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4"/>
        <w:gridCol w:w="3988"/>
        <w:gridCol w:w="5737"/>
      </w:tblGrid>
      <w:tr w:rsidR="00F76C2F" w:rsidRPr="000B0E7F" w14:paraId="4622E74F" w14:textId="77777777">
        <w:trPr>
          <w:trHeight w:val="851"/>
        </w:trPr>
        <w:tc>
          <w:tcPr>
            <w:tcW w:w="472" w:type="pct"/>
            <w:tcBorders>
              <w:bottom w:val="single" w:sz="8" w:space="0" w:color="auto"/>
            </w:tcBorders>
            <w:vAlign w:val="bottom"/>
          </w:tcPr>
          <w:p w14:paraId="4622E74C" w14:textId="77777777" w:rsidR="00F76C2F" w:rsidRPr="000B0E7F" w:rsidRDefault="00F76C2F">
            <w:pPr>
              <w:spacing w:after="120"/>
              <w:jc w:val="left"/>
              <w:rPr>
                <w:lang w:val="fr-CA"/>
              </w:rPr>
            </w:pPr>
            <w:bookmarkStart w:id="0" w:name="_Hlk137651738"/>
            <w:r w:rsidRPr="000B0E7F">
              <w:rPr>
                <w:noProof/>
                <w:lang w:eastAsia="fr-FR"/>
              </w:rPr>
              <w:drawing>
                <wp:inline distT="0" distB="0" distL="0" distR="0" wp14:anchorId="4622EA32" wp14:editId="4622EA3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4622E74D" w14:textId="77777777" w:rsidR="00F76C2F" w:rsidRPr="000B0E7F" w:rsidRDefault="001C285D">
            <w:pPr>
              <w:spacing w:after="120"/>
              <w:jc w:val="left"/>
              <w:rPr>
                <w:lang w:val="fr-CA"/>
              </w:rPr>
            </w:pPr>
            <w:r w:rsidRPr="000B0E7F">
              <w:rPr>
                <w:noProof/>
                <w:lang w:eastAsia="fr-FR"/>
              </w:rPr>
              <w:drawing>
                <wp:inline distT="0" distB="0" distL="0" distR="0" wp14:anchorId="4622EA34" wp14:editId="4622EA35">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71" w:type="pct"/>
            <w:tcBorders>
              <w:bottom w:val="single" w:sz="8" w:space="0" w:color="auto"/>
            </w:tcBorders>
            <w:vAlign w:val="bottom"/>
          </w:tcPr>
          <w:p w14:paraId="4622E74E" w14:textId="77777777" w:rsidR="00F76C2F" w:rsidRPr="000B0E7F" w:rsidRDefault="00F76C2F">
            <w:pPr>
              <w:spacing w:after="120"/>
              <w:ind w:left="2021"/>
              <w:jc w:val="right"/>
              <w:rPr>
                <w:rFonts w:ascii="Times New Roman" w:hAnsi="Times New Roman" w:cs="Times New Roman"/>
                <w:szCs w:val="22"/>
                <w:lang w:val="fr-CA"/>
              </w:rPr>
            </w:pPr>
            <w:r w:rsidRPr="000B0E7F">
              <w:rPr>
                <w:rFonts w:ascii="Times New Roman" w:eastAsia="Times New Roman" w:hAnsi="Times New Roman" w:cs="Times New Roman"/>
                <w:sz w:val="40"/>
                <w:szCs w:val="40"/>
                <w:lang w:val="fr-CA"/>
              </w:rPr>
              <w:t>CBD</w:t>
            </w:r>
            <w:r w:rsidRPr="000B0E7F">
              <w:rPr>
                <w:rFonts w:ascii="Times New Roman" w:hAnsi="Times New Roman" w:cs="Times New Roman"/>
                <w:szCs w:val="22"/>
                <w:lang w:val="fr-CA"/>
              </w:rPr>
              <w:t>/WG8J/12/</w:t>
            </w:r>
            <w:r w:rsidR="000D14DC">
              <w:rPr>
                <w:rFonts w:ascii="Times New Roman" w:hAnsi="Times New Roman" w:cs="Times New Roman"/>
                <w:szCs w:val="22"/>
                <w:lang w:val="fr-CA"/>
              </w:rPr>
              <w:t>8</w:t>
            </w:r>
          </w:p>
        </w:tc>
      </w:tr>
      <w:tr w:rsidR="00F76C2F" w:rsidRPr="000B0E7F" w14:paraId="4622E757" w14:textId="77777777">
        <w:tc>
          <w:tcPr>
            <w:tcW w:w="2329" w:type="pct"/>
            <w:gridSpan w:val="2"/>
            <w:tcBorders>
              <w:top w:val="single" w:sz="8" w:space="0" w:color="auto"/>
              <w:bottom w:val="single" w:sz="12" w:space="0" w:color="auto"/>
            </w:tcBorders>
          </w:tcPr>
          <w:p w14:paraId="4622E750" w14:textId="77777777" w:rsidR="00F76C2F" w:rsidRPr="000B0E7F" w:rsidRDefault="001C285D">
            <w:pPr>
              <w:pStyle w:val="Cornernotation"/>
              <w:suppressLineNumbers/>
              <w:suppressAutoHyphens/>
              <w:spacing w:before="120" w:after="120"/>
              <w:ind w:left="0" w:right="0" w:firstLine="0"/>
              <w:rPr>
                <w:lang w:val="fr-CA"/>
              </w:rPr>
            </w:pPr>
            <w:r w:rsidRPr="000B0E7F">
              <w:rPr>
                <w:bCs/>
                <w:noProof/>
                <w:szCs w:val="22"/>
                <w:lang w:eastAsia="fr-FR"/>
              </w:rPr>
              <w:drawing>
                <wp:inline distT="0" distB="0" distL="0" distR="0" wp14:anchorId="4622EA36" wp14:editId="4622EA37">
                  <wp:extent cx="2754000" cy="1036800"/>
                  <wp:effectExtent l="0" t="0" r="8255" b="0"/>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4000" cy="103680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4622E751" w14:textId="77777777" w:rsidR="00F76C2F" w:rsidRPr="000B0E7F" w:rsidRDefault="00F76C2F">
            <w:pPr>
              <w:ind w:left="2867"/>
              <w:rPr>
                <w:rFonts w:ascii="Times New Roman" w:hAnsi="Times New Roman" w:cs="Times New Roman"/>
                <w:noProof/>
                <w:szCs w:val="22"/>
                <w:lang w:val="fr-CA"/>
              </w:rPr>
            </w:pPr>
            <w:r w:rsidRPr="000B0E7F">
              <w:rPr>
                <w:rFonts w:ascii="Times New Roman" w:hAnsi="Times New Roman" w:cs="Times New Roman"/>
                <w:noProof/>
                <w:szCs w:val="22"/>
                <w:lang w:val="fr-CA"/>
              </w:rPr>
              <w:t>Distr.</w:t>
            </w:r>
            <w:r w:rsidR="00517397">
              <w:rPr>
                <w:rFonts w:ascii="Times New Roman" w:hAnsi="Times New Roman" w:cs="Times New Roman"/>
                <w:noProof/>
                <w:szCs w:val="22"/>
                <w:lang w:val="fr-CA"/>
              </w:rPr>
              <w:t> :</w:t>
            </w:r>
            <w:r w:rsidRPr="000B0E7F">
              <w:rPr>
                <w:rFonts w:ascii="Times New Roman" w:hAnsi="Times New Roman" w:cs="Times New Roman"/>
                <w:noProof/>
                <w:szCs w:val="22"/>
                <w:lang w:val="fr-CA"/>
              </w:rPr>
              <w:t xml:space="preserve"> </w:t>
            </w:r>
            <w:r w:rsidR="000D14DC">
              <w:rPr>
                <w:rFonts w:ascii="Times New Roman" w:hAnsi="Times New Roman" w:cs="Times New Roman"/>
                <w:noProof/>
                <w:szCs w:val="22"/>
                <w:lang w:val="fr-CA"/>
              </w:rPr>
              <w:t>G</w:t>
            </w:r>
            <w:r w:rsidR="001C285D" w:rsidRPr="000B0E7F">
              <w:rPr>
                <w:rFonts w:ascii="Times New Roman" w:hAnsi="Times New Roman" w:cs="Times New Roman"/>
                <w:noProof/>
                <w:szCs w:val="22"/>
                <w:lang w:val="fr-CA"/>
              </w:rPr>
              <w:t>é</w:t>
            </w:r>
            <w:r w:rsidR="000D14DC">
              <w:rPr>
                <w:rFonts w:ascii="Times New Roman" w:hAnsi="Times New Roman" w:cs="Times New Roman"/>
                <w:noProof/>
                <w:szCs w:val="22"/>
                <w:lang w:val="fr-CA"/>
              </w:rPr>
              <w:t>néral</w:t>
            </w:r>
            <w:r w:rsidR="001C285D" w:rsidRPr="000B0E7F">
              <w:rPr>
                <w:rFonts w:ascii="Times New Roman" w:hAnsi="Times New Roman" w:cs="Times New Roman"/>
                <w:noProof/>
                <w:szCs w:val="22"/>
                <w:lang w:val="fr-CA"/>
              </w:rPr>
              <w:t>e</w:t>
            </w:r>
          </w:p>
          <w:p w14:paraId="4622E752" w14:textId="77777777" w:rsidR="00F76C2F" w:rsidRPr="000B0E7F" w:rsidRDefault="000D14DC">
            <w:pPr>
              <w:ind w:left="2867"/>
              <w:rPr>
                <w:rFonts w:ascii="Times New Roman" w:hAnsi="Times New Roman" w:cs="Times New Roman"/>
                <w:szCs w:val="22"/>
                <w:lang w:val="fr-CA"/>
              </w:rPr>
            </w:pPr>
            <w:r>
              <w:rPr>
                <w:rFonts w:ascii="Times New Roman" w:hAnsi="Times New Roman" w:cs="Times New Roman"/>
                <w:szCs w:val="22"/>
                <w:lang w:val="fr-CA"/>
              </w:rPr>
              <w:t>18</w:t>
            </w:r>
            <w:r w:rsidR="00517397">
              <w:rPr>
                <w:rFonts w:ascii="Times New Roman" w:hAnsi="Times New Roman" w:cs="Times New Roman"/>
                <w:szCs w:val="22"/>
                <w:lang w:val="fr-CA"/>
              </w:rPr>
              <w:t> </w:t>
            </w:r>
            <w:r w:rsidR="001C285D" w:rsidRPr="000B0E7F">
              <w:rPr>
                <w:rFonts w:ascii="Times New Roman" w:hAnsi="Times New Roman" w:cs="Times New Roman"/>
                <w:szCs w:val="22"/>
                <w:lang w:val="fr-CA"/>
              </w:rPr>
              <w:t>n</w:t>
            </w:r>
            <w:r w:rsidR="00F3653D" w:rsidRPr="000B0E7F">
              <w:rPr>
                <w:rFonts w:ascii="Times New Roman" w:hAnsi="Times New Roman" w:cs="Times New Roman"/>
                <w:szCs w:val="22"/>
                <w:lang w:val="fr-CA"/>
              </w:rPr>
              <w:t>ovemb</w:t>
            </w:r>
            <w:r w:rsidR="001C285D" w:rsidRPr="000B0E7F">
              <w:rPr>
                <w:rFonts w:ascii="Times New Roman" w:hAnsi="Times New Roman" w:cs="Times New Roman"/>
                <w:szCs w:val="22"/>
                <w:lang w:val="fr-CA"/>
              </w:rPr>
              <w:t>re</w:t>
            </w:r>
            <w:r w:rsidR="00517397">
              <w:rPr>
                <w:rFonts w:ascii="Times New Roman" w:hAnsi="Times New Roman" w:cs="Times New Roman"/>
                <w:szCs w:val="22"/>
                <w:lang w:val="fr-CA"/>
              </w:rPr>
              <w:t> </w:t>
            </w:r>
            <w:r w:rsidR="00F76C2F" w:rsidRPr="000B0E7F">
              <w:rPr>
                <w:rFonts w:ascii="Times New Roman" w:hAnsi="Times New Roman" w:cs="Times New Roman"/>
                <w:szCs w:val="22"/>
                <w:lang w:val="fr-CA"/>
              </w:rPr>
              <w:t>2023</w:t>
            </w:r>
          </w:p>
          <w:p w14:paraId="4622E753" w14:textId="77777777" w:rsidR="005D6E45" w:rsidRPr="000B0E7F" w:rsidRDefault="005D6E45">
            <w:pPr>
              <w:ind w:left="2867"/>
              <w:rPr>
                <w:rFonts w:ascii="Times New Roman" w:hAnsi="Times New Roman" w:cs="Times New Roman"/>
                <w:szCs w:val="22"/>
                <w:lang w:val="fr-CA"/>
              </w:rPr>
            </w:pPr>
          </w:p>
          <w:p w14:paraId="4622E754" w14:textId="77777777" w:rsidR="00F76C2F" w:rsidRPr="000B0E7F" w:rsidRDefault="001C285D">
            <w:pPr>
              <w:ind w:left="2867"/>
              <w:rPr>
                <w:rFonts w:ascii="Times New Roman" w:hAnsi="Times New Roman" w:cs="Times New Roman"/>
                <w:szCs w:val="22"/>
                <w:lang w:val="fr-CA"/>
              </w:rPr>
            </w:pPr>
            <w:r w:rsidRPr="000B0E7F">
              <w:rPr>
                <w:rFonts w:ascii="Times New Roman" w:hAnsi="Times New Roman" w:cs="Times New Roman"/>
                <w:szCs w:val="22"/>
                <w:lang w:val="fr-CA"/>
              </w:rPr>
              <w:t>Français</w:t>
            </w:r>
          </w:p>
          <w:p w14:paraId="4622E755" w14:textId="77777777" w:rsidR="00F76C2F" w:rsidRPr="000B0E7F" w:rsidRDefault="00F76C2F">
            <w:pPr>
              <w:ind w:left="2867"/>
              <w:rPr>
                <w:rFonts w:ascii="Times New Roman" w:hAnsi="Times New Roman" w:cs="Times New Roman"/>
                <w:szCs w:val="22"/>
                <w:lang w:val="fr-CA"/>
              </w:rPr>
            </w:pPr>
            <w:r w:rsidRPr="000B0E7F">
              <w:rPr>
                <w:rFonts w:ascii="Times New Roman" w:hAnsi="Times New Roman" w:cs="Times New Roman"/>
                <w:szCs w:val="22"/>
                <w:lang w:val="fr-CA"/>
              </w:rPr>
              <w:t>Original</w:t>
            </w:r>
            <w:r w:rsidR="00517397">
              <w:rPr>
                <w:rFonts w:ascii="Times New Roman" w:hAnsi="Times New Roman" w:cs="Times New Roman"/>
                <w:szCs w:val="22"/>
                <w:lang w:val="fr-CA"/>
              </w:rPr>
              <w:t> :</w:t>
            </w:r>
            <w:r w:rsidRPr="000B0E7F">
              <w:rPr>
                <w:rFonts w:ascii="Times New Roman" w:hAnsi="Times New Roman" w:cs="Times New Roman"/>
                <w:szCs w:val="22"/>
                <w:lang w:val="fr-CA"/>
              </w:rPr>
              <w:t xml:space="preserve"> </w:t>
            </w:r>
            <w:r w:rsidR="001C285D" w:rsidRPr="000B0E7F">
              <w:rPr>
                <w:rFonts w:ascii="Times New Roman" w:hAnsi="Times New Roman" w:cs="Times New Roman"/>
                <w:szCs w:val="22"/>
                <w:lang w:val="fr-CA"/>
              </w:rPr>
              <w:t>anglais</w:t>
            </w:r>
          </w:p>
          <w:p w14:paraId="4622E756" w14:textId="77777777" w:rsidR="00F76C2F" w:rsidRPr="000B0E7F" w:rsidRDefault="00F76C2F">
            <w:pPr>
              <w:rPr>
                <w:rFonts w:ascii="Times New Roman" w:hAnsi="Times New Roman" w:cs="Times New Roman"/>
                <w:szCs w:val="22"/>
                <w:lang w:val="fr-CA"/>
              </w:rPr>
            </w:pPr>
          </w:p>
        </w:tc>
      </w:tr>
    </w:tbl>
    <w:p w14:paraId="4622E758" w14:textId="77777777" w:rsidR="0033072B" w:rsidRPr="000B0E7F" w:rsidRDefault="001C285D" w:rsidP="00E5248E">
      <w:pPr>
        <w:pStyle w:val="Cornernotation"/>
        <w:ind w:left="0" w:right="5244" w:firstLine="0"/>
        <w:rPr>
          <w:bCs/>
          <w:lang w:val="fr-CA"/>
        </w:rPr>
      </w:pPr>
      <w:r w:rsidRPr="000B0E7F">
        <w:rPr>
          <w:bCs/>
          <w:lang w:val="fr-CA"/>
        </w:rPr>
        <w:t>Groupe de travail spécial intersessions</w:t>
      </w:r>
      <w:r w:rsidR="00E5248E">
        <w:rPr>
          <w:bCs/>
          <w:lang w:val="fr-CA"/>
        </w:rPr>
        <w:t xml:space="preserve"> </w:t>
      </w:r>
      <w:r w:rsidRPr="000B0E7F">
        <w:rPr>
          <w:bCs/>
          <w:lang w:val="fr-CA"/>
        </w:rPr>
        <w:t>à composition non limitée</w:t>
      </w:r>
      <w:r w:rsidR="00E5248E">
        <w:rPr>
          <w:bCs/>
          <w:lang w:val="fr-CA"/>
        </w:rPr>
        <w:t xml:space="preserve"> sur </w:t>
      </w:r>
      <w:r w:rsidRPr="000B0E7F">
        <w:rPr>
          <w:bCs/>
          <w:lang w:val="fr-CA"/>
        </w:rPr>
        <w:t>l</w:t>
      </w:r>
      <w:r w:rsidR="00210D94" w:rsidRPr="000B0E7F">
        <w:rPr>
          <w:bCs/>
          <w:lang w:val="fr-CA"/>
        </w:rPr>
        <w:t>’</w:t>
      </w:r>
      <w:r w:rsidR="00517397">
        <w:rPr>
          <w:bCs/>
          <w:lang w:val="fr-CA"/>
        </w:rPr>
        <w:t>article 8 </w:t>
      </w:r>
      <w:r w:rsidRPr="000B0E7F">
        <w:rPr>
          <w:bCs/>
          <w:lang w:val="fr-CA"/>
        </w:rPr>
        <w:t>j)</w:t>
      </w:r>
      <w:r w:rsidR="007C6033" w:rsidRPr="000B0E7F">
        <w:rPr>
          <w:bCs/>
          <w:lang w:val="fr-CA"/>
        </w:rPr>
        <w:t xml:space="preserve"> </w:t>
      </w:r>
      <w:r w:rsidRPr="000B0E7F">
        <w:rPr>
          <w:bCs/>
          <w:lang w:val="fr-CA"/>
        </w:rPr>
        <w:t>et les dispositions connexes</w:t>
      </w:r>
      <w:r w:rsidR="00E5248E">
        <w:rPr>
          <w:bCs/>
          <w:lang w:val="fr-CA"/>
        </w:rPr>
        <w:t xml:space="preserve"> </w:t>
      </w:r>
      <w:r w:rsidR="0033072B" w:rsidRPr="000B0E7F">
        <w:rPr>
          <w:bCs/>
          <w:lang w:val="fr-CA"/>
        </w:rPr>
        <w:t>de</w:t>
      </w:r>
      <w:r w:rsidR="00E5248E">
        <w:rPr>
          <w:bCs/>
          <w:lang w:val="fr-CA"/>
        </w:rPr>
        <w:t xml:space="preserve"> la Convention sur la diversité </w:t>
      </w:r>
      <w:r w:rsidR="0033072B" w:rsidRPr="000B0E7F">
        <w:rPr>
          <w:bCs/>
          <w:lang w:val="fr-CA"/>
        </w:rPr>
        <w:t>biologique</w:t>
      </w:r>
    </w:p>
    <w:p w14:paraId="4622E759" w14:textId="77777777" w:rsidR="00F76C2F" w:rsidRPr="000B0E7F" w:rsidRDefault="001C285D" w:rsidP="00F76C2F">
      <w:pPr>
        <w:pStyle w:val="Cornernotation"/>
        <w:rPr>
          <w:bCs/>
          <w:sz w:val="22"/>
          <w:szCs w:val="22"/>
          <w:lang w:val="fr-CA"/>
        </w:rPr>
      </w:pPr>
      <w:r w:rsidRPr="000B0E7F">
        <w:rPr>
          <w:bCs/>
          <w:sz w:val="22"/>
          <w:szCs w:val="22"/>
          <w:lang w:val="fr-CA"/>
        </w:rPr>
        <w:t>Douzième réunion</w:t>
      </w:r>
      <w:r w:rsidR="00F76C2F" w:rsidRPr="000B0E7F">
        <w:rPr>
          <w:bCs/>
          <w:sz w:val="22"/>
          <w:szCs w:val="22"/>
          <w:lang w:val="fr-CA"/>
        </w:rPr>
        <w:t xml:space="preserve"> </w:t>
      </w:r>
    </w:p>
    <w:p w14:paraId="4622E75A" w14:textId="77777777" w:rsidR="00F76C2F" w:rsidRPr="000B0E7F" w:rsidRDefault="00F76C2F" w:rsidP="00F76C2F">
      <w:pPr>
        <w:pStyle w:val="Venuedate"/>
        <w:rPr>
          <w:lang w:val="fr-CA"/>
        </w:rPr>
      </w:pPr>
      <w:r w:rsidRPr="000B0E7F">
        <w:rPr>
          <w:lang w:val="fr-CA"/>
        </w:rPr>
        <w:t>Gen</w:t>
      </w:r>
      <w:r w:rsidR="001C285D" w:rsidRPr="000B0E7F">
        <w:rPr>
          <w:lang w:val="fr-CA"/>
        </w:rPr>
        <w:t>è</w:t>
      </w:r>
      <w:r w:rsidRPr="000B0E7F">
        <w:rPr>
          <w:lang w:val="fr-CA"/>
        </w:rPr>
        <w:t>v</w:t>
      </w:r>
      <w:r w:rsidR="001C285D" w:rsidRPr="000B0E7F">
        <w:rPr>
          <w:lang w:val="fr-CA"/>
        </w:rPr>
        <w:t>e</w:t>
      </w:r>
      <w:r w:rsidRPr="000B0E7F">
        <w:rPr>
          <w:lang w:val="fr-CA"/>
        </w:rPr>
        <w:t>, 12</w:t>
      </w:r>
      <w:r w:rsidR="002A0768" w:rsidRPr="000B0E7F">
        <w:rPr>
          <w:lang w:val="fr-CA"/>
        </w:rPr>
        <w:t>–</w:t>
      </w:r>
      <w:r w:rsidR="00517397">
        <w:rPr>
          <w:lang w:val="fr-CA"/>
        </w:rPr>
        <w:t>16 </w:t>
      </w:r>
      <w:r w:rsidR="001C285D" w:rsidRPr="000B0E7F">
        <w:rPr>
          <w:lang w:val="fr-CA"/>
        </w:rPr>
        <w:t>n</w:t>
      </w:r>
      <w:r w:rsidRPr="000B0E7F">
        <w:rPr>
          <w:lang w:val="fr-CA"/>
        </w:rPr>
        <w:t>ovemb</w:t>
      </w:r>
      <w:r w:rsidR="001C285D" w:rsidRPr="000B0E7F">
        <w:rPr>
          <w:lang w:val="fr-CA"/>
        </w:rPr>
        <w:t>re</w:t>
      </w:r>
      <w:r w:rsidR="00517397">
        <w:rPr>
          <w:lang w:val="fr-CA"/>
        </w:rPr>
        <w:t> </w:t>
      </w:r>
      <w:r w:rsidRPr="000B0E7F">
        <w:rPr>
          <w:lang w:val="fr-CA"/>
        </w:rPr>
        <w:t>2023</w:t>
      </w:r>
    </w:p>
    <w:p w14:paraId="4622E75B" w14:textId="77777777" w:rsidR="00537098" w:rsidRPr="000B0E7F" w:rsidRDefault="001C285D" w:rsidP="00733B11">
      <w:pPr>
        <w:pStyle w:val="Venuedate"/>
        <w:rPr>
          <w:lang w:val="fr-CA"/>
        </w:rPr>
      </w:pPr>
      <w:r w:rsidRPr="000B0E7F">
        <w:rPr>
          <w:lang w:val="fr-CA"/>
        </w:rPr>
        <w:t>Point</w:t>
      </w:r>
      <w:r w:rsidR="00517397">
        <w:rPr>
          <w:bCs w:val="0"/>
          <w:lang w:val="fr-CA"/>
        </w:rPr>
        <w:t> </w:t>
      </w:r>
      <w:r w:rsidR="00E70B83" w:rsidRPr="000B0E7F">
        <w:rPr>
          <w:bCs w:val="0"/>
          <w:lang w:val="fr-CA"/>
        </w:rPr>
        <w:t>10</w:t>
      </w:r>
      <w:r w:rsidRPr="000B0E7F">
        <w:rPr>
          <w:bCs w:val="0"/>
          <w:lang w:val="fr-CA"/>
        </w:rPr>
        <w:t xml:space="preserve"> de l</w:t>
      </w:r>
      <w:r w:rsidR="00210D94" w:rsidRPr="000B0E7F">
        <w:rPr>
          <w:bCs w:val="0"/>
          <w:lang w:val="fr-CA"/>
        </w:rPr>
        <w:t>’</w:t>
      </w:r>
      <w:r w:rsidRPr="000B0E7F">
        <w:rPr>
          <w:bCs w:val="0"/>
          <w:lang w:val="fr-CA"/>
        </w:rPr>
        <w:t>ordre du jour</w:t>
      </w:r>
    </w:p>
    <w:p w14:paraId="4622E75C" w14:textId="77777777" w:rsidR="00537098" w:rsidRPr="000B0E7F" w:rsidRDefault="00E70B83" w:rsidP="00726278">
      <w:pPr>
        <w:pStyle w:val="Cornernotation-Item"/>
        <w:ind w:left="0" w:right="3125" w:firstLine="0"/>
        <w:rPr>
          <w:lang w:val="fr-CA"/>
        </w:rPr>
      </w:pPr>
      <w:r w:rsidRPr="000B0E7F">
        <w:rPr>
          <w:lang w:val="fr-CA"/>
        </w:rPr>
        <w:t xml:space="preserve">Adoption </w:t>
      </w:r>
      <w:r w:rsidR="001C285D" w:rsidRPr="000B0E7F">
        <w:rPr>
          <w:lang w:val="fr-CA"/>
        </w:rPr>
        <w:t>du</w:t>
      </w:r>
      <w:r w:rsidRPr="000B0E7F">
        <w:rPr>
          <w:lang w:val="fr-CA"/>
        </w:rPr>
        <w:t xml:space="preserve"> r</w:t>
      </w:r>
      <w:r w:rsidR="001C285D" w:rsidRPr="000B0E7F">
        <w:rPr>
          <w:lang w:val="fr-CA"/>
        </w:rPr>
        <w:t>ap</w:t>
      </w:r>
      <w:r w:rsidRPr="000B0E7F">
        <w:rPr>
          <w:lang w:val="fr-CA"/>
        </w:rPr>
        <w:t>port</w:t>
      </w:r>
    </w:p>
    <w:bookmarkEnd w:id="0"/>
    <w:p w14:paraId="4622E75D" w14:textId="77777777" w:rsidR="00887C18" w:rsidRPr="000B0E7F" w:rsidRDefault="000D14DC" w:rsidP="00E5248E">
      <w:pPr>
        <w:pStyle w:val="Title"/>
        <w:jc w:val="left"/>
        <w:rPr>
          <w:rFonts w:hint="eastAsia"/>
          <w:snapToGrid w:val="0"/>
          <w:lang w:val="fr-CA"/>
        </w:rPr>
      </w:pPr>
      <w:r>
        <w:rPr>
          <w:snapToGrid w:val="0"/>
          <w:lang w:val="fr-CA"/>
        </w:rPr>
        <w:t xml:space="preserve">Rapport du Groupe de travail spécial </w:t>
      </w:r>
      <w:r w:rsidR="00A67F4B">
        <w:rPr>
          <w:snapToGrid w:val="0"/>
          <w:lang w:val="fr-CA"/>
        </w:rPr>
        <w:t>intersessions à composition non limitée</w:t>
      </w:r>
      <w:r w:rsidR="008E68EF">
        <w:rPr>
          <w:snapToGrid w:val="0"/>
          <w:lang w:val="fr-CA"/>
        </w:rPr>
        <w:t xml:space="preserve"> </w:t>
      </w:r>
      <w:r>
        <w:rPr>
          <w:snapToGrid w:val="0"/>
          <w:lang w:val="fr-CA"/>
        </w:rPr>
        <w:t>sur l’article 8j) et les dispositions connexes de la Convention sur la diversité biologique sur les travaux de sa douzième réunion</w:t>
      </w:r>
    </w:p>
    <w:tbl>
      <w:tblPr>
        <w:tblStyle w:val="TableGrid"/>
        <w:tblW w:w="0" w:type="auto"/>
        <w:tblLook w:val="04A0" w:firstRow="1" w:lastRow="0" w:firstColumn="1" w:lastColumn="0" w:noHBand="0" w:noVBand="1"/>
      </w:tblPr>
      <w:tblGrid>
        <w:gridCol w:w="9487"/>
      </w:tblGrid>
      <w:tr w:rsidR="00731050" w:rsidRPr="00376D67" w14:paraId="4622E761" w14:textId="77777777" w:rsidTr="00731050">
        <w:tc>
          <w:tcPr>
            <w:tcW w:w="9487" w:type="dxa"/>
          </w:tcPr>
          <w:p w14:paraId="4622E75E" w14:textId="77777777" w:rsidR="002B65AF" w:rsidRPr="000B0E7F" w:rsidRDefault="00E814EB" w:rsidP="00733B11">
            <w:pPr>
              <w:spacing w:before="120" w:after="120"/>
              <w:ind w:firstLine="27"/>
              <w:rPr>
                <w:rFonts w:asciiTheme="majorBidi" w:hAnsiTheme="majorBidi" w:cstheme="majorBidi"/>
                <w:i/>
                <w:iCs/>
                <w:sz w:val="24"/>
                <w:lang w:val="fr-CA"/>
              </w:rPr>
            </w:pPr>
            <w:r w:rsidRPr="000B0E7F">
              <w:rPr>
                <w:rFonts w:asciiTheme="majorBidi" w:hAnsiTheme="majorBidi" w:cstheme="majorBidi"/>
                <w:i/>
                <w:iCs/>
                <w:sz w:val="24"/>
                <w:lang w:val="fr-CA"/>
              </w:rPr>
              <w:t>Résumé</w:t>
            </w:r>
          </w:p>
          <w:p w14:paraId="4622E75F" w14:textId="77777777" w:rsidR="00F650D2" w:rsidRPr="00376D67" w:rsidRDefault="00731050" w:rsidP="00F650D2">
            <w:pPr>
              <w:spacing w:before="120" w:after="120"/>
              <w:ind w:firstLine="589"/>
              <w:rPr>
                <w:rFonts w:asciiTheme="majorBidi" w:hAnsiTheme="majorBidi" w:cstheme="majorBidi"/>
              </w:rPr>
            </w:pPr>
            <w:r w:rsidRPr="000B0E7F">
              <w:rPr>
                <w:rFonts w:asciiTheme="majorBidi" w:hAnsiTheme="majorBidi" w:cstheme="majorBidi"/>
                <w:lang w:val="fr-CA"/>
              </w:rPr>
              <w:tab/>
            </w:r>
            <w:r w:rsidR="00E814EB" w:rsidRPr="00376D67">
              <w:rPr>
                <w:rFonts w:asciiTheme="majorBidi" w:hAnsiTheme="majorBidi" w:cstheme="majorBidi"/>
              </w:rPr>
              <w:t>La douzième réunion du</w:t>
            </w:r>
            <w:r w:rsidRPr="00376D67">
              <w:rPr>
                <w:rFonts w:asciiTheme="majorBidi" w:hAnsiTheme="majorBidi" w:cstheme="majorBidi"/>
              </w:rPr>
              <w:t xml:space="preserve"> </w:t>
            </w:r>
            <w:bookmarkStart w:id="1" w:name="_Hlk150805811"/>
            <w:r w:rsidR="00E814EB" w:rsidRPr="00376D67">
              <w:rPr>
                <w:rFonts w:asciiTheme="majorBidi" w:hAnsiTheme="majorBidi" w:cstheme="majorBidi"/>
              </w:rPr>
              <w:t>Groupe de travail spécial intersessions à composition non limitée sur l</w:t>
            </w:r>
            <w:r w:rsidR="00210D94" w:rsidRPr="00376D67">
              <w:rPr>
                <w:rFonts w:asciiTheme="majorBidi" w:hAnsiTheme="majorBidi" w:cstheme="majorBidi"/>
              </w:rPr>
              <w:t>’</w:t>
            </w:r>
            <w:r w:rsidR="00517397" w:rsidRPr="00376D67">
              <w:rPr>
                <w:rFonts w:asciiTheme="majorBidi" w:hAnsiTheme="majorBidi" w:cstheme="majorBidi"/>
              </w:rPr>
              <w:t>article 8 </w:t>
            </w:r>
            <w:r w:rsidR="00E814EB" w:rsidRPr="00376D67">
              <w:rPr>
                <w:rFonts w:asciiTheme="majorBidi" w:hAnsiTheme="majorBidi" w:cstheme="majorBidi"/>
              </w:rPr>
              <w:t>j) et les dispositions connexes de la Convention sur la diversité biologique</w:t>
            </w:r>
            <w:bookmarkEnd w:id="1"/>
            <w:r w:rsidR="00E814EB" w:rsidRPr="00376D67">
              <w:rPr>
                <w:rFonts w:asciiTheme="majorBidi" w:hAnsiTheme="majorBidi" w:cstheme="majorBidi"/>
              </w:rPr>
              <w:t xml:space="preserve"> s</w:t>
            </w:r>
            <w:r w:rsidR="00210D94" w:rsidRPr="00376D67">
              <w:rPr>
                <w:rFonts w:asciiTheme="majorBidi" w:hAnsiTheme="majorBidi" w:cstheme="majorBidi"/>
              </w:rPr>
              <w:t>’</w:t>
            </w:r>
            <w:r w:rsidR="00E814EB" w:rsidRPr="00376D67">
              <w:rPr>
                <w:rFonts w:asciiTheme="majorBidi" w:hAnsiTheme="majorBidi" w:cstheme="majorBidi"/>
              </w:rPr>
              <w:t>est tenue à Genève</w:t>
            </w:r>
            <w:r w:rsidR="00517397" w:rsidRPr="00376D67">
              <w:rPr>
                <w:rFonts w:asciiTheme="majorBidi" w:hAnsiTheme="majorBidi" w:cstheme="majorBidi"/>
              </w:rPr>
              <w:t>, du 12 au 16 novembre </w:t>
            </w:r>
            <w:r w:rsidR="00376D67" w:rsidRPr="00376D67">
              <w:rPr>
                <w:rFonts w:asciiTheme="majorBidi" w:hAnsiTheme="majorBidi" w:cstheme="majorBidi"/>
              </w:rPr>
              <w:t>2023</w:t>
            </w:r>
            <w:r w:rsidR="00376D67">
              <w:rPr>
                <w:rFonts w:asciiTheme="majorBidi" w:hAnsiTheme="majorBidi" w:cstheme="majorBidi"/>
              </w:rPr>
              <w:t>.</w:t>
            </w:r>
            <w:r w:rsidR="00376D67" w:rsidRPr="00376D67">
              <w:rPr>
                <w:rFonts w:asciiTheme="majorBidi" w:hAnsiTheme="majorBidi" w:cstheme="majorBidi"/>
              </w:rPr>
              <w:t xml:space="preserve"> </w:t>
            </w:r>
            <w:r w:rsidR="00F650D2" w:rsidRPr="00F650D2">
              <w:rPr>
                <w:rFonts w:asciiTheme="majorBidi" w:hAnsiTheme="majorBidi" w:cstheme="majorBidi"/>
              </w:rPr>
              <w:t>Le Groupe de travail a adopté cinq re</w:t>
            </w:r>
            <w:bookmarkStart w:id="2" w:name="_GoBack"/>
            <w:bookmarkEnd w:id="2"/>
            <w:r w:rsidR="00F650D2" w:rsidRPr="00F650D2">
              <w:rPr>
                <w:rFonts w:asciiTheme="majorBidi" w:hAnsiTheme="majorBidi" w:cstheme="majorBidi"/>
              </w:rPr>
              <w:t xml:space="preserve">commandations, qui portent sur le </w:t>
            </w:r>
            <w:r w:rsidR="00E5248E">
              <w:rPr>
                <w:rFonts w:asciiTheme="majorBidi" w:hAnsiTheme="majorBidi" w:cstheme="majorBidi"/>
              </w:rPr>
              <w:t>thème du dialogue approfondi : « </w:t>
            </w:r>
            <w:r w:rsidR="00F650D2" w:rsidRPr="00F650D2">
              <w:rPr>
                <w:rFonts w:asciiTheme="majorBidi" w:hAnsiTheme="majorBidi" w:cstheme="majorBidi"/>
              </w:rPr>
              <w:t>Le rôle des langues dans la transmission intergénérationnelle des connaissances, innovatio</w:t>
            </w:r>
            <w:r w:rsidR="00E5248E">
              <w:rPr>
                <w:rFonts w:asciiTheme="majorBidi" w:hAnsiTheme="majorBidi" w:cstheme="majorBidi"/>
              </w:rPr>
              <w:t>ns et pratiques traditionnelles »</w:t>
            </w:r>
            <w:r w:rsidR="00F650D2" w:rsidRPr="00F650D2">
              <w:rPr>
                <w:rFonts w:asciiTheme="majorBidi" w:hAnsiTheme="majorBidi" w:cstheme="majorBidi"/>
              </w:rPr>
              <w:t>; l’élaboration d’un nouveau programme de travail et arrangements institutionnels sur l’article 8j) et d’autres dispositions de la Convention relat</w:t>
            </w:r>
            <w:r w:rsidR="00F650D2">
              <w:rPr>
                <w:rFonts w:asciiTheme="majorBidi" w:hAnsiTheme="majorBidi" w:cstheme="majorBidi"/>
              </w:rPr>
              <w:t>ives aux peuples autochtones et aux communautés locales</w:t>
            </w:r>
            <w:r w:rsidR="00F650D2" w:rsidRPr="00F650D2">
              <w:rPr>
                <w:rFonts w:asciiTheme="majorBidi" w:hAnsiTheme="majorBidi" w:cstheme="majorBidi"/>
              </w:rPr>
              <w:t xml:space="preserve">; </w:t>
            </w:r>
            <w:r w:rsidR="00F650D2">
              <w:rPr>
                <w:rFonts w:asciiTheme="majorBidi" w:hAnsiTheme="majorBidi" w:cstheme="majorBidi"/>
              </w:rPr>
              <w:t xml:space="preserve">la composante de gestion des connaissances révisée du Cadre mondial de la biodiversité de </w:t>
            </w:r>
            <w:r w:rsidR="00376D67">
              <w:rPr>
                <w:rFonts w:asciiTheme="majorBidi" w:hAnsiTheme="majorBidi" w:cstheme="majorBidi"/>
              </w:rPr>
              <w:t>Kunming-Montréal; le</w:t>
            </w:r>
            <w:r w:rsidR="00F650D2" w:rsidRPr="00F650D2">
              <w:rPr>
                <w:rFonts w:asciiTheme="majorBidi" w:hAnsiTheme="majorBidi" w:cstheme="majorBidi"/>
              </w:rPr>
              <w:t xml:space="preserve"> programme </w:t>
            </w:r>
            <w:r w:rsidR="00376D67">
              <w:rPr>
                <w:rFonts w:asciiTheme="majorBidi" w:hAnsiTheme="majorBidi" w:cstheme="majorBidi"/>
              </w:rPr>
              <w:t xml:space="preserve">de travail conjoint sur les liens entre la diversité biologique et la diversité culturelle; </w:t>
            </w:r>
            <w:r w:rsidR="00E5248E">
              <w:rPr>
                <w:rFonts w:asciiTheme="majorBidi" w:hAnsiTheme="majorBidi" w:cstheme="majorBidi"/>
              </w:rPr>
              <w:t xml:space="preserve">et </w:t>
            </w:r>
            <w:r w:rsidR="00376D67">
              <w:rPr>
                <w:rFonts w:asciiTheme="majorBidi" w:hAnsiTheme="majorBidi" w:cstheme="majorBidi"/>
              </w:rPr>
              <w:t>les</w:t>
            </w:r>
            <w:r w:rsidR="00F650D2" w:rsidRPr="00F650D2">
              <w:rPr>
                <w:rFonts w:asciiTheme="majorBidi" w:hAnsiTheme="majorBidi" w:cstheme="majorBidi"/>
              </w:rPr>
              <w:t xml:space="preserve"> r</w:t>
            </w:r>
            <w:r w:rsidR="00376D67">
              <w:rPr>
                <w:rFonts w:asciiTheme="majorBidi" w:hAnsiTheme="majorBidi" w:cstheme="majorBidi"/>
              </w:rPr>
              <w:t>ecommandations de l’Instance p</w:t>
            </w:r>
            <w:r w:rsidR="00F650D2" w:rsidRPr="00F650D2">
              <w:rPr>
                <w:rFonts w:asciiTheme="majorBidi" w:hAnsiTheme="majorBidi" w:cstheme="majorBidi"/>
              </w:rPr>
              <w:t>ermanent</w:t>
            </w:r>
            <w:r w:rsidR="00376D67">
              <w:rPr>
                <w:rFonts w:asciiTheme="majorBidi" w:hAnsiTheme="majorBidi" w:cstheme="majorBidi"/>
              </w:rPr>
              <w:t>e sur les questions autochtones</w:t>
            </w:r>
            <w:r w:rsidR="00F650D2" w:rsidRPr="00F650D2">
              <w:rPr>
                <w:rFonts w:asciiTheme="majorBidi" w:hAnsiTheme="majorBidi" w:cstheme="majorBidi"/>
              </w:rPr>
              <w:t xml:space="preserve"> </w:t>
            </w:r>
            <w:r w:rsidR="00376D67">
              <w:rPr>
                <w:rFonts w:asciiTheme="majorBidi" w:hAnsiTheme="majorBidi" w:cstheme="majorBidi"/>
              </w:rPr>
              <w:t>(voir la partie</w:t>
            </w:r>
            <w:r w:rsidR="00F650D2" w:rsidRPr="00F650D2">
              <w:rPr>
                <w:rFonts w:asciiTheme="majorBidi" w:hAnsiTheme="majorBidi" w:cstheme="majorBidi"/>
              </w:rPr>
              <w:t xml:space="preserve"> </w:t>
            </w:r>
            <w:r w:rsidR="00F650D2" w:rsidRPr="00376D67">
              <w:rPr>
                <w:rFonts w:asciiTheme="majorBidi" w:hAnsiTheme="majorBidi" w:cstheme="majorBidi"/>
              </w:rPr>
              <w:t xml:space="preserve">I). </w:t>
            </w:r>
            <w:r w:rsidR="00376D67" w:rsidRPr="00376D67">
              <w:rPr>
                <w:rFonts w:asciiTheme="majorBidi" w:hAnsiTheme="majorBidi" w:cstheme="majorBidi"/>
              </w:rPr>
              <w:t>Le projet de dé</w:t>
            </w:r>
            <w:r w:rsidR="00F650D2" w:rsidRPr="00376D67">
              <w:rPr>
                <w:rFonts w:asciiTheme="majorBidi" w:hAnsiTheme="majorBidi" w:cstheme="majorBidi"/>
              </w:rPr>
              <w:t xml:space="preserve">cisions </w:t>
            </w:r>
            <w:r w:rsidR="00E5248E">
              <w:rPr>
                <w:rFonts w:asciiTheme="majorBidi" w:hAnsiTheme="majorBidi" w:cstheme="majorBidi"/>
              </w:rPr>
              <w:t>figurant</w:t>
            </w:r>
            <w:r w:rsidR="00376D67" w:rsidRPr="00376D67">
              <w:rPr>
                <w:rFonts w:asciiTheme="majorBidi" w:hAnsiTheme="majorBidi" w:cstheme="majorBidi"/>
              </w:rPr>
              <w:t xml:space="preserve"> dans les recomma</w:t>
            </w:r>
            <w:r w:rsidR="00F650D2" w:rsidRPr="00376D67">
              <w:rPr>
                <w:rFonts w:asciiTheme="majorBidi" w:hAnsiTheme="majorBidi" w:cstheme="majorBidi"/>
              </w:rPr>
              <w:t xml:space="preserve">ndations </w:t>
            </w:r>
            <w:r w:rsidR="00376D67" w:rsidRPr="00376D67">
              <w:rPr>
                <w:rFonts w:asciiTheme="majorBidi" w:hAnsiTheme="majorBidi" w:cstheme="majorBidi"/>
              </w:rPr>
              <w:t xml:space="preserve">sera transmis à la </w:t>
            </w:r>
            <w:r w:rsidR="00376D67">
              <w:rPr>
                <w:rFonts w:asciiTheme="majorBidi" w:hAnsiTheme="majorBidi" w:cstheme="majorBidi"/>
              </w:rPr>
              <w:t>Conférence des</w:t>
            </w:r>
            <w:r w:rsidR="00F650D2" w:rsidRPr="00376D67">
              <w:rPr>
                <w:rFonts w:asciiTheme="majorBidi" w:hAnsiTheme="majorBidi" w:cstheme="majorBidi"/>
              </w:rPr>
              <w:t xml:space="preserve"> Partie</w:t>
            </w:r>
            <w:r w:rsidR="00376D67">
              <w:rPr>
                <w:rFonts w:asciiTheme="majorBidi" w:hAnsiTheme="majorBidi" w:cstheme="majorBidi"/>
              </w:rPr>
              <w:t>s à la Convention sur la diversité biologique, pour examen à sa seizième réunion</w:t>
            </w:r>
            <w:r w:rsidR="00F650D2" w:rsidRPr="00376D67">
              <w:rPr>
                <w:rFonts w:asciiTheme="majorBidi" w:hAnsiTheme="majorBidi" w:cstheme="majorBidi"/>
              </w:rPr>
              <w:t>.</w:t>
            </w:r>
          </w:p>
          <w:p w14:paraId="4622E760" w14:textId="77777777" w:rsidR="00731050" w:rsidRPr="00376D67" w:rsidRDefault="00376D67" w:rsidP="00F650D2">
            <w:pPr>
              <w:spacing w:before="120" w:after="120"/>
              <w:ind w:firstLine="589"/>
              <w:rPr>
                <w:rFonts w:asciiTheme="majorBidi" w:hAnsiTheme="majorBidi" w:cstheme="majorBidi"/>
              </w:rPr>
            </w:pPr>
            <w:r w:rsidRPr="00376D67">
              <w:rPr>
                <w:rFonts w:asciiTheme="majorBidi" w:hAnsiTheme="majorBidi" w:cstheme="majorBidi"/>
              </w:rPr>
              <w:t>Le compte-rendu de la réunion figure dans la partie II</w:t>
            </w:r>
            <w:r w:rsidR="00F650D2" w:rsidRPr="00376D67">
              <w:rPr>
                <w:rFonts w:asciiTheme="majorBidi" w:hAnsiTheme="majorBidi" w:cstheme="majorBidi"/>
              </w:rPr>
              <w:t>.</w:t>
            </w:r>
          </w:p>
        </w:tc>
      </w:tr>
    </w:tbl>
    <w:p w14:paraId="4622E762" w14:textId="77777777" w:rsidR="00731050" w:rsidRPr="00376D67" w:rsidRDefault="00731050" w:rsidP="00733B11"/>
    <w:p w14:paraId="4622E763" w14:textId="77777777" w:rsidR="008E68EF" w:rsidRDefault="008E68EF" w:rsidP="000F7F3F">
      <w:pPr>
        <w:pStyle w:val="Para10"/>
        <w:numPr>
          <w:ilvl w:val="0"/>
          <w:numId w:val="0"/>
        </w:numPr>
        <w:ind w:left="547"/>
        <w:sectPr w:rsidR="008E68EF" w:rsidSect="00537098">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4622E764" w14:textId="77777777" w:rsidR="00AC30FE" w:rsidRDefault="008E68EF" w:rsidP="000F7F3F">
      <w:pPr>
        <w:pStyle w:val="Para10"/>
        <w:numPr>
          <w:ilvl w:val="0"/>
          <w:numId w:val="0"/>
        </w:numPr>
        <w:ind w:left="547"/>
      </w:pPr>
      <w:r>
        <w:lastRenderedPageBreak/>
        <w:t>Table des matières</w:t>
      </w:r>
    </w:p>
    <w:sdt>
      <w:sdtPr>
        <w:rPr>
          <w:rFonts w:ascii="Times New Roman" w:eastAsia="Times New Roman" w:hAnsi="Times New Roman" w:cs="Times New Roman"/>
          <w:color w:val="auto"/>
          <w:sz w:val="22"/>
          <w:szCs w:val="24"/>
          <w:lang w:val="fr-FR"/>
        </w:rPr>
        <w:id w:val="376354002"/>
        <w:docPartObj>
          <w:docPartGallery w:val="Table of Contents"/>
          <w:docPartUnique/>
        </w:docPartObj>
      </w:sdtPr>
      <w:sdtEndPr>
        <w:rPr>
          <w:b/>
          <w:bCs/>
          <w:noProof/>
        </w:rPr>
      </w:sdtEndPr>
      <w:sdtContent>
        <w:p w14:paraId="4622E765" w14:textId="77777777" w:rsidR="00F77E37" w:rsidRPr="00A67F4B" w:rsidRDefault="00F77E37">
          <w:pPr>
            <w:pStyle w:val="TOCHeading"/>
            <w:rPr>
              <w:sz w:val="16"/>
              <w:szCs w:val="16"/>
            </w:rPr>
          </w:pPr>
        </w:p>
        <w:p w14:paraId="4622E766" w14:textId="77777777" w:rsidR="00F77E37" w:rsidRDefault="00F77E37" w:rsidP="00A67F4B">
          <w:pPr>
            <w:pStyle w:val="TOC1"/>
            <w:rPr>
              <w:rFonts w:asciiTheme="minorHAnsi" w:eastAsiaTheme="minorEastAsia" w:hAnsiTheme="minorHAnsi" w:cstheme="minorBidi"/>
              <w:noProof/>
              <w:szCs w:val="22"/>
              <w:lang w:eastAsia="fr-FR"/>
            </w:rPr>
          </w:pPr>
          <w:r>
            <w:rPr>
              <w:b/>
              <w:bCs/>
              <w:noProof/>
            </w:rPr>
            <w:fldChar w:fldCharType="begin"/>
          </w:r>
          <w:r>
            <w:rPr>
              <w:b/>
              <w:bCs/>
              <w:noProof/>
            </w:rPr>
            <w:instrText xml:space="preserve"> TOC \o "1-3" \h \z \u </w:instrText>
          </w:r>
          <w:r>
            <w:rPr>
              <w:b/>
              <w:bCs/>
              <w:noProof/>
            </w:rPr>
            <w:fldChar w:fldCharType="separate"/>
          </w:r>
          <w:hyperlink w:anchor="_Toc159411525" w:history="1">
            <w:r w:rsidR="00A67F4B">
              <w:rPr>
                <w:rStyle w:val="Hyperlink"/>
                <w:noProof/>
                <w:lang w:val="fr-CA"/>
              </w:rPr>
              <w:t>I</w:t>
            </w:r>
            <w:r>
              <w:rPr>
                <w:rFonts w:asciiTheme="minorHAnsi" w:eastAsiaTheme="minorEastAsia" w:hAnsiTheme="minorHAnsi" w:cstheme="minorBidi"/>
                <w:noProof/>
                <w:szCs w:val="22"/>
                <w:lang w:eastAsia="fr-FR"/>
              </w:rPr>
              <w:tab/>
            </w:r>
            <w:r w:rsidR="00A67F4B">
              <w:rPr>
                <w:rStyle w:val="Hyperlink"/>
                <w:noProof/>
                <w:lang w:val="fr-CA"/>
              </w:rPr>
              <w:t>R</w:t>
            </w:r>
            <w:r w:rsidR="00A67F4B" w:rsidRPr="00B635EE">
              <w:rPr>
                <w:rStyle w:val="Hyperlink"/>
                <w:caps w:val="0"/>
                <w:noProof/>
                <w:lang w:val="fr-CA"/>
              </w:rPr>
              <w:t xml:space="preserve">ecommandations adoptées par le </w:t>
            </w:r>
            <w:r w:rsidR="00A67F4B">
              <w:rPr>
                <w:rStyle w:val="Hyperlink"/>
                <w:rFonts w:asciiTheme="majorBidi" w:hAnsiTheme="majorBidi"/>
                <w:caps w:val="0"/>
                <w:noProof/>
                <w:lang w:val="fr-CA"/>
              </w:rPr>
              <w:t>G</w:t>
            </w:r>
            <w:r w:rsidR="00A67F4B" w:rsidRPr="00B635EE">
              <w:rPr>
                <w:rStyle w:val="Hyperlink"/>
                <w:rFonts w:asciiTheme="majorBidi" w:hAnsiTheme="majorBidi"/>
                <w:caps w:val="0"/>
                <w:noProof/>
                <w:lang w:val="fr-CA"/>
              </w:rPr>
              <w:t xml:space="preserve">roupe de travail spécial intersessions à composition non limitée </w:t>
            </w:r>
            <w:r w:rsidR="00A67F4B">
              <w:rPr>
                <w:rStyle w:val="Hyperlink"/>
                <w:rFonts w:asciiTheme="majorBidi" w:hAnsiTheme="majorBidi"/>
                <w:caps w:val="0"/>
                <w:noProof/>
                <w:lang w:val="fr-CA"/>
              </w:rPr>
              <w:t xml:space="preserve"> </w:t>
            </w:r>
            <w:r w:rsidR="00A67F4B" w:rsidRPr="00B635EE">
              <w:rPr>
                <w:rStyle w:val="Hyperlink"/>
                <w:rFonts w:asciiTheme="majorBidi" w:hAnsiTheme="majorBidi"/>
                <w:caps w:val="0"/>
                <w:noProof/>
                <w:lang w:val="fr-CA"/>
              </w:rPr>
              <w:t>sur l’article 8 j) et l</w:t>
            </w:r>
            <w:r w:rsidR="00A67F4B">
              <w:rPr>
                <w:rStyle w:val="Hyperlink"/>
                <w:rFonts w:asciiTheme="majorBidi" w:hAnsiTheme="majorBidi"/>
                <w:caps w:val="0"/>
                <w:noProof/>
                <w:lang w:val="fr-CA"/>
              </w:rPr>
              <w:t>es dispositions connexes de la C</w:t>
            </w:r>
            <w:r w:rsidR="00A67F4B" w:rsidRPr="00B635EE">
              <w:rPr>
                <w:rStyle w:val="Hyperlink"/>
                <w:rFonts w:asciiTheme="majorBidi" w:hAnsiTheme="majorBidi"/>
                <w:caps w:val="0"/>
                <w:noProof/>
                <w:lang w:val="fr-CA"/>
              </w:rPr>
              <w:t>onvention sur la diversité biologique</w:t>
            </w:r>
            <w:r>
              <w:rPr>
                <w:noProof/>
                <w:webHidden/>
              </w:rPr>
              <w:tab/>
            </w:r>
            <w:r>
              <w:rPr>
                <w:noProof/>
                <w:webHidden/>
              </w:rPr>
              <w:fldChar w:fldCharType="begin"/>
            </w:r>
            <w:r>
              <w:rPr>
                <w:noProof/>
                <w:webHidden/>
              </w:rPr>
              <w:instrText xml:space="preserve"> PAGEREF _Toc159411525 \h </w:instrText>
            </w:r>
            <w:r>
              <w:rPr>
                <w:noProof/>
                <w:webHidden/>
              </w:rPr>
            </w:r>
            <w:r>
              <w:rPr>
                <w:noProof/>
                <w:webHidden/>
              </w:rPr>
              <w:fldChar w:fldCharType="separate"/>
            </w:r>
            <w:r w:rsidR="00261EB6">
              <w:rPr>
                <w:noProof/>
                <w:webHidden/>
              </w:rPr>
              <w:t>3</w:t>
            </w:r>
            <w:r>
              <w:rPr>
                <w:noProof/>
                <w:webHidden/>
              </w:rPr>
              <w:fldChar w:fldCharType="end"/>
            </w:r>
          </w:hyperlink>
        </w:p>
        <w:p w14:paraId="4622E767" w14:textId="77777777" w:rsidR="00F77E37" w:rsidRDefault="003B7F0D" w:rsidP="00261EB6">
          <w:pPr>
            <w:pStyle w:val="TOC2"/>
            <w:rPr>
              <w:rFonts w:asciiTheme="minorHAnsi" w:eastAsiaTheme="minorEastAsia" w:hAnsiTheme="minorHAnsi" w:cstheme="minorBidi"/>
              <w:lang w:eastAsia="fr-FR"/>
            </w:rPr>
          </w:pPr>
          <w:hyperlink w:anchor="_Toc159411526" w:history="1">
            <w:r w:rsidR="00F77E37" w:rsidRPr="00B635EE">
              <w:rPr>
                <w:rStyle w:val="Hyperlink"/>
              </w:rPr>
              <w:t xml:space="preserve">12/1. </w:t>
            </w:r>
            <w:r w:rsidR="00F77E37">
              <w:rPr>
                <w:rFonts w:asciiTheme="minorHAnsi" w:eastAsiaTheme="minorEastAsia" w:hAnsiTheme="minorHAnsi" w:cstheme="minorBidi"/>
                <w:lang w:eastAsia="fr-FR"/>
              </w:rPr>
              <w:tab/>
            </w:r>
            <w:r w:rsidR="00F77E37" w:rsidRPr="00B635EE">
              <w:rPr>
                <w:rStyle w:val="Hyperlink"/>
              </w:rPr>
              <w:t>Dialogue approfondi : « Le rôle des langues dans la transmission intergénérationnelle des connaissances, innovations et pratiques traditionnelles »</w:t>
            </w:r>
            <w:r w:rsidR="00F77E37">
              <w:rPr>
                <w:webHidden/>
              </w:rPr>
              <w:tab/>
            </w:r>
            <w:r w:rsidR="00A67F4B">
              <w:rPr>
                <w:webHidden/>
              </w:rPr>
              <w:t xml:space="preserve">……………  </w:t>
            </w:r>
            <w:r w:rsidR="00F77E37">
              <w:rPr>
                <w:webHidden/>
              </w:rPr>
              <w:fldChar w:fldCharType="begin"/>
            </w:r>
            <w:r w:rsidR="00F77E37">
              <w:rPr>
                <w:webHidden/>
              </w:rPr>
              <w:instrText xml:space="preserve"> PAGEREF _Toc159411526 \h </w:instrText>
            </w:r>
            <w:r w:rsidR="00F77E37">
              <w:rPr>
                <w:webHidden/>
              </w:rPr>
            </w:r>
            <w:r w:rsidR="00F77E37">
              <w:rPr>
                <w:webHidden/>
              </w:rPr>
              <w:fldChar w:fldCharType="separate"/>
            </w:r>
            <w:r w:rsidR="00261EB6">
              <w:rPr>
                <w:webHidden/>
              </w:rPr>
              <w:t>3</w:t>
            </w:r>
            <w:r w:rsidR="00F77E37">
              <w:rPr>
                <w:webHidden/>
              </w:rPr>
              <w:fldChar w:fldCharType="end"/>
            </w:r>
          </w:hyperlink>
        </w:p>
        <w:p w14:paraId="4622E768" w14:textId="77777777" w:rsidR="00F77E37" w:rsidRDefault="003B7F0D" w:rsidP="00261EB6">
          <w:pPr>
            <w:pStyle w:val="TOC2"/>
            <w:rPr>
              <w:rFonts w:asciiTheme="minorHAnsi" w:eastAsiaTheme="minorEastAsia" w:hAnsiTheme="minorHAnsi" w:cstheme="minorBidi"/>
              <w:lang w:eastAsia="fr-FR"/>
            </w:rPr>
          </w:pPr>
          <w:hyperlink w:anchor="_Toc159411527" w:history="1">
            <w:r w:rsidR="00F77E37" w:rsidRPr="00B635EE">
              <w:rPr>
                <w:rStyle w:val="Hyperlink"/>
              </w:rPr>
              <w:t xml:space="preserve">12/2. </w:t>
            </w:r>
            <w:r w:rsidR="00F77E37">
              <w:rPr>
                <w:rFonts w:asciiTheme="minorHAnsi" w:eastAsiaTheme="minorEastAsia" w:hAnsiTheme="minorHAnsi" w:cstheme="minorBidi"/>
                <w:lang w:eastAsia="fr-FR"/>
              </w:rPr>
              <w:tab/>
            </w:r>
            <w:r w:rsidR="00F77E37" w:rsidRPr="00B635EE">
              <w:rPr>
                <w:rStyle w:val="Hyperlink"/>
              </w:rPr>
              <w:t>Élaboration d’un nouveau programme de travail et d’arrangements institutionnels sur l’article 8 j) et d’autres dispositions de la Convention relatives aux peuples autochtones et aux communautés locales*</w:t>
            </w:r>
            <w:r w:rsidR="00F77E37">
              <w:rPr>
                <w:webHidden/>
              </w:rPr>
              <w:tab/>
            </w:r>
            <w:r w:rsidR="00F77E37">
              <w:rPr>
                <w:webHidden/>
              </w:rPr>
              <w:fldChar w:fldCharType="begin"/>
            </w:r>
            <w:r w:rsidR="00F77E37">
              <w:rPr>
                <w:webHidden/>
              </w:rPr>
              <w:instrText xml:space="preserve"> PAGEREF _Toc159411527 \h </w:instrText>
            </w:r>
            <w:r w:rsidR="00F77E37">
              <w:rPr>
                <w:webHidden/>
              </w:rPr>
            </w:r>
            <w:r w:rsidR="00F77E37">
              <w:rPr>
                <w:webHidden/>
              </w:rPr>
              <w:fldChar w:fldCharType="separate"/>
            </w:r>
            <w:r w:rsidR="00261EB6">
              <w:rPr>
                <w:webHidden/>
              </w:rPr>
              <w:t>5</w:t>
            </w:r>
            <w:r w:rsidR="00F77E37">
              <w:rPr>
                <w:webHidden/>
              </w:rPr>
              <w:fldChar w:fldCharType="end"/>
            </w:r>
          </w:hyperlink>
        </w:p>
        <w:p w14:paraId="4622E769" w14:textId="77777777" w:rsidR="00F77E37" w:rsidRDefault="003B7F0D" w:rsidP="00261EB6">
          <w:pPr>
            <w:pStyle w:val="TOC2"/>
            <w:rPr>
              <w:rFonts w:asciiTheme="minorHAnsi" w:eastAsiaTheme="minorEastAsia" w:hAnsiTheme="minorHAnsi" w:cstheme="minorBidi"/>
              <w:lang w:eastAsia="fr-FR"/>
            </w:rPr>
          </w:pPr>
          <w:hyperlink w:anchor="_Toc159411538" w:history="1">
            <w:r w:rsidR="00F77E37" w:rsidRPr="00B635EE">
              <w:rPr>
                <w:rStyle w:val="Hyperlink"/>
              </w:rPr>
              <w:t>12/3.    Projet de composante de gestion des connaissances actualisée du Cadre mondial de la biodiversité de Kunming-Montréal</w:t>
            </w:r>
            <w:r w:rsidR="00F77E37">
              <w:rPr>
                <w:webHidden/>
              </w:rPr>
              <w:tab/>
            </w:r>
            <w:r w:rsidR="00F77E37">
              <w:rPr>
                <w:webHidden/>
              </w:rPr>
              <w:fldChar w:fldCharType="begin"/>
            </w:r>
            <w:r w:rsidR="00F77E37">
              <w:rPr>
                <w:webHidden/>
              </w:rPr>
              <w:instrText xml:space="preserve"> PAGEREF _Toc159411538 \h </w:instrText>
            </w:r>
            <w:r w:rsidR="00F77E37">
              <w:rPr>
                <w:webHidden/>
              </w:rPr>
            </w:r>
            <w:r w:rsidR="00F77E37">
              <w:rPr>
                <w:webHidden/>
              </w:rPr>
              <w:fldChar w:fldCharType="separate"/>
            </w:r>
            <w:r w:rsidR="00261EB6">
              <w:rPr>
                <w:webHidden/>
              </w:rPr>
              <w:t>22</w:t>
            </w:r>
            <w:r w:rsidR="00F77E37">
              <w:rPr>
                <w:webHidden/>
              </w:rPr>
              <w:fldChar w:fldCharType="end"/>
            </w:r>
          </w:hyperlink>
        </w:p>
        <w:p w14:paraId="4622E76A" w14:textId="77777777" w:rsidR="00F77E37" w:rsidRDefault="003B7F0D" w:rsidP="00261EB6">
          <w:pPr>
            <w:pStyle w:val="TOC2"/>
            <w:rPr>
              <w:rFonts w:asciiTheme="minorHAnsi" w:eastAsiaTheme="minorEastAsia" w:hAnsiTheme="minorHAnsi" w:cstheme="minorBidi"/>
              <w:lang w:eastAsia="fr-FR"/>
            </w:rPr>
          </w:pPr>
          <w:hyperlink w:anchor="_Toc159411548" w:history="1">
            <w:r w:rsidR="00F77E37" w:rsidRPr="00B635EE">
              <w:rPr>
                <w:rStyle w:val="Hyperlink"/>
              </w:rPr>
              <w:t xml:space="preserve">12/4. </w:t>
            </w:r>
            <w:r w:rsidR="00F77E37">
              <w:rPr>
                <w:rFonts w:asciiTheme="minorHAnsi" w:eastAsiaTheme="minorEastAsia" w:hAnsiTheme="minorHAnsi" w:cstheme="minorBidi"/>
                <w:lang w:eastAsia="fr-FR"/>
              </w:rPr>
              <w:tab/>
            </w:r>
            <w:r w:rsidR="00F77E37" w:rsidRPr="00B635EE">
              <w:rPr>
                <w:rStyle w:val="Hyperlink"/>
              </w:rPr>
              <w:t>Programme de travail conjoint sur les liens entre la diversité biologique et la diversité culturelle : examen et mise à jour des quatre indicateurs de connaissances traditionnelles adoptés</w:t>
            </w:r>
            <w:r w:rsidR="00F77E37">
              <w:rPr>
                <w:webHidden/>
              </w:rPr>
              <w:tab/>
            </w:r>
            <w:r w:rsidR="00F77E37">
              <w:rPr>
                <w:webHidden/>
              </w:rPr>
              <w:fldChar w:fldCharType="begin"/>
            </w:r>
            <w:r w:rsidR="00F77E37">
              <w:rPr>
                <w:webHidden/>
              </w:rPr>
              <w:instrText xml:space="preserve"> PAGEREF _Toc159411548 \h </w:instrText>
            </w:r>
            <w:r w:rsidR="00F77E37">
              <w:rPr>
                <w:webHidden/>
              </w:rPr>
            </w:r>
            <w:r w:rsidR="00F77E37">
              <w:rPr>
                <w:webHidden/>
              </w:rPr>
              <w:fldChar w:fldCharType="separate"/>
            </w:r>
            <w:r w:rsidR="00261EB6">
              <w:rPr>
                <w:webHidden/>
              </w:rPr>
              <w:t>31</w:t>
            </w:r>
            <w:r w:rsidR="00F77E37">
              <w:rPr>
                <w:webHidden/>
              </w:rPr>
              <w:fldChar w:fldCharType="end"/>
            </w:r>
          </w:hyperlink>
        </w:p>
        <w:p w14:paraId="4622E76B" w14:textId="77777777" w:rsidR="00F77E37" w:rsidRDefault="003B7F0D" w:rsidP="00261EB6">
          <w:pPr>
            <w:pStyle w:val="TOC2"/>
            <w:rPr>
              <w:rFonts w:asciiTheme="minorHAnsi" w:eastAsiaTheme="minorEastAsia" w:hAnsiTheme="minorHAnsi" w:cstheme="minorBidi"/>
              <w:lang w:eastAsia="fr-FR"/>
            </w:rPr>
          </w:pPr>
          <w:hyperlink w:anchor="_Toc159411549" w:history="1">
            <w:r w:rsidR="00F77E37" w:rsidRPr="00B635EE">
              <w:rPr>
                <w:rStyle w:val="Hyperlink"/>
              </w:rPr>
              <w:t xml:space="preserve">12/5. </w:t>
            </w:r>
            <w:r w:rsidR="00F77E37">
              <w:rPr>
                <w:rFonts w:asciiTheme="minorHAnsi" w:eastAsiaTheme="minorEastAsia" w:hAnsiTheme="minorHAnsi" w:cstheme="minorBidi"/>
                <w:lang w:eastAsia="fr-FR"/>
              </w:rPr>
              <w:tab/>
            </w:r>
            <w:r w:rsidR="00F77E37" w:rsidRPr="00B635EE">
              <w:rPr>
                <w:rStyle w:val="Hyperlink"/>
              </w:rPr>
              <w:t>Recommandations de l’Instance permanente sur les questions autochtones ayant trait à la Convention sur la diversité biologique</w:t>
            </w:r>
            <w:r w:rsidR="00F77E37">
              <w:rPr>
                <w:webHidden/>
              </w:rPr>
              <w:tab/>
            </w:r>
            <w:r w:rsidR="00F77E37">
              <w:rPr>
                <w:webHidden/>
              </w:rPr>
              <w:fldChar w:fldCharType="begin"/>
            </w:r>
            <w:r w:rsidR="00F77E37">
              <w:rPr>
                <w:webHidden/>
              </w:rPr>
              <w:instrText xml:space="preserve"> PAGEREF _Toc159411549 \h </w:instrText>
            </w:r>
            <w:r w:rsidR="00F77E37">
              <w:rPr>
                <w:webHidden/>
              </w:rPr>
            </w:r>
            <w:r w:rsidR="00F77E37">
              <w:rPr>
                <w:webHidden/>
              </w:rPr>
              <w:fldChar w:fldCharType="separate"/>
            </w:r>
            <w:r w:rsidR="00261EB6">
              <w:rPr>
                <w:webHidden/>
              </w:rPr>
              <w:t>34</w:t>
            </w:r>
            <w:r w:rsidR="00F77E37">
              <w:rPr>
                <w:webHidden/>
              </w:rPr>
              <w:fldChar w:fldCharType="end"/>
            </w:r>
          </w:hyperlink>
        </w:p>
        <w:p w14:paraId="4622E76C" w14:textId="77777777" w:rsidR="00F77E37" w:rsidRDefault="003B7F0D" w:rsidP="00A67F4B">
          <w:pPr>
            <w:pStyle w:val="TOC1"/>
            <w:rPr>
              <w:rFonts w:asciiTheme="minorHAnsi" w:eastAsiaTheme="minorEastAsia" w:hAnsiTheme="minorHAnsi" w:cstheme="minorBidi"/>
              <w:noProof/>
              <w:szCs w:val="22"/>
              <w:lang w:eastAsia="fr-FR"/>
            </w:rPr>
          </w:pPr>
          <w:hyperlink w:anchor="_Toc159411550" w:history="1">
            <w:r w:rsidR="00A67F4B">
              <w:rPr>
                <w:rStyle w:val="Hyperlink"/>
                <w:caps w:val="0"/>
                <w:noProof/>
                <w:lang w:val="fr-CA"/>
              </w:rPr>
              <w:t>II</w:t>
            </w:r>
            <w:r w:rsidR="00A67F4B" w:rsidRPr="00B635EE">
              <w:rPr>
                <w:rStyle w:val="Hyperlink"/>
                <w:caps w:val="0"/>
                <w:noProof/>
                <w:lang w:val="fr-CA"/>
              </w:rPr>
              <w:t>.</w:t>
            </w:r>
            <w:r w:rsidR="00A67F4B">
              <w:rPr>
                <w:rFonts w:asciiTheme="minorHAnsi" w:eastAsiaTheme="minorEastAsia" w:hAnsiTheme="minorHAnsi" w:cstheme="minorBidi"/>
                <w:noProof/>
                <w:szCs w:val="22"/>
                <w:lang w:eastAsia="fr-FR"/>
              </w:rPr>
              <w:tab/>
            </w:r>
            <w:r w:rsidR="00A67F4B">
              <w:rPr>
                <w:rStyle w:val="Hyperlink"/>
                <w:noProof/>
                <w:lang w:val="fr-CA"/>
              </w:rPr>
              <w:t>C</w:t>
            </w:r>
            <w:r w:rsidR="00A67F4B" w:rsidRPr="00B635EE">
              <w:rPr>
                <w:rStyle w:val="Hyperlink"/>
                <w:caps w:val="0"/>
                <w:noProof/>
                <w:lang w:val="fr-CA"/>
              </w:rPr>
              <w:t>ompte rendu de la réunion</w:t>
            </w:r>
            <w:r w:rsidR="00A67F4B">
              <w:rPr>
                <w:noProof/>
                <w:webHidden/>
              </w:rPr>
              <w:tab/>
            </w:r>
            <w:r w:rsidR="00F77E37">
              <w:rPr>
                <w:noProof/>
                <w:webHidden/>
              </w:rPr>
              <w:fldChar w:fldCharType="begin"/>
            </w:r>
            <w:r w:rsidR="00F77E37">
              <w:rPr>
                <w:noProof/>
                <w:webHidden/>
              </w:rPr>
              <w:instrText xml:space="preserve"> PAGEREF _Toc159411550 \h </w:instrText>
            </w:r>
            <w:r w:rsidR="00F77E37">
              <w:rPr>
                <w:noProof/>
                <w:webHidden/>
              </w:rPr>
            </w:r>
            <w:r w:rsidR="00F77E37">
              <w:rPr>
                <w:noProof/>
                <w:webHidden/>
              </w:rPr>
              <w:fldChar w:fldCharType="separate"/>
            </w:r>
            <w:r w:rsidR="00261EB6">
              <w:rPr>
                <w:noProof/>
                <w:webHidden/>
              </w:rPr>
              <w:t>35</w:t>
            </w:r>
            <w:r w:rsidR="00F77E37">
              <w:rPr>
                <w:noProof/>
                <w:webHidden/>
              </w:rPr>
              <w:fldChar w:fldCharType="end"/>
            </w:r>
          </w:hyperlink>
        </w:p>
        <w:p w14:paraId="4622E76D" w14:textId="77777777" w:rsidR="00F77E37" w:rsidRDefault="00F77E37">
          <w:r>
            <w:rPr>
              <w:b/>
              <w:bCs/>
              <w:noProof/>
            </w:rPr>
            <w:fldChar w:fldCharType="end"/>
          </w:r>
        </w:p>
      </w:sdtContent>
    </w:sdt>
    <w:p w14:paraId="4622E76E" w14:textId="77777777" w:rsidR="00DC78B8" w:rsidRDefault="00DC78B8">
      <w:pPr>
        <w:jc w:val="left"/>
        <w:rPr>
          <w:kern w:val="22"/>
          <w:szCs w:val="22"/>
        </w:rPr>
      </w:pPr>
      <w:r>
        <w:br w:type="page"/>
      </w:r>
    </w:p>
    <w:p w14:paraId="4622E76F" w14:textId="77777777" w:rsidR="002B1A8A" w:rsidRPr="000B0E7F" w:rsidRDefault="002B1A8A" w:rsidP="00E5248E">
      <w:pPr>
        <w:pStyle w:val="Heading1"/>
        <w:numPr>
          <w:ilvl w:val="0"/>
          <w:numId w:val="12"/>
        </w:numPr>
        <w:tabs>
          <w:tab w:val="num" w:pos="567"/>
        </w:tabs>
        <w:ind w:left="426" w:hanging="426"/>
        <w:rPr>
          <w:lang w:val="fr-CA"/>
        </w:rPr>
      </w:pPr>
      <w:bookmarkStart w:id="3" w:name="_Toc159411525"/>
      <w:r w:rsidRPr="000B0E7F">
        <w:rPr>
          <w:lang w:val="fr-CA"/>
        </w:rPr>
        <w:lastRenderedPageBreak/>
        <w:t>Recomm</w:t>
      </w:r>
      <w:r w:rsidR="007C6667" w:rsidRPr="000B0E7F">
        <w:rPr>
          <w:lang w:val="fr-CA"/>
        </w:rPr>
        <w:t>a</w:t>
      </w:r>
      <w:r w:rsidRPr="000B0E7F">
        <w:rPr>
          <w:lang w:val="fr-CA"/>
        </w:rPr>
        <w:t>ndations adopt</w:t>
      </w:r>
      <w:r w:rsidR="007C6667" w:rsidRPr="000B0E7F">
        <w:rPr>
          <w:lang w:val="fr-CA"/>
        </w:rPr>
        <w:t>ées</w:t>
      </w:r>
      <w:r w:rsidRPr="000B0E7F">
        <w:rPr>
          <w:lang w:val="fr-CA"/>
        </w:rPr>
        <w:t xml:space="preserve"> </w:t>
      </w:r>
      <w:r w:rsidR="007C6667" w:rsidRPr="000B0E7F">
        <w:rPr>
          <w:lang w:val="fr-CA"/>
        </w:rPr>
        <w:t>par l</w:t>
      </w:r>
      <w:r w:rsidRPr="000B0E7F">
        <w:rPr>
          <w:lang w:val="fr-CA"/>
        </w:rPr>
        <w:t xml:space="preserve">e </w:t>
      </w:r>
      <w:r w:rsidR="007C6667" w:rsidRPr="000B0E7F">
        <w:rPr>
          <w:rFonts w:asciiTheme="majorBidi" w:hAnsiTheme="majorBidi"/>
          <w:lang w:val="fr-CA"/>
        </w:rPr>
        <w:t>Groupe de travail spécial intersessions à composition non limitée sur l</w:t>
      </w:r>
      <w:r w:rsidR="00210D94" w:rsidRPr="000B0E7F">
        <w:rPr>
          <w:rFonts w:asciiTheme="majorBidi" w:hAnsiTheme="majorBidi"/>
          <w:lang w:val="fr-CA"/>
        </w:rPr>
        <w:t>’</w:t>
      </w:r>
      <w:r w:rsidR="00517397">
        <w:rPr>
          <w:rFonts w:asciiTheme="majorBidi" w:hAnsiTheme="majorBidi"/>
          <w:lang w:val="fr-CA"/>
        </w:rPr>
        <w:t>article 8 </w:t>
      </w:r>
      <w:r w:rsidR="007C6667" w:rsidRPr="000B0E7F">
        <w:rPr>
          <w:rFonts w:asciiTheme="majorBidi" w:hAnsiTheme="majorBidi"/>
          <w:lang w:val="fr-CA"/>
        </w:rPr>
        <w:t>j) et les dispositions connexes de la Convention sur la diversité biologique</w:t>
      </w:r>
      <w:bookmarkEnd w:id="3"/>
    </w:p>
    <w:p w14:paraId="4622E770" w14:textId="77777777" w:rsidR="0086192B" w:rsidRPr="000B0E7F" w:rsidRDefault="0086192B" w:rsidP="00FB0142">
      <w:pPr>
        <w:pStyle w:val="Heading1"/>
        <w:keepNext w:val="0"/>
        <w:numPr>
          <w:ilvl w:val="0"/>
          <w:numId w:val="0"/>
        </w:numPr>
        <w:suppressLineNumbers/>
        <w:suppressAutoHyphens/>
        <w:spacing w:before="120"/>
        <w:ind w:left="567"/>
        <w:rPr>
          <w:snapToGrid w:val="0"/>
          <w:kern w:val="22"/>
          <w:sz w:val="24"/>
          <w:szCs w:val="24"/>
          <w:lang w:val="fr-CA"/>
        </w:rPr>
      </w:pPr>
    </w:p>
    <w:p w14:paraId="4622E771" w14:textId="77777777" w:rsidR="00825038" w:rsidRPr="00825038" w:rsidRDefault="00825038" w:rsidP="00E845C3">
      <w:pPr>
        <w:pStyle w:val="CBD-Decision"/>
        <w:rPr>
          <w:rFonts w:hint="eastAsia"/>
        </w:rPr>
      </w:pPr>
      <w:bookmarkStart w:id="4" w:name="_Toc159411526"/>
      <w:r w:rsidRPr="00825038">
        <w:t xml:space="preserve">12/1. </w:t>
      </w:r>
      <w:r w:rsidRPr="00825038">
        <w:tab/>
        <w:t>Dialogue approfondi : « Le rôle des langues dans la transmission intergénérationnelle des connaissances, innovations et pratiques traditionnelles »</w:t>
      </w:r>
      <w:bookmarkEnd w:id="4"/>
      <w:r w:rsidRPr="00825038">
        <w:t xml:space="preserve"> </w:t>
      </w:r>
    </w:p>
    <w:p w14:paraId="4622E772" w14:textId="77777777" w:rsidR="00825038" w:rsidRDefault="00825038" w:rsidP="00825038">
      <w:pPr>
        <w:spacing w:before="120"/>
        <w:ind w:left="567" w:firstLine="567"/>
        <w:rPr>
          <w:i/>
        </w:rPr>
      </w:pPr>
      <w:r w:rsidRPr="00B232D9">
        <w:rPr>
          <w:i/>
        </w:rPr>
        <w:t>Le Groupe de travail spécial intersessions à composition non limitée sur l’article 8 j) et les dispositions connexes de la Convention sur la diversité biologique</w:t>
      </w:r>
    </w:p>
    <w:p w14:paraId="4622E773" w14:textId="77777777" w:rsidR="000D14DC" w:rsidRPr="000D14DC" w:rsidRDefault="000D14DC" w:rsidP="00825038">
      <w:pPr>
        <w:spacing w:before="120"/>
        <w:ind w:left="567" w:firstLine="567"/>
      </w:pPr>
      <w:r>
        <w:rPr>
          <w:i/>
        </w:rPr>
        <w:t xml:space="preserve">Recommande </w:t>
      </w:r>
      <w:r w:rsidR="00E5248E">
        <w:t xml:space="preserve">que </w:t>
      </w:r>
      <w:r w:rsidRPr="000D14DC">
        <w:t>la Conférence des Parties adopte</w:t>
      </w:r>
      <w:r w:rsidR="00E5248E">
        <w:t>, à sa seizième réunion,</w:t>
      </w:r>
      <w:r w:rsidRPr="000D14DC">
        <w:t xml:space="preserve"> une décision libellée comme suit :</w:t>
      </w:r>
    </w:p>
    <w:p w14:paraId="4622E774" w14:textId="77777777" w:rsidR="000D14DC" w:rsidRDefault="000D14DC" w:rsidP="000D14DC">
      <w:pPr>
        <w:pStyle w:val="Para10"/>
        <w:numPr>
          <w:ilvl w:val="0"/>
          <w:numId w:val="0"/>
        </w:numPr>
        <w:ind w:left="1134" w:firstLine="567"/>
        <w:rPr>
          <w:rFonts w:asciiTheme="majorBidi" w:hAnsiTheme="majorBidi" w:cstheme="majorBidi"/>
          <w:i/>
          <w:color w:val="000000"/>
        </w:rPr>
      </w:pPr>
      <w:r>
        <w:rPr>
          <w:rFonts w:asciiTheme="majorBidi" w:hAnsiTheme="majorBidi" w:cstheme="majorBidi"/>
          <w:i/>
          <w:color w:val="000000"/>
        </w:rPr>
        <w:t>La Conférence des Parties</w:t>
      </w:r>
      <w:r w:rsidR="00E5248E">
        <w:rPr>
          <w:rFonts w:asciiTheme="majorBidi" w:hAnsiTheme="majorBidi" w:cstheme="majorBidi"/>
          <w:i/>
          <w:color w:val="000000"/>
        </w:rPr>
        <w:t>,</w:t>
      </w:r>
    </w:p>
    <w:p w14:paraId="4622E775" w14:textId="77777777" w:rsidR="000D14DC" w:rsidRPr="00C06750" w:rsidRDefault="000D14DC" w:rsidP="000D14DC">
      <w:pPr>
        <w:pStyle w:val="Para10"/>
        <w:numPr>
          <w:ilvl w:val="0"/>
          <w:numId w:val="0"/>
        </w:numPr>
        <w:ind w:left="1134" w:firstLine="567"/>
        <w:rPr>
          <w:rFonts w:asciiTheme="majorBidi" w:hAnsiTheme="majorBidi" w:cstheme="majorBidi"/>
          <w:color w:val="000000"/>
        </w:rPr>
      </w:pPr>
      <w:r>
        <w:rPr>
          <w:rFonts w:asciiTheme="majorBidi" w:hAnsiTheme="majorBidi" w:cstheme="majorBidi"/>
          <w:i/>
          <w:color w:val="000000"/>
        </w:rPr>
        <w:t xml:space="preserve">Rappelant </w:t>
      </w:r>
      <w:r w:rsidRPr="00C06750">
        <w:rPr>
          <w:rFonts w:asciiTheme="majorBidi" w:hAnsiTheme="majorBidi" w:cstheme="majorBidi"/>
          <w:color w:val="000000"/>
        </w:rPr>
        <w:t>la Décennie internationale des langues autochtones 2022-2032,</w:t>
      </w:r>
    </w:p>
    <w:p w14:paraId="4622E776" w14:textId="77777777" w:rsidR="00825038" w:rsidRPr="00B232D9" w:rsidRDefault="00825038" w:rsidP="00C06750">
      <w:pPr>
        <w:pStyle w:val="Para10"/>
        <w:numPr>
          <w:ilvl w:val="0"/>
          <w:numId w:val="0"/>
        </w:numPr>
        <w:ind w:left="1134" w:firstLine="567"/>
        <w:rPr>
          <w:rFonts w:asciiTheme="majorBidi" w:hAnsiTheme="majorBidi" w:cstheme="majorBidi"/>
        </w:rPr>
      </w:pPr>
      <w:r w:rsidRPr="00B232D9">
        <w:rPr>
          <w:i/>
          <w:iCs/>
        </w:rPr>
        <w:t xml:space="preserve">Notant </w:t>
      </w:r>
      <w:r w:rsidRPr="00B232D9">
        <w:t>que</w:t>
      </w:r>
      <w:r w:rsidRPr="00B232D9">
        <w:rPr>
          <w:rFonts w:asciiTheme="majorBidi" w:hAnsiTheme="majorBidi" w:cstheme="majorBidi"/>
        </w:rPr>
        <w:t>, à sa douzième réunion,</w:t>
      </w:r>
      <w:r w:rsidRPr="00B232D9">
        <w:rPr>
          <w:rFonts w:asciiTheme="majorBidi" w:hAnsiTheme="majorBidi" w:cstheme="majorBidi"/>
          <w:i/>
        </w:rPr>
        <w:t xml:space="preserve"> </w:t>
      </w:r>
      <w:r w:rsidRPr="00B232D9">
        <w:rPr>
          <w:rFonts w:asciiTheme="majorBidi" w:hAnsiTheme="majorBidi" w:cstheme="majorBidi"/>
        </w:rPr>
        <w:t>le Groupe de travail spécial intersessions à composition non limitée sur l’article 8 j) et les dispositions connexes de la Convention sur la diversité biologique</w:t>
      </w:r>
      <w:r w:rsidRPr="00B232D9">
        <w:rPr>
          <w:rStyle w:val="FootnoteReference"/>
          <w:rFonts w:asciiTheme="majorBidi" w:hAnsiTheme="majorBidi" w:cstheme="majorBidi"/>
        </w:rPr>
        <w:footnoteReference w:id="2"/>
      </w:r>
      <w:r w:rsidRPr="00B232D9">
        <w:rPr>
          <w:rFonts w:asciiTheme="majorBidi" w:hAnsiTheme="majorBidi" w:cstheme="majorBidi"/>
        </w:rPr>
        <w:t xml:space="preserve"> a tenu un dialogue approfondi sur le thème « Le rôle des langues dans la transmission intergénérationnelle des connaissances, innovations et pratiques traditionnelles »,</w:t>
      </w:r>
    </w:p>
    <w:p w14:paraId="4622E777" w14:textId="77777777" w:rsidR="00825038" w:rsidRPr="00B232D9" w:rsidRDefault="00825038" w:rsidP="00C06750">
      <w:pPr>
        <w:pStyle w:val="Para10"/>
        <w:numPr>
          <w:ilvl w:val="0"/>
          <w:numId w:val="0"/>
        </w:numPr>
        <w:ind w:left="1134" w:firstLine="567"/>
        <w:rPr>
          <w:rFonts w:asciiTheme="majorBidi" w:hAnsiTheme="majorBidi" w:cstheme="majorBidi"/>
        </w:rPr>
      </w:pPr>
      <w:r w:rsidRPr="00B232D9">
        <w:rPr>
          <w:i/>
          <w:iCs/>
        </w:rPr>
        <w:t xml:space="preserve">Notant </w:t>
      </w:r>
      <w:r>
        <w:rPr>
          <w:i/>
          <w:iCs/>
        </w:rPr>
        <w:t xml:space="preserve">également </w:t>
      </w:r>
      <w:r w:rsidRPr="003C5A19">
        <w:rPr>
          <w:iCs/>
        </w:rPr>
        <w:t>que</w:t>
      </w:r>
      <w:r w:rsidRPr="00B232D9">
        <w:rPr>
          <w:i/>
          <w:iCs/>
        </w:rPr>
        <w:t xml:space="preserve"> </w:t>
      </w:r>
      <w:r w:rsidRPr="00B232D9">
        <w:rPr>
          <w:iCs/>
        </w:rPr>
        <w:t xml:space="preserve">les peuples autochtones et les communautés locales préservent l’histoire, les coutumes et les traditions, la mémoire, les modes de pensée uniques, les significations et les expériences de leurs communautés grâce aux langues,  </w:t>
      </w:r>
    </w:p>
    <w:p w14:paraId="4622E778" w14:textId="77777777" w:rsidR="00825038" w:rsidRPr="00B232D9" w:rsidRDefault="00825038" w:rsidP="00C06750">
      <w:pPr>
        <w:pStyle w:val="Para10"/>
        <w:numPr>
          <w:ilvl w:val="0"/>
          <w:numId w:val="0"/>
        </w:numPr>
        <w:ind w:left="1134" w:firstLine="567"/>
        <w:rPr>
          <w:rFonts w:asciiTheme="majorBidi" w:hAnsiTheme="majorBidi" w:cstheme="majorBidi"/>
        </w:rPr>
      </w:pPr>
      <w:r>
        <w:rPr>
          <w:rFonts w:asciiTheme="majorBidi" w:hAnsiTheme="majorBidi" w:cstheme="majorBidi"/>
          <w:i/>
          <w:iCs/>
        </w:rPr>
        <w:t>Notant en outre</w:t>
      </w:r>
      <w:r w:rsidRPr="00B232D9">
        <w:rPr>
          <w:rFonts w:asciiTheme="majorBidi" w:hAnsiTheme="majorBidi" w:cstheme="majorBidi"/>
          <w:i/>
          <w:iCs/>
        </w:rPr>
        <w:t xml:space="preserve"> </w:t>
      </w:r>
      <w:r w:rsidRPr="00B232D9">
        <w:rPr>
          <w:rFonts w:asciiTheme="majorBidi" w:hAnsiTheme="majorBidi" w:cstheme="majorBidi"/>
        </w:rPr>
        <w:t>q</w:t>
      </w:r>
      <w:r>
        <w:rPr>
          <w:rFonts w:asciiTheme="majorBidi" w:hAnsiTheme="majorBidi" w:cstheme="majorBidi"/>
        </w:rPr>
        <w:t xml:space="preserve">ue, dans le Cadre mondial de la </w:t>
      </w:r>
      <w:r w:rsidRPr="00B232D9">
        <w:rPr>
          <w:rFonts w:asciiTheme="majorBidi" w:hAnsiTheme="majorBidi" w:cstheme="majorBidi"/>
        </w:rPr>
        <w:t>biodiversité de Kunming-Montréal</w:t>
      </w:r>
      <w:r w:rsidRPr="00B232D9">
        <w:rPr>
          <w:rStyle w:val="FootnoteReference"/>
          <w:rFonts w:asciiTheme="majorBidi" w:hAnsiTheme="majorBidi" w:cstheme="majorBidi"/>
        </w:rPr>
        <w:footnoteReference w:id="3"/>
      </w:r>
      <w:r w:rsidRPr="00B232D9">
        <w:rPr>
          <w:rFonts w:asciiTheme="majorBidi" w:hAnsiTheme="majorBidi" w:cstheme="majorBidi"/>
        </w:rPr>
        <w:t>, la Conférence des Parties a recon</w:t>
      </w:r>
      <w:r>
        <w:rPr>
          <w:rFonts w:asciiTheme="majorBidi" w:hAnsiTheme="majorBidi" w:cstheme="majorBidi"/>
        </w:rPr>
        <w:t>nu les rôles et contributions im</w:t>
      </w:r>
      <w:r w:rsidRPr="00B232D9">
        <w:rPr>
          <w:rFonts w:asciiTheme="majorBidi" w:hAnsiTheme="majorBidi" w:cstheme="majorBidi"/>
        </w:rPr>
        <w:t>portants des peuples autochtones et des communautés locales en tant que gardiens de la biodiversité, ainsi que leurs droits, leurs connaissances, y compris leurs connaissances traditionnelles associées à la biodiversité, leurs innovations, leurs visions du monde, leurs valeurs et leurs pratiques,</w:t>
      </w:r>
    </w:p>
    <w:p w14:paraId="4622E779" w14:textId="77777777" w:rsidR="00825038" w:rsidRPr="00B232D9" w:rsidRDefault="00825038" w:rsidP="00C06750">
      <w:pPr>
        <w:pStyle w:val="Para10"/>
        <w:numPr>
          <w:ilvl w:val="0"/>
          <w:numId w:val="0"/>
        </w:numPr>
        <w:ind w:left="1134" w:firstLine="567"/>
        <w:rPr>
          <w:rFonts w:asciiTheme="majorBidi" w:hAnsiTheme="majorBidi" w:cstheme="majorBidi"/>
        </w:rPr>
      </w:pPr>
      <w:r>
        <w:rPr>
          <w:rFonts w:asciiTheme="majorBidi" w:hAnsiTheme="majorBidi" w:cstheme="majorBidi"/>
          <w:i/>
          <w:iCs/>
        </w:rPr>
        <w:t xml:space="preserve">Reconnaissant </w:t>
      </w:r>
      <w:r w:rsidRPr="00B232D9">
        <w:rPr>
          <w:rFonts w:asciiTheme="majorBidi" w:hAnsiTheme="majorBidi" w:cstheme="majorBidi"/>
        </w:rPr>
        <w:t xml:space="preserve">que, dans la </w:t>
      </w:r>
      <w:r>
        <w:rPr>
          <w:rFonts w:asciiTheme="majorBidi" w:hAnsiTheme="majorBidi" w:cstheme="majorBidi"/>
        </w:rPr>
        <w:t>cible</w:t>
      </w:r>
      <w:r w:rsidRPr="00B232D9">
        <w:rPr>
          <w:rFonts w:asciiTheme="majorBidi" w:hAnsiTheme="majorBidi" w:cstheme="majorBidi"/>
        </w:rPr>
        <w:t xml:space="preserve"> 21 du Cadre, la Conférence des Parties </w:t>
      </w:r>
      <w:r>
        <w:rPr>
          <w:rFonts w:asciiTheme="majorBidi" w:hAnsiTheme="majorBidi" w:cstheme="majorBidi"/>
        </w:rPr>
        <w:t>demande</w:t>
      </w:r>
      <w:r w:rsidRPr="00B232D9">
        <w:rPr>
          <w:rFonts w:asciiTheme="majorBidi" w:hAnsiTheme="majorBidi" w:cstheme="majorBidi"/>
        </w:rPr>
        <w:t xml:space="preserve"> que les décideurs, les praticiens et le public aient accès aux meilleures données, informations et connaissances afin de favoriser une gouvernance efficace et équitable et une gestion intégrée et participativ</w:t>
      </w:r>
      <w:r w:rsidR="00DC78B8">
        <w:rPr>
          <w:rFonts w:asciiTheme="majorBidi" w:hAnsiTheme="majorBidi" w:cstheme="majorBidi"/>
        </w:rPr>
        <w:t xml:space="preserve">e de la biodiversité, et de renforcer </w:t>
      </w:r>
      <w:r w:rsidRPr="00B232D9">
        <w:rPr>
          <w:rFonts w:asciiTheme="majorBidi" w:hAnsiTheme="majorBidi" w:cstheme="majorBidi"/>
        </w:rPr>
        <w:t>les communications, la sensibilisation, l’éducation, le suivi, la recherche et la gestion des connaissances, et aussi, dan</w:t>
      </w:r>
      <w:r w:rsidR="00E5248E">
        <w:rPr>
          <w:rFonts w:asciiTheme="majorBidi" w:hAnsiTheme="majorBidi" w:cstheme="majorBidi"/>
        </w:rPr>
        <w:t xml:space="preserve">s ce contexte, que l’accès aux connaissances, innovations, pratiques et </w:t>
      </w:r>
      <w:r w:rsidRPr="00B232D9">
        <w:rPr>
          <w:rFonts w:asciiTheme="majorBidi" w:hAnsiTheme="majorBidi" w:cstheme="majorBidi"/>
        </w:rPr>
        <w:t xml:space="preserve">technologies </w:t>
      </w:r>
      <w:r w:rsidR="00E5248E">
        <w:rPr>
          <w:rFonts w:asciiTheme="majorBidi" w:hAnsiTheme="majorBidi" w:cstheme="majorBidi"/>
        </w:rPr>
        <w:t xml:space="preserve">traditionnelles </w:t>
      </w:r>
      <w:r w:rsidRPr="00B232D9">
        <w:rPr>
          <w:rFonts w:asciiTheme="majorBidi" w:hAnsiTheme="majorBidi" w:cstheme="majorBidi"/>
        </w:rPr>
        <w:t>des peuples autochtones et des communautés locales ne soit accordé qu’a</w:t>
      </w:r>
      <w:r>
        <w:rPr>
          <w:rFonts w:asciiTheme="majorBidi" w:hAnsiTheme="majorBidi" w:cstheme="majorBidi"/>
        </w:rPr>
        <w:t>vec leur consentement</w:t>
      </w:r>
      <w:r w:rsidRPr="00B232D9">
        <w:rPr>
          <w:rFonts w:asciiTheme="majorBidi" w:hAnsiTheme="majorBidi" w:cstheme="majorBidi"/>
        </w:rPr>
        <w:t xml:space="preserve"> </w:t>
      </w:r>
      <w:r w:rsidRPr="003E15F9">
        <w:t>préalable, donné librement et en connaissance de cause</w:t>
      </w:r>
      <w:r>
        <w:rPr>
          <w:rStyle w:val="FootnoteReference"/>
        </w:rPr>
        <w:footnoteReference w:id="4"/>
      </w:r>
      <w:r w:rsidRPr="00B232D9">
        <w:rPr>
          <w:rFonts w:asciiTheme="majorBidi" w:hAnsiTheme="majorBidi" w:cstheme="majorBidi"/>
        </w:rPr>
        <w:t xml:space="preserve">, et dans les </w:t>
      </w:r>
      <w:r>
        <w:rPr>
          <w:rFonts w:asciiTheme="majorBidi" w:hAnsiTheme="majorBidi" w:cstheme="majorBidi"/>
        </w:rPr>
        <w:t>cible</w:t>
      </w:r>
      <w:r w:rsidRPr="00B232D9">
        <w:rPr>
          <w:rFonts w:asciiTheme="majorBidi" w:hAnsiTheme="majorBidi" w:cstheme="majorBidi"/>
        </w:rPr>
        <w:t>s 22 et 23 du Cadre et le Plan d’act</w:t>
      </w:r>
      <w:r>
        <w:rPr>
          <w:rFonts w:asciiTheme="majorBidi" w:hAnsiTheme="majorBidi" w:cstheme="majorBidi"/>
        </w:rPr>
        <w:t>ion pour l’égalité des sexes</w:t>
      </w:r>
      <w:r w:rsidRPr="00B232D9">
        <w:rPr>
          <w:rStyle w:val="FootnoteReference"/>
          <w:rFonts w:asciiTheme="majorBidi" w:hAnsiTheme="majorBidi" w:cstheme="majorBidi"/>
          <w:lang w:val="en-GB"/>
        </w:rPr>
        <w:footnoteReference w:id="5"/>
      </w:r>
      <w:r>
        <w:rPr>
          <w:rFonts w:asciiTheme="majorBidi" w:hAnsiTheme="majorBidi" w:cstheme="majorBidi"/>
        </w:rPr>
        <w:t>,</w:t>
      </w:r>
      <w:r w:rsidRPr="00B232D9">
        <w:rPr>
          <w:rFonts w:asciiTheme="majorBidi" w:hAnsiTheme="majorBidi" w:cstheme="majorBidi"/>
        </w:rPr>
        <w:t xml:space="preserve"> la C</w:t>
      </w:r>
      <w:r w:rsidR="00E5248E">
        <w:rPr>
          <w:rFonts w:asciiTheme="majorBidi" w:hAnsiTheme="majorBidi" w:cstheme="majorBidi"/>
        </w:rPr>
        <w:t>onférence des Parties demande d’assurer le</w:t>
      </w:r>
      <w:r w:rsidRPr="00B232D9">
        <w:rPr>
          <w:rFonts w:asciiTheme="majorBidi" w:hAnsiTheme="majorBidi" w:cstheme="majorBidi"/>
        </w:rPr>
        <w:t xml:space="preserve"> respect de l’é</w:t>
      </w:r>
      <w:r>
        <w:rPr>
          <w:rFonts w:asciiTheme="majorBidi" w:hAnsiTheme="majorBidi" w:cstheme="majorBidi"/>
        </w:rPr>
        <w:t>galité des sexes</w:t>
      </w:r>
      <w:r w:rsidRPr="00B232D9">
        <w:rPr>
          <w:rFonts w:asciiTheme="majorBidi" w:hAnsiTheme="majorBidi" w:cstheme="majorBidi"/>
        </w:rPr>
        <w:t xml:space="preserve"> dans la mise en œuv</w:t>
      </w:r>
      <w:r>
        <w:rPr>
          <w:rFonts w:asciiTheme="majorBidi" w:hAnsiTheme="majorBidi" w:cstheme="majorBidi"/>
        </w:rPr>
        <w:t>re du Ca</w:t>
      </w:r>
      <w:r w:rsidR="00556931">
        <w:rPr>
          <w:rFonts w:asciiTheme="majorBidi" w:hAnsiTheme="majorBidi" w:cstheme="majorBidi"/>
        </w:rPr>
        <w:t>dre grâce à une approche sensible à l’égalité des sexes</w:t>
      </w:r>
      <w:r>
        <w:rPr>
          <w:rFonts w:asciiTheme="majorBidi" w:hAnsiTheme="majorBidi" w:cstheme="majorBidi"/>
        </w:rPr>
        <w:t>, par laquelle</w:t>
      </w:r>
      <w:r w:rsidRPr="00B232D9">
        <w:rPr>
          <w:rFonts w:asciiTheme="majorBidi" w:hAnsiTheme="majorBidi" w:cstheme="majorBidi"/>
        </w:rPr>
        <w:t xml:space="preserve"> toutes le</w:t>
      </w:r>
      <w:r w:rsidR="00E5248E">
        <w:rPr>
          <w:rFonts w:asciiTheme="majorBidi" w:hAnsiTheme="majorBidi" w:cstheme="majorBidi"/>
        </w:rPr>
        <w:t>s femmes et les filles bénéficient de possibilités</w:t>
      </w:r>
      <w:r w:rsidRPr="00B232D9">
        <w:rPr>
          <w:rFonts w:asciiTheme="majorBidi" w:hAnsiTheme="majorBidi" w:cstheme="majorBidi"/>
        </w:rPr>
        <w:t xml:space="preserve"> et de capacités égales de contribuer aux trois objectifs de la Convention, </w:t>
      </w:r>
    </w:p>
    <w:p w14:paraId="4622E77A" w14:textId="77777777" w:rsidR="00825038" w:rsidRPr="00B232D9" w:rsidRDefault="00825038" w:rsidP="00C06750">
      <w:pPr>
        <w:pStyle w:val="Para10"/>
        <w:numPr>
          <w:ilvl w:val="0"/>
          <w:numId w:val="0"/>
        </w:numPr>
        <w:ind w:left="1134" w:firstLine="567"/>
        <w:rPr>
          <w:rFonts w:asciiTheme="majorBidi" w:hAnsiTheme="majorBidi" w:cstheme="majorBidi"/>
          <w:highlight w:val="white"/>
        </w:rPr>
      </w:pPr>
      <w:r w:rsidRPr="00B232D9">
        <w:rPr>
          <w:rFonts w:asciiTheme="majorBidi" w:hAnsiTheme="majorBidi" w:cstheme="majorBidi"/>
          <w:i/>
          <w:highlight w:val="white"/>
        </w:rPr>
        <w:lastRenderedPageBreak/>
        <w:t>Reconnaissant</w:t>
      </w:r>
      <w:r>
        <w:rPr>
          <w:rFonts w:asciiTheme="majorBidi" w:hAnsiTheme="majorBidi" w:cstheme="majorBidi"/>
          <w:i/>
          <w:highlight w:val="white"/>
        </w:rPr>
        <w:t xml:space="preserve"> également</w:t>
      </w:r>
      <w:r w:rsidRPr="00B232D9">
        <w:rPr>
          <w:rFonts w:asciiTheme="majorBidi" w:hAnsiTheme="majorBidi" w:cstheme="majorBidi"/>
          <w:i/>
          <w:highlight w:val="white"/>
        </w:rPr>
        <w:t xml:space="preserve"> </w:t>
      </w:r>
      <w:r>
        <w:rPr>
          <w:rFonts w:asciiTheme="majorBidi" w:hAnsiTheme="majorBidi" w:cstheme="majorBidi"/>
          <w:highlight w:val="white"/>
        </w:rPr>
        <w:t>que la contribution</w:t>
      </w:r>
      <w:r w:rsidRPr="00B232D9">
        <w:rPr>
          <w:rFonts w:asciiTheme="majorBidi" w:hAnsiTheme="majorBidi" w:cstheme="majorBidi"/>
          <w:highlight w:val="white"/>
        </w:rPr>
        <w:t xml:space="preserve"> </w:t>
      </w:r>
      <w:r w:rsidRPr="00B232D9">
        <w:rPr>
          <w:rFonts w:asciiTheme="majorBidi" w:hAnsiTheme="majorBidi" w:cstheme="majorBidi"/>
        </w:rPr>
        <w:t xml:space="preserve">des langues </w:t>
      </w:r>
      <w:r>
        <w:rPr>
          <w:rFonts w:asciiTheme="majorBidi" w:hAnsiTheme="majorBidi" w:cstheme="majorBidi"/>
        </w:rPr>
        <w:t xml:space="preserve">des peuples </w:t>
      </w:r>
      <w:r w:rsidRPr="00B232D9">
        <w:rPr>
          <w:rFonts w:asciiTheme="majorBidi" w:hAnsiTheme="majorBidi" w:cstheme="majorBidi"/>
        </w:rPr>
        <w:t xml:space="preserve">autochtones et </w:t>
      </w:r>
      <w:r>
        <w:rPr>
          <w:rFonts w:asciiTheme="majorBidi" w:hAnsiTheme="majorBidi" w:cstheme="majorBidi"/>
        </w:rPr>
        <w:t xml:space="preserve">des communautés </w:t>
      </w:r>
      <w:r w:rsidRPr="00B232D9">
        <w:rPr>
          <w:rFonts w:asciiTheme="majorBidi" w:hAnsiTheme="majorBidi" w:cstheme="majorBidi"/>
        </w:rPr>
        <w:t xml:space="preserve">locales </w:t>
      </w:r>
      <w:r w:rsidRPr="00B232D9">
        <w:rPr>
          <w:rFonts w:asciiTheme="majorBidi" w:hAnsiTheme="majorBidi" w:cstheme="majorBidi"/>
          <w:highlight w:val="white"/>
        </w:rPr>
        <w:t>et des connaissances traditionnelles pour lutter contre l’appauvrisseme</w:t>
      </w:r>
      <w:r>
        <w:rPr>
          <w:rFonts w:asciiTheme="majorBidi" w:hAnsiTheme="majorBidi" w:cstheme="majorBidi"/>
          <w:highlight w:val="white"/>
        </w:rPr>
        <w:t>nt de la diversité biologique, ainsi que</w:t>
      </w:r>
      <w:r w:rsidRPr="00B232D9">
        <w:rPr>
          <w:rFonts w:asciiTheme="majorBidi" w:hAnsiTheme="majorBidi" w:cstheme="majorBidi"/>
          <w:highlight w:val="white"/>
        </w:rPr>
        <w:t xml:space="preserve"> le rôle des femmes autochtones et des communautés locales dans le processus de la transmission d</w:t>
      </w:r>
      <w:r>
        <w:rPr>
          <w:rFonts w:asciiTheme="majorBidi" w:hAnsiTheme="majorBidi" w:cstheme="majorBidi"/>
          <w:highlight w:val="white"/>
        </w:rPr>
        <w:t>es connaissances à cet égard, sont</w:t>
      </w:r>
      <w:r w:rsidRPr="00B232D9">
        <w:rPr>
          <w:rFonts w:asciiTheme="majorBidi" w:hAnsiTheme="majorBidi" w:cstheme="majorBidi"/>
          <w:highlight w:val="white"/>
        </w:rPr>
        <w:t xml:space="preserve"> nécessaire</w:t>
      </w:r>
      <w:r>
        <w:rPr>
          <w:rFonts w:asciiTheme="majorBidi" w:hAnsiTheme="majorBidi" w:cstheme="majorBidi"/>
          <w:highlight w:val="white"/>
        </w:rPr>
        <w:t>s pour réaliser la V</w:t>
      </w:r>
      <w:r w:rsidRPr="00B232D9">
        <w:rPr>
          <w:rFonts w:asciiTheme="majorBidi" w:hAnsiTheme="majorBidi" w:cstheme="majorBidi"/>
          <w:highlight w:val="white"/>
        </w:rPr>
        <w:t xml:space="preserve">ision d’une vie en harmonie avec la nature d’ici à 2050, </w:t>
      </w:r>
    </w:p>
    <w:p w14:paraId="4622E77B" w14:textId="77777777" w:rsidR="00825038" w:rsidRPr="00B232D9" w:rsidRDefault="00825038" w:rsidP="00C06750">
      <w:pPr>
        <w:pStyle w:val="Para10"/>
        <w:numPr>
          <w:ilvl w:val="0"/>
          <w:numId w:val="0"/>
        </w:numPr>
        <w:ind w:left="1134" w:firstLine="567"/>
        <w:rPr>
          <w:rFonts w:asciiTheme="majorBidi" w:hAnsiTheme="majorBidi" w:cstheme="majorBidi"/>
        </w:rPr>
      </w:pPr>
      <w:r w:rsidRPr="00B232D9">
        <w:rPr>
          <w:rFonts w:asciiTheme="majorBidi" w:hAnsiTheme="majorBidi" w:cstheme="majorBidi"/>
          <w:i/>
        </w:rPr>
        <w:t xml:space="preserve">Reconnaissant </w:t>
      </w:r>
      <w:r>
        <w:rPr>
          <w:rFonts w:asciiTheme="majorBidi" w:hAnsiTheme="majorBidi" w:cstheme="majorBidi"/>
          <w:i/>
        </w:rPr>
        <w:t>en outre</w:t>
      </w:r>
      <w:r w:rsidRPr="00B232D9">
        <w:rPr>
          <w:rFonts w:asciiTheme="majorBidi" w:hAnsiTheme="majorBidi" w:cstheme="majorBidi"/>
        </w:rPr>
        <w:t xml:space="preserve"> que la diversité des langues et des systèmes de connaissances reflète les liens forts et collectifs des peuples autochtones et des communautés locales, y compris des femmes autochtones et de celles des communautés locales, avec la nature et les valeurs culturelles qui soutiennent la conservation et l’utilisation durable de la biodiversité</w:t>
      </w:r>
      <w:r>
        <w:rPr>
          <w:rFonts w:asciiTheme="majorBidi" w:hAnsiTheme="majorBidi" w:cstheme="majorBidi"/>
        </w:rPr>
        <w:t>,</w:t>
      </w:r>
      <w:r w:rsidRPr="00B232D9">
        <w:rPr>
          <w:rFonts w:asciiTheme="majorBidi" w:hAnsiTheme="majorBidi" w:cstheme="majorBidi"/>
        </w:rPr>
        <w:t xml:space="preserve"> et peut ainsi aider les systèmes humains et écologiques à mieux s’adapter et à se doter des capacités pour faire face </w:t>
      </w:r>
      <w:r>
        <w:rPr>
          <w:rFonts w:asciiTheme="majorBidi" w:hAnsiTheme="majorBidi" w:cstheme="majorBidi"/>
        </w:rPr>
        <w:t>aux crise</w:t>
      </w:r>
      <w:r w:rsidRPr="00B232D9">
        <w:rPr>
          <w:rFonts w:asciiTheme="majorBidi" w:hAnsiTheme="majorBidi" w:cstheme="majorBidi"/>
        </w:rPr>
        <w:t>s actuelles et renforcer la résilience sociale</w:t>
      </w:r>
      <w:r>
        <w:rPr>
          <w:rFonts w:asciiTheme="majorBidi" w:hAnsiTheme="majorBidi" w:cstheme="majorBidi"/>
        </w:rPr>
        <w:t>, économique</w:t>
      </w:r>
      <w:r w:rsidRPr="00B232D9">
        <w:rPr>
          <w:rFonts w:asciiTheme="majorBidi" w:hAnsiTheme="majorBidi" w:cstheme="majorBidi"/>
        </w:rPr>
        <w:t xml:space="preserve"> et écologique,</w:t>
      </w:r>
    </w:p>
    <w:p w14:paraId="4622E77C" w14:textId="77777777" w:rsidR="00825038" w:rsidRPr="00B232D9" w:rsidRDefault="00825038" w:rsidP="00C06750">
      <w:pPr>
        <w:pStyle w:val="Para10"/>
        <w:numPr>
          <w:ilvl w:val="0"/>
          <w:numId w:val="0"/>
        </w:numPr>
        <w:ind w:left="1134" w:firstLine="567"/>
        <w:rPr>
          <w:rFonts w:asciiTheme="majorBidi" w:hAnsiTheme="majorBidi" w:cstheme="majorBidi"/>
        </w:rPr>
      </w:pPr>
      <w:r w:rsidRPr="00B232D9">
        <w:rPr>
          <w:rFonts w:asciiTheme="majorBidi" w:hAnsiTheme="majorBidi" w:cstheme="majorBidi"/>
          <w:i/>
        </w:rPr>
        <w:t>Reconn</w:t>
      </w:r>
      <w:r>
        <w:rPr>
          <w:rFonts w:asciiTheme="majorBidi" w:hAnsiTheme="majorBidi" w:cstheme="majorBidi"/>
          <w:i/>
        </w:rPr>
        <w:t xml:space="preserve">aissant </w:t>
      </w:r>
      <w:r>
        <w:rPr>
          <w:rFonts w:asciiTheme="majorBidi" w:hAnsiTheme="majorBidi" w:cstheme="majorBidi"/>
          <w:iCs/>
        </w:rPr>
        <w:t>l’utilité</w:t>
      </w:r>
      <w:r w:rsidRPr="00B232D9">
        <w:rPr>
          <w:rFonts w:asciiTheme="majorBidi" w:hAnsiTheme="majorBidi" w:cstheme="majorBidi"/>
          <w:iCs/>
        </w:rPr>
        <w:t xml:space="preserve"> du</w:t>
      </w:r>
      <w:r w:rsidRPr="00B232D9">
        <w:rPr>
          <w:rFonts w:asciiTheme="majorBidi" w:hAnsiTheme="majorBidi" w:cstheme="majorBidi"/>
        </w:rPr>
        <w:t xml:space="preserve"> Programme de travail conjoint sur les liens entre la diversité biologique et la diversité culturelle et la </w:t>
      </w:r>
      <w:r>
        <w:rPr>
          <w:rFonts w:asciiTheme="majorBidi" w:hAnsiTheme="majorBidi" w:cstheme="majorBidi"/>
        </w:rPr>
        <w:t>cible</w:t>
      </w:r>
      <w:r w:rsidRPr="00B232D9">
        <w:rPr>
          <w:rFonts w:asciiTheme="majorBidi" w:hAnsiTheme="majorBidi" w:cstheme="majorBidi"/>
        </w:rPr>
        <w:t xml:space="preserve"> 22 du Cadre, et soulignant la nécessité de faciliter la compréhension des concepts, des cosmovisions et des épistémologies autochtones </w:t>
      </w:r>
      <w:r>
        <w:rPr>
          <w:rFonts w:asciiTheme="majorBidi" w:hAnsiTheme="majorBidi" w:cstheme="majorBidi"/>
        </w:rPr>
        <w:t>et locaux par</w:t>
      </w:r>
      <w:r w:rsidRPr="00B232D9">
        <w:rPr>
          <w:rFonts w:asciiTheme="majorBidi" w:hAnsiTheme="majorBidi" w:cstheme="majorBidi"/>
        </w:rPr>
        <w:t xml:space="preserve"> les Parties et tous les acteurs participant aux processus de la Convention</w:t>
      </w:r>
      <w:r>
        <w:rPr>
          <w:rFonts w:asciiTheme="majorBidi" w:hAnsiTheme="majorBidi" w:cstheme="majorBidi"/>
        </w:rPr>
        <w:t xml:space="preserve"> et de ses Protocoles</w:t>
      </w:r>
      <w:r w:rsidRPr="00B232D9">
        <w:rPr>
          <w:rFonts w:asciiTheme="majorBidi" w:hAnsiTheme="majorBidi" w:cstheme="majorBidi"/>
        </w:rPr>
        <w:t xml:space="preserve">,  </w:t>
      </w:r>
      <w:r w:rsidRPr="00B232D9">
        <w:rPr>
          <w:rFonts w:asciiTheme="majorBidi" w:hAnsiTheme="majorBidi" w:cstheme="majorBidi"/>
          <w:i/>
        </w:rPr>
        <w:t xml:space="preserve"> </w:t>
      </w:r>
    </w:p>
    <w:p w14:paraId="4622E77D" w14:textId="77777777" w:rsidR="00825038" w:rsidRPr="00B232D9" w:rsidRDefault="00C06750" w:rsidP="00825038">
      <w:pPr>
        <w:suppressLineNumbers/>
        <w:tabs>
          <w:tab w:val="left" w:pos="1701"/>
        </w:tabs>
        <w:suppressAutoHyphens/>
        <w:spacing w:before="120" w:after="120"/>
        <w:ind w:left="1134" w:firstLine="567"/>
        <w:rPr>
          <w:rFonts w:asciiTheme="majorBidi" w:hAnsiTheme="majorBidi" w:cstheme="majorBidi"/>
          <w:kern w:val="22"/>
        </w:rPr>
      </w:pPr>
      <w:r>
        <w:rPr>
          <w:rFonts w:asciiTheme="majorBidi" w:hAnsiTheme="majorBidi" w:cstheme="majorBidi"/>
          <w:kern w:val="22"/>
        </w:rPr>
        <w:t>1.</w:t>
      </w:r>
      <w:r>
        <w:rPr>
          <w:rFonts w:asciiTheme="majorBidi" w:hAnsiTheme="majorBidi" w:cstheme="majorBidi"/>
          <w:kern w:val="22"/>
        </w:rPr>
        <w:tab/>
      </w:r>
      <w:r w:rsidR="00825038" w:rsidRPr="00B232D9">
        <w:rPr>
          <w:rFonts w:asciiTheme="majorBidi" w:hAnsiTheme="majorBidi" w:cstheme="majorBidi"/>
          <w:i/>
          <w:kern w:val="22"/>
        </w:rPr>
        <w:t>Invite</w:t>
      </w:r>
      <w:r w:rsidR="00825038" w:rsidRPr="00B232D9">
        <w:rPr>
          <w:rFonts w:asciiTheme="majorBidi" w:hAnsiTheme="majorBidi" w:cstheme="majorBidi"/>
          <w:kern w:val="22"/>
        </w:rPr>
        <w:t xml:space="preserve"> les Parties à reconnaître pleinement le rôle joué par les langues </w:t>
      </w:r>
      <w:r w:rsidR="00825038">
        <w:rPr>
          <w:rFonts w:asciiTheme="majorBidi" w:hAnsiTheme="majorBidi" w:cstheme="majorBidi"/>
          <w:kern w:val="22"/>
        </w:rPr>
        <w:t xml:space="preserve">des peuples </w:t>
      </w:r>
      <w:r w:rsidR="00825038" w:rsidRPr="00B232D9">
        <w:rPr>
          <w:rFonts w:asciiTheme="majorBidi" w:hAnsiTheme="majorBidi" w:cstheme="majorBidi"/>
          <w:kern w:val="22"/>
        </w:rPr>
        <w:t xml:space="preserve">autochtones et </w:t>
      </w:r>
      <w:r w:rsidR="00825038">
        <w:rPr>
          <w:rFonts w:asciiTheme="majorBidi" w:hAnsiTheme="majorBidi" w:cstheme="majorBidi"/>
          <w:kern w:val="22"/>
        </w:rPr>
        <w:t xml:space="preserve">des communautés </w:t>
      </w:r>
      <w:r w:rsidR="00825038" w:rsidRPr="00B232D9">
        <w:rPr>
          <w:rFonts w:asciiTheme="majorBidi" w:hAnsiTheme="majorBidi" w:cstheme="majorBidi"/>
          <w:kern w:val="22"/>
        </w:rPr>
        <w:t>locales</w:t>
      </w:r>
      <w:r w:rsidR="00825038">
        <w:rPr>
          <w:rFonts w:asciiTheme="majorBidi" w:hAnsiTheme="majorBidi" w:cstheme="majorBidi"/>
          <w:kern w:val="22"/>
        </w:rPr>
        <w:t xml:space="preserve"> et, à cet égard,</w:t>
      </w:r>
      <w:r w:rsidR="00825038" w:rsidRPr="00B232D9">
        <w:rPr>
          <w:rFonts w:asciiTheme="majorBidi" w:hAnsiTheme="majorBidi" w:cstheme="majorBidi"/>
          <w:kern w:val="22"/>
        </w:rPr>
        <w:t xml:space="preserve"> le rôle </w:t>
      </w:r>
      <w:r w:rsidR="00825038">
        <w:rPr>
          <w:rFonts w:asciiTheme="majorBidi" w:hAnsiTheme="majorBidi" w:cstheme="majorBidi"/>
          <w:kern w:val="22"/>
        </w:rPr>
        <w:t xml:space="preserve">particulier </w:t>
      </w:r>
      <w:r w:rsidR="00825038" w:rsidRPr="00B232D9">
        <w:rPr>
          <w:rFonts w:asciiTheme="majorBidi" w:hAnsiTheme="majorBidi" w:cstheme="majorBidi"/>
          <w:kern w:val="22"/>
        </w:rPr>
        <w:t>des femmes autochtones et de celles des communautés locales, des jeunes et des parties prenantes concernées dans la transmission intergénérationnelle</w:t>
      </w:r>
      <w:r w:rsidR="00F738DB">
        <w:rPr>
          <w:rFonts w:asciiTheme="majorBidi" w:hAnsiTheme="majorBidi" w:cstheme="majorBidi"/>
          <w:kern w:val="22"/>
        </w:rPr>
        <w:t xml:space="preserve"> des connaissances, innovations </w:t>
      </w:r>
      <w:r w:rsidR="00825038" w:rsidRPr="00B232D9">
        <w:rPr>
          <w:rFonts w:asciiTheme="majorBidi" w:hAnsiTheme="majorBidi" w:cstheme="majorBidi"/>
          <w:kern w:val="22"/>
        </w:rPr>
        <w:t>et pratiques traditionnelles des peuples autochtones et des comm</w:t>
      </w:r>
      <w:r w:rsidR="00F738DB">
        <w:rPr>
          <w:rFonts w:asciiTheme="majorBidi" w:hAnsiTheme="majorBidi" w:cstheme="majorBidi"/>
          <w:kern w:val="22"/>
        </w:rPr>
        <w:t>unautés locales en ce qui concerne l</w:t>
      </w:r>
      <w:r w:rsidR="00825038" w:rsidRPr="00B232D9">
        <w:rPr>
          <w:rFonts w:asciiTheme="majorBidi" w:hAnsiTheme="majorBidi" w:cstheme="majorBidi"/>
          <w:kern w:val="22"/>
        </w:rPr>
        <w:t xml:space="preserve">es </w:t>
      </w:r>
      <w:r w:rsidR="00F738DB">
        <w:rPr>
          <w:rFonts w:asciiTheme="majorBidi" w:hAnsiTheme="majorBidi" w:cstheme="majorBidi"/>
          <w:kern w:val="22"/>
        </w:rPr>
        <w:t>objectifs de la Convention et</w:t>
      </w:r>
      <w:r w:rsidR="00825038" w:rsidRPr="00B232D9">
        <w:rPr>
          <w:rFonts w:asciiTheme="majorBidi" w:hAnsiTheme="majorBidi" w:cstheme="majorBidi"/>
          <w:kern w:val="22"/>
        </w:rPr>
        <w:t xml:space="preserve"> la mise en œuvre du Cadre </w:t>
      </w:r>
      <w:r w:rsidR="00825038" w:rsidRPr="00B232D9">
        <w:rPr>
          <w:rFonts w:asciiTheme="majorBidi" w:hAnsiTheme="majorBidi" w:cstheme="majorBidi"/>
        </w:rPr>
        <w:t>mondial de la biodiversité de Kunming-Montréal</w:t>
      </w:r>
      <w:r w:rsidR="00825038" w:rsidRPr="00B232D9">
        <w:rPr>
          <w:rFonts w:asciiTheme="majorBidi" w:hAnsiTheme="majorBidi" w:cstheme="majorBidi"/>
          <w:kern w:val="22"/>
        </w:rPr>
        <w:t xml:space="preserve"> et, de manière plus générale, les liens entre </w:t>
      </w:r>
      <w:r w:rsidR="00825038">
        <w:rPr>
          <w:rFonts w:asciiTheme="majorBidi" w:hAnsiTheme="majorBidi" w:cstheme="majorBidi"/>
          <w:kern w:val="22"/>
        </w:rPr>
        <w:t xml:space="preserve">la </w:t>
      </w:r>
      <w:r w:rsidR="00825038" w:rsidRPr="00B232D9">
        <w:rPr>
          <w:rFonts w:asciiTheme="majorBidi" w:hAnsiTheme="majorBidi" w:cstheme="majorBidi"/>
          <w:kern w:val="22"/>
        </w:rPr>
        <w:t xml:space="preserve">diversité biologique et </w:t>
      </w:r>
      <w:r w:rsidR="00825038">
        <w:rPr>
          <w:rFonts w:asciiTheme="majorBidi" w:hAnsiTheme="majorBidi" w:cstheme="majorBidi"/>
          <w:kern w:val="22"/>
        </w:rPr>
        <w:t xml:space="preserve">la </w:t>
      </w:r>
      <w:r w:rsidR="00825038" w:rsidRPr="00B232D9">
        <w:rPr>
          <w:rFonts w:asciiTheme="majorBidi" w:hAnsiTheme="majorBidi" w:cstheme="majorBidi"/>
          <w:kern w:val="22"/>
        </w:rPr>
        <w:t>diversité c</w:t>
      </w:r>
      <w:r w:rsidR="00825038">
        <w:rPr>
          <w:rFonts w:asciiTheme="majorBidi" w:hAnsiTheme="majorBidi" w:cstheme="majorBidi"/>
          <w:kern w:val="22"/>
        </w:rPr>
        <w:t>ulturelle</w:t>
      </w:r>
      <w:r w:rsidR="00825038" w:rsidRPr="00B232D9">
        <w:rPr>
          <w:rFonts w:asciiTheme="majorBidi" w:hAnsiTheme="majorBidi" w:cstheme="majorBidi"/>
          <w:kern w:val="22"/>
        </w:rPr>
        <w:t>;</w:t>
      </w:r>
    </w:p>
    <w:p w14:paraId="4622E77E" w14:textId="77777777" w:rsidR="00825038" w:rsidRPr="00B232D9" w:rsidRDefault="00C06750" w:rsidP="00825038">
      <w:pPr>
        <w:suppressLineNumbers/>
        <w:tabs>
          <w:tab w:val="left" w:pos="1701"/>
        </w:tabs>
        <w:suppressAutoHyphens/>
        <w:spacing w:before="120" w:after="120"/>
        <w:ind w:left="1134" w:firstLine="567"/>
        <w:rPr>
          <w:rFonts w:asciiTheme="majorBidi" w:hAnsiTheme="majorBidi" w:cstheme="majorBidi"/>
          <w:kern w:val="22"/>
        </w:rPr>
      </w:pPr>
      <w:r>
        <w:rPr>
          <w:rFonts w:asciiTheme="majorBidi" w:hAnsiTheme="majorBidi" w:cstheme="majorBidi"/>
          <w:iCs/>
          <w:kern w:val="22"/>
        </w:rPr>
        <w:t>2</w:t>
      </w:r>
      <w:r w:rsidR="00825038" w:rsidRPr="00B232D9">
        <w:rPr>
          <w:rFonts w:asciiTheme="majorBidi" w:hAnsiTheme="majorBidi" w:cstheme="majorBidi"/>
          <w:iCs/>
          <w:kern w:val="22"/>
        </w:rPr>
        <w:t>.</w:t>
      </w:r>
      <w:r w:rsidR="00825038" w:rsidRPr="00B232D9">
        <w:rPr>
          <w:rFonts w:asciiTheme="majorBidi" w:hAnsiTheme="majorBidi" w:cstheme="majorBidi"/>
          <w:iCs/>
          <w:kern w:val="22"/>
        </w:rPr>
        <w:tab/>
      </w:r>
      <w:r w:rsidR="00825038" w:rsidRPr="00B232D9">
        <w:rPr>
          <w:rFonts w:asciiTheme="majorBidi" w:hAnsiTheme="majorBidi" w:cstheme="majorBidi"/>
          <w:i/>
          <w:kern w:val="22"/>
        </w:rPr>
        <w:t>Encourage</w:t>
      </w:r>
      <w:r w:rsidR="00825038" w:rsidRPr="00B232D9">
        <w:rPr>
          <w:rFonts w:asciiTheme="majorBidi" w:hAnsiTheme="majorBidi" w:cstheme="majorBidi"/>
          <w:iCs/>
          <w:kern w:val="22"/>
        </w:rPr>
        <w:t xml:space="preserve"> les</w:t>
      </w:r>
      <w:r w:rsidR="00825038" w:rsidRPr="00B232D9">
        <w:rPr>
          <w:rFonts w:asciiTheme="majorBidi" w:hAnsiTheme="majorBidi" w:cstheme="majorBidi"/>
          <w:i/>
          <w:kern w:val="22"/>
        </w:rPr>
        <w:t xml:space="preserve"> </w:t>
      </w:r>
      <w:r w:rsidR="00825038" w:rsidRPr="00B232D9">
        <w:rPr>
          <w:rFonts w:asciiTheme="majorBidi" w:hAnsiTheme="majorBidi" w:cstheme="majorBidi"/>
          <w:kern w:val="22"/>
        </w:rPr>
        <w:t xml:space="preserve">Parties, les autres gouvernements, les organisations concernées, les peuples </w:t>
      </w:r>
      <w:r w:rsidR="00825038" w:rsidRPr="00B232D9">
        <w:rPr>
          <w:kern w:val="22"/>
        </w:rPr>
        <w:t>autochtones</w:t>
      </w:r>
      <w:r w:rsidR="00825038">
        <w:rPr>
          <w:kern w:val="22"/>
        </w:rPr>
        <w:t xml:space="preserve"> et</w:t>
      </w:r>
      <w:r w:rsidR="00825038" w:rsidRPr="00B232D9">
        <w:rPr>
          <w:kern w:val="22"/>
        </w:rPr>
        <w:t xml:space="preserve"> les communautés locales, les femmes et les jeunes, et les </w:t>
      </w:r>
      <w:r w:rsidR="00825038">
        <w:rPr>
          <w:kern w:val="22"/>
        </w:rPr>
        <w:t xml:space="preserve">autres </w:t>
      </w:r>
      <w:r w:rsidR="00825038" w:rsidRPr="00B232D9">
        <w:rPr>
          <w:kern w:val="22"/>
        </w:rPr>
        <w:t>parties prenantes</w:t>
      </w:r>
      <w:r w:rsidR="00825038">
        <w:rPr>
          <w:kern w:val="22"/>
        </w:rPr>
        <w:t xml:space="preserve"> concernées</w:t>
      </w:r>
      <w:r w:rsidR="00825038" w:rsidRPr="00B232D9">
        <w:rPr>
          <w:kern w:val="22"/>
        </w:rPr>
        <w:t xml:space="preserve"> à intégrer, selon qu’il convient, </w:t>
      </w:r>
      <w:r w:rsidR="00825038">
        <w:rPr>
          <w:kern w:val="22"/>
        </w:rPr>
        <w:t xml:space="preserve">la conservation et </w:t>
      </w:r>
      <w:r w:rsidR="00825038" w:rsidRPr="00B232D9">
        <w:rPr>
          <w:kern w:val="22"/>
        </w:rPr>
        <w:t xml:space="preserve">la revitalisation des langues </w:t>
      </w:r>
      <w:r w:rsidR="00825038">
        <w:rPr>
          <w:kern w:val="22"/>
        </w:rPr>
        <w:t xml:space="preserve">des peuples </w:t>
      </w:r>
      <w:r w:rsidR="00825038" w:rsidRPr="00B232D9">
        <w:rPr>
          <w:kern w:val="22"/>
        </w:rPr>
        <w:t>autochtones</w:t>
      </w:r>
      <w:r w:rsidR="00825038">
        <w:rPr>
          <w:kern w:val="22"/>
        </w:rPr>
        <w:t xml:space="preserve"> et des communautés locales</w:t>
      </w:r>
      <w:r w:rsidR="00825038" w:rsidRPr="00B232D9">
        <w:rPr>
          <w:kern w:val="22"/>
        </w:rPr>
        <w:t xml:space="preserve">, notamment par le biais de mesures concrètes, telles que le soutien aux initiatives communautaires des centres culturels et de ressources </w:t>
      </w:r>
      <w:r w:rsidR="00825038">
        <w:rPr>
          <w:kern w:val="22"/>
        </w:rPr>
        <w:t>et d</w:t>
      </w:r>
      <w:r w:rsidR="00825038" w:rsidRPr="00B232D9">
        <w:rPr>
          <w:kern w:val="22"/>
        </w:rPr>
        <w:t>es écoles de t</w:t>
      </w:r>
      <w:r w:rsidR="00825038">
        <w:rPr>
          <w:kern w:val="22"/>
        </w:rPr>
        <w:t>errain, étant donné le</w:t>
      </w:r>
      <w:r w:rsidR="00825038" w:rsidRPr="00B232D9">
        <w:rPr>
          <w:kern w:val="22"/>
        </w:rPr>
        <w:t xml:space="preserve"> rôle fondamental qu’</w:t>
      </w:r>
      <w:r w:rsidR="00825038">
        <w:rPr>
          <w:kern w:val="22"/>
        </w:rPr>
        <w:t>elle</w:t>
      </w:r>
      <w:r w:rsidR="00825038" w:rsidRPr="00B232D9">
        <w:rPr>
          <w:kern w:val="22"/>
        </w:rPr>
        <w:t>s jouent dans la transmission intergénérationnelle des connaissances traditionnelles, dans la mise en œuvre de la Convention</w:t>
      </w:r>
      <w:r w:rsidR="00825038">
        <w:rPr>
          <w:kern w:val="22"/>
        </w:rPr>
        <w:t xml:space="preserve">, de ses Protocoles </w:t>
      </w:r>
      <w:r w:rsidR="00825038" w:rsidRPr="00B232D9">
        <w:rPr>
          <w:kern w:val="22"/>
        </w:rPr>
        <w:t>et du Cadre, notamment en actualisant</w:t>
      </w:r>
      <w:r w:rsidR="00825038" w:rsidRPr="00B232D9">
        <w:rPr>
          <w:rFonts w:asciiTheme="majorBidi" w:hAnsiTheme="majorBidi" w:cstheme="majorBidi"/>
          <w:kern w:val="22"/>
        </w:rPr>
        <w:t xml:space="preserve"> et en révisant les stratégies et plan</w:t>
      </w:r>
      <w:r w:rsidR="00825038">
        <w:rPr>
          <w:rFonts w:asciiTheme="majorBidi" w:hAnsiTheme="majorBidi" w:cstheme="majorBidi"/>
          <w:kern w:val="22"/>
        </w:rPr>
        <w:t xml:space="preserve">s d’action nationaux pour la </w:t>
      </w:r>
      <w:r w:rsidR="00825038" w:rsidRPr="00B232D9">
        <w:rPr>
          <w:rFonts w:asciiTheme="majorBidi" w:hAnsiTheme="majorBidi" w:cstheme="majorBidi"/>
          <w:kern w:val="22"/>
        </w:rPr>
        <w:t>diversité</w:t>
      </w:r>
      <w:r w:rsidR="00825038">
        <w:rPr>
          <w:rFonts w:asciiTheme="majorBidi" w:hAnsiTheme="majorBidi" w:cstheme="majorBidi"/>
          <w:kern w:val="22"/>
        </w:rPr>
        <w:t xml:space="preserve"> biologique</w:t>
      </w:r>
      <w:r w:rsidR="00F738DB">
        <w:rPr>
          <w:rFonts w:asciiTheme="majorBidi" w:hAnsiTheme="majorBidi" w:cstheme="majorBidi"/>
          <w:kern w:val="22"/>
        </w:rPr>
        <w:t>,</w:t>
      </w:r>
      <w:r w:rsidR="00825038" w:rsidRPr="00B232D9">
        <w:rPr>
          <w:rFonts w:asciiTheme="majorBidi" w:hAnsiTheme="majorBidi" w:cstheme="majorBidi"/>
          <w:kern w:val="22"/>
        </w:rPr>
        <w:t xml:space="preserve"> et en établissant leur septième rapport nati</w:t>
      </w:r>
      <w:r w:rsidR="00825038">
        <w:rPr>
          <w:rFonts w:asciiTheme="majorBidi" w:hAnsiTheme="majorBidi" w:cstheme="majorBidi"/>
          <w:kern w:val="22"/>
        </w:rPr>
        <w:t>on</w:t>
      </w:r>
      <w:r w:rsidR="00F738DB">
        <w:rPr>
          <w:rFonts w:asciiTheme="majorBidi" w:hAnsiTheme="majorBidi" w:cstheme="majorBidi"/>
          <w:kern w:val="22"/>
        </w:rPr>
        <w:t>al et leurs</w:t>
      </w:r>
      <w:r w:rsidR="00825038">
        <w:rPr>
          <w:rFonts w:asciiTheme="majorBidi" w:hAnsiTheme="majorBidi" w:cstheme="majorBidi"/>
          <w:kern w:val="22"/>
        </w:rPr>
        <w:t xml:space="preserve"> rapports </w:t>
      </w:r>
      <w:r w:rsidR="00F738DB">
        <w:rPr>
          <w:rFonts w:asciiTheme="majorBidi" w:hAnsiTheme="majorBidi" w:cstheme="majorBidi"/>
          <w:kern w:val="22"/>
        </w:rPr>
        <w:t xml:space="preserve">nationaux </w:t>
      </w:r>
      <w:r w:rsidR="00825038">
        <w:rPr>
          <w:rFonts w:asciiTheme="majorBidi" w:hAnsiTheme="majorBidi" w:cstheme="majorBidi"/>
          <w:kern w:val="22"/>
        </w:rPr>
        <w:t>ultérieurs</w:t>
      </w:r>
      <w:r w:rsidR="00825038" w:rsidRPr="00B232D9">
        <w:rPr>
          <w:rFonts w:asciiTheme="majorBidi" w:hAnsiTheme="majorBidi" w:cstheme="majorBidi"/>
          <w:kern w:val="22"/>
        </w:rPr>
        <w:t>;</w:t>
      </w:r>
    </w:p>
    <w:p w14:paraId="4622E77F" w14:textId="77777777" w:rsidR="00825038" w:rsidRPr="00B232D9" w:rsidRDefault="00C06750" w:rsidP="00825038">
      <w:pPr>
        <w:suppressLineNumbers/>
        <w:tabs>
          <w:tab w:val="left" w:pos="1701"/>
        </w:tabs>
        <w:suppressAutoHyphens/>
        <w:spacing w:before="120" w:after="120"/>
        <w:ind w:left="1134" w:firstLine="567"/>
        <w:rPr>
          <w:rFonts w:asciiTheme="majorBidi" w:hAnsiTheme="majorBidi" w:cstheme="majorBidi"/>
          <w:kern w:val="22"/>
        </w:rPr>
      </w:pPr>
      <w:r>
        <w:rPr>
          <w:rFonts w:asciiTheme="majorBidi" w:hAnsiTheme="majorBidi" w:cstheme="majorBidi"/>
          <w:kern w:val="22"/>
        </w:rPr>
        <w:t>3</w:t>
      </w:r>
      <w:r w:rsidR="00825038" w:rsidRPr="00B232D9">
        <w:rPr>
          <w:rFonts w:asciiTheme="majorBidi" w:hAnsiTheme="majorBidi" w:cstheme="majorBidi"/>
          <w:kern w:val="22"/>
        </w:rPr>
        <w:t>.</w:t>
      </w:r>
      <w:r w:rsidR="00825038" w:rsidRPr="00B232D9">
        <w:rPr>
          <w:rFonts w:asciiTheme="majorBidi" w:hAnsiTheme="majorBidi" w:cstheme="majorBidi"/>
          <w:kern w:val="22"/>
        </w:rPr>
        <w:tab/>
      </w:r>
      <w:r w:rsidR="00825038" w:rsidRPr="00B232D9">
        <w:rPr>
          <w:rFonts w:asciiTheme="majorBidi" w:hAnsiTheme="majorBidi" w:cstheme="majorBidi"/>
          <w:i/>
          <w:kern w:val="22"/>
        </w:rPr>
        <w:t>Décide</w:t>
      </w:r>
      <w:r w:rsidR="00825038" w:rsidRPr="00B232D9">
        <w:rPr>
          <w:rFonts w:asciiTheme="majorBidi" w:hAnsiTheme="majorBidi" w:cstheme="majorBidi"/>
          <w:kern w:val="22"/>
        </w:rPr>
        <w:t xml:space="preserve"> que le thème du prochain dialogue approfondi sera le suivant : « Stratégies de mobilisation des ressources visant à garantir la disponibilité et l</w:t>
      </w:r>
      <w:r w:rsidR="00825038">
        <w:rPr>
          <w:rFonts w:asciiTheme="majorBidi" w:hAnsiTheme="majorBidi" w:cstheme="majorBidi"/>
          <w:kern w:val="22"/>
        </w:rPr>
        <w:t>’accès</w:t>
      </w:r>
      <w:r w:rsidR="00825038" w:rsidRPr="00B232D9">
        <w:rPr>
          <w:rFonts w:asciiTheme="majorBidi" w:hAnsiTheme="majorBidi" w:cstheme="majorBidi"/>
          <w:kern w:val="22"/>
        </w:rPr>
        <w:t xml:space="preserve"> aux ressources financières et aux financements</w:t>
      </w:r>
      <w:r w:rsidR="00825038">
        <w:rPr>
          <w:rFonts w:asciiTheme="majorBidi" w:hAnsiTheme="majorBidi" w:cstheme="majorBidi"/>
          <w:kern w:val="22"/>
        </w:rPr>
        <w:t>, ainsi qu’à d’</w:t>
      </w:r>
      <w:r w:rsidR="00825038" w:rsidRPr="00B232D9">
        <w:rPr>
          <w:rFonts w:asciiTheme="majorBidi" w:hAnsiTheme="majorBidi" w:cstheme="majorBidi"/>
          <w:kern w:val="22"/>
        </w:rPr>
        <w:t>autres</w:t>
      </w:r>
      <w:r w:rsidR="00F738DB">
        <w:rPr>
          <w:rFonts w:asciiTheme="majorBidi" w:hAnsiTheme="majorBidi" w:cstheme="majorBidi"/>
          <w:kern w:val="22"/>
        </w:rPr>
        <w:t xml:space="preserve"> moyens de mise en œuvre, notamment</w:t>
      </w:r>
      <w:r w:rsidR="00825038">
        <w:rPr>
          <w:rFonts w:asciiTheme="majorBidi" w:hAnsiTheme="majorBidi" w:cstheme="majorBidi"/>
          <w:kern w:val="22"/>
        </w:rPr>
        <w:t xml:space="preserve"> le renforcement</w:t>
      </w:r>
      <w:r w:rsidR="00556931">
        <w:rPr>
          <w:rFonts w:asciiTheme="majorBidi" w:hAnsiTheme="majorBidi" w:cstheme="majorBidi"/>
          <w:kern w:val="22"/>
        </w:rPr>
        <w:t xml:space="preserve"> et le développement</w:t>
      </w:r>
      <w:r w:rsidR="00F738DB">
        <w:rPr>
          <w:rFonts w:asciiTheme="majorBidi" w:hAnsiTheme="majorBidi" w:cstheme="majorBidi"/>
          <w:kern w:val="22"/>
        </w:rPr>
        <w:t xml:space="preserve"> de</w:t>
      </w:r>
      <w:r w:rsidR="00556931">
        <w:rPr>
          <w:rFonts w:asciiTheme="majorBidi" w:hAnsiTheme="majorBidi" w:cstheme="majorBidi"/>
          <w:kern w:val="22"/>
        </w:rPr>
        <w:t>s</w:t>
      </w:r>
      <w:r w:rsidR="00F738DB">
        <w:rPr>
          <w:rFonts w:asciiTheme="majorBidi" w:hAnsiTheme="majorBidi" w:cstheme="majorBidi"/>
          <w:kern w:val="22"/>
        </w:rPr>
        <w:t xml:space="preserve"> capacités et l’appui</w:t>
      </w:r>
      <w:r w:rsidR="00825038" w:rsidRPr="00B232D9">
        <w:rPr>
          <w:rFonts w:asciiTheme="majorBidi" w:hAnsiTheme="majorBidi" w:cstheme="majorBidi"/>
          <w:kern w:val="22"/>
        </w:rPr>
        <w:t xml:space="preserve"> technique aux peuples autochtones et communautés locales, </w:t>
      </w:r>
      <w:r w:rsidR="00825038">
        <w:rPr>
          <w:rFonts w:asciiTheme="majorBidi" w:hAnsiTheme="majorBidi" w:cstheme="majorBidi"/>
          <w:kern w:val="22"/>
        </w:rPr>
        <w:t xml:space="preserve">y compris aux </w:t>
      </w:r>
      <w:r w:rsidR="00825038" w:rsidRPr="00B232D9">
        <w:rPr>
          <w:rFonts w:asciiTheme="majorBidi" w:hAnsiTheme="majorBidi" w:cstheme="majorBidi"/>
          <w:kern w:val="22"/>
        </w:rPr>
        <w:t xml:space="preserve">femmes et </w:t>
      </w:r>
      <w:r w:rsidR="00825038">
        <w:rPr>
          <w:rFonts w:asciiTheme="majorBidi" w:hAnsiTheme="majorBidi" w:cstheme="majorBidi"/>
          <w:kern w:val="22"/>
        </w:rPr>
        <w:t xml:space="preserve">aux </w:t>
      </w:r>
      <w:r w:rsidR="00825038" w:rsidRPr="00B232D9">
        <w:rPr>
          <w:rFonts w:asciiTheme="majorBidi" w:hAnsiTheme="majorBidi" w:cstheme="majorBidi"/>
          <w:kern w:val="22"/>
        </w:rPr>
        <w:t>jeunes</w:t>
      </w:r>
      <w:r w:rsidR="00825038">
        <w:rPr>
          <w:rFonts w:asciiTheme="majorBidi" w:hAnsiTheme="majorBidi" w:cstheme="majorBidi"/>
          <w:kern w:val="22"/>
        </w:rPr>
        <w:t>, afin d’appuyer</w:t>
      </w:r>
      <w:r w:rsidR="00825038" w:rsidRPr="00B232D9">
        <w:rPr>
          <w:rFonts w:asciiTheme="majorBidi" w:hAnsiTheme="majorBidi" w:cstheme="majorBidi"/>
          <w:kern w:val="22"/>
        </w:rPr>
        <w:t xml:space="preserve"> la </w:t>
      </w:r>
      <w:r w:rsidR="00825038">
        <w:rPr>
          <w:rFonts w:asciiTheme="majorBidi" w:hAnsiTheme="majorBidi" w:cstheme="majorBidi"/>
          <w:kern w:val="22"/>
        </w:rPr>
        <w:t xml:space="preserve">pleine </w:t>
      </w:r>
      <w:r w:rsidR="00825038" w:rsidRPr="00B232D9">
        <w:rPr>
          <w:rFonts w:asciiTheme="majorBidi" w:hAnsiTheme="majorBidi" w:cstheme="majorBidi"/>
          <w:kern w:val="22"/>
        </w:rPr>
        <w:t>mise en œuvre du Cadre mondial de la biodiversité de Kunming-Montréal ».</w:t>
      </w:r>
    </w:p>
    <w:p w14:paraId="4622E780" w14:textId="77777777" w:rsidR="00AB19AB" w:rsidRDefault="00825038" w:rsidP="00825038">
      <w:pPr>
        <w:ind w:left="993" w:hanging="851"/>
        <w:jc w:val="left"/>
        <w:sectPr w:rsidR="00AB19AB" w:rsidSect="00733B11">
          <w:headerReference w:type="even" r:id="rId18"/>
          <w:headerReference w:type="default" r:id="rId19"/>
          <w:footerReference w:type="even" r:id="rId20"/>
          <w:footerReference w:type="default" r:id="rId21"/>
          <w:footnotePr>
            <w:numRestart w:val="eachSect"/>
          </w:footnotePr>
          <w:pgSz w:w="12240" w:h="15840" w:code="1"/>
          <w:pgMar w:top="1022" w:right="1325" w:bottom="1138" w:left="1418" w:header="461" w:footer="720" w:gutter="0"/>
          <w:cols w:space="720"/>
          <w:docGrid w:linePitch="299"/>
        </w:sectPr>
      </w:pPr>
      <w:r>
        <w:br w:type="page"/>
      </w:r>
    </w:p>
    <w:p w14:paraId="4622E781" w14:textId="77777777" w:rsidR="00825038" w:rsidRPr="00E845C3" w:rsidRDefault="00825038" w:rsidP="00E845C3">
      <w:pPr>
        <w:pStyle w:val="CBD-Decision"/>
        <w:rPr>
          <w:rFonts w:asciiTheme="minorHAnsi" w:hAnsiTheme="minorHAnsi"/>
          <w:lang w:val="fr-FR"/>
        </w:rPr>
      </w:pPr>
      <w:bookmarkStart w:id="5" w:name="_Toc159411527"/>
      <w:r w:rsidRPr="00825038">
        <w:lastRenderedPageBreak/>
        <w:t xml:space="preserve">12/2. </w:t>
      </w:r>
      <w:r w:rsidRPr="00825038">
        <w:tab/>
      </w:r>
      <w:r w:rsidRPr="00E845C3">
        <w:rPr>
          <w:lang w:val="fr-FR"/>
        </w:rPr>
        <w:t xml:space="preserve">Élaboration d’un nouveau programme de travail et </w:t>
      </w:r>
      <w:r w:rsidR="00E845C3" w:rsidRPr="00E845C3">
        <w:rPr>
          <w:lang w:val="fr-FR"/>
        </w:rPr>
        <w:t>d’</w:t>
      </w:r>
      <w:r w:rsidRPr="00E845C3">
        <w:rPr>
          <w:lang w:val="fr-FR"/>
        </w:rPr>
        <w:t>arrangements institutionnels sur l’article 8 j) et d’autres dispositions de la Convention relatives aux peuples autochtones et aux communautés locales</w:t>
      </w:r>
      <w:r w:rsidR="00F738DB" w:rsidRPr="00E845C3">
        <w:rPr>
          <w:lang w:val="fr-FR"/>
        </w:rPr>
        <w:t>*</w:t>
      </w:r>
      <w:bookmarkEnd w:id="5"/>
    </w:p>
    <w:p w14:paraId="4622E782" w14:textId="77777777" w:rsidR="00825038" w:rsidRDefault="00825038" w:rsidP="00825038">
      <w:pPr>
        <w:ind w:left="567" w:firstLine="567"/>
        <w:jc w:val="left"/>
        <w:rPr>
          <w:rFonts w:asciiTheme="majorBidi" w:hAnsiTheme="majorBidi" w:cstheme="majorBidi"/>
          <w:i/>
          <w:iCs/>
          <w:color w:val="000000"/>
          <w:kern w:val="22"/>
        </w:rPr>
      </w:pPr>
    </w:p>
    <w:p w14:paraId="4622E783" w14:textId="77777777" w:rsidR="00825038" w:rsidRPr="002D737F" w:rsidRDefault="00825038" w:rsidP="00825038">
      <w:pPr>
        <w:ind w:left="567" w:firstLine="567"/>
        <w:jc w:val="left"/>
        <w:rPr>
          <w:b/>
          <w:bCs/>
          <w:sz w:val="28"/>
          <w:szCs w:val="28"/>
        </w:rPr>
      </w:pPr>
      <w:r w:rsidRPr="002D737F">
        <w:rPr>
          <w:rFonts w:asciiTheme="majorBidi" w:hAnsiTheme="majorBidi" w:cstheme="majorBidi"/>
          <w:i/>
          <w:iCs/>
          <w:color w:val="000000"/>
          <w:kern w:val="22"/>
        </w:rPr>
        <w:t xml:space="preserve">Le Groupe de travail </w:t>
      </w:r>
      <w:r w:rsidRPr="002D737F">
        <w:rPr>
          <w:bCs/>
          <w:i/>
          <w:iCs/>
        </w:rPr>
        <w:t>spécial intersessions</w:t>
      </w:r>
      <w:r w:rsidRPr="002D737F">
        <w:rPr>
          <w:rFonts w:asciiTheme="majorBidi" w:hAnsiTheme="majorBidi" w:cstheme="majorBidi"/>
          <w:i/>
          <w:iCs/>
          <w:color w:val="000000"/>
          <w:kern w:val="22"/>
        </w:rPr>
        <w:t xml:space="preserve"> à composition non limitée sur l</w:t>
      </w:r>
      <w:r>
        <w:rPr>
          <w:rFonts w:asciiTheme="majorBidi" w:hAnsiTheme="majorBidi" w:cstheme="majorBidi"/>
          <w:i/>
          <w:iCs/>
          <w:color w:val="000000"/>
          <w:kern w:val="22"/>
        </w:rPr>
        <w:t>’</w:t>
      </w:r>
      <w:r w:rsidRPr="002D737F">
        <w:rPr>
          <w:rFonts w:asciiTheme="majorBidi" w:hAnsiTheme="majorBidi" w:cstheme="majorBidi"/>
          <w:i/>
          <w:iCs/>
          <w:color w:val="000000"/>
          <w:kern w:val="22"/>
        </w:rPr>
        <w:t>article 8 j) et les dispositions connexes de la Convention sur la diversité biologique</w:t>
      </w:r>
    </w:p>
    <w:p w14:paraId="4622E784" w14:textId="77777777" w:rsidR="00825038" w:rsidRPr="002D737F" w:rsidRDefault="00825038" w:rsidP="00825038">
      <w:pPr>
        <w:keepNext/>
        <w:tabs>
          <w:tab w:val="left" w:pos="1134"/>
        </w:tabs>
        <w:spacing w:before="120" w:after="120"/>
        <w:ind w:left="562" w:firstLine="572"/>
        <w:rPr>
          <w:rFonts w:asciiTheme="majorBidi" w:hAnsiTheme="majorBidi" w:cstheme="majorBidi"/>
          <w:szCs w:val="22"/>
        </w:rPr>
      </w:pPr>
      <w:r w:rsidRPr="002D737F">
        <w:rPr>
          <w:rFonts w:asciiTheme="majorBidi" w:eastAsia="Malgun Gothic" w:hAnsiTheme="majorBidi" w:cstheme="majorBidi"/>
          <w:i/>
          <w:iCs/>
          <w:snapToGrid w:val="0"/>
          <w:szCs w:val="18"/>
          <w:lang w:eastAsia="x-none"/>
        </w:rPr>
        <w:t xml:space="preserve">Recommande </w:t>
      </w:r>
      <w:r w:rsidRPr="002D737F">
        <w:rPr>
          <w:rFonts w:asciiTheme="majorBidi" w:eastAsia="Malgun Gothic" w:hAnsiTheme="majorBidi" w:cstheme="majorBidi"/>
          <w:snapToGrid w:val="0"/>
          <w:szCs w:val="18"/>
          <w:lang w:eastAsia="x-none"/>
        </w:rPr>
        <w:t>q</w:t>
      </w:r>
      <w:r>
        <w:rPr>
          <w:rFonts w:asciiTheme="majorBidi" w:eastAsia="Malgun Gothic" w:hAnsiTheme="majorBidi" w:cstheme="majorBidi"/>
          <w:snapToGrid w:val="0"/>
          <w:szCs w:val="18"/>
          <w:lang w:eastAsia="x-none"/>
        </w:rPr>
        <w:t>ue</w:t>
      </w:r>
      <w:r w:rsidRPr="002D737F">
        <w:rPr>
          <w:rFonts w:asciiTheme="majorBidi" w:eastAsia="Malgun Gothic" w:hAnsiTheme="majorBidi" w:cstheme="majorBidi"/>
          <w:snapToGrid w:val="0"/>
          <w:szCs w:val="18"/>
          <w:lang w:eastAsia="x-none"/>
        </w:rPr>
        <w:t xml:space="preserve"> la Conférence des Parties adopte</w:t>
      </w:r>
      <w:r>
        <w:rPr>
          <w:rFonts w:asciiTheme="majorBidi" w:eastAsia="Malgun Gothic" w:hAnsiTheme="majorBidi" w:cstheme="majorBidi"/>
          <w:snapToGrid w:val="0"/>
          <w:szCs w:val="18"/>
          <w:lang w:eastAsia="x-none"/>
        </w:rPr>
        <w:t xml:space="preserve">, à sa seizième réunion, deux décisions </w:t>
      </w:r>
      <w:r w:rsidRPr="002D737F">
        <w:rPr>
          <w:rFonts w:asciiTheme="majorBidi" w:eastAsia="Malgun Gothic" w:hAnsiTheme="majorBidi" w:cstheme="majorBidi"/>
          <w:snapToGrid w:val="0"/>
          <w:szCs w:val="18"/>
          <w:lang w:eastAsia="x-none"/>
        </w:rPr>
        <w:t>libellées comme suit :</w:t>
      </w:r>
    </w:p>
    <w:p w14:paraId="4622E785" w14:textId="77777777" w:rsidR="00825038" w:rsidRPr="002D737F" w:rsidRDefault="00825038" w:rsidP="00825038">
      <w:pPr>
        <w:keepNext/>
        <w:tabs>
          <w:tab w:val="left" w:pos="1134"/>
        </w:tabs>
        <w:spacing w:before="120" w:after="120"/>
        <w:ind w:left="1134" w:right="146" w:hanging="562"/>
        <w:jc w:val="left"/>
        <w:rPr>
          <w:rFonts w:asciiTheme="majorBidi" w:hAnsiTheme="majorBidi" w:cstheme="majorBidi"/>
          <w:szCs w:val="22"/>
        </w:rPr>
      </w:pPr>
      <w:r w:rsidRPr="000F598C">
        <w:rPr>
          <w:b/>
          <w:kern w:val="22"/>
          <w:sz w:val="28"/>
          <w:szCs w:val="28"/>
        </w:rPr>
        <w:t>[</w:t>
      </w:r>
      <w:r w:rsidRPr="002D737F">
        <w:rPr>
          <w:b/>
          <w:kern w:val="22"/>
          <w:sz w:val="28"/>
          <w:szCs w:val="28"/>
        </w:rPr>
        <w:t>A.</w:t>
      </w:r>
      <w:r w:rsidRPr="002D737F">
        <w:rPr>
          <w:b/>
          <w:kern w:val="22"/>
          <w:sz w:val="28"/>
          <w:szCs w:val="28"/>
        </w:rPr>
        <w:tab/>
        <w:t>Programme de trav</w:t>
      </w:r>
      <w:r>
        <w:rPr>
          <w:b/>
          <w:kern w:val="22"/>
          <w:sz w:val="28"/>
          <w:szCs w:val="28"/>
        </w:rPr>
        <w:t xml:space="preserve">ail sur l’article 8 j) </w:t>
      </w:r>
      <w:r w:rsidRPr="002D737F">
        <w:rPr>
          <w:b/>
          <w:kern w:val="22"/>
          <w:sz w:val="28"/>
          <w:szCs w:val="28"/>
        </w:rPr>
        <w:t>et d</w:t>
      </w:r>
      <w:r>
        <w:rPr>
          <w:b/>
          <w:kern w:val="22"/>
          <w:sz w:val="28"/>
          <w:szCs w:val="28"/>
        </w:rPr>
        <w:t>’</w:t>
      </w:r>
      <w:r w:rsidRPr="002D737F">
        <w:rPr>
          <w:b/>
          <w:kern w:val="22"/>
          <w:sz w:val="28"/>
          <w:szCs w:val="28"/>
        </w:rPr>
        <w:t xml:space="preserve">autres dispositions de la Convention sur la diversité biologique relatives </w:t>
      </w:r>
      <w:r>
        <w:rPr>
          <w:b/>
          <w:kern w:val="22"/>
          <w:sz w:val="28"/>
          <w:szCs w:val="28"/>
        </w:rPr>
        <w:t xml:space="preserve">aux peuples autochtones et aux communautés locales jusqu’en </w:t>
      </w:r>
      <w:r w:rsidRPr="002D737F">
        <w:rPr>
          <w:b/>
          <w:kern w:val="22"/>
          <w:sz w:val="28"/>
          <w:szCs w:val="28"/>
        </w:rPr>
        <w:t>2030</w:t>
      </w:r>
    </w:p>
    <w:p w14:paraId="4622E786" w14:textId="77777777" w:rsidR="00825038" w:rsidRPr="002D737F" w:rsidRDefault="00825038" w:rsidP="00825038">
      <w:pPr>
        <w:keepNext/>
        <w:tabs>
          <w:tab w:val="left" w:pos="1134"/>
        </w:tabs>
        <w:spacing w:before="120" w:after="120"/>
        <w:ind w:left="562"/>
        <w:rPr>
          <w:rFonts w:asciiTheme="majorBidi" w:hAnsiTheme="majorBidi"/>
        </w:rPr>
      </w:pPr>
      <w:r w:rsidRPr="002D737F">
        <w:rPr>
          <w:rFonts w:asciiTheme="majorBidi" w:hAnsiTheme="majorBidi" w:cstheme="majorBidi"/>
          <w:szCs w:val="22"/>
        </w:rPr>
        <w:tab/>
      </w:r>
      <w:r w:rsidRPr="002D737F">
        <w:rPr>
          <w:rFonts w:asciiTheme="majorBidi" w:hAnsiTheme="majorBidi"/>
          <w:i/>
        </w:rPr>
        <w:t>La Conférence des Parties,</w:t>
      </w:r>
    </w:p>
    <w:p w14:paraId="4622E787" w14:textId="77777777" w:rsidR="00825038" w:rsidRPr="002D737F" w:rsidRDefault="00825038" w:rsidP="00825038">
      <w:pPr>
        <w:tabs>
          <w:tab w:val="left" w:pos="1134"/>
        </w:tabs>
        <w:spacing w:before="120" w:after="120"/>
        <w:ind w:left="567" w:firstLine="284"/>
        <w:rPr>
          <w:rFonts w:asciiTheme="majorBidi" w:hAnsiTheme="majorBidi" w:cstheme="majorBidi"/>
          <w:szCs w:val="22"/>
        </w:rPr>
      </w:pPr>
      <w:r w:rsidRPr="002D737F">
        <w:rPr>
          <w:rFonts w:asciiTheme="majorBidi" w:hAnsiTheme="majorBidi"/>
          <w:i/>
        </w:rPr>
        <w:tab/>
      </w:r>
      <w:r w:rsidRPr="002D737F">
        <w:rPr>
          <w:rFonts w:asciiTheme="majorBidi" w:hAnsiTheme="majorBidi" w:cstheme="majorBidi"/>
          <w:i/>
          <w:iCs/>
          <w:szCs w:val="22"/>
        </w:rPr>
        <w:t xml:space="preserve">Rappelant </w:t>
      </w:r>
      <w:r w:rsidRPr="002D737F">
        <w:rPr>
          <w:rFonts w:asciiTheme="majorBidi" w:hAnsiTheme="majorBidi" w:cstheme="majorBidi"/>
          <w:szCs w:val="22"/>
        </w:rPr>
        <w:t>sa décision V/16 du 26 mai 2000, par laquelle elle a approuvé le programme de travail sur la mise en œuvre de l</w:t>
      </w:r>
      <w:r>
        <w:rPr>
          <w:rFonts w:asciiTheme="majorBidi" w:hAnsiTheme="majorBidi" w:cstheme="majorBidi"/>
          <w:szCs w:val="22"/>
        </w:rPr>
        <w:t>’</w:t>
      </w:r>
      <w:r w:rsidRPr="002D737F">
        <w:rPr>
          <w:rFonts w:asciiTheme="majorBidi" w:hAnsiTheme="majorBidi" w:cstheme="majorBidi"/>
          <w:szCs w:val="22"/>
        </w:rPr>
        <w:t>article 8 j) et des dispositions connexes de la Convention sur la diversité biologique</w:t>
      </w:r>
      <w:r w:rsidRPr="002D737F">
        <w:rPr>
          <w:rFonts w:asciiTheme="majorBidi" w:hAnsiTheme="majorBidi" w:cstheme="majorBidi"/>
          <w:szCs w:val="22"/>
          <w:vertAlign w:val="superscript"/>
        </w:rPr>
        <w:footnoteReference w:id="6"/>
      </w:r>
      <w:r>
        <w:rPr>
          <w:rFonts w:asciiTheme="majorBidi" w:hAnsiTheme="majorBidi" w:cstheme="majorBidi"/>
          <w:szCs w:val="22"/>
        </w:rPr>
        <w:t xml:space="preserve"> figurant dans l’annexe à cette</w:t>
      </w:r>
      <w:r w:rsidRPr="002D737F">
        <w:rPr>
          <w:rFonts w:asciiTheme="majorBidi" w:hAnsiTheme="majorBidi" w:cstheme="majorBidi"/>
          <w:szCs w:val="22"/>
        </w:rPr>
        <w:t xml:space="preserve"> décision, et sa décision X/43 du </w:t>
      </w:r>
      <w:r w:rsidRPr="002D737F">
        <w:t>29 octobre 2010</w:t>
      </w:r>
      <w:r w:rsidRPr="002D737F">
        <w:rPr>
          <w:rFonts w:asciiTheme="majorBidi" w:hAnsiTheme="majorBidi" w:cstheme="majorBidi"/>
          <w:szCs w:val="22"/>
        </w:rPr>
        <w:t>, par laquelle elle a révisé ledit programme de travail pour la période 2010-2020,</w:t>
      </w:r>
    </w:p>
    <w:p w14:paraId="4622E788" w14:textId="77777777" w:rsidR="00825038" w:rsidRDefault="00825038" w:rsidP="00825038">
      <w:pPr>
        <w:tabs>
          <w:tab w:val="left" w:pos="1134"/>
        </w:tabs>
        <w:spacing w:before="120" w:after="120"/>
        <w:ind w:left="567"/>
        <w:rPr>
          <w:rFonts w:asciiTheme="majorBidi" w:hAnsiTheme="majorBidi" w:cstheme="majorBidi"/>
          <w:szCs w:val="22"/>
        </w:rPr>
      </w:pPr>
      <w:r w:rsidRPr="002D737F">
        <w:rPr>
          <w:rFonts w:asciiTheme="majorBidi" w:hAnsiTheme="majorBidi" w:cstheme="majorBidi"/>
          <w:i/>
          <w:iCs/>
          <w:szCs w:val="22"/>
        </w:rPr>
        <w:tab/>
        <w:t xml:space="preserve">Reconnaissant </w:t>
      </w:r>
      <w:r>
        <w:rPr>
          <w:rFonts w:asciiTheme="majorBidi" w:hAnsiTheme="majorBidi" w:cstheme="majorBidi"/>
          <w:szCs w:val="22"/>
        </w:rPr>
        <w:t xml:space="preserve">la nécessité d’adopter </w:t>
      </w:r>
      <w:r w:rsidRPr="002D737F">
        <w:rPr>
          <w:rFonts w:asciiTheme="majorBidi" w:hAnsiTheme="majorBidi" w:cstheme="majorBidi"/>
          <w:szCs w:val="22"/>
        </w:rPr>
        <w:t>un prog</w:t>
      </w:r>
      <w:r>
        <w:rPr>
          <w:rFonts w:asciiTheme="majorBidi" w:hAnsiTheme="majorBidi" w:cstheme="majorBidi"/>
          <w:szCs w:val="22"/>
        </w:rPr>
        <w:t>ramme de travail plus global</w:t>
      </w:r>
      <w:r w:rsidRPr="002D737F">
        <w:rPr>
          <w:rFonts w:asciiTheme="majorBidi" w:hAnsiTheme="majorBidi" w:cstheme="majorBidi"/>
          <w:szCs w:val="22"/>
        </w:rPr>
        <w:t>, tourné vers l</w:t>
      </w:r>
      <w:r>
        <w:rPr>
          <w:rFonts w:asciiTheme="majorBidi" w:hAnsiTheme="majorBidi" w:cstheme="majorBidi"/>
          <w:szCs w:val="22"/>
        </w:rPr>
        <w:t>’</w:t>
      </w:r>
      <w:r w:rsidRPr="002D737F">
        <w:rPr>
          <w:rFonts w:asciiTheme="majorBidi" w:hAnsiTheme="majorBidi" w:cstheme="majorBidi"/>
          <w:szCs w:val="22"/>
        </w:rPr>
        <w:t xml:space="preserve">avenir et intégré, </w:t>
      </w:r>
      <w:r>
        <w:rPr>
          <w:rFonts w:asciiTheme="majorBidi" w:hAnsiTheme="majorBidi" w:cstheme="majorBidi"/>
          <w:szCs w:val="22"/>
        </w:rPr>
        <w:t>[aligné sur et appuyant la mise œuvre]</w:t>
      </w:r>
      <w:r w:rsidRPr="000F598C">
        <w:rPr>
          <w:rFonts w:asciiTheme="majorBidi" w:hAnsiTheme="majorBidi" w:cstheme="majorBidi"/>
          <w:szCs w:val="22"/>
        </w:rPr>
        <w:t>[</w:t>
      </w:r>
      <w:r w:rsidRPr="002D737F">
        <w:rPr>
          <w:rFonts w:asciiTheme="majorBidi" w:hAnsiTheme="majorBidi" w:cstheme="majorBidi"/>
          <w:szCs w:val="22"/>
        </w:rPr>
        <w:t>tenant compte de</w:t>
      </w:r>
      <w:r>
        <w:rPr>
          <w:rFonts w:asciiTheme="majorBidi" w:hAnsiTheme="majorBidi" w:cstheme="majorBidi"/>
          <w:szCs w:val="22"/>
        </w:rPr>
        <w:t>s</w:t>
      </w:r>
      <w:r w:rsidRPr="002D737F">
        <w:rPr>
          <w:rFonts w:asciiTheme="majorBidi" w:hAnsiTheme="majorBidi" w:cstheme="majorBidi"/>
          <w:szCs w:val="22"/>
        </w:rPr>
        <w:t xml:space="preserve"> développements récents tels que l</w:t>
      </w:r>
      <w:r>
        <w:rPr>
          <w:rFonts w:asciiTheme="majorBidi" w:hAnsiTheme="majorBidi" w:cstheme="majorBidi"/>
          <w:szCs w:val="22"/>
        </w:rPr>
        <w:t>’</w:t>
      </w:r>
      <w:r w:rsidRPr="002D737F">
        <w:rPr>
          <w:rFonts w:asciiTheme="majorBidi" w:hAnsiTheme="majorBidi" w:cstheme="majorBidi"/>
          <w:szCs w:val="22"/>
        </w:rPr>
        <w:t>adoption</w:t>
      </w:r>
      <w:r w:rsidRPr="000F598C">
        <w:rPr>
          <w:rFonts w:asciiTheme="majorBidi" w:hAnsiTheme="majorBidi" w:cstheme="majorBidi"/>
          <w:szCs w:val="22"/>
        </w:rPr>
        <w:t>]</w:t>
      </w:r>
      <w:r w:rsidRPr="002D737F">
        <w:rPr>
          <w:rFonts w:asciiTheme="majorBidi" w:hAnsiTheme="majorBidi" w:cstheme="majorBidi"/>
          <w:szCs w:val="22"/>
        </w:rPr>
        <w:t xml:space="preserve"> du Cadre mondial de la biodiversité de Kunming-Montréal</w:t>
      </w:r>
      <w:r w:rsidRPr="002D737F">
        <w:rPr>
          <w:rFonts w:asciiTheme="majorBidi" w:hAnsiTheme="majorBidi" w:cstheme="majorBidi"/>
          <w:szCs w:val="22"/>
          <w:vertAlign w:val="superscript"/>
        </w:rPr>
        <w:footnoteReference w:id="7"/>
      </w:r>
      <w:r w:rsidRPr="002D737F">
        <w:rPr>
          <w:rFonts w:asciiTheme="majorBidi" w:hAnsiTheme="majorBidi" w:cstheme="majorBidi"/>
          <w:szCs w:val="22"/>
        </w:rPr>
        <w:t>,</w:t>
      </w:r>
    </w:p>
    <w:p w14:paraId="4622E789" w14:textId="77777777" w:rsidR="00825038" w:rsidRPr="002D737F" w:rsidRDefault="00825038" w:rsidP="00825038">
      <w:pPr>
        <w:tabs>
          <w:tab w:val="left" w:pos="1134"/>
        </w:tabs>
        <w:spacing w:before="120" w:after="120"/>
        <w:ind w:left="567"/>
        <w:rPr>
          <w:rFonts w:asciiTheme="majorBidi" w:hAnsiTheme="majorBidi" w:cstheme="majorBidi"/>
          <w:szCs w:val="22"/>
        </w:rPr>
      </w:pPr>
      <w:r>
        <w:rPr>
          <w:rFonts w:asciiTheme="majorBidi" w:hAnsiTheme="majorBidi" w:cstheme="majorBidi"/>
          <w:iCs/>
          <w:szCs w:val="22"/>
        </w:rPr>
        <w:tab/>
      </w:r>
      <w:r w:rsidRPr="000F598C">
        <w:rPr>
          <w:rFonts w:asciiTheme="majorBidi" w:hAnsiTheme="majorBidi" w:cstheme="majorBidi"/>
          <w:iCs/>
          <w:szCs w:val="22"/>
        </w:rPr>
        <w:t>[</w:t>
      </w:r>
      <w:r>
        <w:rPr>
          <w:rFonts w:asciiTheme="majorBidi" w:hAnsiTheme="majorBidi" w:cstheme="majorBidi"/>
          <w:i/>
          <w:iCs/>
          <w:szCs w:val="22"/>
        </w:rPr>
        <w:t xml:space="preserve">Reconnaissant aussi </w:t>
      </w:r>
      <w:r w:rsidRPr="000F598C">
        <w:rPr>
          <w:rFonts w:asciiTheme="majorBidi" w:hAnsiTheme="majorBidi" w:cstheme="majorBidi"/>
          <w:iCs/>
          <w:szCs w:val="22"/>
        </w:rPr>
        <w:t>et</w:t>
      </w:r>
      <w:r>
        <w:rPr>
          <w:rFonts w:asciiTheme="majorBidi" w:hAnsiTheme="majorBidi" w:cstheme="majorBidi"/>
          <w:iCs/>
          <w:szCs w:val="22"/>
        </w:rPr>
        <w:t xml:space="preserve"> respectant le champ d’application</w:t>
      </w:r>
      <w:r w:rsidRPr="000F598C">
        <w:rPr>
          <w:rFonts w:asciiTheme="majorBidi" w:hAnsiTheme="majorBidi" w:cstheme="majorBidi"/>
          <w:iCs/>
          <w:szCs w:val="22"/>
        </w:rPr>
        <w:t xml:space="preserve"> et le mandat</w:t>
      </w:r>
      <w:r>
        <w:rPr>
          <w:rFonts w:asciiTheme="majorBidi" w:hAnsiTheme="majorBidi" w:cstheme="majorBidi"/>
          <w:iCs/>
          <w:szCs w:val="22"/>
        </w:rPr>
        <w:t xml:space="preserve"> de la Convention sur la diversité biologique,]</w:t>
      </w:r>
      <w:r>
        <w:rPr>
          <w:rFonts w:asciiTheme="majorBidi" w:hAnsiTheme="majorBidi" w:cstheme="majorBidi"/>
          <w:i/>
          <w:iCs/>
          <w:szCs w:val="22"/>
        </w:rPr>
        <w:t xml:space="preserve"> </w:t>
      </w:r>
    </w:p>
    <w:p w14:paraId="4622E78A" w14:textId="77777777" w:rsidR="00825038" w:rsidRPr="002D737F" w:rsidRDefault="00825038" w:rsidP="00825038">
      <w:pPr>
        <w:tabs>
          <w:tab w:val="left" w:pos="1134"/>
        </w:tabs>
        <w:spacing w:before="120" w:after="120"/>
        <w:ind w:left="567"/>
        <w:rPr>
          <w:rFonts w:asciiTheme="majorBidi" w:hAnsiTheme="majorBidi" w:cstheme="majorBidi"/>
          <w:szCs w:val="22"/>
        </w:rPr>
      </w:pPr>
      <w:r w:rsidRPr="002D737F">
        <w:rPr>
          <w:rFonts w:asciiTheme="majorBidi" w:hAnsiTheme="majorBidi" w:cstheme="majorBidi"/>
          <w:i/>
          <w:iCs/>
          <w:szCs w:val="22"/>
        </w:rPr>
        <w:tab/>
        <w:t>S</w:t>
      </w:r>
      <w:r>
        <w:rPr>
          <w:rFonts w:asciiTheme="majorBidi" w:hAnsiTheme="majorBidi" w:cstheme="majorBidi"/>
          <w:i/>
          <w:iCs/>
          <w:szCs w:val="22"/>
        </w:rPr>
        <w:t>’</w:t>
      </w:r>
      <w:r w:rsidRPr="002D737F">
        <w:rPr>
          <w:rFonts w:asciiTheme="majorBidi" w:hAnsiTheme="majorBidi" w:cstheme="majorBidi"/>
          <w:i/>
          <w:iCs/>
          <w:szCs w:val="22"/>
        </w:rPr>
        <w:t xml:space="preserve">appuyant </w:t>
      </w:r>
      <w:r w:rsidRPr="002D737F">
        <w:rPr>
          <w:rFonts w:asciiTheme="majorBidi" w:hAnsiTheme="majorBidi" w:cstheme="majorBidi"/>
          <w:szCs w:val="22"/>
        </w:rPr>
        <w:t>sur le</w:t>
      </w:r>
      <w:r w:rsidRPr="002D737F">
        <w:rPr>
          <w:rFonts w:asciiTheme="majorBidi" w:hAnsiTheme="majorBidi" w:cstheme="majorBidi"/>
          <w:i/>
          <w:iCs/>
          <w:szCs w:val="22"/>
        </w:rPr>
        <w:t xml:space="preserve"> </w:t>
      </w:r>
      <w:r w:rsidRPr="002D737F">
        <w:rPr>
          <w:rFonts w:asciiTheme="majorBidi" w:hAnsiTheme="majorBidi" w:cstheme="majorBidi"/>
          <w:szCs w:val="22"/>
        </w:rPr>
        <w:t>rapport composite sur l</w:t>
      </w:r>
      <w:r>
        <w:rPr>
          <w:rFonts w:asciiTheme="majorBidi" w:hAnsiTheme="majorBidi" w:cstheme="majorBidi"/>
          <w:szCs w:val="22"/>
        </w:rPr>
        <w:t>’</w:t>
      </w:r>
      <w:r w:rsidRPr="002D737F">
        <w:rPr>
          <w:rFonts w:asciiTheme="majorBidi" w:hAnsiTheme="majorBidi" w:cstheme="majorBidi"/>
          <w:szCs w:val="22"/>
        </w:rPr>
        <w:t xml:space="preserve">état et les tendances des connaissances, innovations et pratiques traditionnelles </w:t>
      </w:r>
      <w:r>
        <w:rPr>
          <w:rFonts w:asciiTheme="majorBidi" w:hAnsiTheme="majorBidi" w:cstheme="majorBidi"/>
          <w:szCs w:val="22"/>
        </w:rPr>
        <w:t>des peuples autochtones et des communautés locales</w:t>
      </w:r>
      <w:r w:rsidRPr="002D737F">
        <w:rPr>
          <w:rFonts w:asciiTheme="majorBidi" w:hAnsiTheme="majorBidi" w:cstheme="majorBidi"/>
          <w:szCs w:val="22"/>
        </w:rPr>
        <w:t>, ainsi que sur les lignes directrices</w:t>
      </w:r>
      <w:r>
        <w:rPr>
          <w:rFonts w:asciiTheme="majorBidi" w:hAnsiTheme="majorBidi" w:cstheme="majorBidi"/>
          <w:szCs w:val="22"/>
        </w:rPr>
        <w:t xml:space="preserve"> [facultatives][, les </w:t>
      </w:r>
      <w:r w:rsidRPr="002D737F">
        <w:rPr>
          <w:rFonts w:asciiTheme="majorBidi" w:hAnsiTheme="majorBidi" w:cstheme="majorBidi"/>
          <w:szCs w:val="22"/>
        </w:rPr>
        <w:t>normes</w:t>
      </w:r>
      <w:r>
        <w:rPr>
          <w:rFonts w:asciiTheme="majorBidi" w:hAnsiTheme="majorBidi" w:cstheme="majorBidi"/>
          <w:szCs w:val="22"/>
        </w:rPr>
        <w:t>]</w:t>
      </w:r>
      <w:r w:rsidRPr="002D737F">
        <w:rPr>
          <w:rFonts w:asciiTheme="majorBidi" w:hAnsiTheme="majorBidi" w:cstheme="majorBidi"/>
          <w:szCs w:val="22"/>
        </w:rPr>
        <w:t xml:space="preserve"> et </w:t>
      </w:r>
      <w:r>
        <w:rPr>
          <w:rFonts w:asciiTheme="majorBidi" w:hAnsiTheme="majorBidi" w:cstheme="majorBidi"/>
          <w:szCs w:val="22"/>
        </w:rPr>
        <w:t>d’</w:t>
      </w:r>
      <w:r w:rsidRPr="002D737F">
        <w:rPr>
          <w:rFonts w:asciiTheme="majorBidi" w:hAnsiTheme="majorBidi" w:cstheme="majorBidi"/>
          <w:szCs w:val="22"/>
        </w:rPr>
        <w:t>autres outils déjà élaborés par le Groupe de travail spécial intersessions à composition non limitée sur l</w:t>
      </w:r>
      <w:r w:rsidR="003F2C5E">
        <w:rPr>
          <w:rFonts w:asciiTheme="majorBidi" w:hAnsiTheme="majorBidi" w:cstheme="majorBidi"/>
          <w:szCs w:val="22"/>
        </w:rPr>
        <w:t>’article 8 j) et les</w:t>
      </w:r>
      <w:r>
        <w:rPr>
          <w:rFonts w:asciiTheme="majorBidi" w:hAnsiTheme="majorBidi" w:cstheme="majorBidi"/>
          <w:szCs w:val="22"/>
        </w:rPr>
        <w:t xml:space="preserve"> dispositions </w:t>
      </w:r>
      <w:r w:rsidR="003F2C5E">
        <w:rPr>
          <w:rFonts w:asciiTheme="majorBidi" w:hAnsiTheme="majorBidi" w:cstheme="majorBidi"/>
          <w:szCs w:val="22"/>
        </w:rPr>
        <w:t xml:space="preserve">connexes </w:t>
      </w:r>
      <w:r w:rsidRPr="002D737F">
        <w:rPr>
          <w:bCs/>
        </w:rPr>
        <w:t xml:space="preserve">de la Convention sur la diversité biologique </w:t>
      </w:r>
      <w:r w:rsidRPr="002D737F">
        <w:rPr>
          <w:rFonts w:asciiTheme="majorBidi" w:hAnsiTheme="majorBidi" w:cstheme="majorBidi"/>
          <w:szCs w:val="22"/>
        </w:rPr>
        <w:t xml:space="preserve">et adoptés par la Conférence des Parties, </w:t>
      </w:r>
    </w:p>
    <w:p w14:paraId="4622E78B" w14:textId="77777777" w:rsidR="00825038" w:rsidRPr="002D737F" w:rsidRDefault="00825038" w:rsidP="00825038">
      <w:pPr>
        <w:tabs>
          <w:tab w:val="left" w:pos="1134"/>
        </w:tabs>
        <w:spacing w:before="120" w:after="120"/>
        <w:ind w:left="567"/>
        <w:rPr>
          <w:rFonts w:asciiTheme="majorBidi" w:hAnsiTheme="majorBidi" w:cstheme="majorBidi"/>
          <w:szCs w:val="22"/>
        </w:rPr>
      </w:pPr>
      <w:r w:rsidRPr="002D737F">
        <w:rPr>
          <w:rFonts w:asciiTheme="majorBidi" w:hAnsiTheme="majorBidi" w:cstheme="majorBidi"/>
          <w:i/>
          <w:iCs/>
          <w:szCs w:val="22"/>
        </w:rPr>
        <w:tab/>
        <w:t xml:space="preserve">Soulignant </w:t>
      </w:r>
      <w:r w:rsidRPr="002D737F">
        <w:rPr>
          <w:rFonts w:asciiTheme="majorBidi" w:hAnsiTheme="majorBidi" w:cstheme="majorBidi"/>
          <w:szCs w:val="22"/>
        </w:rPr>
        <w:t>la</w:t>
      </w:r>
      <w:r w:rsidRPr="002D737F">
        <w:rPr>
          <w:rFonts w:asciiTheme="majorBidi" w:hAnsiTheme="majorBidi" w:cstheme="majorBidi"/>
          <w:i/>
          <w:iCs/>
          <w:szCs w:val="22"/>
        </w:rPr>
        <w:t xml:space="preserve"> </w:t>
      </w:r>
      <w:r w:rsidRPr="002D737F">
        <w:rPr>
          <w:rFonts w:asciiTheme="majorBidi" w:hAnsiTheme="majorBidi" w:cstheme="majorBidi"/>
          <w:szCs w:val="22"/>
        </w:rPr>
        <w:t>nécessité d</w:t>
      </w:r>
      <w:r>
        <w:rPr>
          <w:rFonts w:asciiTheme="majorBidi" w:hAnsiTheme="majorBidi" w:cstheme="majorBidi"/>
          <w:szCs w:val="22"/>
        </w:rPr>
        <w:t>’</w:t>
      </w:r>
      <w:r w:rsidRPr="002D737F">
        <w:rPr>
          <w:rFonts w:asciiTheme="majorBidi" w:hAnsiTheme="majorBidi" w:cstheme="majorBidi"/>
          <w:szCs w:val="22"/>
        </w:rPr>
        <w:t xml:space="preserve">une mise </w:t>
      </w:r>
      <w:r>
        <w:rPr>
          <w:rFonts w:asciiTheme="majorBidi" w:hAnsiTheme="majorBidi" w:cstheme="majorBidi"/>
          <w:szCs w:val="22"/>
        </w:rPr>
        <w:t>en œuvre effectiv</w:t>
      </w:r>
      <w:r w:rsidRPr="002D737F">
        <w:rPr>
          <w:rFonts w:asciiTheme="majorBidi" w:hAnsiTheme="majorBidi" w:cstheme="majorBidi"/>
          <w:szCs w:val="22"/>
        </w:rPr>
        <w:t xml:space="preserve">e des lignes directrices </w:t>
      </w:r>
      <w:r w:rsidRPr="00B77188">
        <w:rPr>
          <w:rFonts w:asciiTheme="majorBidi" w:hAnsiTheme="majorBidi" w:cstheme="majorBidi"/>
          <w:szCs w:val="22"/>
        </w:rPr>
        <w:t>[</w:t>
      </w:r>
      <w:r>
        <w:rPr>
          <w:rFonts w:asciiTheme="majorBidi" w:hAnsiTheme="majorBidi" w:cstheme="majorBidi"/>
          <w:szCs w:val="22"/>
        </w:rPr>
        <w:t>facultatives</w:t>
      </w:r>
      <w:r w:rsidRPr="00B77188">
        <w:rPr>
          <w:rFonts w:asciiTheme="majorBidi" w:hAnsiTheme="majorBidi" w:cstheme="majorBidi"/>
          <w:szCs w:val="22"/>
        </w:rPr>
        <w:t>]</w:t>
      </w:r>
      <w:r>
        <w:rPr>
          <w:rFonts w:asciiTheme="majorBidi" w:hAnsiTheme="majorBidi" w:cstheme="majorBidi"/>
          <w:szCs w:val="22"/>
        </w:rPr>
        <w:t xml:space="preserve">[, </w:t>
      </w:r>
      <w:r w:rsidRPr="002D737F">
        <w:rPr>
          <w:rFonts w:asciiTheme="majorBidi" w:hAnsiTheme="majorBidi" w:cstheme="majorBidi"/>
          <w:szCs w:val="22"/>
        </w:rPr>
        <w:t>des normes</w:t>
      </w:r>
      <w:r>
        <w:rPr>
          <w:rFonts w:asciiTheme="majorBidi" w:hAnsiTheme="majorBidi" w:cstheme="majorBidi"/>
          <w:szCs w:val="22"/>
        </w:rPr>
        <w:t>][et d’autres outils][relatives][relatifs]</w:t>
      </w:r>
      <w:r w:rsidRPr="002D737F">
        <w:rPr>
          <w:rFonts w:asciiTheme="majorBidi" w:hAnsiTheme="majorBidi" w:cstheme="majorBidi"/>
          <w:szCs w:val="22"/>
        </w:rPr>
        <w:t xml:space="preserve"> à l</w:t>
      </w:r>
      <w:r>
        <w:rPr>
          <w:rFonts w:asciiTheme="majorBidi" w:hAnsiTheme="majorBidi" w:cstheme="majorBidi"/>
          <w:szCs w:val="22"/>
        </w:rPr>
        <w:t>’</w:t>
      </w:r>
      <w:r w:rsidRPr="002D737F">
        <w:rPr>
          <w:rFonts w:asciiTheme="majorBidi" w:hAnsiTheme="majorBidi" w:cstheme="majorBidi"/>
          <w:szCs w:val="22"/>
        </w:rPr>
        <w:t>article 8 j) et aux dispositions connexes de la Convention a</w:t>
      </w:r>
      <w:r>
        <w:rPr>
          <w:rFonts w:asciiTheme="majorBidi" w:hAnsiTheme="majorBidi" w:cstheme="majorBidi"/>
          <w:szCs w:val="22"/>
        </w:rPr>
        <w:t>u niveau national, afin d’appuyer la mise en œuvre</w:t>
      </w:r>
      <w:r w:rsidRPr="002D737F">
        <w:rPr>
          <w:rFonts w:asciiTheme="majorBidi" w:hAnsiTheme="majorBidi" w:cstheme="majorBidi"/>
          <w:szCs w:val="22"/>
        </w:rPr>
        <w:t xml:space="preserve"> des objectifs et </w:t>
      </w:r>
      <w:r>
        <w:rPr>
          <w:rFonts w:asciiTheme="majorBidi" w:hAnsiTheme="majorBidi" w:cstheme="majorBidi"/>
          <w:szCs w:val="22"/>
        </w:rPr>
        <w:t xml:space="preserve">des </w:t>
      </w:r>
      <w:r w:rsidRPr="002D737F">
        <w:rPr>
          <w:rFonts w:asciiTheme="majorBidi" w:hAnsiTheme="majorBidi" w:cstheme="majorBidi"/>
          <w:szCs w:val="22"/>
        </w:rPr>
        <w:t>cibles pertinents du Cadre,</w:t>
      </w:r>
    </w:p>
    <w:p w14:paraId="4622E78C" w14:textId="77777777" w:rsidR="00825038" w:rsidRPr="002D737F" w:rsidRDefault="00825038" w:rsidP="00825038">
      <w:pPr>
        <w:tabs>
          <w:tab w:val="left" w:pos="1134"/>
        </w:tabs>
        <w:spacing w:before="120" w:after="120"/>
        <w:ind w:left="567"/>
        <w:rPr>
          <w:rFonts w:asciiTheme="majorBidi" w:hAnsiTheme="majorBidi"/>
        </w:rPr>
      </w:pPr>
      <w:r w:rsidRPr="002D737F">
        <w:rPr>
          <w:rFonts w:asciiTheme="majorBidi" w:hAnsiTheme="majorBidi" w:cstheme="majorBidi"/>
          <w:i/>
          <w:iCs/>
          <w:szCs w:val="22"/>
        </w:rPr>
        <w:tab/>
        <w:t xml:space="preserve">Notant </w:t>
      </w:r>
      <w:r w:rsidRPr="002D737F">
        <w:rPr>
          <w:rFonts w:asciiTheme="majorBidi" w:hAnsiTheme="majorBidi" w:cstheme="majorBidi"/>
          <w:szCs w:val="22"/>
        </w:rPr>
        <w:t>qu</w:t>
      </w:r>
      <w:r>
        <w:rPr>
          <w:rFonts w:asciiTheme="majorBidi" w:hAnsiTheme="majorBidi" w:cstheme="majorBidi"/>
          <w:szCs w:val="22"/>
        </w:rPr>
        <w:t>’</w:t>
      </w:r>
      <w:r w:rsidRPr="002D737F">
        <w:rPr>
          <w:rFonts w:asciiTheme="majorBidi" w:hAnsiTheme="majorBidi" w:cstheme="majorBidi"/>
          <w:szCs w:val="22"/>
        </w:rPr>
        <w:t>un certain nombre de tâches du programme de travail actuel sur l</w:t>
      </w:r>
      <w:r>
        <w:rPr>
          <w:rFonts w:asciiTheme="majorBidi" w:hAnsiTheme="majorBidi" w:cstheme="majorBidi"/>
          <w:szCs w:val="22"/>
        </w:rPr>
        <w:t>’</w:t>
      </w:r>
      <w:r w:rsidRPr="002D737F">
        <w:rPr>
          <w:rFonts w:asciiTheme="majorBidi" w:hAnsiTheme="majorBidi" w:cstheme="majorBidi"/>
          <w:szCs w:val="22"/>
        </w:rPr>
        <w:t>article 8 j) et les d</w:t>
      </w:r>
      <w:r>
        <w:rPr>
          <w:rFonts w:asciiTheme="majorBidi" w:hAnsiTheme="majorBidi" w:cstheme="majorBidi"/>
          <w:szCs w:val="22"/>
        </w:rPr>
        <w:t>ispositions co</w:t>
      </w:r>
      <w:r w:rsidR="003F2C5E">
        <w:rPr>
          <w:rFonts w:asciiTheme="majorBidi" w:hAnsiTheme="majorBidi" w:cstheme="majorBidi"/>
          <w:szCs w:val="22"/>
        </w:rPr>
        <w:t>nnexes sont actuellement sont en cours de réalisation</w:t>
      </w:r>
      <w:r w:rsidRPr="002D737F">
        <w:rPr>
          <w:rFonts w:asciiTheme="majorBidi" w:hAnsiTheme="majorBidi" w:cstheme="majorBidi"/>
          <w:szCs w:val="22"/>
        </w:rPr>
        <w:t xml:space="preserve"> par les Parties,</w:t>
      </w:r>
    </w:p>
    <w:p w14:paraId="4622E78D"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1.</w:t>
      </w:r>
      <w:r w:rsidRPr="00825038">
        <w:rPr>
          <w:rFonts w:asciiTheme="majorBidi" w:hAnsiTheme="majorBidi" w:cstheme="majorBidi"/>
          <w:kern w:val="2"/>
          <w:szCs w:val="22"/>
        </w:rPr>
        <w:tab/>
        <w:t>[</w:t>
      </w:r>
      <w:r w:rsidRPr="00825038">
        <w:rPr>
          <w:rFonts w:asciiTheme="majorBidi" w:hAnsiTheme="majorBidi" w:cstheme="majorBidi"/>
          <w:i/>
          <w:iCs/>
          <w:kern w:val="2"/>
          <w:szCs w:val="22"/>
        </w:rPr>
        <w:t xml:space="preserve">Décide </w:t>
      </w:r>
      <w:r w:rsidRPr="00825038">
        <w:rPr>
          <w:rFonts w:asciiTheme="majorBidi" w:hAnsiTheme="majorBidi" w:cstheme="majorBidi"/>
          <w:kern w:val="2"/>
          <w:szCs w:val="22"/>
        </w:rPr>
        <w:t>d’adopter un programme de travail sur l’article 8 j) et d’autres dispositions de la Convention sur la diversité biologique relatives aux peuples autochtones et aux communautés locales jusqu’en 2030, tel qu’il figure dans l’annexe à la présente décision;]</w:t>
      </w:r>
    </w:p>
    <w:p w14:paraId="4622E78E"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2.</w:t>
      </w:r>
      <w:r w:rsidRPr="00825038">
        <w:rPr>
          <w:rFonts w:asciiTheme="majorBidi" w:hAnsiTheme="majorBidi" w:cstheme="majorBidi"/>
          <w:kern w:val="2"/>
          <w:szCs w:val="22"/>
        </w:rPr>
        <w:tab/>
      </w:r>
      <w:r w:rsidRPr="00825038">
        <w:rPr>
          <w:rFonts w:asciiTheme="majorBidi" w:hAnsiTheme="majorBidi" w:cstheme="majorBidi"/>
          <w:i/>
          <w:iCs/>
          <w:kern w:val="2"/>
          <w:szCs w:val="22"/>
        </w:rPr>
        <w:t xml:space="preserve">Demande </w:t>
      </w:r>
      <w:r w:rsidRPr="00825038">
        <w:rPr>
          <w:rFonts w:asciiTheme="majorBidi" w:hAnsiTheme="majorBidi" w:cstheme="majorBidi"/>
          <w:kern w:val="2"/>
          <w:szCs w:val="22"/>
        </w:rPr>
        <w:t>aux</w:t>
      </w:r>
      <w:r w:rsidRPr="00825038">
        <w:rPr>
          <w:rFonts w:asciiTheme="majorBidi" w:hAnsiTheme="majorBidi" w:cstheme="majorBidi"/>
          <w:i/>
          <w:iCs/>
          <w:kern w:val="2"/>
          <w:szCs w:val="22"/>
        </w:rPr>
        <w:t xml:space="preserve"> </w:t>
      </w:r>
      <w:r w:rsidRPr="00825038">
        <w:rPr>
          <w:rFonts w:asciiTheme="majorBidi" w:hAnsiTheme="majorBidi" w:cstheme="majorBidi"/>
          <w:kern w:val="2"/>
          <w:szCs w:val="22"/>
        </w:rPr>
        <w:t xml:space="preserve">Parties et invite les autres gouvernements à rendre compte des progrès accomplis dans la mise en œuvre du programme de travail sur l’article 8 j) et d’autres dispositions, y compris l’application des lignes directrices [facultatives] et des normes existantes et pertinentes </w:t>
      </w:r>
      <w:r w:rsidRPr="00825038">
        <w:rPr>
          <w:rFonts w:asciiTheme="majorBidi" w:hAnsiTheme="majorBidi" w:cstheme="majorBidi"/>
          <w:kern w:val="2"/>
          <w:szCs w:val="22"/>
        </w:rPr>
        <w:lastRenderedPageBreak/>
        <w:t>[dans leurs r</w:t>
      </w:r>
      <w:r w:rsidR="003F2C5E">
        <w:rPr>
          <w:rFonts w:asciiTheme="majorBidi" w:hAnsiTheme="majorBidi" w:cstheme="majorBidi"/>
          <w:kern w:val="2"/>
          <w:szCs w:val="22"/>
        </w:rPr>
        <w:t>apports nationaux faisant partie</w:t>
      </w:r>
      <w:r w:rsidRPr="00825038">
        <w:rPr>
          <w:rFonts w:asciiTheme="majorBidi" w:hAnsiTheme="majorBidi" w:cstheme="majorBidi"/>
          <w:kern w:val="2"/>
          <w:szCs w:val="22"/>
        </w:rPr>
        <w:t xml:space="preserve"> de leur évaluation de la mise en œuvre du Cadre mondial de la biodiversité de Kunming-Montréal];</w:t>
      </w:r>
    </w:p>
    <w:p w14:paraId="4622E78F"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3.</w:t>
      </w:r>
      <w:r w:rsidRPr="00825038">
        <w:rPr>
          <w:rFonts w:asciiTheme="majorBidi" w:hAnsiTheme="majorBidi" w:cstheme="majorBidi"/>
          <w:kern w:val="2"/>
          <w:szCs w:val="22"/>
        </w:rPr>
        <w:tab/>
      </w:r>
      <w:r w:rsidRPr="00825038">
        <w:rPr>
          <w:rFonts w:asciiTheme="majorBidi" w:hAnsiTheme="majorBidi" w:cstheme="majorBidi"/>
          <w:i/>
          <w:iCs/>
          <w:kern w:val="2"/>
          <w:szCs w:val="22"/>
        </w:rPr>
        <w:t xml:space="preserve">Réitère </w:t>
      </w:r>
      <w:r w:rsidRPr="00825038">
        <w:rPr>
          <w:rFonts w:asciiTheme="majorBidi" w:hAnsiTheme="majorBidi" w:cstheme="majorBidi"/>
          <w:kern w:val="2"/>
          <w:szCs w:val="22"/>
        </w:rPr>
        <w:t xml:space="preserve">l’invitation faite aux Parties au paragraphe 7 de la décision X/40 B du </w:t>
      </w:r>
      <w:r w:rsidR="00C821E3">
        <w:rPr>
          <w:kern w:val="2"/>
          <w:szCs w:val="18"/>
        </w:rPr>
        <w:t>29 </w:t>
      </w:r>
      <w:r w:rsidRPr="00825038">
        <w:rPr>
          <w:kern w:val="2"/>
          <w:szCs w:val="18"/>
        </w:rPr>
        <w:t xml:space="preserve">octobre 2010 </w:t>
      </w:r>
      <w:r w:rsidRPr="00825038">
        <w:rPr>
          <w:rFonts w:asciiTheme="majorBidi" w:hAnsiTheme="majorBidi" w:cstheme="majorBidi"/>
          <w:kern w:val="2"/>
          <w:szCs w:val="22"/>
        </w:rPr>
        <w:t>d’envisager de désigner des correspondants nationaux pour l’article 8 j) et les dispositions connexes, afin de faciliter les communications avec les peuples autochtones et les communautés locales et de promouvoir la mise en œuvre effective du programme de travail sur l’article 8 j) et d’autres dispositions;</w:t>
      </w:r>
    </w:p>
    <w:p w14:paraId="4622E790"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4.</w:t>
      </w:r>
      <w:r w:rsidRPr="00825038">
        <w:rPr>
          <w:rFonts w:asciiTheme="majorBidi" w:hAnsiTheme="majorBidi" w:cstheme="majorBidi"/>
          <w:kern w:val="2"/>
          <w:szCs w:val="22"/>
        </w:rPr>
        <w:tab/>
      </w:r>
      <w:r w:rsidRPr="00825038">
        <w:rPr>
          <w:rFonts w:asciiTheme="majorBidi" w:hAnsiTheme="majorBidi" w:cstheme="majorBidi"/>
          <w:i/>
          <w:iCs/>
          <w:kern w:val="2"/>
          <w:szCs w:val="22"/>
        </w:rPr>
        <w:t xml:space="preserve">Encourage </w:t>
      </w:r>
      <w:r w:rsidRPr="00825038">
        <w:rPr>
          <w:rFonts w:asciiTheme="majorBidi" w:hAnsiTheme="majorBidi" w:cstheme="majorBidi"/>
          <w:kern w:val="2"/>
          <w:szCs w:val="22"/>
        </w:rPr>
        <w:t>les</w:t>
      </w:r>
      <w:r w:rsidRPr="00825038">
        <w:rPr>
          <w:rFonts w:asciiTheme="majorBidi" w:hAnsiTheme="majorBidi" w:cstheme="majorBidi"/>
          <w:i/>
          <w:iCs/>
          <w:kern w:val="2"/>
          <w:szCs w:val="22"/>
        </w:rPr>
        <w:t xml:space="preserve"> </w:t>
      </w:r>
      <w:r w:rsidRPr="00825038">
        <w:rPr>
          <w:rFonts w:asciiTheme="majorBidi" w:hAnsiTheme="majorBidi" w:cstheme="majorBidi"/>
          <w:kern w:val="2"/>
          <w:szCs w:val="22"/>
        </w:rPr>
        <w:t xml:space="preserve">Parties à associer les peuples autochtones et les communautés locales </w:t>
      </w:r>
      <w:r w:rsidRPr="00552063">
        <w:rPr>
          <w:rFonts w:asciiTheme="majorBidi" w:hAnsiTheme="majorBidi" w:cstheme="majorBidi"/>
          <w:szCs w:val="22"/>
        </w:rPr>
        <w:t xml:space="preserve">[, </w:t>
      </w:r>
      <w:r>
        <w:rPr>
          <w:rFonts w:asciiTheme="majorBidi" w:hAnsiTheme="majorBidi" w:cstheme="majorBidi"/>
          <w:szCs w:val="22"/>
        </w:rPr>
        <w:t>y compris les femmes, les jeunes et des défenseurs des droits de l’homme dans le domaine de l’environnement,</w:t>
      </w:r>
      <w:r w:rsidRPr="00552063">
        <w:rPr>
          <w:rFonts w:asciiTheme="majorBidi" w:hAnsiTheme="majorBidi" w:cstheme="majorBidi"/>
          <w:szCs w:val="22"/>
        </w:rPr>
        <w:t xml:space="preserve">][, </w:t>
      </w:r>
      <w:r>
        <w:rPr>
          <w:rFonts w:asciiTheme="majorBidi" w:hAnsiTheme="majorBidi" w:cstheme="majorBidi"/>
          <w:szCs w:val="22"/>
        </w:rPr>
        <w:t>y compris les femmes et les filles, les enfants et les jeunes, les personnes handicapées et les défenseurs des droits de l’homme dans le domaine de l’environnement,</w:t>
      </w:r>
      <w:r w:rsidRPr="00552063">
        <w:rPr>
          <w:rFonts w:asciiTheme="majorBidi" w:hAnsiTheme="majorBidi" w:cstheme="majorBidi"/>
          <w:szCs w:val="22"/>
        </w:rPr>
        <w:t xml:space="preserve">] </w:t>
      </w:r>
      <w:r w:rsidRPr="00825038">
        <w:rPr>
          <w:rFonts w:asciiTheme="majorBidi" w:hAnsiTheme="majorBidi" w:cstheme="majorBidi"/>
          <w:kern w:val="2"/>
          <w:szCs w:val="22"/>
        </w:rPr>
        <w:t>en tant que partenaires sur le terrain dans la mise en œuvre de la Convention, notamment en reconnaissant, notamment en reconnaissant, en soutenant et en valorisant leurs mesures collectives et en respectant leurs territoires autochtones et traditionnels, ainsi que leurs efforts déployés pour appliquer, préserver et maintenir leurs connaissances, innovations et pratiques traditionnelles en vue de promouvoir la conservation et l’utilisation durable de la diversité biologique;</w:t>
      </w:r>
    </w:p>
    <w:p w14:paraId="4622E791"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5</w:t>
      </w:r>
      <w:r w:rsidRPr="00825038">
        <w:rPr>
          <w:rFonts w:asciiTheme="majorBidi" w:hAnsiTheme="majorBidi" w:cstheme="majorBidi"/>
          <w:i/>
          <w:iCs/>
          <w:kern w:val="2"/>
          <w:szCs w:val="22"/>
        </w:rPr>
        <w:t>.</w:t>
      </w:r>
      <w:r w:rsidRPr="00825038">
        <w:rPr>
          <w:rFonts w:asciiTheme="majorBidi" w:hAnsiTheme="majorBidi" w:cstheme="majorBidi"/>
          <w:i/>
          <w:iCs/>
          <w:kern w:val="2"/>
          <w:szCs w:val="22"/>
        </w:rPr>
        <w:tab/>
        <w:t xml:space="preserve">Demande instamment </w:t>
      </w:r>
      <w:r w:rsidRPr="00825038">
        <w:rPr>
          <w:rFonts w:asciiTheme="majorBidi" w:hAnsiTheme="majorBidi" w:cstheme="majorBidi"/>
          <w:kern w:val="2"/>
          <w:szCs w:val="22"/>
        </w:rPr>
        <w:t>aux</w:t>
      </w:r>
      <w:r w:rsidRPr="00825038">
        <w:rPr>
          <w:rFonts w:asciiTheme="majorBidi" w:hAnsiTheme="majorBidi" w:cstheme="majorBidi"/>
          <w:i/>
          <w:iCs/>
          <w:kern w:val="2"/>
          <w:szCs w:val="22"/>
        </w:rPr>
        <w:t xml:space="preserve"> </w:t>
      </w:r>
      <w:r w:rsidRPr="00825038">
        <w:rPr>
          <w:rFonts w:asciiTheme="majorBidi" w:hAnsiTheme="majorBidi" w:cstheme="majorBidi"/>
          <w:kern w:val="2"/>
          <w:szCs w:val="22"/>
        </w:rPr>
        <w:t xml:space="preserve">Parties [d’assurer la participation entière et effective][d’associer pleinement] les peuples autochtones et les communautés locales </w:t>
      </w:r>
      <w:r w:rsidRPr="00552063">
        <w:rPr>
          <w:rFonts w:asciiTheme="majorBidi" w:hAnsiTheme="majorBidi" w:cstheme="majorBidi"/>
          <w:szCs w:val="22"/>
        </w:rPr>
        <w:t xml:space="preserve">[, </w:t>
      </w:r>
      <w:r>
        <w:rPr>
          <w:rFonts w:asciiTheme="majorBidi" w:hAnsiTheme="majorBidi" w:cstheme="majorBidi"/>
          <w:szCs w:val="22"/>
        </w:rPr>
        <w:t>y compris les femmes, les jeunes et des défenseurs des droits de l’homme dans le domaine de l’environnement,</w:t>
      </w:r>
      <w:r w:rsidRPr="00552063">
        <w:rPr>
          <w:rFonts w:asciiTheme="majorBidi" w:hAnsiTheme="majorBidi" w:cstheme="majorBidi"/>
          <w:szCs w:val="22"/>
        </w:rPr>
        <w:t xml:space="preserve">][, </w:t>
      </w:r>
      <w:r>
        <w:rPr>
          <w:rFonts w:asciiTheme="majorBidi" w:hAnsiTheme="majorBidi" w:cstheme="majorBidi"/>
          <w:szCs w:val="22"/>
        </w:rPr>
        <w:t>y compris les femmes et les filles, les enfants et les jeunes, les personnes handicapées et les défenseurs des droits de l’homme dans le domaine de l’environnement,</w:t>
      </w:r>
      <w:r w:rsidRPr="00552063">
        <w:rPr>
          <w:rFonts w:asciiTheme="majorBidi" w:hAnsiTheme="majorBidi" w:cstheme="majorBidi"/>
          <w:szCs w:val="22"/>
        </w:rPr>
        <w:t>]</w:t>
      </w:r>
      <w:r w:rsidRPr="00730C6A">
        <w:rPr>
          <w:rFonts w:asciiTheme="majorBidi" w:hAnsiTheme="majorBidi" w:cstheme="majorBidi"/>
          <w:szCs w:val="22"/>
        </w:rPr>
        <w:t xml:space="preserve"> [, </w:t>
      </w:r>
      <w:r>
        <w:rPr>
          <w:rFonts w:asciiTheme="majorBidi" w:hAnsiTheme="majorBidi" w:cstheme="majorBidi"/>
          <w:szCs w:val="22"/>
        </w:rPr>
        <w:t>avec leur consentement préalable donné librement et en connaissance de cause</w:t>
      </w:r>
      <w:r w:rsidRPr="00730C6A">
        <w:rPr>
          <w:rFonts w:asciiTheme="majorBidi" w:hAnsiTheme="majorBidi" w:cstheme="majorBidi"/>
          <w:szCs w:val="22"/>
        </w:rPr>
        <w:t>,</w:t>
      </w:r>
      <w:r w:rsidRPr="0037416D">
        <w:rPr>
          <w:kern w:val="22"/>
          <w:sz w:val="18"/>
          <w:vertAlign w:val="superscript"/>
        </w:rPr>
        <w:footnoteReference w:id="8"/>
      </w:r>
      <w:r w:rsidRPr="00730C6A">
        <w:rPr>
          <w:rFonts w:asciiTheme="majorBidi" w:hAnsiTheme="majorBidi" w:cstheme="majorBidi"/>
          <w:szCs w:val="22"/>
        </w:rPr>
        <w:t>]</w:t>
      </w:r>
      <w:r w:rsidRPr="00552063">
        <w:rPr>
          <w:rFonts w:asciiTheme="majorBidi" w:hAnsiTheme="majorBidi" w:cstheme="majorBidi"/>
          <w:szCs w:val="22"/>
        </w:rPr>
        <w:t xml:space="preserve"> </w:t>
      </w:r>
      <w:r w:rsidRPr="00825038">
        <w:rPr>
          <w:rFonts w:asciiTheme="majorBidi" w:hAnsiTheme="majorBidi" w:cstheme="majorBidi"/>
          <w:kern w:val="2"/>
          <w:szCs w:val="22"/>
        </w:rPr>
        <w:t>à l’élaboration des rapports nationaux ainsi qu’à la révision, à l’actualisation et à la mise en œuvre des stratégies et des plans d’action nationaux pour la diversité biologique, conformément aux objectifs et aux cibles du Cadre mondial de la biodiversité de Kunming-Montréal</w:t>
      </w:r>
      <w:r w:rsidRPr="00825038">
        <w:rPr>
          <w:rFonts w:asciiTheme="majorBidi" w:hAnsiTheme="majorBidi" w:cstheme="majorBidi"/>
          <w:kern w:val="2"/>
          <w:szCs w:val="22"/>
          <w:lang w:eastAsia="zh-CN"/>
        </w:rPr>
        <w:t>;</w:t>
      </w:r>
    </w:p>
    <w:p w14:paraId="4622E792"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6.</w:t>
      </w:r>
      <w:r w:rsidRPr="00825038">
        <w:rPr>
          <w:rFonts w:asciiTheme="majorBidi" w:hAnsiTheme="majorBidi" w:cstheme="majorBidi"/>
          <w:kern w:val="2"/>
          <w:szCs w:val="22"/>
        </w:rPr>
        <w:tab/>
      </w:r>
      <w:r w:rsidRPr="00825038">
        <w:rPr>
          <w:rFonts w:asciiTheme="majorBidi" w:hAnsiTheme="majorBidi" w:cstheme="majorBidi"/>
          <w:i/>
          <w:iCs/>
          <w:kern w:val="2"/>
          <w:szCs w:val="22"/>
        </w:rPr>
        <w:t xml:space="preserve">Invite les </w:t>
      </w:r>
      <w:r w:rsidRPr="00825038">
        <w:rPr>
          <w:rFonts w:asciiTheme="majorBidi" w:hAnsiTheme="majorBidi" w:cstheme="majorBidi"/>
          <w:kern w:val="2"/>
          <w:szCs w:val="22"/>
        </w:rPr>
        <w:t xml:space="preserve">Parties à </w:t>
      </w:r>
      <w:r w:rsidR="00C821E3">
        <w:rPr>
          <w:rFonts w:asciiTheme="majorBidi" w:hAnsiTheme="majorBidi" w:cstheme="majorBidi"/>
          <w:kern w:val="2"/>
          <w:szCs w:val="22"/>
        </w:rPr>
        <w:t>accroître le financement apporté</w:t>
      </w:r>
      <w:r w:rsidRPr="00825038">
        <w:rPr>
          <w:rFonts w:asciiTheme="majorBidi" w:hAnsiTheme="majorBidi" w:cstheme="majorBidi"/>
          <w:kern w:val="2"/>
          <w:szCs w:val="22"/>
        </w:rPr>
        <w:t xml:space="preserve"> au mécanisme de financement volontaire afin d’appuyer la participation effective des peuples autochtones et des communautés locales aux processus qui intéressent la Convention et ses Protocoles;</w:t>
      </w:r>
    </w:p>
    <w:p w14:paraId="4622E793" w14:textId="77777777" w:rsidR="00825038" w:rsidRPr="00825038" w:rsidRDefault="00825038" w:rsidP="00825038">
      <w:pPr>
        <w:tabs>
          <w:tab w:val="left" w:pos="1710"/>
        </w:tabs>
        <w:snapToGrid w:val="0"/>
        <w:spacing w:before="120" w:after="120"/>
        <w:ind w:left="630" w:firstLine="540"/>
        <w:rPr>
          <w:rFonts w:asciiTheme="majorBidi" w:hAnsiTheme="majorBidi" w:cstheme="majorBidi"/>
          <w:kern w:val="2"/>
          <w:szCs w:val="22"/>
        </w:rPr>
      </w:pPr>
      <w:r w:rsidRPr="00825038">
        <w:rPr>
          <w:rFonts w:asciiTheme="majorBidi" w:hAnsiTheme="majorBidi" w:cstheme="majorBidi"/>
          <w:kern w:val="2"/>
          <w:szCs w:val="22"/>
        </w:rPr>
        <w:t>7.</w:t>
      </w:r>
      <w:r w:rsidRPr="00825038">
        <w:rPr>
          <w:rFonts w:asciiTheme="majorBidi" w:hAnsiTheme="majorBidi" w:cstheme="majorBidi"/>
          <w:kern w:val="2"/>
          <w:szCs w:val="22"/>
        </w:rPr>
        <w:tab/>
      </w:r>
      <w:r w:rsidRPr="00825038">
        <w:rPr>
          <w:rFonts w:asciiTheme="majorBidi" w:hAnsiTheme="majorBidi" w:cstheme="majorBidi"/>
          <w:i/>
          <w:iCs/>
          <w:kern w:val="2"/>
          <w:szCs w:val="22"/>
        </w:rPr>
        <w:t xml:space="preserve">Demande </w:t>
      </w:r>
      <w:r w:rsidRPr="00825038">
        <w:rPr>
          <w:rFonts w:asciiTheme="majorBidi" w:hAnsiTheme="majorBidi" w:cstheme="majorBidi"/>
          <w:iCs/>
          <w:kern w:val="2"/>
          <w:szCs w:val="22"/>
        </w:rPr>
        <w:t>au</w:t>
      </w:r>
      <w:r w:rsidRPr="00825038">
        <w:rPr>
          <w:rFonts w:asciiTheme="majorBidi" w:hAnsiTheme="majorBidi" w:cstheme="majorBidi"/>
          <w:i/>
          <w:iCs/>
          <w:kern w:val="2"/>
          <w:szCs w:val="22"/>
        </w:rPr>
        <w:t xml:space="preserve"> </w:t>
      </w:r>
      <w:r w:rsidRPr="00825038">
        <w:rPr>
          <w:rFonts w:asciiTheme="majorBidi" w:hAnsiTheme="majorBidi" w:cstheme="majorBidi"/>
          <w:kern w:val="2"/>
          <w:szCs w:val="22"/>
        </w:rPr>
        <w:t>Secrétaire exécutif d’appuyer les efforts de mobilisation des ressources financières en faveur des peuples autochtones et des communautés locales;</w:t>
      </w:r>
    </w:p>
    <w:p w14:paraId="4622E794" w14:textId="77777777" w:rsidR="00825038" w:rsidRPr="00825038" w:rsidRDefault="00825038" w:rsidP="00825038">
      <w:pPr>
        <w:tabs>
          <w:tab w:val="left" w:pos="1710"/>
        </w:tabs>
        <w:snapToGrid w:val="0"/>
        <w:spacing w:before="120" w:after="120"/>
        <w:ind w:left="1170"/>
        <w:rPr>
          <w:rFonts w:asciiTheme="majorBidi" w:hAnsiTheme="majorBidi" w:cstheme="majorBidi"/>
          <w:kern w:val="2"/>
          <w:szCs w:val="22"/>
        </w:rPr>
      </w:pPr>
      <w:r w:rsidRPr="00825038">
        <w:rPr>
          <w:rFonts w:asciiTheme="majorBidi" w:hAnsiTheme="majorBidi" w:cstheme="majorBidi"/>
          <w:kern w:val="2"/>
          <w:szCs w:val="22"/>
        </w:rPr>
        <w:t>[8.</w:t>
      </w:r>
      <w:r w:rsidRPr="00825038">
        <w:rPr>
          <w:rFonts w:asciiTheme="majorBidi" w:hAnsiTheme="majorBidi" w:cstheme="majorBidi"/>
          <w:kern w:val="2"/>
          <w:szCs w:val="22"/>
        </w:rPr>
        <w:tab/>
      </w:r>
      <w:r w:rsidRPr="00825038">
        <w:rPr>
          <w:rFonts w:asciiTheme="majorBidi" w:hAnsiTheme="majorBidi" w:cstheme="majorBidi"/>
          <w:i/>
          <w:kern w:val="2"/>
          <w:szCs w:val="22"/>
        </w:rPr>
        <w:t>Demande également</w:t>
      </w:r>
      <w:r w:rsidRPr="00825038">
        <w:rPr>
          <w:rFonts w:asciiTheme="majorBidi" w:hAnsiTheme="majorBidi" w:cstheme="majorBidi"/>
          <w:kern w:val="2"/>
          <w:szCs w:val="22"/>
        </w:rPr>
        <w:t xml:space="preserve"> au Secrétaire exécutif, dans la limite des ressources disponibles, de :</w:t>
      </w:r>
    </w:p>
    <w:p w14:paraId="4622E795" w14:textId="77777777" w:rsidR="00825038" w:rsidRPr="00825038" w:rsidRDefault="00825038" w:rsidP="00C821E3">
      <w:pPr>
        <w:tabs>
          <w:tab w:val="left" w:pos="1701"/>
        </w:tabs>
        <w:snapToGrid w:val="0"/>
        <w:spacing w:before="120" w:after="120"/>
        <w:ind w:left="630" w:firstLine="504"/>
        <w:rPr>
          <w:kern w:val="2"/>
          <w:szCs w:val="22"/>
        </w:rPr>
      </w:pPr>
      <w:r w:rsidRPr="00825038">
        <w:rPr>
          <w:rFonts w:asciiTheme="majorBidi" w:hAnsiTheme="majorBidi" w:cstheme="majorBidi"/>
          <w:kern w:val="2"/>
          <w:szCs w:val="22"/>
        </w:rPr>
        <w:t>a)</w:t>
      </w:r>
      <w:r w:rsidRPr="00825038">
        <w:rPr>
          <w:rFonts w:asciiTheme="majorBidi" w:hAnsiTheme="majorBidi" w:cstheme="majorBidi"/>
          <w:kern w:val="2"/>
          <w:szCs w:val="22"/>
        </w:rPr>
        <w:tab/>
        <w:t xml:space="preserve">Entreprendre des études [, fondées sur les communications des Parties, des peuples autochtones et des communautés locales,] sur les meilleures pratiques concernant [des cas concrets] d’accès et de partage des avantages et l’expérience des peuples autochtones et des communautés locales à cet égard, notamment [l’efficacité et] le rôle de gouvernance des banques de données et des bases de données qui contiennent des données sur l’utilisation et la protection </w:t>
      </w:r>
      <w:r w:rsidRPr="00825038">
        <w:rPr>
          <w:kern w:val="2"/>
          <w:szCs w:val="22"/>
        </w:rPr>
        <w:t>des ressources génétiques, les connaissances traditionnelles associées aux ressources génétiques[, l’information de séquençage numérique sur les ressources génétiques] et les informations connexes sur l’origine géographique et autres métadonnées pertinentes [sur la provenance], notamment la divulgation de l’origine des produits et des informations sur les processus découlant d’une telle utilisation</w:t>
      </w:r>
      <w:r w:rsidRPr="00825038">
        <w:rPr>
          <w:rFonts w:asciiTheme="majorBidi" w:hAnsiTheme="majorBidi" w:cstheme="majorBidi"/>
          <w:kern w:val="2"/>
          <w:szCs w:val="22"/>
        </w:rPr>
        <w:t xml:space="preserve">, et de partager les </w:t>
      </w:r>
      <w:r w:rsidRPr="00825038">
        <w:rPr>
          <w:kern w:val="2"/>
          <w:szCs w:val="22"/>
        </w:rPr>
        <w:t xml:space="preserve">résultats avec les peuples autochtones et les communautés locales;  </w:t>
      </w:r>
    </w:p>
    <w:p w14:paraId="4622E796" w14:textId="77777777" w:rsidR="00825038" w:rsidRPr="00825038" w:rsidRDefault="00825038" w:rsidP="00C821E3">
      <w:pPr>
        <w:tabs>
          <w:tab w:val="left" w:pos="1701"/>
        </w:tabs>
        <w:snapToGrid w:val="0"/>
        <w:spacing w:before="120" w:after="120"/>
        <w:ind w:left="630" w:firstLine="504"/>
        <w:rPr>
          <w:kern w:val="2"/>
          <w:szCs w:val="22"/>
        </w:rPr>
      </w:pPr>
      <w:r w:rsidRPr="00825038">
        <w:rPr>
          <w:kern w:val="2"/>
          <w:szCs w:val="22"/>
        </w:rPr>
        <w:t>b)</w:t>
      </w:r>
      <w:r w:rsidRPr="00825038">
        <w:rPr>
          <w:kern w:val="2"/>
          <w:szCs w:val="22"/>
        </w:rPr>
        <w:tab/>
        <w:t>Renforcer et appuyer un réseau mondial de correspondants nationaux sur l’article 8 j) et les dispositions connexes pour soutenir l’application de la Convention aux niveaux national et international;</w:t>
      </w:r>
    </w:p>
    <w:p w14:paraId="4622E797" w14:textId="77777777" w:rsidR="00825038" w:rsidRPr="00825038" w:rsidRDefault="00825038" w:rsidP="00C821E3">
      <w:pPr>
        <w:tabs>
          <w:tab w:val="left" w:pos="1701"/>
        </w:tabs>
        <w:snapToGrid w:val="0"/>
        <w:spacing w:before="120" w:after="120"/>
        <w:ind w:left="630" w:firstLine="504"/>
        <w:rPr>
          <w:rFonts w:asciiTheme="majorBidi" w:hAnsiTheme="majorBidi" w:cstheme="majorBidi"/>
          <w:kern w:val="2"/>
          <w:szCs w:val="22"/>
        </w:rPr>
      </w:pPr>
      <w:r w:rsidRPr="00825038">
        <w:rPr>
          <w:kern w:val="2"/>
          <w:szCs w:val="22"/>
        </w:rPr>
        <w:lastRenderedPageBreak/>
        <w:t>c)</w:t>
      </w:r>
      <w:r w:rsidRPr="00825038">
        <w:rPr>
          <w:kern w:val="2"/>
          <w:szCs w:val="22"/>
        </w:rPr>
        <w:tab/>
        <w:t>Recenser [et promouvoir, notamment au moyen d’études,] les bonnes pratiques [et les lacunes] concernant [le financement [direct]] [les mécanismes de financement innovants] [[les</w:t>
      </w:r>
      <w:r w:rsidR="00C821E3">
        <w:rPr>
          <w:kern w:val="2"/>
          <w:szCs w:val="22"/>
        </w:rPr>
        <w:t xml:space="preserve"> mécanismes de financement</w:t>
      </w:r>
      <w:r w:rsidRPr="00825038">
        <w:rPr>
          <w:kern w:val="2"/>
          <w:szCs w:val="22"/>
        </w:rPr>
        <w:t xml:space="preserve"> innovants] [pour améliorer le financement] des mesures collectives sur la conservation et l’utilisation durable de la biodiversité par les peuples autochtones et les communautés locales, y compris</w:t>
      </w:r>
      <w:r w:rsidRPr="00825038">
        <w:rPr>
          <w:rFonts w:asciiTheme="majorBidi" w:hAnsiTheme="majorBidi" w:cstheme="majorBidi"/>
          <w:kern w:val="2"/>
          <w:szCs w:val="22"/>
        </w:rPr>
        <w:t xml:space="preserve"> des actions menées par les femmes et les jeunes.]</w:t>
      </w:r>
    </w:p>
    <w:p w14:paraId="4622E798" w14:textId="77777777" w:rsidR="00825038" w:rsidRPr="001A51F4" w:rsidRDefault="00825038" w:rsidP="00825038">
      <w:pPr>
        <w:tabs>
          <w:tab w:val="left" w:pos="1710"/>
        </w:tabs>
        <w:snapToGrid w:val="0"/>
        <w:spacing w:before="120" w:after="120"/>
        <w:ind w:left="630" w:firstLine="540"/>
        <w:rPr>
          <w:rFonts w:asciiTheme="majorBidi" w:hAnsiTheme="majorBidi" w:cstheme="majorBidi"/>
          <w:kern w:val="2"/>
          <w:sz w:val="16"/>
          <w:szCs w:val="16"/>
        </w:rPr>
      </w:pPr>
    </w:p>
    <w:p w14:paraId="4622E799" w14:textId="77777777" w:rsidR="00825038" w:rsidRPr="002D737F" w:rsidRDefault="00825038" w:rsidP="00825038">
      <w:pPr>
        <w:keepNext/>
        <w:spacing w:before="240" w:after="120"/>
        <w:ind w:left="567"/>
        <w:jc w:val="left"/>
        <w:rPr>
          <w:b/>
          <w:sz w:val="28"/>
        </w:rPr>
      </w:pPr>
      <w:r w:rsidRPr="002D737F">
        <w:rPr>
          <w:b/>
          <w:sz w:val="28"/>
          <w:szCs w:val="28"/>
        </w:rPr>
        <w:t xml:space="preserve">Annexe </w:t>
      </w:r>
    </w:p>
    <w:p w14:paraId="4622E79A" w14:textId="77777777" w:rsidR="00825038" w:rsidRPr="002D737F" w:rsidRDefault="00825038" w:rsidP="00825038">
      <w:pPr>
        <w:keepNext/>
        <w:ind w:left="567"/>
        <w:jc w:val="left"/>
        <w:rPr>
          <w:b/>
          <w:sz w:val="28"/>
        </w:rPr>
      </w:pPr>
      <w:r w:rsidRPr="002D737F">
        <w:rPr>
          <w:b/>
          <w:sz w:val="28"/>
          <w:szCs w:val="28"/>
        </w:rPr>
        <w:t>Projet de programme de travail sur l</w:t>
      </w:r>
      <w:r>
        <w:rPr>
          <w:b/>
          <w:sz w:val="28"/>
          <w:szCs w:val="28"/>
        </w:rPr>
        <w:t>’</w:t>
      </w:r>
      <w:r w:rsidRPr="002D737F">
        <w:rPr>
          <w:b/>
          <w:sz w:val="28"/>
          <w:szCs w:val="28"/>
        </w:rPr>
        <w:t>article 8 j) et d</w:t>
      </w:r>
      <w:r>
        <w:rPr>
          <w:b/>
          <w:sz w:val="28"/>
          <w:szCs w:val="28"/>
        </w:rPr>
        <w:t>’</w:t>
      </w:r>
      <w:r w:rsidRPr="002D737F">
        <w:rPr>
          <w:b/>
          <w:sz w:val="28"/>
          <w:szCs w:val="28"/>
        </w:rPr>
        <w:t xml:space="preserve">autres dispositions de la Convention sur la diversité biologique relatives </w:t>
      </w:r>
      <w:r>
        <w:rPr>
          <w:b/>
          <w:sz w:val="28"/>
          <w:szCs w:val="28"/>
        </w:rPr>
        <w:t>aux peuples autochtones et aux communautés locales jusqu’en 2030</w:t>
      </w:r>
    </w:p>
    <w:p w14:paraId="4622E79B" w14:textId="77777777" w:rsidR="00825038" w:rsidRPr="00825038" w:rsidRDefault="00825038" w:rsidP="00825038">
      <w:pPr>
        <w:keepNext/>
        <w:keepLines/>
        <w:tabs>
          <w:tab w:val="left" w:pos="567"/>
        </w:tabs>
        <w:spacing w:before="240" w:after="120"/>
        <w:jc w:val="left"/>
        <w:outlineLvl w:val="0"/>
        <w:rPr>
          <w:rFonts w:eastAsiaTheme="majorEastAsia" w:cstheme="majorBidi"/>
          <w:b/>
          <w:bCs/>
          <w:kern w:val="2"/>
          <w:sz w:val="28"/>
          <w:szCs w:val="32"/>
        </w:rPr>
      </w:pPr>
      <w:bookmarkStart w:id="6" w:name="_Toc159411276"/>
      <w:bookmarkStart w:id="7" w:name="_Toc159411528"/>
      <w:r w:rsidRPr="00825038">
        <w:rPr>
          <w:rFonts w:eastAsiaTheme="majorEastAsia" w:cstheme="majorBidi"/>
          <w:b/>
          <w:bCs/>
          <w:kern w:val="2"/>
          <w:sz w:val="28"/>
          <w:szCs w:val="32"/>
        </w:rPr>
        <w:t>I.</w:t>
      </w:r>
      <w:r w:rsidRPr="00825038">
        <w:rPr>
          <w:rFonts w:eastAsiaTheme="majorEastAsia" w:cstheme="majorBidi"/>
          <w:b/>
          <w:bCs/>
          <w:kern w:val="2"/>
          <w:sz w:val="28"/>
          <w:szCs w:val="32"/>
        </w:rPr>
        <w:tab/>
        <w:t>Objectif</w:t>
      </w:r>
      <w:bookmarkEnd w:id="6"/>
      <w:bookmarkEnd w:id="7"/>
    </w:p>
    <w:p w14:paraId="4622E79C" w14:textId="77777777" w:rsidR="00825038" w:rsidRPr="002D737F" w:rsidRDefault="00825038" w:rsidP="00825038">
      <w:pPr>
        <w:suppressLineNumbers/>
        <w:tabs>
          <w:tab w:val="left" w:pos="1134"/>
        </w:tabs>
        <w:suppressAutoHyphens/>
        <w:spacing w:before="120" w:after="120"/>
        <w:ind w:left="567"/>
        <w:rPr>
          <w:rFonts w:cs="Angsana New"/>
          <w:kern w:val="22"/>
          <w:szCs w:val="22"/>
        </w:rPr>
      </w:pPr>
      <w:r w:rsidRPr="002D737F">
        <w:rPr>
          <w:rFonts w:cs="Angsana New"/>
          <w:bCs/>
          <w:kern w:val="22"/>
          <w:szCs w:val="22"/>
        </w:rPr>
        <w:t>1.</w:t>
      </w:r>
      <w:r w:rsidRPr="002D737F">
        <w:rPr>
          <w:rFonts w:cs="Angsana New"/>
          <w:bCs/>
          <w:kern w:val="22"/>
          <w:szCs w:val="22"/>
        </w:rPr>
        <w:tab/>
        <w:t>L</w:t>
      </w:r>
      <w:r>
        <w:rPr>
          <w:rFonts w:cs="Angsana New"/>
          <w:bCs/>
          <w:kern w:val="22"/>
          <w:szCs w:val="22"/>
        </w:rPr>
        <w:t>’</w:t>
      </w:r>
      <w:r w:rsidRPr="002D737F">
        <w:rPr>
          <w:rFonts w:cs="Angsana New"/>
          <w:bCs/>
          <w:kern w:val="22"/>
          <w:szCs w:val="22"/>
        </w:rPr>
        <w:t>objectif du présent programme de travail est de promouvoir, conformément au mandat et dans le cadre de la Convention sur la divers</w:t>
      </w:r>
      <w:r>
        <w:rPr>
          <w:rFonts w:cs="Angsana New"/>
          <w:bCs/>
          <w:kern w:val="22"/>
          <w:szCs w:val="22"/>
        </w:rPr>
        <w:t>ité biologique, l’application</w:t>
      </w:r>
      <w:r w:rsidRPr="002D737F">
        <w:rPr>
          <w:rFonts w:cs="Angsana New"/>
          <w:bCs/>
          <w:kern w:val="22"/>
          <w:szCs w:val="22"/>
        </w:rPr>
        <w:t xml:space="preserve"> de l</w:t>
      </w:r>
      <w:r>
        <w:rPr>
          <w:rFonts w:cs="Angsana New"/>
          <w:bCs/>
          <w:kern w:val="22"/>
          <w:szCs w:val="22"/>
        </w:rPr>
        <w:t>’</w:t>
      </w:r>
      <w:r w:rsidRPr="002D737F">
        <w:rPr>
          <w:rFonts w:cs="Angsana New"/>
          <w:bCs/>
          <w:kern w:val="22"/>
          <w:szCs w:val="22"/>
        </w:rPr>
        <w:t>article 8 j) et d</w:t>
      </w:r>
      <w:r>
        <w:rPr>
          <w:rFonts w:cs="Angsana New"/>
          <w:bCs/>
          <w:kern w:val="22"/>
          <w:szCs w:val="22"/>
        </w:rPr>
        <w:t>’</w:t>
      </w:r>
      <w:r w:rsidRPr="002D737F">
        <w:rPr>
          <w:rFonts w:cs="Angsana New"/>
          <w:bCs/>
          <w:kern w:val="22"/>
          <w:szCs w:val="22"/>
        </w:rPr>
        <w:t xml:space="preserve">autres dispositions de la Convention relatives </w:t>
      </w:r>
      <w:r>
        <w:rPr>
          <w:rFonts w:cs="Angsana New"/>
          <w:bCs/>
          <w:kern w:val="22"/>
          <w:szCs w:val="22"/>
        </w:rPr>
        <w:t>aux peuples autochtones et aux communautés locales</w:t>
      </w:r>
      <w:r w:rsidRPr="002D737F">
        <w:rPr>
          <w:rFonts w:cs="Angsana New"/>
          <w:bCs/>
          <w:kern w:val="22"/>
          <w:szCs w:val="22"/>
        </w:rPr>
        <w:t>, ainsi que du Cadre mondial de la biodiversité de Kunming-Montréal</w:t>
      </w:r>
      <w:r>
        <w:rPr>
          <w:rFonts w:cs="Angsana New"/>
          <w:bCs/>
          <w:kern w:val="22"/>
          <w:szCs w:val="22"/>
        </w:rPr>
        <w:t>,</w:t>
      </w:r>
      <w:r w:rsidRPr="002D737F">
        <w:rPr>
          <w:rFonts w:cs="Angsana New"/>
          <w:bCs/>
          <w:kern w:val="22"/>
          <w:szCs w:val="22"/>
        </w:rPr>
        <w:t xml:space="preserve"> au</w:t>
      </w:r>
      <w:r>
        <w:rPr>
          <w:rFonts w:cs="Angsana New"/>
          <w:bCs/>
          <w:kern w:val="22"/>
          <w:szCs w:val="22"/>
        </w:rPr>
        <w:t>x niveaux local, national, infra</w:t>
      </w:r>
      <w:r w:rsidRPr="002D737F">
        <w:rPr>
          <w:rFonts w:cs="Angsana New"/>
          <w:bCs/>
          <w:kern w:val="22"/>
          <w:szCs w:val="22"/>
        </w:rPr>
        <w:t>régional, régional et international, et d</w:t>
      </w:r>
      <w:r>
        <w:rPr>
          <w:rFonts w:cs="Angsana New"/>
          <w:bCs/>
          <w:kern w:val="22"/>
          <w:szCs w:val="22"/>
        </w:rPr>
        <w:t>’</w:t>
      </w:r>
      <w:r w:rsidRPr="002D737F">
        <w:rPr>
          <w:rFonts w:cs="Angsana New"/>
          <w:bCs/>
          <w:kern w:val="22"/>
          <w:szCs w:val="22"/>
        </w:rPr>
        <w:t xml:space="preserve">assurer la participation pleine et effective </w:t>
      </w:r>
      <w:r>
        <w:rPr>
          <w:rFonts w:cs="Angsana New"/>
          <w:bCs/>
          <w:kern w:val="22"/>
          <w:szCs w:val="22"/>
        </w:rPr>
        <w:t>des peuples autochtones et des communautés locales</w:t>
      </w:r>
      <w:r w:rsidRPr="002D737F">
        <w:rPr>
          <w:rFonts w:cs="Angsana New"/>
          <w:bCs/>
          <w:kern w:val="22"/>
          <w:szCs w:val="22"/>
        </w:rPr>
        <w:t xml:space="preserve"> à toutes les étapes et à tous l</w:t>
      </w:r>
      <w:r>
        <w:rPr>
          <w:rFonts w:cs="Angsana New"/>
          <w:bCs/>
          <w:kern w:val="22"/>
          <w:szCs w:val="22"/>
        </w:rPr>
        <w:t>es niveaux de sa mise en œuvre</w:t>
      </w:r>
      <w:r w:rsidRPr="002D737F">
        <w:rPr>
          <w:rFonts w:cs="Angsana New"/>
          <w:bCs/>
          <w:kern w:val="22"/>
          <w:szCs w:val="22"/>
        </w:rPr>
        <w:t xml:space="preserve">, garantissant ainsi une reconnaissance permanente du lien étroit qui unit </w:t>
      </w:r>
      <w:r>
        <w:rPr>
          <w:rFonts w:cs="Angsana New"/>
          <w:bCs/>
          <w:kern w:val="22"/>
          <w:szCs w:val="22"/>
        </w:rPr>
        <w:t>les peuples autochtones et les communautés locales</w:t>
      </w:r>
      <w:r w:rsidRPr="002D737F">
        <w:rPr>
          <w:rFonts w:cs="Angsana New"/>
          <w:bCs/>
          <w:kern w:val="22"/>
          <w:szCs w:val="22"/>
        </w:rPr>
        <w:t xml:space="preserve"> à la diversité biologique ainsi qu</w:t>
      </w:r>
      <w:r>
        <w:rPr>
          <w:rFonts w:cs="Angsana New"/>
          <w:bCs/>
          <w:kern w:val="22"/>
          <w:szCs w:val="22"/>
        </w:rPr>
        <w:t>’</w:t>
      </w:r>
      <w:r w:rsidRPr="002D737F">
        <w:rPr>
          <w:rFonts w:cs="Angsana New"/>
          <w:bCs/>
          <w:kern w:val="22"/>
          <w:szCs w:val="22"/>
        </w:rPr>
        <w:t xml:space="preserve">à la Convention et à </w:t>
      </w:r>
      <w:r w:rsidRPr="002D737F">
        <w:rPr>
          <w:rFonts w:cs="Angsana New"/>
          <w:kern w:val="22"/>
          <w:szCs w:val="22"/>
        </w:rPr>
        <w:t>ses Protocoles.</w:t>
      </w:r>
    </w:p>
    <w:p w14:paraId="4622E79D" w14:textId="77777777" w:rsidR="00825038" w:rsidRPr="00825038" w:rsidRDefault="00825038" w:rsidP="00825038">
      <w:pPr>
        <w:keepNext/>
        <w:keepLines/>
        <w:tabs>
          <w:tab w:val="left" w:pos="567"/>
        </w:tabs>
        <w:spacing w:before="240" w:after="120"/>
        <w:jc w:val="left"/>
        <w:outlineLvl w:val="0"/>
        <w:rPr>
          <w:rFonts w:eastAsiaTheme="majorEastAsia" w:cstheme="majorBidi"/>
          <w:b/>
          <w:bCs/>
          <w:kern w:val="2"/>
          <w:sz w:val="28"/>
          <w:szCs w:val="32"/>
        </w:rPr>
      </w:pPr>
      <w:bookmarkStart w:id="8" w:name="_Toc159411277"/>
      <w:bookmarkStart w:id="9" w:name="_Toc159411529"/>
      <w:r w:rsidRPr="00825038">
        <w:rPr>
          <w:rFonts w:eastAsiaTheme="majorEastAsia" w:cstheme="majorBidi"/>
          <w:b/>
          <w:bCs/>
          <w:kern w:val="2"/>
          <w:sz w:val="28"/>
          <w:szCs w:val="32"/>
        </w:rPr>
        <w:t xml:space="preserve">II. </w:t>
      </w:r>
      <w:r w:rsidRPr="00825038">
        <w:rPr>
          <w:rFonts w:eastAsiaTheme="majorEastAsia" w:cstheme="majorBidi"/>
          <w:b/>
          <w:bCs/>
          <w:kern w:val="2"/>
          <w:sz w:val="28"/>
          <w:szCs w:val="32"/>
        </w:rPr>
        <w:tab/>
        <w:t>Principes généraux</w:t>
      </w:r>
      <w:bookmarkEnd w:id="8"/>
      <w:bookmarkEnd w:id="9"/>
    </w:p>
    <w:p w14:paraId="4622E79E" w14:textId="77777777" w:rsidR="00825038" w:rsidRDefault="00825038" w:rsidP="00F61BFF">
      <w:pPr>
        <w:suppressLineNumbers/>
        <w:tabs>
          <w:tab w:val="left" w:pos="1134"/>
          <w:tab w:val="left" w:pos="7088"/>
        </w:tabs>
        <w:suppressAutoHyphens/>
        <w:spacing w:before="120" w:after="120"/>
        <w:ind w:left="567"/>
        <w:rPr>
          <w:rFonts w:cs="Angsana New"/>
          <w:kern w:val="22"/>
          <w:szCs w:val="22"/>
        </w:rPr>
      </w:pPr>
      <w:r w:rsidRPr="002D737F">
        <w:rPr>
          <w:rFonts w:cs="Angsana New"/>
          <w:kern w:val="22"/>
          <w:szCs w:val="22"/>
        </w:rPr>
        <w:t xml:space="preserve">2. </w:t>
      </w:r>
      <w:r w:rsidRPr="002D737F">
        <w:rPr>
          <w:rFonts w:cs="Angsana New"/>
          <w:kern w:val="22"/>
          <w:szCs w:val="22"/>
        </w:rPr>
        <w:tab/>
        <w:t xml:space="preserve">La </w:t>
      </w:r>
      <w:r w:rsidRPr="002D737F">
        <w:rPr>
          <w:rFonts w:cs="Angsana New"/>
          <w:bCs/>
          <w:kern w:val="22"/>
          <w:szCs w:val="22"/>
        </w:rPr>
        <w:t xml:space="preserve">participation </w:t>
      </w:r>
      <w:r w:rsidRPr="002D737F">
        <w:rPr>
          <w:rFonts w:cs="Angsana New"/>
          <w:kern w:val="22"/>
          <w:szCs w:val="22"/>
        </w:rPr>
        <w:t>pleine, équitable,</w:t>
      </w:r>
      <w:r>
        <w:rPr>
          <w:rFonts w:cs="Angsana New"/>
          <w:kern w:val="22"/>
          <w:szCs w:val="22"/>
        </w:rPr>
        <w:t xml:space="preserve"> inclusive, effectiv</w:t>
      </w:r>
      <w:r w:rsidR="00556931">
        <w:rPr>
          <w:rFonts w:cs="Angsana New"/>
          <w:kern w:val="22"/>
          <w:szCs w:val="22"/>
        </w:rPr>
        <w:t>e et sensible à l’égalité des sexes</w:t>
      </w:r>
      <w:r w:rsidRPr="002D737F">
        <w:rPr>
          <w:rFonts w:cs="Angsana New"/>
          <w:kern w:val="22"/>
          <w:szCs w:val="22"/>
        </w:rPr>
        <w:t xml:space="preserve"> </w:t>
      </w:r>
      <w:r>
        <w:rPr>
          <w:rFonts w:cs="Angsana New"/>
          <w:bCs/>
          <w:kern w:val="22"/>
          <w:szCs w:val="22"/>
        </w:rPr>
        <w:t>des peuples autochtones et des communautés locales</w:t>
      </w:r>
      <w:r w:rsidRPr="002D737F">
        <w:rPr>
          <w:rFonts w:cs="Angsana New"/>
          <w:bCs/>
          <w:kern w:val="22"/>
          <w:szCs w:val="22"/>
        </w:rPr>
        <w:t xml:space="preserve">, en particulier des femmes, des filles et des jeunes issus </w:t>
      </w:r>
      <w:r>
        <w:rPr>
          <w:rFonts w:cs="Angsana New"/>
          <w:bCs/>
          <w:kern w:val="22"/>
          <w:szCs w:val="22"/>
        </w:rPr>
        <w:t>des peuples autochtones et des communautés locales</w:t>
      </w:r>
      <w:r>
        <w:rPr>
          <w:rFonts w:cs="Angsana New"/>
          <w:kern w:val="22"/>
          <w:szCs w:val="22"/>
        </w:rPr>
        <w:t>, devrai</w:t>
      </w:r>
      <w:r w:rsidRPr="002D737F">
        <w:rPr>
          <w:rFonts w:cs="Angsana New"/>
          <w:kern w:val="22"/>
          <w:szCs w:val="22"/>
        </w:rPr>
        <w:t>t être assurée, du niveau local au niveau mondial, à tous les stades de l</w:t>
      </w:r>
      <w:r>
        <w:rPr>
          <w:rFonts w:cs="Angsana New"/>
          <w:kern w:val="22"/>
          <w:szCs w:val="22"/>
        </w:rPr>
        <w:t>’</w:t>
      </w:r>
      <w:r w:rsidRPr="002D737F">
        <w:rPr>
          <w:rFonts w:cs="Angsana New"/>
          <w:kern w:val="22"/>
          <w:szCs w:val="22"/>
        </w:rPr>
        <w:t xml:space="preserve">identification, de la mise en œuvre et du suivi des éléments du programme de travail. Les partenariats </w:t>
      </w:r>
      <w:r>
        <w:rPr>
          <w:rFonts w:cs="Angsana New"/>
          <w:kern w:val="22"/>
          <w:szCs w:val="22"/>
        </w:rPr>
        <w:t xml:space="preserve">créés </w:t>
      </w:r>
      <w:r w:rsidRPr="002D737F">
        <w:rPr>
          <w:rFonts w:cs="Angsana New"/>
          <w:kern w:val="22"/>
          <w:szCs w:val="22"/>
        </w:rPr>
        <w:t xml:space="preserve">avec </w:t>
      </w:r>
      <w:r>
        <w:rPr>
          <w:rFonts w:cs="Angsana New"/>
          <w:kern w:val="22"/>
          <w:szCs w:val="22"/>
        </w:rPr>
        <w:t>les peuples autochtones et les communautés locales devrai</w:t>
      </w:r>
      <w:r w:rsidRPr="002D737F">
        <w:rPr>
          <w:rFonts w:cs="Angsana New"/>
          <w:kern w:val="22"/>
          <w:szCs w:val="22"/>
        </w:rPr>
        <w:t>ent être éthiques, équitables et fondés sur le r</w:t>
      </w:r>
      <w:r>
        <w:rPr>
          <w:rFonts w:cs="Angsana New"/>
          <w:kern w:val="22"/>
          <w:szCs w:val="22"/>
        </w:rPr>
        <w:t xml:space="preserve">espect mutuel et la bonne foi. </w:t>
      </w:r>
    </w:p>
    <w:p w14:paraId="4622E79F" w14:textId="77777777" w:rsidR="00825038" w:rsidRPr="002D737F" w:rsidRDefault="00825038" w:rsidP="00825038">
      <w:pPr>
        <w:suppressLineNumbers/>
        <w:tabs>
          <w:tab w:val="left" w:pos="1134"/>
        </w:tabs>
        <w:suppressAutoHyphens/>
        <w:spacing w:before="120" w:after="120"/>
        <w:ind w:left="567"/>
        <w:rPr>
          <w:rFonts w:cs="Angsana New"/>
          <w:kern w:val="22"/>
          <w:szCs w:val="22"/>
        </w:rPr>
      </w:pPr>
      <w:r>
        <w:rPr>
          <w:rFonts w:cs="Angsana New"/>
          <w:kern w:val="22"/>
          <w:szCs w:val="22"/>
        </w:rPr>
        <w:t>3.</w:t>
      </w:r>
      <w:r>
        <w:rPr>
          <w:rFonts w:cs="Angsana New"/>
          <w:kern w:val="22"/>
          <w:szCs w:val="22"/>
        </w:rPr>
        <w:tab/>
      </w:r>
      <w:r w:rsidRPr="002D737F">
        <w:rPr>
          <w:rFonts w:cs="Angsana New"/>
          <w:kern w:val="22"/>
          <w:szCs w:val="22"/>
        </w:rPr>
        <w:t>Le présent programme de travail vise à répondre aux défis spécifiques auxquels sont confrontés les pays en développement et à la nécessité d</w:t>
      </w:r>
      <w:r>
        <w:rPr>
          <w:rFonts w:cs="Angsana New"/>
          <w:kern w:val="22"/>
          <w:szCs w:val="22"/>
        </w:rPr>
        <w:t>’</w:t>
      </w:r>
      <w:r w:rsidRPr="002D737F">
        <w:rPr>
          <w:rFonts w:cs="Angsana New"/>
          <w:kern w:val="22"/>
          <w:szCs w:val="22"/>
        </w:rPr>
        <w:t xml:space="preserve">assurer une représentation appropriée et régionalement équilibrée </w:t>
      </w:r>
      <w:r>
        <w:rPr>
          <w:rFonts w:cs="Angsana New"/>
          <w:kern w:val="22"/>
          <w:szCs w:val="22"/>
        </w:rPr>
        <w:t>des peuples autochtones et des communautés locales</w:t>
      </w:r>
      <w:r w:rsidRPr="002D737F">
        <w:rPr>
          <w:rFonts w:cs="Angsana New"/>
          <w:kern w:val="22"/>
          <w:szCs w:val="22"/>
        </w:rPr>
        <w:t>, en particulier ceux des pays en développement, dans les travaux de la Convention.</w:t>
      </w:r>
    </w:p>
    <w:p w14:paraId="4622E7A0" w14:textId="77777777" w:rsidR="00825038" w:rsidRPr="002D737F" w:rsidRDefault="00825038" w:rsidP="00825038">
      <w:pPr>
        <w:suppressLineNumbers/>
        <w:tabs>
          <w:tab w:val="left" w:pos="1134"/>
        </w:tabs>
        <w:suppressAutoHyphens/>
        <w:spacing w:before="120" w:after="120"/>
        <w:ind w:left="567"/>
        <w:rPr>
          <w:rFonts w:cs="Angsana New"/>
          <w:bCs/>
          <w:kern w:val="22"/>
          <w:szCs w:val="22"/>
        </w:rPr>
      </w:pPr>
      <w:r>
        <w:rPr>
          <w:rFonts w:cs="Angsana New"/>
          <w:kern w:val="22"/>
          <w:szCs w:val="22"/>
        </w:rPr>
        <w:t>4</w:t>
      </w:r>
      <w:r w:rsidRPr="002D737F">
        <w:rPr>
          <w:rFonts w:cs="Angsana New"/>
          <w:kern w:val="22"/>
          <w:szCs w:val="22"/>
        </w:rPr>
        <w:t xml:space="preserve">. </w:t>
      </w:r>
      <w:r w:rsidRPr="002D737F">
        <w:rPr>
          <w:rFonts w:cs="Angsana New"/>
          <w:kern w:val="22"/>
          <w:szCs w:val="22"/>
        </w:rPr>
        <w:tab/>
        <w:t xml:space="preserve">Les connaissances, innovations, pratiques et technologies traditionnelles </w:t>
      </w:r>
      <w:r>
        <w:rPr>
          <w:rFonts w:cs="Angsana New"/>
          <w:kern w:val="22"/>
          <w:szCs w:val="22"/>
        </w:rPr>
        <w:t>des peuples autochtones et des communautés locales</w:t>
      </w:r>
      <w:r w:rsidRPr="002D737F">
        <w:rPr>
          <w:rFonts w:cs="Angsana New"/>
          <w:kern w:val="22"/>
          <w:szCs w:val="22"/>
        </w:rPr>
        <w:t xml:space="preserve"> </w:t>
      </w:r>
      <w:r>
        <w:rPr>
          <w:rFonts w:cs="Angsana New"/>
          <w:kern w:val="22"/>
          <w:szCs w:val="22"/>
        </w:rPr>
        <w:t>devrai</w:t>
      </w:r>
      <w:r w:rsidRPr="002D737F">
        <w:rPr>
          <w:rFonts w:cs="Angsana New"/>
          <w:kern w:val="22"/>
          <w:szCs w:val="22"/>
        </w:rPr>
        <w:t>ent être valorisées, considérées comme essentielles et bénéficier du même respect et de la même considération que les autres formes de connaissances. Il convient de promouvoir de véritables collaborations et la coproduction de connaissances</w:t>
      </w:r>
      <w:r>
        <w:rPr>
          <w:rFonts w:cs="Angsana New"/>
          <w:kern w:val="22"/>
          <w:szCs w:val="22"/>
        </w:rPr>
        <w:t>,</w:t>
      </w:r>
      <w:r w:rsidRPr="002D737F">
        <w:rPr>
          <w:rFonts w:cs="Angsana New"/>
          <w:kern w:val="22"/>
          <w:szCs w:val="22"/>
        </w:rPr>
        <w:t xml:space="preserve"> dans le respect des processus de production des connaissances et de l</w:t>
      </w:r>
      <w:r>
        <w:rPr>
          <w:rFonts w:cs="Angsana New"/>
          <w:kern w:val="22"/>
          <w:szCs w:val="22"/>
        </w:rPr>
        <w:t>’</w:t>
      </w:r>
      <w:r w:rsidRPr="002D737F">
        <w:rPr>
          <w:rFonts w:cs="Angsana New"/>
          <w:kern w:val="22"/>
          <w:szCs w:val="22"/>
        </w:rPr>
        <w:t>intégrité de chaque système de connaissances</w:t>
      </w:r>
      <w:r w:rsidRPr="002D737F">
        <w:rPr>
          <w:rFonts w:cs="Angsana New"/>
          <w:bCs/>
          <w:kern w:val="22"/>
          <w:szCs w:val="22"/>
        </w:rPr>
        <w:t>. La prise en compte des connaissances issues de</w:t>
      </w:r>
      <w:r>
        <w:rPr>
          <w:rFonts w:cs="Angsana New"/>
          <w:bCs/>
          <w:kern w:val="22"/>
          <w:szCs w:val="22"/>
        </w:rPr>
        <w:t xml:space="preserve"> systèmes et de pratiques diversifiés</w:t>
      </w:r>
      <w:r w:rsidRPr="002D737F">
        <w:rPr>
          <w:rFonts w:cs="Angsana New"/>
          <w:bCs/>
          <w:kern w:val="22"/>
          <w:szCs w:val="22"/>
        </w:rPr>
        <w:t xml:space="preserve"> devrait être intégrée dans l</w:t>
      </w:r>
      <w:r>
        <w:rPr>
          <w:rFonts w:cs="Angsana New"/>
          <w:bCs/>
          <w:kern w:val="22"/>
          <w:szCs w:val="22"/>
        </w:rPr>
        <w:t>’</w:t>
      </w:r>
      <w:r w:rsidRPr="002D737F">
        <w:rPr>
          <w:rFonts w:cs="Angsana New"/>
          <w:bCs/>
          <w:kern w:val="22"/>
          <w:szCs w:val="22"/>
        </w:rPr>
        <w:t>élaboration et la mise en œuvre des politiques relatives à la c</w:t>
      </w:r>
      <w:r>
        <w:rPr>
          <w:rFonts w:cs="Angsana New"/>
          <w:bCs/>
          <w:kern w:val="22"/>
          <w:szCs w:val="22"/>
        </w:rPr>
        <w:t xml:space="preserve">onservation et </w:t>
      </w:r>
      <w:r w:rsidRPr="002D737F">
        <w:rPr>
          <w:rFonts w:cs="Angsana New"/>
          <w:bCs/>
          <w:kern w:val="22"/>
          <w:szCs w:val="22"/>
        </w:rPr>
        <w:t>à l</w:t>
      </w:r>
      <w:r>
        <w:rPr>
          <w:rFonts w:cs="Angsana New"/>
          <w:bCs/>
          <w:kern w:val="22"/>
          <w:szCs w:val="22"/>
        </w:rPr>
        <w:t>’</w:t>
      </w:r>
      <w:r w:rsidRPr="002D737F">
        <w:rPr>
          <w:rFonts w:cs="Angsana New"/>
          <w:bCs/>
          <w:kern w:val="22"/>
          <w:szCs w:val="22"/>
        </w:rPr>
        <w:t xml:space="preserve">utilisation durable </w:t>
      </w:r>
      <w:r>
        <w:rPr>
          <w:rFonts w:cs="Angsana New"/>
          <w:bCs/>
          <w:kern w:val="22"/>
          <w:szCs w:val="22"/>
        </w:rPr>
        <w:t xml:space="preserve">de la biodiversité </w:t>
      </w:r>
      <w:r w:rsidRPr="002D737F">
        <w:rPr>
          <w:rFonts w:cs="Angsana New"/>
          <w:bCs/>
          <w:kern w:val="22"/>
          <w:szCs w:val="22"/>
        </w:rPr>
        <w:t>et au partage des avantages</w:t>
      </w:r>
      <w:r>
        <w:rPr>
          <w:rFonts w:cs="Angsana New"/>
          <w:bCs/>
          <w:kern w:val="22"/>
          <w:szCs w:val="22"/>
        </w:rPr>
        <w:t xml:space="preserve"> qui en découlent</w:t>
      </w:r>
      <w:r w:rsidRPr="002D737F">
        <w:rPr>
          <w:rFonts w:cs="Angsana New"/>
          <w:bCs/>
          <w:kern w:val="22"/>
          <w:szCs w:val="22"/>
        </w:rPr>
        <w:t xml:space="preserve">. </w:t>
      </w:r>
    </w:p>
    <w:p w14:paraId="4622E7A1" w14:textId="77777777" w:rsidR="00825038" w:rsidRPr="002D737F" w:rsidRDefault="00825038" w:rsidP="00825038">
      <w:pPr>
        <w:suppressLineNumbers/>
        <w:tabs>
          <w:tab w:val="left" w:pos="1134"/>
        </w:tabs>
        <w:suppressAutoHyphens/>
        <w:spacing w:before="120" w:after="120"/>
        <w:ind w:left="567"/>
        <w:rPr>
          <w:rFonts w:cs="Angsana New"/>
          <w:kern w:val="22"/>
          <w:szCs w:val="22"/>
        </w:rPr>
      </w:pPr>
      <w:r>
        <w:rPr>
          <w:rFonts w:cs="Angsana New"/>
          <w:kern w:val="22"/>
          <w:szCs w:val="22"/>
        </w:rPr>
        <w:t>5</w:t>
      </w:r>
      <w:r w:rsidRPr="002D737F">
        <w:rPr>
          <w:rFonts w:cs="Angsana New"/>
          <w:kern w:val="22"/>
          <w:szCs w:val="22"/>
        </w:rPr>
        <w:t>.</w:t>
      </w:r>
      <w:r w:rsidRPr="002D737F">
        <w:rPr>
          <w:rFonts w:cs="Angsana New"/>
          <w:kern w:val="22"/>
          <w:szCs w:val="22"/>
        </w:rPr>
        <w:tab/>
        <w:t>Il convient d</w:t>
      </w:r>
      <w:r>
        <w:rPr>
          <w:rFonts w:cs="Angsana New"/>
          <w:kern w:val="22"/>
          <w:szCs w:val="22"/>
        </w:rPr>
        <w:t>’</w:t>
      </w:r>
      <w:r w:rsidRPr="002D737F">
        <w:rPr>
          <w:rFonts w:cs="Angsana New"/>
          <w:kern w:val="22"/>
          <w:szCs w:val="22"/>
        </w:rPr>
        <w:t>adopter une approche globale compatible avec les valeurs spirituelles et culturelles et</w:t>
      </w:r>
      <w:r>
        <w:rPr>
          <w:rFonts w:cs="Angsana New"/>
          <w:kern w:val="22"/>
          <w:szCs w:val="22"/>
        </w:rPr>
        <w:t xml:space="preserve"> </w:t>
      </w:r>
      <w:r w:rsidRPr="002D737F">
        <w:rPr>
          <w:rFonts w:cs="Angsana New"/>
          <w:kern w:val="22"/>
          <w:szCs w:val="22"/>
        </w:rPr>
        <w:t xml:space="preserve">les pratiques coutumières </w:t>
      </w:r>
      <w:r>
        <w:rPr>
          <w:rFonts w:cs="Angsana New"/>
          <w:kern w:val="22"/>
          <w:szCs w:val="22"/>
        </w:rPr>
        <w:t>des peuples autochtones et des communautés locales</w:t>
      </w:r>
      <w:r w:rsidRPr="002D737F">
        <w:rPr>
          <w:rFonts w:cs="Angsana New"/>
          <w:kern w:val="22"/>
          <w:szCs w:val="22"/>
        </w:rPr>
        <w:t>, en reconnaissant l</w:t>
      </w:r>
      <w:r>
        <w:rPr>
          <w:rFonts w:cs="Angsana New"/>
          <w:kern w:val="22"/>
          <w:szCs w:val="22"/>
        </w:rPr>
        <w:t>’</w:t>
      </w:r>
      <w:r w:rsidRPr="002D737F">
        <w:rPr>
          <w:rFonts w:cs="Angsana New"/>
          <w:kern w:val="22"/>
          <w:szCs w:val="22"/>
        </w:rPr>
        <w:t xml:space="preserve">ensemble de leurs relations, notamment </w:t>
      </w:r>
      <w:r w:rsidRPr="002D737F">
        <w:rPr>
          <w:rFonts w:cs="Angsana New"/>
          <w:bCs/>
          <w:kern w:val="22"/>
          <w:szCs w:val="22"/>
        </w:rPr>
        <w:t xml:space="preserve">avec leurs territoires, leurs terres et leurs ressources, ainsi que leurs droits, conformément à la </w:t>
      </w:r>
      <w:r>
        <w:rPr>
          <w:rFonts w:cs="Angsana New"/>
          <w:bCs/>
          <w:kern w:val="22"/>
          <w:szCs w:val="22"/>
        </w:rPr>
        <w:t>législation nationale</w:t>
      </w:r>
      <w:r w:rsidRPr="002D737F">
        <w:rPr>
          <w:rFonts w:cs="Angsana New"/>
          <w:bCs/>
          <w:kern w:val="22"/>
          <w:szCs w:val="22"/>
        </w:rPr>
        <w:t xml:space="preserve"> et aux obligations internationales</w:t>
      </w:r>
      <w:r>
        <w:rPr>
          <w:rFonts w:cs="Angsana New"/>
          <w:bCs/>
          <w:kern w:val="22"/>
          <w:szCs w:val="22"/>
        </w:rPr>
        <w:t xml:space="preserve"> en vigueur, d’exercer un contrôle sur</w:t>
      </w:r>
      <w:r w:rsidRPr="002D737F">
        <w:rPr>
          <w:rFonts w:cs="Angsana New"/>
          <w:bCs/>
          <w:kern w:val="22"/>
          <w:szCs w:val="22"/>
        </w:rPr>
        <w:t xml:space="preserve"> leurs connaissances, innovations, pratiques et technologies traditionnelles.</w:t>
      </w:r>
    </w:p>
    <w:p w14:paraId="4622E7A2" w14:textId="77777777" w:rsidR="00825038" w:rsidRPr="002D737F" w:rsidRDefault="00825038" w:rsidP="00825038">
      <w:pPr>
        <w:suppressLineNumbers/>
        <w:tabs>
          <w:tab w:val="left" w:pos="1134"/>
        </w:tabs>
        <w:suppressAutoHyphens/>
        <w:spacing w:before="120" w:after="120"/>
        <w:ind w:left="567"/>
        <w:rPr>
          <w:rFonts w:cs="Angsana New"/>
          <w:kern w:val="22"/>
          <w:szCs w:val="22"/>
        </w:rPr>
      </w:pPr>
      <w:r>
        <w:rPr>
          <w:rFonts w:cs="Angsana New"/>
          <w:kern w:val="22"/>
          <w:szCs w:val="22"/>
        </w:rPr>
        <w:t>6</w:t>
      </w:r>
      <w:r w:rsidRPr="002D737F">
        <w:rPr>
          <w:rFonts w:cs="Angsana New"/>
          <w:kern w:val="22"/>
          <w:szCs w:val="22"/>
        </w:rPr>
        <w:t xml:space="preserve">. </w:t>
      </w:r>
      <w:r w:rsidRPr="002D737F">
        <w:rPr>
          <w:rFonts w:cs="Angsana New"/>
          <w:kern w:val="22"/>
          <w:szCs w:val="22"/>
        </w:rPr>
        <w:tab/>
        <w:t>L</w:t>
      </w:r>
      <w:r>
        <w:rPr>
          <w:rFonts w:cs="Angsana New"/>
          <w:kern w:val="22"/>
          <w:szCs w:val="22"/>
        </w:rPr>
        <w:t>’</w:t>
      </w:r>
      <w:r w:rsidRPr="002D737F">
        <w:rPr>
          <w:rFonts w:cs="Angsana New"/>
          <w:bCs/>
          <w:kern w:val="22"/>
          <w:szCs w:val="22"/>
        </w:rPr>
        <w:t xml:space="preserve">approche </w:t>
      </w:r>
      <w:r w:rsidRPr="002D737F">
        <w:rPr>
          <w:rFonts w:cs="Angsana New"/>
          <w:kern w:val="22"/>
          <w:szCs w:val="22"/>
        </w:rPr>
        <w:t>écosystémique est une stratégie de gestion intégrée des terres, de l</w:t>
      </w:r>
      <w:r>
        <w:rPr>
          <w:rFonts w:cs="Angsana New"/>
          <w:kern w:val="22"/>
          <w:szCs w:val="22"/>
        </w:rPr>
        <w:t>’</w:t>
      </w:r>
      <w:r w:rsidRPr="002D737F">
        <w:rPr>
          <w:rFonts w:cs="Angsana New"/>
          <w:kern w:val="22"/>
          <w:szCs w:val="22"/>
        </w:rPr>
        <w:t>eau et des ressources vivantes qui favorise la conservation et l</w:t>
      </w:r>
      <w:r>
        <w:rPr>
          <w:rFonts w:cs="Angsana New"/>
          <w:kern w:val="22"/>
          <w:szCs w:val="22"/>
        </w:rPr>
        <w:t>’</w:t>
      </w:r>
      <w:r w:rsidRPr="002D737F">
        <w:rPr>
          <w:rFonts w:cs="Angsana New"/>
          <w:kern w:val="22"/>
          <w:szCs w:val="22"/>
        </w:rPr>
        <w:t>utilisation durable de manière équitable.</w:t>
      </w:r>
    </w:p>
    <w:p w14:paraId="4622E7A3" w14:textId="77777777" w:rsidR="00825038" w:rsidRPr="002D737F" w:rsidRDefault="00825038" w:rsidP="00825038">
      <w:pPr>
        <w:suppressLineNumbers/>
        <w:tabs>
          <w:tab w:val="left" w:pos="1134"/>
        </w:tabs>
        <w:suppressAutoHyphens/>
        <w:spacing w:before="120" w:after="120"/>
        <w:ind w:left="567"/>
        <w:rPr>
          <w:kern w:val="22"/>
        </w:rPr>
      </w:pPr>
      <w:r>
        <w:rPr>
          <w:rFonts w:cs="Angsana New"/>
          <w:kern w:val="22"/>
          <w:szCs w:val="22"/>
        </w:rPr>
        <w:lastRenderedPageBreak/>
        <w:t>7</w:t>
      </w:r>
      <w:r w:rsidRPr="002D737F">
        <w:rPr>
          <w:rFonts w:cs="Angsana New"/>
          <w:kern w:val="22"/>
          <w:szCs w:val="22"/>
        </w:rPr>
        <w:t xml:space="preserve">. </w:t>
      </w:r>
      <w:r w:rsidRPr="002D737F">
        <w:rPr>
          <w:rFonts w:cs="Angsana New"/>
          <w:kern w:val="22"/>
          <w:szCs w:val="22"/>
        </w:rPr>
        <w:tab/>
        <w:t xml:space="preserve">Les </w:t>
      </w:r>
      <w:r w:rsidRPr="002D737F">
        <w:rPr>
          <w:rFonts w:cs="Angsana New"/>
          <w:bCs/>
          <w:kern w:val="22"/>
          <w:szCs w:val="22"/>
        </w:rPr>
        <w:t>connaissances</w:t>
      </w:r>
      <w:r w:rsidRPr="002D737F">
        <w:rPr>
          <w:rFonts w:cs="Angsana New"/>
          <w:kern w:val="22"/>
          <w:szCs w:val="22"/>
        </w:rPr>
        <w:t xml:space="preserve">, innovations, pratiques et technologies traditionnelles </w:t>
      </w:r>
      <w:r>
        <w:rPr>
          <w:rFonts w:cs="Angsana New"/>
          <w:kern w:val="22"/>
          <w:szCs w:val="22"/>
        </w:rPr>
        <w:t>des peuples autochtones et des communautés locales</w:t>
      </w:r>
      <w:r w:rsidRPr="002D737F">
        <w:rPr>
          <w:rFonts w:cs="Angsana New"/>
          <w:kern w:val="22"/>
          <w:szCs w:val="22"/>
        </w:rPr>
        <w:t xml:space="preserve"> ne devraient être accessibles qu</w:t>
      </w:r>
      <w:r>
        <w:rPr>
          <w:rFonts w:cs="Angsana New"/>
          <w:kern w:val="22"/>
          <w:szCs w:val="22"/>
        </w:rPr>
        <w:t>’</w:t>
      </w:r>
      <w:r w:rsidRPr="002D737F">
        <w:rPr>
          <w:rFonts w:cs="Angsana New"/>
          <w:iCs/>
          <w:szCs w:val="22"/>
        </w:rPr>
        <w:t>avec le</w:t>
      </w:r>
      <w:r>
        <w:rPr>
          <w:rFonts w:cs="Angsana New"/>
          <w:iCs/>
          <w:szCs w:val="22"/>
        </w:rPr>
        <w:t>ur</w:t>
      </w:r>
      <w:r w:rsidRPr="002D737F">
        <w:rPr>
          <w:rFonts w:cs="Angsana New"/>
          <w:iCs/>
          <w:szCs w:val="22"/>
        </w:rPr>
        <w:t xml:space="preserve"> </w:t>
      </w:r>
      <w:r>
        <w:rPr>
          <w:rFonts w:cs="Angsana New"/>
          <w:kern w:val="22"/>
          <w:szCs w:val="22"/>
        </w:rPr>
        <w:t>consentement préalable donné librement et en connaissance de cause</w:t>
      </w:r>
      <w:r w:rsidRPr="003D1A52">
        <w:rPr>
          <w:rFonts w:cs="Angsana New"/>
          <w:kern w:val="22"/>
          <w:szCs w:val="22"/>
          <w:vertAlign w:val="superscript"/>
        </w:rPr>
        <w:footnoteReference w:id="9"/>
      </w:r>
      <w:r>
        <w:rPr>
          <w:rFonts w:cs="Angsana New"/>
          <w:kern w:val="22"/>
          <w:szCs w:val="22"/>
        </w:rPr>
        <w:t>[, conformément à la législation nationale]</w:t>
      </w:r>
      <w:r w:rsidRPr="002D737F">
        <w:rPr>
          <w:rFonts w:cs="Angsana New"/>
          <w:kern w:val="22"/>
          <w:szCs w:val="22"/>
        </w:rPr>
        <w:t xml:space="preserve">. </w:t>
      </w:r>
      <w:r>
        <w:rPr>
          <w:rFonts w:cs="Angsana New"/>
          <w:kern w:val="22"/>
          <w:szCs w:val="22"/>
        </w:rPr>
        <w:t>Les peuples autochtones et les communautés locales</w:t>
      </w:r>
      <w:r w:rsidRPr="002D737F">
        <w:rPr>
          <w:rFonts w:cs="Angsana New"/>
          <w:kern w:val="22"/>
          <w:szCs w:val="22"/>
        </w:rPr>
        <w:t xml:space="preserve"> devraient recevoir des avant</w:t>
      </w:r>
      <w:r>
        <w:rPr>
          <w:rFonts w:cs="Angsana New"/>
          <w:kern w:val="22"/>
          <w:szCs w:val="22"/>
        </w:rPr>
        <w:t>ages justes et équitables, basé</w:t>
      </w:r>
      <w:r w:rsidRPr="002D737F">
        <w:rPr>
          <w:rFonts w:cs="Angsana New"/>
          <w:kern w:val="22"/>
          <w:szCs w:val="22"/>
        </w:rPr>
        <w:t>s sur des conditions convenues d</w:t>
      </w:r>
      <w:r>
        <w:rPr>
          <w:rFonts w:cs="Angsana New"/>
          <w:kern w:val="22"/>
          <w:szCs w:val="22"/>
        </w:rPr>
        <w:t>’un commun accord, découlant de</w:t>
      </w:r>
      <w:r w:rsidRPr="002D737F">
        <w:rPr>
          <w:rFonts w:cs="Angsana New"/>
          <w:kern w:val="22"/>
          <w:szCs w:val="22"/>
        </w:rPr>
        <w:t xml:space="preserve"> l</w:t>
      </w:r>
      <w:r>
        <w:rPr>
          <w:rFonts w:cs="Angsana New"/>
          <w:kern w:val="22"/>
          <w:szCs w:val="22"/>
        </w:rPr>
        <w:t>’</w:t>
      </w:r>
      <w:r w:rsidRPr="002D737F">
        <w:rPr>
          <w:rFonts w:cs="Angsana New"/>
          <w:kern w:val="22"/>
          <w:szCs w:val="22"/>
        </w:rPr>
        <w:t>utilisation des connaissances traditionnelles qu</w:t>
      </w:r>
      <w:r>
        <w:rPr>
          <w:rFonts w:cs="Angsana New"/>
          <w:kern w:val="22"/>
          <w:szCs w:val="22"/>
        </w:rPr>
        <w:t>’</w:t>
      </w:r>
      <w:r w:rsidRPr="002D737F">
        <w:rPr>
          <w:rFonts w:cs="Angsana New"/>
          <w:kern w:val="22"/>
          <w:szCs w:val="22"/>
        </w:rPr>
        <w:t>ils détiennent.</w:t>
      </w:r>
    </w:p>
    <w:p w14:paraId="4622E7A4" w14:textId="77777777" w:rsidR="00825038" w:rsidRPr="002D737F" w:rsidRDefault="00825038" w:rsidP="00825038">
      <w:pPr>
        <w:suppressLineNumbers/>
        <w:tabs>
          <w:tab w:val="left" w:pos="1134"/>
        </w:tabs>
        <w:suppressAutoHyphens/>
        <w:spacing w:before="120" w:after="120"/>
        <w:ind w:left="567"/>
        <w:rPr>
          <w:rFonts w:cs="Angsana New"/>
          <w:kern w:val="22"/>
          <w:szCs w:val="22"/>
        </w:rPr>
      </w:pPr>
      <w:r>
        <w:rPr>
          <w:rFonts w:cs="Angsana New"/>
          <w:kern w:val="22"/>
          <w:szCs w:val="22"/>
        </w:rPr>
        <w:t>8</w:t>
      </w:r>
      <w:r w:rsidRPr="002D737F">
        <w:rPr>
          <w:rFonts w:cs="Angsana New"/>
          <w:kern w:val="22"/>
          <w:szCs w:val="22"/>
        </w:rPr>
        <w:t xml:space="preserve">. </w:t>
      </w:r>
      <w:r w:rsidRPr="002D737F">
        <w:rPr>
          <w:rFonts w:cs="Angsana New"/>
          <w:kern w:val="22"/>
          <w:szCs w:val="22"/>
        </w:rPr>
        <w:tab/>
        <w:t>La mise en œuvre du programme de travail devrait suivre une approche sensible à l</w:t>
      </w:r>
      <w:r>
        <w:rPr>
          <w:rFonts w:cs="Angsana New"/>
          <w:kern w:val="22"/>
          <w:szCs w:val="22"/>
        </w:rPr>
        <w:t>’égalité des sexes, le P</w:t>
      </w:r>
      <w:r w:rsidRPr="002D737F">
        <w:rPr>
          <w:rFonts w:cs="Angsana New"/>
          <w:kern w:val="22"/>
          <w:szCs w:val="22"/>
        </w:rPr>
        <w:t>lan d</w:t>
      </w:r>
      <w:r>
        <w:rPr>
          <w:rFonts w:cs="Angsana New"/>
          <w:kern w:val="22"/>
          <w:szCs w:val="22"/>
        </w:rPr>
        <w:t>’</w:t>
      </w:r>
      <w:r w:rsidRPr="002D737F">
        <w:rPr>
          <w:rFonts w:cs="Angsana New"/>
          <w:kern w:val="22"/>
          <w:szCs w:val="22"/>
        </w:rPr>
        <w:t>action pour l</w:t>
      </w:r>
      <w:r>
        <w:rPr>
          <w:rFonts w:cs="Angsana New"/>
          <w:kern w:val="22"/>
          <w:szCs w:val="22"/>
        </w:rPr>
        <w:t>’</w:t>
      </w:r>
      <w:r w:rsidRPr="002D737F">
        <w:rPr>
          <w:rFonts w:cs="Angsana New"/>
          <w:kern w:val="22"/>
          <w:szCs w:val="22"/>
        </w:rPr>
        <w:t>égalité des sexes</w:t>
      </w:r>
      <w:r>
        <w:rPr>
          <w:rStyle w:val="FootnoteReference"/>
          <w:rFonts w:cs="Angsana New"/>
          <w:kern w:val="22"/>
          <w:szCs w:val="22"/>
        </w:rPr>
        <w:footnoteReference w:id="10"/>
      </w:r>
      <w:r w:rsidRPr="002D737F">
        <w:rPr>
          <w:rFonts w:cs="Angsana New"/>
          <w:kern w:val="22"/>
          <w:szCs w:val="22"/>
        </w:rPr>
        <w:t xml:space="preserve"> et une approche fondée sur les droits de l</w:t>
      </w:r>
      <w:r>
        <w:rPr>
          <w:rFonts w:cs="Angsana New"/>
          <w:kern w:val="22"/>
          <w:szCs w:val="22"/>
        </w:rPr>
        <w:t>’</w:t>
      </w:r>
      <w:r w:rsidRPr="002D737F">
        <w:rPr>
          <w:rFonts w:cs="Angsana New"/>
          <w:kern w:val="22"/>
          <w:szCs w:val="22"/>
        </w:rPr>
        <w:t>homme qui respecte, protège, promeut et réalise les droits de l</w:t>
      </w:r>
      <w:r>
        <w:rPr>
          <w:rFonts w:cs="Angsana New"/>
          <w:kern w:val="22"/>
          <w:szCs w:val="22"/>
        </w:rPr>
        <w:t>’</w:t>
      </w:r>
      <w:r w:rsidRPr="002D737F">
        <w:rPr>
          <w:rFonts w:cs="Angsana New"/>
          <w:kern w:val="22"/>
          <w:szCs w:val="22"/>
        </w:rPr>
        <w:t xml:space="preserve">homme. </w:t>
      </w:r>
      <w:r>
        <w:rPr>
          <w:rFonts w:cs="Angsana New"/>
          <w:kern w:val="22"/>
          <w:szCs w:val="22"/>
        </w:rPr>
        <w:t>Le Cadre reconnaît le droit humain</w:t>
      </w:r>
      <w:r w:rsidRPr="002D737F">
        <w:rPr>
          <w:rFonts w:cs="Angsana New"/>
          <w:kern w:val="22"/>
          <w:szCs w:val="22"/>
        </w:rPr>
        <w:t xml:space="preserve"> à un environnement propre, sain et durable et s</w:t>
      </w:r>
      <w:r>
        <w:rPr>
          <w:rFonts w:cs="Angsana New"/>
          <w:kern w:val="22"/>
          <w:szCs w:val="22"/>
        </w:rPr>
        <w:t>’</w:t>
      </w:r>
      <w:r w:rsidRPr="002D737F">
        <w:rPr>
          <w:rFonts w:cs="Angsana New"/>
          <w:kern w:val="22"/>
          <w:szCs w:val="22"/>
        </w:rPr>
        <w:t>engage à garantir l</w:t>
      </w:r>
      <w:r>
        <w:rPr>
          <w:rFonts w:cs="Angsana New"/>
          <w:kern w:val="22"/>
          <w:szCs w:val="22"/>
        </w:rPr>
        <w:t>’</w:t>
      </w:r>
      <w:r w:rsidRPr="002D737F">
        <w:rPr>
          <w:rFonts w:cs="Angsana New"/>
          <w:kern w:val="22"/>
          <w:szCs w:val="22"/>
        </w:rPr>
        <w:t>accès à la justice et à l</w:t>
      </w:r>
      <w:r>
        <w:rPr>
          <w:rFonts w:cs="Angsana New"/>
          <w:kern w:val="22"/>
          <w:szCs w:val="22"/>
        </w:rPr>
        <w:t>’</w:t>
      </w:r>
      <w:r w:rsidRPr="002D737F">
        <w:rPr>
          <w:rFonts w:cs="Angsana New"/>
          <w:kern w:val="22"/>
          <w:szCs w:val="22"/>
        </w:rPr>
        <w:t>information</w:t>
      </w:r>
      <w:r>
        <w:rPr>
          <w:rFonts w:cs="Angsana New"/>
          <w:kern w:val="22"/>
          <w:szCs w:val="22"/>
        </w:rPr>
        <w:t>,</w:t>
      </w:r>
      <w:r w:rsidRPr="002D737F">
        <w:rPr>
          <w:rFonts w:cs="Angsana New"/>
          <w:kern w:val="22"/>
          <w:szCs w:val="22"/>
        </w:rPr>
        <w:t xml:space="preserve"> ainsi que la pleine protection des défenseurs des droits de l</w:t>
      </w:r>
      <w:r>
        <w:rPr>
          <w:rFonts w:cs="Angsana New"/>
          <w:kern w:val="22"/>
          <w:szCs w:val="22"/>
        </w:rPr>
        <w:t>’</w:t>
      </w:r>
      <w:r w:rsidRPr="002D737F">
        <w:rPr>
          <w:rFonts w:cs="Angsana New"/>
          <w:kern w:val="22"/>
          <w:szCs w:val="22"/>
        </w:rPr>
        <w:t>homme dans le domaine de l</w:t>
      </w:r>
      <w:r>
        <w:rPr>
          <w:rFonts w:cs="Angsana New"/>
          <w:kern w:val="22"/>
          <w:szCs w:val="22"/>
        </w:rPr>
        <w:t>’</w:t>
      </w:r>
      <w:r w:rsidRPr="002D737F">
        <w:rPr>
          <w:rFonts w:cs="Angsana New"/>
          <w:kern w:val="22"/>
          <w:szCs w:val="22"/>
        </w:rPr>
        <w:t>environnement. Rien dans le pré</w:t>
      </w:r>
      <w:r w:rsidR="007D74B3">
        <w:rPr>
          <w:rFonts w:cs="Angsana New"/>
          <w:kern w:val="22"/>
          <w:szCs w:val="22"/>
        </w:rPr>
        <w:t>sent programme de travail ne peut</w:t>
      </w:r>
      <w:r w:rsidRPr="002D737F">
        <w:rPr>
          <w:rFonts w:cs="Angsana New"/>
          <w:kern w:val="22"/>
          <w:szCs w:val="22"/>
        </w:rPr>
        <w:t xml:space="preserve"> être interprété comme diminuant ou éteignant les droits que les peuples autochtones ont actuellement ou pourraient acquérir à l</w:t>
      </w:r>
      <w:r>
        <w:rPr>
          <w:rFonts w:cs="Angsana New"/>
          <w:kern w:val="22"/>
          <w:szCs w:val="22"/>
        </w:rPr>
        <w:t>’</w:t>
      </w:r>
      <w:r w:rsidRPr="002D737F">
        <w:rPr>
          <w:rFonts w:cs="Angsana New"/>
          <w:kern w:val="22"/>
          <w:szCs w:val="22"/>
        </w:rPr>
        <w:t>avenir, comme le stipule éga</w:t>
      </w:r>
      <w:r>
        <w:rPr>
          <w:rFonts w:cs="Angsana New"/>
          <w:kern w:val="22"/>
          <w:szCs w:val="22"/>
        </w:rPr>
        <w:t>lement la D</w:t>
      </w:r>
      <w:r w:rsidRPr="002D737F">
        <w:rPr>
          <w:rFonts w:cs="Angsana New"/>
          <w:kern w:val="22"/>
          <w:szCs w:val="22"/>
        </w:rPr>
        <w:t>éclaration des Nations Unies sur les droits des peuples autochtones</w:t>
      </w:r>
      <w:r w:rsidRPr="002D737F">
        <w:rPr>
          <w:rFonts w:cs="Angsana New"/>
          <w:kern w:val="22"/>
          <w:sz w:val="18"/>
          <w:szCs w:val="22"/>
          <w:vertAlign w:val="superscript"/>
        </w:rPr>
        <w:footnoteReference w:id="11"/>
      </w:r>
      <w:r w:rsidRPr="002D737F">
        <w:rPr>
          <w:rFonts w:cs="Angsana New"/>
          <w:kern w:val="22"/>
          <w:szCs w:val="22"/>
        </w:rPr>
        <w:t>.</w:t>
      </w:r>
    </w:p>
    <w:p w14:paraId="4622E7A5" w14:textId="77777777" w:rsidR="00825038" w:rsidRPr="00825038" w:rsidRDefault="00825038" w:rsidP="00825038">
      <w:pPr>
        <w:keepNext/>
        <w:keepLines/>
        <w:tabs>
          <w:tab w:val="left" w:pos="567"/>
        </w:tabs>
        <w:spacing w:before="240" w:after="120"/>
        <w:jc w:val="left"/>
        <w:outlineLvl w:val="0"/>
        <w:rPr>
          <w:rFonts w:eastAsiaTheme="majorEastAsia" w:cstheme="majorBidi"/>
          <w:b/>
          <w:bCs/>
          <w:kern w:val="2"/>
          <w:sz w:val="28"/>
          <w:szCs w:val="32"/>
        </w:rPr>
      </w:pPr>
      <w:bookmarkStart w:id="10" w:name="_Toc159411278"/>
      <w:bookmarkStart w:id="11" w:name="_Toc159411530"/>
      <w:r w:rsidRPr="00825038">
        <w:rPr>
          <w:rFonts w:eastAsiaTheme="majorEastAsia" w:cstheme="majorBidi"/>
          <w:b/>
          <w:bCs/>
          <w:kern w:val="2"/>
          <w:sz w:val="28"/>
          <w:szCs w:val="32"/>
        </w:rPr>
        <w:t xml:space="preserve">III. </w:t>
      </w:r>
      <w:r w:rsidRPr="00825038">
        <w:rPr>
          <w:rFonts w:eastAsiaTheme="majorEastAsia" w:cstheme="majorBidi"/>
          <w:b/>
          <w:bCs/>
          <w:kern w:val="2"/>
          <w:sz w:val="28"/>
          <w:szCs w:val="32"/>
        </w:rPr>
        <w:tab/>
        <w:t>Éléments</w:t>
      </w:r>
      <w:bookmarkEnd w:id="10"/>
      <w:bookmarkEnd w:id="11"/>
    </w:p>
    <w:tbl>
      <w:tblPr>
        <w:tblStyle w:val="TableGrid2"/>
        <w:tblW w:w="0" w:type="auto"/>
        <w:shd w:val="clear" w:color="auto" w:fill="FFFFFF" w:themeFill="background1"/>
        <w:tblLook w:val="04A0" w:firstRow="1" w:lastRow="0" w:firstColumn="1" w:lastColumn="0" w:noHBand="0" w:noVBand="1"/>
      </w:tblPr>
      <w:tblGrid>
        <w:gridCol w:w="5611"/>
        <w:gridCol w:w="1902"/>
        <w:gridCol w:w="1842"/>
      </w:tblGrid>
      <w:tr w:rsidR="00825038" w:rsidRPr="002D737F" w14:paraId="4622E7A9" w14:textId="55FAAA16" w:rsidTr="009E0879">
        <w:tc>
          <w:tcPr>
            <w:tcW w:w="5611" w:type="dxa"/>
            <w:shd w:val="clear" w:color="auto" w:fill="FFFFFF" w:themeFill="background1"/>
          </w:tcPr>
          <w:p w14:paraId="4622E7A6" w14:textId="77777777" w:rsidR="00825038" w:rsidRPr="007D74B3" w:rsidRDefault="00825038" w:rsidP="009E0879">
            <w:pPr>
              <w:keepNext/>
              <w:tabs>
                <w:tab w:val="left" w:pos="567"/>
              </w:tabs>
              <w:spacing w:before="120" w:after="120"/>
              <w:jc w:val="left"/>
              <w:rPr>
                <w:rFonts w:ascii="Times New Roman" w:hAnsi="Times New Roman" w:cs="Times New Roman"/>
                <w:i/>
                <w:caps/>
                <w:snapToGrid w:val="0"/>
              </w:rPr>
            </w:pPr>
            <w:r w:rsidRPr="007D74B3">
              <w:rPr>
                <w:rFonts w:ascii="Times New Roman" w:hAnsi="Times New Roman" w:cs="Times New Roman"/>
                <w:i/>
                <w:szCs w:val="28"/>
              </w:rPr>
              <w:t>Tâches</w:t>
            </w:r>
          </w:p>
        </w:tc>
        <w:tc>
          <w:tcPr>
            <w:tcW w:w="1897" w:type="dxa"/>
            <w:shd w:val="clear" w:color="auto" w:fill="FFFFFF" w:themeFill="background1"/>
          </w:tcPr>
          <w:p w14:paraId="4622E7A7" w14:textId="77777777" w:rsidR="00825038" w:rsidRPr="007D74B3" w:rsidRDefault="00825038" w:rsidP="009E0879">
            <w:pPr>
              <w:keepNext/>
              <w:tabs>
                <w:tab w:val="left" w:pos="567"/>
              </w:tabs>
              <w:spacing w:before="120" w:after="120"/>
              <w:jc w:val="left"/>
              <w:rPr>
                <w:rFonts w:ascii="Times New Roman" w:hAnsi="Times New Roman" w:cs="Times New Roman"/>
                <w:i/>
                <w:szCs w:val="28"/>
              </w:rPr>
            </w:pPr>
            <w:r w:rsidRPr="007D74B3">
              <w:rPr>
                <w:rFonts w:ascii="Times New Roman" w:hAnsi="Times New Roman" w:cs="Times New Roman"/>
                <w:i/>
                <w:szCs w:val="28"/>
              </w:rPr>
              <w:t>Acteurs</w:t>
            </w:r>
          </w:p>
        </w:tc>
        <w:tc>
          <w:tcPr>
            <w:tcW w:w="1842" w:type="dxa"/>
            <w:shd w:val="clear" w:color="auto" w:fill="FFFFFF" w:themeFill="background1"/>
          </w:tcPr>
          <w:p w14:paraId="4622E7A8" w14:textId="77777777" w:rsidR="00825038" w:rsidRPr="007D74B3" w:rsidRDefault="00825038" w:rsidP="009E0879">
            <w:pPr>
              <w:keepNext/>
              <w:tabs>
                <w:tab w:val="left" w:pos="567"/>
              </w:tabs>
              <w:spacing w:before="120" w:after="120"/>
              <w:jc w:val="left"/>
              <w:rPr>
                <w:rFonts w:ascii="Times New Roman" w:hAnsi="Times New Roman" w:cs="Times New Roman"/>
                <w:i/>
                <w:snapToGrid w:val="0"/>
              </w:rPr>
            </w:pPr>
            <w:r w:rsidRPr="007D74B3">
              <w:rPr>
                <w:rFonts w:ascii="Times New Roman" w:hAnsi="Times New Roman" w:cs="Times New Roman"/>
                <w:i/>
                <w:snapToGrid w:val="0"/>
              </w:rPr>
              <w:t>Niveau de priorité</w:t>
            </w:r>
          </w:p>
        </w:tc>
      </w:tr>
      <w:tr w:rsidR="00825038" w:rsidRPr="002D737F" w14:paraId="4622E7AB" w14:textId="3B7817F5" w:rsidTr="009E0879">
        <w:tc>
          <w:tcPr>
            <w:tcW w:w="9350" w:type="dxa"/>
            <w:gridSpan w:val="3"/>
            <w:shd w:val="clear" w:color="auto" w:fill="FFFFFF" w:themeFill="background1"/>
          </w:tcPr>
          <w:p w14:paraId="4622E7AA" w14:textId="77777777" w:rsidR="00825038" w:rsidRPr="007D74B3" w:rsidRDefault="00825038" w:rsidP="009E0879">
            <w:pPr>
              <w:keepNext/>
              <w:tabs>
                <w:tab w:val="left" w:pos="1298"/>
              </w:tabs>
              <w:spacing w:before="120" w:after="120"/>
              <w:jc w:val="left"/>
              <w:rPr>
                <w:rFonts w:ascii="Times New Roman" w:hAnsi="Times New Roman" w:cs="Times New Roman"/>
                <w:b/>
                <w:bCs/>
                <w:caps/>
                <w:snapToGrid w:val="0"/>
              </w:rPr>
            </w:pPr>
            <w:r w:rsidRPr="007D74B3">
              <w:rPr>
                <w:rFonts w:ascii="Times New Roman" w:hAnsi="Times New Roman" w:cs="Times New Roman"/>
                <w:b/>
                <w:bCs/>
                <w:iCs/>
                <w:szCs w:val="28"/>
              </w:rPr>
              <w:t xml:space="preserve">Élément </w:t>
            </w:r>
            <w:r w:rsidRPr="007D74B3">
              <w:rPr>
                <w:rFonts w:ascii="Times New Roman" w:hAnsi="Times New Roman" w:cs="Times New Roman"/>
                <w:b/>
                <w:bCs/>
                <w:caps/>
                <w:snapToGrid w:val="0"/>
              </w:rPr>
              <w:t xml:space="preserve">1. </w:t>
            </w:r>
            <w:r w:rsidRPr="007D74B3">
              <w:rPr>
                <w:rFonts w:ascii="Times New Roman" w:hAnsi="Times New Roman" w:cs="Times New Roman"/>
                <w:b/>
                <w:bCs/>
                <w:iCs/>
                <w:szCs w:val="28"/>
              </w:rPr>
              <w:t>Conservation et restauration</w:t>
            </w:r>
          </w:p>
        </w:tc>
      </w:tr>
      <w:tr w:rsidR="00825038" w:rsidRPr="0057235A" w14:paraId="4622E7AD" w14:textId="5BFBA1D2" w:rsidTr="009E0879">
        <w:tc>
          <w:tcPr>
            <w:tcW w:w="9350" w:type="dxa"/>
            <w:gridSpan w:val="3"/>
            <w:shd w:val="clear" w:color="auto" w:fill="FFFFFF" w:themeFill="background1"/>
          </w:tcPr>
          <w:p w14:paraId="4622E7AC" w14:textId="77777777" w:rsidR="00825038" w:rsidRPr="007D74B3" w:rsidRDefault="00825038" w:rsidP="009E0879">
            <w:pPr>
              <w:suppressLineNumbers/>
              <w:suppressAutoHyphens/>
              <w:spacing w:before="120" w:after="120"/>
              <w:jc w:val="left"/>
              <w:rPr>
                <w:rFonts w:ascii="Times New Roman" w:hAnsi="Times New Roman" w:cs="Times New Roman"/>
                <w:i/>
                <w:kern w:val="22"/>
              </w:rPr>
            </w:pPr>
            <w:r w:rsidRPr="007D74B3">
              <w:rPr>
                <w:rFonts w:ascii="Times New Roman" w:hAnsi="Times New Roman" w:cs="Times New Roman"/>
                <w:i/>
                <w:kern w:val="22"/>
              </w:rPr>
              <w:t xml:space="preserve">Promouvoir et appuyer la conservation, la protection et la restauration de la diversité biologique menées par les peuples autochtones et les communautés locales, </w:t>
            </w:r>
            <w:r w:rsidRPr="007D74B3">
              <w:rPr>
                <w:rFonts w:ascii="Times New Roman" w:hAnsi="Times New Roman" w:cs="Times New Roman"/>
                <w:i/>
                <w:iCs/>
              </w:rPr>
              <w:t xml:space="preserve">contribuant </w:t>
            </w:r>
            <w:r w:rsidRPr="007D74B3">
              <w:rPr>
                <w:rFonts w:ascii="Times New Roman" w:hAnsi="Times New Roman" w:cs="Times New Roman"/>
                <w:i/>
                <w:kern w:val="22"/>
              </w:rPr>
              <w:t xml:space="preserve">ainsi </w:t>
            </w:r>
            <w:r w:rsidRPr="007D74B3">
              <w:rPr>
                <w:rFonts w:ascii="Times New Roman" w:hAnsi="Times New Roman" w:cs="Times New Roman"/>
                <w:i/>
                <w:iCs/>
              </w:rPr>
              <w:t xml:space="preserve">à la mise en œuvre des objectifs et </w:t>
            </w:r>
            <w:r w:rsidRPr="007D74B3">
              <w:rPr>
                <w:rFonts w:ascii="Times New Roman" w:hAnsi="Times New Roman" w:cs="Times New Roman"/>
                <w:i/>
                <w:kern w:val="22"/>
              </w:rPr>
              <w:t xml:space="preserve">cibles </w:t>
            </w:r>
            <w:r w:rsidRPr="007D74B3">
              <w:rPr>
                <w:rFonts w:ascii="Times New Roman" w:hAnsi="Times New Roman" w:cs="Times New Roman"/>
                <w:i/>
                <w:iCs/>
              </w:rPr>
              <w:t xml:space="preserve">pertinents </w:t>
            </w:r>
            <w:r w:rsidRPr="007D74B3">
              <w:rPr>
                <w:rFonts w:ascii="Times New Roman" w:hAnsi="Times New Roman" w:cs="Times New Roman"/>
                <w:i/>
                <w:kern w:val="22"/>
              </w:rPr>
              <w:t>du Cadre mondial de la biodiversité de Kunming-Montréal.</w:t>
            </w:r>
          </w:p>
        </w:tc>
      </w:tr>
      <w:tr w:rsidR="00825038" w:rsidRPr="002D737F" w14:paraId="4622E7B1" w14:textId="30FCD757" w:rsidTr="009E0879">
        <w:tc>
          <w:tcPr>
            <w:tcW w:w="5611" w:type="dxa"/>
            <w:shd w:val="clear" w:color="auto" w:fill="FFFFFF" w:themeFill="background1"/>
          </w:tcPr>
          <w:p w14:paraId="4622E7AE" w14:textId="77777777" w:rsidR="00825038" w:rsidRPr="007D74B3" w:rsidRDefault="00825038" w:rsidP="009E0879">
            <w:pPr>
              <w:suppressLineNumbers/>
              <w:tabs>
                <w:tab w:val="left" w:pos="452"/>
              </w:tabs>
              <w:suppressAutoHyphens/>
              <w:spacing w:after="120"/>
              <w:jc w:val="left"/>
              <w:rPr>
                <w:rFonts w:ascii="Times New Roman" w:hAnsi="Times New Roman" w:cs="Times New Roman"/>
                <w:kern w:val="22"/>
              </w:rPr>
            </w:pPr>
            <w:r w:rsidRPr="007D74B3">
              <w:rPr>
                <w:rFonts w:ascii="Times New Roman" w:hAnsi="Times New Roman" w:cs="Times New Roman"/>
                <w:kern w:val="22"/>
              </w:rPr>
              <w:t xml:space="preserve">1.1 </w:t>
            </w:r>
            <w:r w:rsidRPr="007D74B3">
              <w:rPr>
                <w:rFonts w:ascii="Times New Roman" w:hAnsi="Times New Roman" w:cs="Times New Roman"/>
                <w:lang w:val="fr-CA"/>
              </w:rPr>
              <w:tab/>
            </w:r>
            <w:r w:rsidRPr="007D74B3">
              <w:rPr>
                <w:rFonts w:ascii="Times New Roman" w:hAnsi="Times New Roman" w:cs="Times New Roman"/>
                <w:kern w:val="22"/>
              </w:rPr>
              <w:t>Élaborer des lignes directrices</w:t>
            </w:r>
            <w:r w:rsidRPr="007D74B3">
              <w:rPr>
                <w:rFonts w:ascii="Times New Roman" w:hAnsi="Times New Roman" w:cs="Times New Roman"/>
                <w:kern w:val="22"/>
                <w:vertAlign w:val="superscript"/>
              </w:rPr>
              <w:footnoteReference w:id="12"/>
            </w:r>
            <w:r w:rsidRPr="007D74B3">
              <w:rPr>
                <w:rFonts w:ascii="Times New Roman" w:hAnsi="Times New Roman" w:cs="Times New Roman"/>
                <w:kern w:val="22"/>
              </w:rPr>
              <w:t>, avec la participation pleine et effective</w:t>
            </w:r>
            <w:r w:rsidRPr="007D74B3">
              <w:rPr>
                <w:rFonts w:ascii="Times New Roman" w:hAnsi="Times New Roman" w:cs="Times New Roman"/>
                <w:kern w:val="22"/>
                <w:vertAlign w:val="superscript"/>
              </w:rPr>
              <w:footnoteReference w:id="13"/>
            </w:r>
            <w:r w:rsidRPr="007D74B3">
              <w:rPr>
                <w:rFonts w:ascii="Times New Roman" w:hAnsi="Times New Roman" w:cs="Times New Roman"/>
                <w:kern w:val="22"/>
              </w:rPr>
              <w:t xml:space="preserve"> des peuples autochtones et des communautés locales, afin de renforcer le cadre juridique et politique pour la mise en œuvre des cibles 2 et 3, notamment  concernant les territoires autochtones et traditionnels, afin d’appuyer les pratiques de protection et de restauration menées par les peuples autochtones et les communautés locales.</w:t>
            </w:r>
          </w:p>
        </w:tc>
        <w:tc>
          <w:tcPr>
            <w:tcW w:w="1897" w:type="dxa"/>
            <w:shd w:val="clear" w:color="auto" w:fill="FFFFFF" w:themeFill="background1"/>
          </w:tcPr>
          <w:p w14:paraId="4622E7AF"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7B0"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Haute priorité</w:t>
            </w:r>
          </w:p>
        </w:tc>
      </w:tr>
      <w:tr w:rsidR="00825038" w:rsidRPr="00372591" w14:paraId="4622E7B5" w14:textId="4E22E1FB" w:rsidTr="009E0879">
        <w:tc>
          <w:tcPr>
            <w:tcW w:w="5611" w:type="dxa"/>
            <w:shd w:val="clear" w:color="auto" w:fill="FFFFFF" w:themeFill="background1"/>
          </w:tcPr>
          <w:p w14:paraId="4622E7B2" w14:textId="77777777" w:rsidR="00825038" w:rsidRPr="007D74B3" w:rsidRDefault="00825038" w:rsidP="009E0879">
            <w:pPr>
              <w:suppressLineNumbers/>
              <w:tabs>
                <w:tab w:val="left" w:pos="452"/>
              </w:tabs>
              <w:suppressAutoHyphens/>
              <w:spacing w:after="120"/>
              <w:jc w:val="left"/>
              <w:rPr>
                <w:rFonts w:ascii="Times New Roman" w:hAnsi="Times New Roman" w:cs="Times New Roman"/>
                <w:kern w:val="22"/>
              </w:rPr>
            </w:pPr>
            <w:r w:rsidRPr="007D74B3">
              <w:rPr>
                <w:rFonts w:ascii="Times New Roman" w:hAnsi="Times New Roman" w:cs="Times New Roman"/>
                <w:kern w:val="22"/>
              </w:rPr>
              <w:t>1.2</w:t>
            </w:r>
            <w:r w:rsidRPr="007D74B3">
              <w:rPr>
                <w:rFonts w:ascii="Times New Roman" w:hAnsi="Times New Roman" w:cs="Times New Roman"/>
                <w:kern w:val="22"/>
              </w:rPr>
              <w:tab/>
              <w:t>Recenser et promouvoir les meilleures pratiques pour sécuriser le régime foncier et la gouvernance des peuples autochtones et des communautés locales, et élaborer des lignes directrices pour assurer l’inclusion et la prise en compte des terres traditionnelles et de l’utilisation des ressources dans les processus d’aménagement du territoire et les évaluations de l’impact sur l’environnement, conformément à la législation nationale et aux obligations internationales.</w:t>
            </w:r>
          </w:p>
        </w:tc>
        <w:tc>
          <w:tcPr>
            <w:tcW w:w="1897" w:type="dxa"/>
            <w:shd w:val="clear" w:color="auto" w:fill="FFFFFF" w:themeFill="background1"/>
          </w:tcPr>
          <w:p w14:paraId="4622E7B3"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7B4"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B9" w14:textId="0D6445BB" w:rsidTr="009E0879">
        <w:tc>
          <w:tcPr>
            <w:tcW w:w="5611" w:type="dxa"/>
            <w:shd w:val="clear" w:color="auto" w:fill="FFFFFF" w:themeFill="background1"/>
          </w:tcPr>
          <w:p w14:paraId="4622E7B6" w14:textId="77777777" w:rsidR="00825038" w:rsidRPr="007D74B3" w:rsidRDefault="00825038" w:rsidP="009E0879">
            <w:pPr>
              <w:suppressLineNumbers/>
              <w:tabs>
                <w:tab w:val="left" w:pos="452"/>
              </w:tabs>
              <w:suppressAutoHyphens/>
              <w:spacing w:after="120"/>
              <w:jc w:val="left"/>
              <w:rPr>
                <w:rFonts w:ascii="Times New Roman" w:hAnsi="Times New Roman" w:cs="Times New Roman"/>
                <w:kern w:val="22"/>
              </w:rPr>
            </w:pPr>
            <w:r w:rsidRPr="007D74B3">
              <w:rPr>
                <w:rFonts w:ascii="Times New Roman" w:hAnsi="Times New Roman" w:cs="Times New Roman"/>
                <w:kern w:val="22"/>
              </w:rPr>
              <w:lastRenderedPageBreak/>
              <w:t xml:space="preserve">1.3 </w:t>
            </w:r>
            <w:r w:rsidRPr="007D74B3">
              <w:rPr>
                <w:rFonts w:ascii="Times New Roman" w:hAnsi="Times New Roman" w:cs="Times New Roman"/>
                <w:lang w:val="fr-CA"/>
              </w:rPr>
              <w:tab/>
            </w:r>
            <w:r w:rsidRPr="007D74B3">
              <w:rPr>
                <w:rFonts w:ascii="Times New Roman" w:hAnsi="Times New Roman" w:cs="Times New Roman"/>
                <w:kern w:val="22"/>
              </w:rPr>
              <w:t xml:space="preserve">Promouvoir les droits des peuples autochtones et des communautés locales qui n’ont pas d’accès officiel à la terre, y compris dans les zones urbaines, et créer des partenariats avec eux pour la conservation, la protection et la restauration de la biodiversité, ainsi que pour la création et l’entretien d’espaces bleus et verts. </w:t>
            </w:r>
          </w:p>
        </w:tc>
        <w:tc>
          <w:tcPr>
            <w:tcW w:w="1897" w:type="dxa"/>
            <w:shd w:val="clear" w:color="auto" w:fill="FFFFFF" w:themeFill="background1"/>
          </w:tcPr>
          <w:p w14:paraId="4622E7B7"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Parties</w:t>
            </w:r>
          </w:p>
        </w:tc>
        <w:tc>
          <w:tcPr>
            <w:tcW w:w="1842" w:type="dxa"/>
            <w:shd w:val="clear" w:color="auto" w:fill="FFFFFF" w:themeFill="background1"/>
          </w:tcPr>
          <w:p w14:paraId="4622E7B8"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BE" w14:textId="18D79554" w:rsidTr="009E0879">
        <w:tc>
          <w:tcPr>
            <w:tcW w:w="5611" w:type="dxa"/>
            <w:shd w:val="clear" w:color="auto" w:fill="FFFFFF" w:themeFill="background1"/>
          </w:tcPr>
          <w:p w14:paraId="4622E7BA" w14:textId="77777777" w:rsidR="00825038" w:rsidRPr="007D74B3" w:rsidRDefault="00825038" w:rsidP="009E0879">
            <w:pPr>
              <w:suppressLineNumbers/>
              <w:tabs>
                <w:tab w:val="left" w:pos="452"/>
              </w:tabs>
              <w:suppressAutoHyphens/>
              <w:spacing w:after="120"/>
              <w:jc w:val="left"/>
              <w:rPr>
                <w:rFonts w:ascii="Times New Roman" w:hAnsi="Times New Roman" w:cs="Times New Roman"/>
                <w:kern w:val="22"/>
              </w:rPr>
            </w:pPr>
            <w:r w:rsidRPr="007D74B3">
              <w:rPr>
                <w:rFonts w:ascii="Times New Roman" w:hAnsi="Times New Roman" w:cs="Times New Roman"/>
                <w:kern w:val="22"/>
              </w:rPr>
              <w:t>[1.4</w:t>
            </w:r>
            <w:r w:rsidRPr="007D74B3">
              <w:rPr>
                <w:rFonts w:ascii="Times New Roman" w:hAnsi="Times New Roman" w:cs="Times New Roman"/>
                <w:lang w:val="fr-CA"/>
              </w:rPr>
              <w:tab/>
            </w:r>
            <w:r w:rsidRPr="007D74B3">
              <w:rPr>
                <w:rFonts w:ascii="Times New Roman" w:hAnsi="Times New Roman" w:cs="Times New Roman"/>
                <w:kern w:val="22"/>
                <w:lang w:val="fr-CA"/>
              </w:rPr>
              <w:t>Associer</w:t>
            </w:r>
            <w:r w:rsidRPr="007D74B3">
              <w:rPr>
                <w:rFonts w:ascii="Times New Roman" w:hAnsi="Times New Roman" w:cs="Times New Roman"/>
                <w:kern w:val="22"/>
              </w:rPr>
              <w:t xml:space="preserve"> et collaborer avec les peuples autochtones et les communautés locales pour améliorer les résultats des mesures de gestion qui gèrent l’impact des facteurs directs d’érosion de la biodiversité</w:t>
            </w:r>
            <w:r w:rsidR="007D74B3">
              <w:rPr>
                <w:rFonts w:ascii="Times New Roman" w:hAnsi="Times New Roman" w:cs="Times New Roman"/>
                <w:kern w:val="22"/>
              </w:rPr>
              <w:t>.]</w:t>
            </w:r>
          </w:p>
          <w:p w14:paraId="4622E7BB" w14:textId="77777777" w:rsidR="00825038" w:rsidRPr="007D74B3" w:rsidRDefault="00825038" w:rsidP="009E0879">
            <w:pPr>
              <w:suppressLineNumbers/>
              <w:suppressAutoHyphens/>
              <w:spacing w:after="120"/>
              <w:jc w:val="left"/>
              <w:rPr>
                <w:rFonts w:ascii="Times New Roman" w:hAnsi="Times New Roman" w:cs="Times New Roman"/>
                <w:kern w:val="22"/>
              </w:rPr>
            </w:pPr>
            <w:r w:rsidRPr="007D74B3">
              <w:rPr>
                <w:rFonts w:ascii="Times New Roman" w:hAnsi="Times New Roman" w:cs="Times New Roman"/>
                <w:kern w:val="22"/>
              </w:rPr>
              <w:t xml:space="preserve">[1.4 </w:t>
            </w:r>
            <w:r w:rsidRPr="007D74B3">
              <w:rPr>
                <w:rFonts w:ascii="Times New Roman" w:hAnsi="Times New Roman" w:cs="Times New Roman"/>
                <w:i/>
                <w:kern w:val="22"/>
              </w:rPr>
              <w:t>alt</w:t>
            </w:r>
            <w:r w:rsidRPr="007D74B3">
              <w:rPr>
                <w:rFonts w:ascii="Times New Roman" w:hAnsi="Times New Roman" w:cs="Times New Roman"/>
                <w:kern w:val="22"/>
              </w:rPr>
              <w:t>. Associer et collaborer avec les peuples autochtones et les communautés locales pour améliorer des résultats des mesures de gestion concernant les espèces exotiques envahissantes, la pollution et l’atténuation des changements climatiques et l’adaptation à ceux-ci.]</w:t>
            </w:r>
          </w:p>
        </w:tc>
        <w:tc>
          <w:tcPr>
            <w:tcW w:w="1897" w:type="dxa"/>
            <w:shd w:val="clear" w:color="auto" w:fill="FFFFFF" w:themeFill="background1"/>
          </w:tcPr>
          <w:p w14:paraId="4622E7BC"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BD"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57235A" w14:paraId="4622E7C0" w14:textId="0CFE3B99" w:rsidTr="009E0879">
        <w:tc>
          <w:tcPr>
            <w:tcW w:w="9350" w:type="dxa"/>
            <w:gridSpan w:val="3"/>
            <w:shd w:val="clear" w:color="auto" w:fill="FFFFFF" w:themeFill="background1"/>
          </w:tcPr>
          <w:p w14:paraId="4622E7BF" w14:textId="77777777" w:rsidR="00825038" w:rsidRPr="007D74B3" w:rsidRDefault="00825038" w:rsidP="009E0879">
            <w:pPr>
              <w:keepNext/>
              <w:suppressLineNumbers/>
              <w:tabs>
                <w:tab w:val="left" w:pos="1298"/>
              </w:tabs>
              <w:suppressAutoHyphens/>
              <w:spacing w:before="120" w:after="120"/>
              <w:jc w:val="left"/>
              <w:rPr>
                <w:rFonts w:ascii="Times New Roman" w:hAnsi="Times New Roman" w:cs="Times New Roman"/>
                <w:b/>
                <w:kern w:val="22"/>
              </w:rPr>
            </w:pPr>
            <w:r w:rsidRPr="007D74B3">
              <w:rPr>
                <w:rFonts w:ascii="Times New Roman" w:hAnsi="Times New Roman" w:cs="Times New Roman"/>
                <w:b/>
                <w:bCs/>
                <w:iCs/>
              </w:rPr>
              <w:t xml:space="preserve">Élément </w:t>
            </w:r>
            <w:r w:rsidRPr="007D74B3">
              <w:rPr>
                <w:rFonts w:ascii="Times New Roman" w:hAnsi="Times New Roman" w:cs="Times New Roman"/>
                <w:b/>
                <w:kern w:val="22"/>
              </w:rPr>
              <w:t>2. Utilisation durable de la diversité biologique</w:t>
            </w:r>
          </w:p>
        </w:tc>
      </w:tr>
      <w:tr w:rsidR="00825038" w:rsidRPr="0057235A" w14:paraId="4622E7C2" w14:textId="2DC981D3" w:rsidTr="009E0879">
        <w:tc>
          <w:tcPr>
            <w:tcW w:w="9350" w:type="dxa"/>
            <w:gridSpan w:val="3"/>
            <w:shd w:val="clear" w:color="auto" w:fill="FFFFFF" w:themeFill="background1"/>
          </w:tcPr>
          <w:p w14:paraId="4622E7C1" w14:textId="77777777" w:rsidR="00825038" w:rsidRPr="007D74B3" w:rsidRDefault="00825038" w:rsidP="009E0879">
            <w:pPr>
              <w:suppressLineNumbers/>
              <w:suppressAutoHyphens/>
              <w:spacing w:before="120" w:after="120"/>
              <w:jc w:val="left"/>
              <w:rPr>
                <w:rFonts w:ascii="Times New Roman" w:hAnsi="Times New Roman" w:cs="Times New Roman"/>
                <w:i/>
                <w:kern w:val="22"/>
              </w:rPr>
            </w:pPr>
            <w:r w:rsidRPr="007D74B3">
              <w:rPr>
                <w:rFonts w:ascii="Times New Roman" w:hAnsi="Times New Roman" w:cs="Times New Roman"/>
                <w:i/>
                <w:kern w:val="22"/>
              </w:rPr>
              <w:t xml:space="preserve">Promouvoir, </w:t>
            </w:r>
            <w:r w:rsidRPr="007D74B3">
              <w:rPr>
                <w:rFonts w:ascii="Times New Roman" w:hAnsi="Times New Roman" w:cs="Times New Roman"/>
                <w:i/>
              </w:rPr>
              <w:t>encourager et assurer l’</w:t>
            </w:r>
            <w:r w:rsidRPr="007D74B3">
              <w:rPr>
                <w:rFonts w:ascii="Times New Roman" w:hAnsi="Times New Roman" w:cs="Times New Roman"/>
                <w:i/>
                <w:kern w:val="22"/>
              </w:rPr>
              <w:t>utilisation durable de la diversité biologique, notamment en respectant et en protégeant l’utilisation coutumière durable par les peuples autochtones et les communautés locales</w:t>
            </w:r>
            <w:r w:rsidRPr="007D74B3">
              <w:rPr>
                <w:rFonts w:ascii="Times New Roman" w:hAnsi="Times New Roman" w:cs="Times New Roman"/>
                <w:i/>
              </w:rPr>
              <w:t>, contribuant ainsi à l’application de l’article 10 c) de la Convention, du Plan d’action sur l’utilisation coutumière durable de la diversité biologique</w:t>
            </w:r>
            <w:r w:rsidRPr="007D74B3">
              <w:rPr>
                <w:rFonts w:ascii="Times New Roman" w:hAnsi="Times New Roman" w:cs="Times New Roman"/>
                <w:i/>
                <w:vertAlign w:val="superscript"/>
              </w:rPr>
              <w:footnoteReference w:id="14"/>
            </w:r>
            <w:r w:rsidRPr="007D74B3">
              <w:rPr>
                <w:rFonts w:ascii="Times New Roman" w:hAnsi="Times New Roman" w:cs="Times New Roman"/>
                <w:i/>
              </w:rPr>
              <w:t xml:space="preserve"> et des </w:t>
            </w:r>
            <w:r w:rsidRPr="007D74B3">
              <w:rPr>
                <w:rFonts w:ascii="Times New Roman" w:hAnsi="Times New Roman" w:cs="Times New Roman"/>
                <w:i/>
                <w:iCs/>
              </w:rPr>
              <w:t xml:space="preserve">objectifs et des </w:t>
            </w:r>
            <w:r w:rsidRPr="007D74B3">
              <w:rPr>
                <w:rFonts w:ascii="Times New Roman" w:hAnsi="Times New Roman" w:cs="Times New Roman"/>
                <w:i/>
              </w:rPr>
              <w:t>cibles pertinents du Cadre mondial de la biodiversité de Kunming-Montréal.</w:t>
            </w:r>
          </w:p>
        </w:tc>
      </w:tr>
      <w:tr w:rsidR="00825038" w:rsidRPr="002D737F" w14:paraId="4622E7C6" w14:textId="5B401640" w:rsidTr="009E0879">
        <w:tc>
          <w:tcPr>
            <w:tcW w:w="5611" w:type="dxa"/>
            <w:shd w:val="clear" w:color="auto" w:fill="FFFFFF" w:themeFill="background1"/>
          </w:tcPr>
          <w:p w14:paraId="4622E7C3" w14:textId="77777777" w:rsidR="00825038" w:rsidRPr="007D74B3" w:rsidRDefault="00825038" w:rsidP="009E0879">
            <w:pPr>
              <w:suppressLineNumbers/>
              <w:tabs>
                <w:tab w:val="left" w:pos="452"/>
              </w:tabs>
              <w:suppressAutoHyphens/>
              <w:spacing w:after="120"/>
              <w:jc w:val="left"/>
              <w:rPr>
                <w:rFonts w:ascii="Times New Roman" w:eastAsia="Calibri" w:hAnsi="Times New Roman" w:cs="Times New Roman"/>
                <w:kern w:val="22"/>
              </w:rPr>
            </w:pPr>
            <w:r w:rsidRPr="007D74B3">
              <w:rPr>
                <w:rFonts w:ascii="Times New Roman" w:hAnsi="Times New Roman" w:cs="Times New Roman"/>
                <w:kern w:val="22"/>
              </w:rPr>
              <w:t>2.1</w:t>
            </w:r>
            <w:r w:rsidRPr="007D74B3">
              <w:rPr>
                <w:rFonts w:ascii="Times New Roman" w:hAnsi="Times New Roman" w:cs="Times New Roman"/>
                <w:lang w:val="fr-CA"/>
              </w:rPr>
              <w:tab/>
            </w:r>
            <w:r w:rsidRPr="007D74B3">
              <w:rPr>
                <w:rFonts w:ascii="Times New Roman" w:hAnsi="Times New Roman" w:cs="Times New Roman"/>
                <w:kern w:val="22"/>
              </w:rPr>
              <w:t xml:space="preserve">Intégrer le </w:t>
            </w:r>
            <w:r w:rsidRPr="007D74B3">
              <w:rPr>
                <w:rFonts w:ascii="Times New Roman" w:eastAsia="Calibri" w:hAnsi="Times New Roman" w:cs="Times New Roman"/>
                <w:kern w:val="22"/>
              </w:rPr>
              <w:tab/>
              <w:t>respect et la protection des pratiques ou politiques d’utilisation coutumière durable, conformément au Plan d’action sur l’utilisation coutumière durable de la diversité biologique et avec la participation pleine et effective des peuples autochtones et des communautés locales, le cas échéant, dans les stratégies et plans d’action nationaux pour la diversité biologique, les stratégies d’éradication de la pauvreté et la législation</w:t>
            </w:r>
            <w:r w:rsidRPr="007D74B3">
              <w:rPr>
                <w:rFonts w:ascii="Times New Roman" w:eastAsia="Calibri" w:hAnsi="Times New Roman" w:cs="Times New Roman"/>
              </w:rPr>
              <w:t>.</w:t>
            </w:r>
          </w:p>
        </w:tc>
        <w:tc>
          <w:tcPr>
            <w:tcW w:w="1897" w:type="dxa"/>
            <w:shd w:val="clear" w:color="auto" w:fill="FFFFFF" w:themeFill="background1"/>
          </w:tcPr>
          <w:p w14:paraId="4622E7C4"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eastAsia="Calibri" w:hAnsi="Times New Roman" w:cs="Times New Roman"/>
                <w:kern w:val="22"/>
              </w:rPr>
              <w:t>Parties</w:t>
            </w:r>
          </w:p>
        </w:tc>
        <w:tc>
          <w:tcPr>
            <w:tcW w:w="1842" w:type="dxa"/>
            <w:shd w:val="clear" w:color="auto" w:fill="FFFFFF" w:themeFill="background1"/>
          </w:tcPr>
          <w:p w14:paraId="4622E7C5"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CA" w14:textId="38185F0D" w:rsidTr="009E0879">
        <w:tc>
          <w:tcPr>
            <w:tcW w:w="5611" w:type="dxa"/>
            <w:shd w:val="clear" w:color="auto" w:fill="FFFFFF" w:themeFill="background1"/>
          </w:tcPr>
          <w:p w14:paraId="4622E7C7" w14:textId="77777777" w:rsidR="00825038" w:rsidRPr="007D74B3" w:rsidRDefault="00825038" w:rsidP="009E0879">
            <w:pPr>
              <w:suppressLineNumbers/>
              <w:tabs>
                <w:tab w:val="left" w:pos="452"/>
              </w:tabs>
              <w:suppressAutoHyphens/>
              <w:spacing w:after="120"/>
              <w:jc w:val="left"/>
              <w:rPr>
                <w:rFonts w:ascii="Times New Roman" w:eastAsia="Calibri" w:hAnsi="Times New Roman" w:cs="Times New Roman"/>
                <w:kern w:val="22"/>
              </w:rPr>
            </w:pPr>
            <w:r w:rsidRPr="007D74B3">
              <w:rPr>
                <w:rFonts w:ascii="Times New Roman" w:hAnsi="Times New Roman" w:cs="Times New Roman"/>
                <w:kern w:val="22"/>
              </w:rPr>
              <w:t xml:space="preserve">2.2 </w:t>
            </w:r>
            <w:r w:rsidRPr="007D74B3">
              <w:rPr>
                <w:rFonts w:ascii="Times New Roman" w:hAnsi="Times New Roman" w:cs="Times New Roman"/>
                <w:lang w:val="fr-CA"/>
              </w:rPr>
              <w:tab/>
            </w:r>
            <w:r w:rsidRPr="007D74B3">
              <w:rPr>
                <w:rFonts w:ascii="Times New Roman" w:hAnsi="Times New Roman" w:cs="Times New Roman"/>
                <w:kern w:val="22"/>
              </w:rPr>
              <w:t xml:space="preserve">Promouvoir </w:t>
            </w:r>
            <w:r w:rsidRPr="007D74B3">
              <w:rPr>
                <w:rFonts w:ascii="Times New Roman" w:eastAsia="Calibri" w:hAnsi="Times New Roman" w:cs="Times New Roman"/>
                <w:kern w:val="22"/>
              </w:rPr>
              <w:t>et renforcer les initiatives communautaires élaborées par les peuples autochtones et les communautés locales, y compris en collaboration avec d’autres acteurs, qui appuient et contribuent à l’utilisation durable de la diversité biologique et au respect et à la protection de l’utilisation coutumière durable de la diversité biologique[, y compris la gestion durable des espèces sauvages et l’agriculture traditionnelle, les systèmes alimentaires et la médecine traditionnelle, notamment par le biais d’activités et de produits [et services] fondés sur la diversité biologique qui renforcent la diversité biologique].</w:t>
            </w:r>
          </w:p>
        </w:tc>
        <w:tc>
          <w:tcPr>
            <w:tcW w:w="1897" w:type="dxa"/>
            <w:shd w:val="clear" w:color="auto" w:fill="FFFFFF" w:themeFill="background1"/>
          </w:tcPr>
          <w:p w14:paraId="4622E7C8"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C9" w14:textId="77777777" w:rsidR="00825038" w:rsidRPr="007D74B3" w:rsidRDefault="00825038" w:rsidP="009E0879">
            <w:pPr>
              <w:suppressLineNumbers/>
              <w:suppressAutoHyphens/>
              <w:spacing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077FB" w14:paraId="4622E7CF" w14:textId="0DED09E4" w:rsidTr="009E0879">
        <w:tc>
          <w:tcPr>
            <w:tcW w:w="5611" w:type="dxa"/>
            <w:shd w:val="clear" w:color="auto" w:fill="FFFFFF" w:themeFill="background1"/>
          </w:tcPr>
          <w:p w14:paraId="4622E7CB" w14:textId="77777777" w:rsidR="00825038" w:rsidRPr="007D74B3" w:rsidRDefault="00825038" w:rsidP="009E0879">
            <w:pPr>
              <w:suppressLineNumbers/>
              <w:suppressAutoHyphens/>
              <w:spacing w:after="120"/>
              <w:jc w:val="left"/>
              <w:rPr>
                <w:rFonts w:ascii="Times New Roman" w:hAnsi="Times New Roman" w:cs="Times New Roman"/>
                <w:kern w:val="22"/>
              </w:rPr>
            </w:pPr>
            <w:r w:rsidRPr="007D74B3">
              <w:rPr>
                <w:rFonts w:ascii="Times New Roman" w:hAnsi="Times New Roman" w:cs="Times New Roman"/>
                <w:kern w:val="22"/>
              </w:rPr>
              <w:t xml:space="preserve">[2.3     </w:t>
            </w:r>
            <w:r w:rsidR="007D74B3">
              <w:rPr>
                <w:rFonts w:ascii="Times New Roman" w:hAnsi="Times New Roman" w:cs="Times New Roman"/>
                <w:kern w:val="22"/>
              </w:rPr>
              <w:t>Appuyers les</w:t>
            </w:r>
            <w:r w:rsidRPr="007D74B3">
              <w:rPr>
                <w:rFonts w:ascii="Times New Roman" w:hAnsi="Times New Roman" w:cs="Times New Roman"/>
                <w:kern w:val="22"/>
              </w:rPr>
              <w:t xml:space="preserve"> initiatives menées par les peuples autochtones et les communautés locales [qui traitent des liens entre la biodiversité et le changement climatique] [dans les actions en faveur de la biodiversité, y compris celles visant à minimiser l’impact du changement climatique sur la biodiversité], sur la base de leurs connaissances, innovations </w:t>
            </w:r>
            <w:r w:rsidRPr="007D74B3">
              <w:rPr>
                <w:rFonts w:ascii="Times New Roman" w:hAnsi="Times New Roman" w:cs="Times New Roman"/>
                <w:kern w:val="22"/>
              </w:rPr>
              <w:lastRenderedPageBreak/>
              <w:t>et pratiques traditionnelles d’utilisation coutumière durable de la biodiversité.]</w:t>
            </w:r>
          </w:p>
          <w:p w14:paraId="4622E7CC" w14:textId="77777777" w:rsidR="00825038" w:rsidRPr="007D74B3" w:rsidRDefault="00825038" w:rsidP="009E0879">
            <w:pPr>
              <w:suppressLineNumbers/>
              <w:tabs>
                <w:tab w:val="left" w:pos="452"/>
              </w:tabs>
              <w:suppressAutoHyphens/>
              <w:spacing w:after="120"/>
              <w:jc w:val="left"/>
              <w:rPr>
                <w:rFonts w:ascii="Times New Roman" w:hAnsi="Times New Roman" w:cs="Times New Roman"/>
                <w:kern w:val="22"/>
              </w:rPr>
            </w:pPr>
            <w:r w:rsidRPr="007D74B3">
              <w:rPr>
                <w:rFonts w:ascii="Times New Roman" w:hAnsi="Times New Roman" w:cs="Times New Roman"/>
                <w:kern w:val="22"/>
              </w:rPr>
              <w:t>[2.3</w:t>
            </w:r>
            <w:r w:rsidRPr="007D74B3">
              <w:rPr>
                <w:rFonts w:ascii="Times New Roman" w:hAnsi="Times New Roman" w:cs="Times New Roman"/>
                <w:kern w:val="22"/>
              </w:rPr>
              <w:tab/>
            </w:r>
            <w:r w:rsidRPr="007D74B3">
              <w:rPr>
                <w:rFonts w:ascii="Times New Roman" w:hAnsi="Times New Roman" w:cs="Times New Roman"/>
                <w:i/>
                <w:iCs/>
                <w:kern w:val="22"/>
              </w:rPr>
              <w:t xml:space="preserve">Alt. </w:t>
            </w:r>
            <w:r w:rsidRPr="007D74B3">
              <w:rPr>
                <w:rFonts w:ascii="Times New Roman" w:hAnsi="Times New Roman" w:cs="Times New Roman"/>
                <w:kern w:val="22"/>
              </w:rPr>
              <w:t>Appuyer les initiatives menées par les peuples autochtones et les communautés locales dans le cadre d’actions en faveur de la biodiversité fondées sur leurs connaissances, innovations et pratiques traditionnelles d’utilisation coutumière durable de la biodiversité, y compris celles qui favorisent un impact positif de l’action climatique sur la biodiversité.]</w:t>
            </w:r>
          </w:p>
        </w:tc>
        <w:tc>
          <w:tcPr>
            <w:tcW w:w="1897" w:type="dxa"/>
            <w:shd w:val="clear" w:color="auto" w:fill="FFFFFF" w:themeFill="background1"/>
          </w:tcPr>
          <w:p w14:paraId="4622E7CD" w14:textId="77777777" w:rsidR="00825038" w:rsidRPr="007D74B3" w:rsidRDefault="00825038" w:rsidP="009E0879">
            <w:pPr>
              <w:suppressLineNumbers/>
              <w:suppressAutoHyphens/>
              <w:spacing w:after="120"/>
              <w:jc w:val="left"/>
              <w:rPr>
                <w:rFonts w:ascii="Times New Roman" w:hAnsi="Times New Roman" w:cs="Times New Roman"/>
                <w:kern w:val="22"/>
              </w:rPr>
            </w:pPr>
            <w:r w:rsidRPr="007D74B3">
              <w:rPr>
                <w:rFonts w:ascii="Times New Roman" w:hAnsi="Times New Roman" w:cs="Times New Roman"/>
                <w:kern w:val="22"/>
              </w:rPr>
              <w:lastRenderedPageBreak/>
              <w:t xml:space="preserve">Parties </w:t>
            </w:r>
          </w:p>
        </w:tc>
        <w:tc>
          <w:tcPr>
            <w:tcW w:w="1842" w:type="dxa"/>
            <w:shd w:val="clear" w:color="auto" w:fill="FFFFFF" w:themeFill="background1"/>
          </w:tcPr>
          <w:p w14:paraId="4622E7CE" w14:textId="77777777" w:rsidR="00825038" w:rsidRPr="007D74B3" w:rsidRDefault="00825038" w:rsidP="009E0879">
            <w:pPr>
              <w:suppressLineNumbers/>
              <w:suppressAutoHyphens/>
              <w:spacing w:after="120"/>
              <w:rPr>
                <w:rFonts w:ascii="Times New Roman" w:hAnsi="Times New Roman" w:cs="Times New Roman"/>
                <w:b/>
                <w:bCs/>
                <w:kern w:val="22"/>
              </w:rPr>
            </w:pPr>
            <w:r w:rsidRPr="007D74B3">
              <w:rPr>
                <w:rFonts w:ascii="Times New Roman" w:hAnsi="Times New Roman" w:cs="Times New Roman"/>
                <w:kern w:val="22"/>
              </w:rPr>
              <w:t>À déterminer</w:t>
            </w:r>
          </w:p>
        </w:tc>
      </w:tr>
      <w:tr w:rsidR="00825038" w:rsidRPr="002D737F" w14:paraId="4622E7D3" w14:textId="4A188BFF" w:rsidTr="009E0879">
        <w:tc>
          <w:tcPr>
            <w:tcW w:w="5611" w:type="dxa"/>
            <w:shd w:val="clear" w:color="auto" w:fill="FFFFFF" w:themeFill="background1"/>
          </w:tcPr>
          <w:p w14:paraId="4622E7D0" w14:textId="77777777" w:rsidR="00825038" w:rsidRPr="007D74B3" w:rsidRDefault="00825038" w:rsidP="009E0879">
            <w:pPr>
              <w:suppressLineNumbers/>
              <w:tabs>
                <w:tab w:val="left" w:pos="438"/>
              </w:tabs>
              <w:suppressAutoHyphens/>
              <w:spacing w:after="120"/>
              <w:jc w:val="left"/>
              <w:rPr>
                <w:rFonts w:ascii="Times New Roman" w:eastAsia="Calibri" w:hAnsi="Times New Roman" w:cs="Times New Roman"/>
                <w:kern w:val="22"/>
              </w:rPr>
            </w:pPr>
            <w:r w:rsidRPr="007D74B3">
              <w:rPr>
                <w:rFonts w:ascii="Times New Roman" w:eastAsia="Calibri" w:hAnsi="Times New Roman" w:cs="Times New Roman"/>
                <w:kern w:val="22"/>
              </w:rPr>
              <w:t>2.4</w:t>
            </w:r>
            <w:r w:rsidRPr="007D74B3">
              <w:rPr>
                <w:rFonts w:ascii="Times New Roman" w:hAnsi="Times New Roman" w:cs="Times New Roman"/>
                <w:lang w:val="fr-CA"/>
              </w:rPr>
              <w:tab/>
            </w:r>
            <w:r w:rsidRPr="007D74B3">
              <w:rPr>
                <w:rFonts w:ascii="Times New Roman" w:eastAsia="Calibri" w:hAnsi="Times New Roman" w:cs="Times New Roman"/>
                <w:kern w:val="22"/>
              </w:rPr>
              <w:t>Soutenir les moyens de subsistance des peuples autochtones et des communautés locales par des activités qui favorisent l’utilisation coutumière durable de la biodiversité.</w:t>
            </w:r>
          </w:p>
        </w:tc>
        <w:tc>
          <w:tcPr>
            <w:tcW w:w="1897" w:type="dxa"/>
            <w:shd w:val="clear" w:color="auto" w:fill="FFFFFF" w:themeFill="background1"/>
          </w:tcPr>
          <w:p w14:paraId="4622E7D1" w14:textId="77777777" w:rsidR="00825038" w:rsidRPr="007D74B3" w:rsidRDefault="00825038" w:rsidP="009E0879">
            <w:pPr>
              <w:suppressLineNumbers/>
              <w:suppressAutoHyphens/>
              <w:spacing w:after="120"/>
              <w:rPr>
                <w:rFonts w:ascii="Times New Roman" w:eastAsia="Calibri" w:hAnsi="Times New Roman" w:cs="Times New Roman"/>
                <w:kern w:val="22"/>
              </w:rPr>
            </w:pPr>
            <w:r w:rsidRPr="007D74B3">
              <w:rPr>
                <w:rFonts w:ascii="Times New Roman" w:eastAsia="Calibri" w:hAnsi="Times New Roman" w:cs="Times New Roman"/>
                <w:kern w:val="22"/>
              </w:rPr>
              <w:t>Parties</w:t>
            </w:r>
          </w:p>
        </w:tc>
        <w:tc>
          <w:tcPr>
            <w:tcW w:w="1842" w:type="dxa"/>
            <w:shd w:val="clear" w:color="auto" w:fill="FFFFFF" w:themeFill="background1"/>
          </w:tcPr>
          <w:p w14:paraId="4622E7D2" w14:textId="77777777" w:rsidR="00825038" w:rsidRPr="007D74B3" w:rsidRDefault="00825038" w:rsidP="009E0879">
            <w:pPr>
              <w:suppressLineNumbers/>
              <w:suppressAutoHyphens/>
              <w:spacing w:after="120"/>
              <w:rPr>
                <w:rFonts w:ascii="Times New Roman" w:eastAsia="Calibri" w:hAnsi="Times New Roman" w:cs="Times New Roman"/>
                <w:kern w:val="22"/>
              </w:rPr>
            </w:pPr>
            <w:r w:rsidRPr="007D74B3">
              <w:rPr>
                <w:rFonts w:ascii="Times New Roman" w:hAnsi="Times New Roman" w:cs="Times New Roman"/>
                <w:kern w:val="22"/>
              </w:rPr>
              <w:t>À déterminer</w:t>
            </w:r>
          </w:p>
        </w:tc>
      </w:tr>
      <w:tr w:rsidR="00825038" w:rsidRPr="0057235A" w14:paraId="4622E7D5" w14:textId="104F3FBF" w:rsidTr="009E0879">
        <w:tc>
          <w:tcPr>
            <w:tcW w:w="9350" w:type="dxa"/>
            <w:gridSpan w:val="3"/>
            <w:shd w:val="clear" w:color="auto" w:fill="FFFFFF" w:themeFill="background1"/>
          </w:tcPr>
          <w:p w14:paraId="4622E7D4" w14:textId="77777777" w:rsidR="00825038" w:rsidRPr="007D74B3" w:rsidRDefault="00825038" w:rsidP="009E0879">
            <w:pPr>
              <w:keepNext/>
              <w:tabs>
                <w:tab w:val="left" w:pos="1290"/>
              </w:tabs>
              <w:spacing w:before="120" w:after="120"/>
              <w:jc w:val="left"/>
              <w:rPr>
                <w:rFonts w:ascii="Times New Roman" w:hAnsi="Times New Roman" w:cs="Times New Roman"/>
                <w:b/>
                <w:bCs/>
                <w:caps/>
                <w:snapToGrid w:val="0"/>
              </w:rPr>
            </w:pPr>
            <w:r w:rsidRPr="007D74B3">
              <w:rPr>
                <w:rFonts w:ascii="Times New Roman" w:hAnsi="Times New Roman" w:cs="Times New Roman"/>
                <w:b/>
                <w:bCs/>
                <w:iCs/>
              </w:rPr>
              <w:t xml:space="preserve">Élément </w:t>
            </w:r>
            <w:r w:rsidRPr="007D74B3">
              <w:rPr>
                <w:rFonts w:ascii="Times New Roman" w:hAnsi="Times New Roman" w:cs="Times New Roman"/>
                <w:b/>
                <w:bCs/>
                <w:caps/>
                <w:snapToGrid w:val="0"/>
              </w:rPr>
              <w:t xml:space="preserve">3. </w:t>
            </w:r>
            <w:r w:rsidRPr="007D74B3">
              <w:rPr>
                <w:rFonts w:ascii="Times New Roman" w:hAnsi="Times New Roman" w:cs="Times New Roman"/>
                <w:b/>
                <w:bCs/>
              </w:rPr>
              <w:t>Partage des avantages découlant de l’utilisation des ressources génétiques et de l’information de séquençage numérique sur les ressources génétiques, ainsi que des connaissances traditionnelles associées aux ressources génétiques</w:t>
            </w:r>
          </w:p>
        </w:tc>
      </w:tr>
      <w:tr w:rsidR="00825038" w:rsidRPr="0057235A" w14:paraId="4622E7D7" w14:textId="6F56EB94" w:rsidTr="009E0879">
        <w:tc>
          <w:tcPr>
            <w:tcW w:w="9350" w:type="dxa"/>
            <w:gridSpan w:val="3"/>
            <w:shd w:val="clear" w:color="auto" w:fill="FFFFFF" w:themeFill="background1"/>
          </w:tcPr>
          <w:p w14:paraId="4622E7D6" w14:textId="77777777" w:rsidR="00825038" w:rsidRPr="007D74B3" w:rsidRDefault="00825038" w:rsidP="009E0879">
            <w:pPr>
              <w:suppressLineNumbers/>
              <w:suppressAutoHyphens/>
              <w:spacing w:before="120" w:after="120"/>
              <w:jc w:val="left"/>
              <w:rPr>
                <w:rFonts w:ascii="Times New Roman" w:hAnsi="Times New Roman" w:cs="Times New Roman"/>
                <w:i/>
                <w:kern w:val="22"/>
              </w:rPr>
            </w:pPr>
            <w:r w:rsidRPr="007D74B3">
              <w:rPr>
                <w:rFonts w:ascii="Times New Roman" w:hAnsi="Times New Roman" w:cs="Times New Roman"/>
                <w:i/>
                <w:kern w:val="22"/>
              </w:rPr>
              <w:t xml:space="preserve">Promouvoir le partage juste et équitable des avantages découlant de l’utilisation des ressources génétiques, des connaissances traditionnelles associées aux ressources génétiques et de l’information de séquençage numérique sur les ressources génétiques, </w:t>
            </w:r>
            <w:r w:rsidRPr="007D74B3">
              <w:rPr>
                <w:rFonts w:ascii="Times New Roman" w:hAnsi="Times New Roman" w:cs="Times New Roman"/>
                <w:i/>
                <w:color w:val="000000" w:themeColor="text1"/>
                <w:kern w:val="22"/>
              </w:rPr>
              <w:t xml:space="preserve">contribuant </w:t>
            </w:r>
            <w:r w:rsidRPr="007D74B3">
              <w:rPr>
                <w:rFonts w:ascii="Times New Roman" w:hAnsi="Times New Roman" w:cs="Times New Roman"/>
                <w:i/>
                <w:kern w:val="22"/>
              </w:rPr>
              <w:t>ainsi</w:t>
            </w:r>
            <w:r w:rsidRPr="007D74B3">
              <w:rPr>
                <w:rFonts w:ascii="Times New Roman" w:hAnsi="Times New Roman" w:cs="Times New Roman"/>
                <w:i/>
                <w:color w:val="000000" w:themeColor="text1"/>
                <w:kern w:val="22"/>
              </w:rPr>
              <w:t xml:space="preserve">, entre autres, à la mise en œuvre des objectifs et cibles pertinents du Cadre mondial de la biodiversité de Kunming-Montréal. </w:t>
            </w:r>
          </w:p>
        </w:tc>
      </w:tr>
      <w:tr w:rsidR="00825038" w:rsidRPr="002D737F" w14:paraId="4622E7DB" w14:textId="189C5A38" w:rsidTr="009E0879">
        <w:tc>
          <w:tcPr>
            <w:tcW w:w="5611" w:type="dxa"/>
            <w:shd w:val="clear" w:color="auto" w:fill="FFFFFF" w:themeFill="background1"/>
          </w:tcPr>
          <w:p w14:paraId="4622E7D8"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3.1 </w:t>
            </w:r>
            <w:r w:rsidRPr="007D74B3">
              <w:rPr>
                <w:rFonts w:ascii="Times New Roman" w:hAnsi="Times New Roman" w:cs="Times New Roman"/>
                <w:lang w:val="fr-CA"/>
              </w:rPr>
              <w:tab/>
            </w:r>
            <w:r w:rsidRPr="007D74B3">
              <w:rPr>
                <w:rFonts w:ascii="Times New Roman" w:hAnsi="Times New Roman" w:cs="Times New Roman"/>
                <w:kern w:val="22"/>
              </w:rPr>
              <w:t>Élaborer un plan d’action pour appuyer l’application de la Convention et du Protocole de Nagoya sur l’accès aux ressources génétiques et le partage juste et équitable des avantages découlant de leur utilisation relatif à la Convention sur la diversité biologique en ce qui concerne les ressources génétiques et les connaissances traditionnelles associées aux ressources génétiques détenues par les peuples autochtones et les communautés locales. Ce plan d’action devrait comprendre des activités de renforcement des capacités et une assistance technique et juridique, en tenant compte des lignes directrices facultatives de Mo’otz Kuxtal</w:t>
            </w:r>
            <w:r w:rsidRPr="007D74B3">
              <w:rPr>
                <w:rFonts w:ascii="Times New Roman" w:hAnsi="Times New Roman" w:cs="Times New Roman"/>
                <w:kern w:val="22"/>
                <w:sz w:val="18"/>
                <w:vertAlign w:val="superscript"/>
              </w:rPr>
              <w:footnoteReference w:id="15"/>
            </w:r>
            <w:r w:rsidRPr="007D74B3">
              <w:rPr>
                <w:rFonts w:ascii="Times New Roman" w:hAnsi="Times New Roman" w:cs="Times New Roman"/>
                <w:kern w:val="22"/>
              </w:rPr>
              <w:t xml:space="preserve">. </w:t>
            </w:r>
          </w:p>
        </w:tc>
        <w:tc>
          <w:tcPr>
            <w:tcW w:w="1897" w:type="dxa"/>
            <w:shd w:val="clear" w:color="auto" w:fill="FFFFFF" w:themeFill="background1"/>
          </w:tcPr>
          <w:p w14:paraId="4622E7D9"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7DA"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DF" w14:textId="6FBD7244" w:rsidTr="009E0879">
        <w:tc>
          <w:tcPr>
            <w:tcW w:w="5611" w:type="dxa"/>
            <w:shd w:val="clear" w:color="auto" w:fill="FFFFFF" w:themeFill="background1"/>
          </w:tcPr>
          <w:p w14:paraId="4622E7DC" w14:textId="77777777" w:rsidR="00825038" w:rsidRPr="007D74B3" w:rsidRDefault="00825038" w:rsidP="009E0879">
            <w:pPr>
              <w:suppressLineNumbers/>
              <w:tabs>
                <w:tab w:val="left" w:pos="403"/>
              </w:tabs>
              <w:suppressAutoHyphens/>
              <w:spacing w:before="120" w:after="120"/>
              <w:jc w:val="left"/>
              <w:rPr>
                <w:rFonts w:ascii="Times New Roman" w:hAnsi="Times New Roman" w:cs="Times New Roman"/>
                <w:iCs/>
                <w:kern w:val="22"/>
              </w:rPr>
            </w:pPr>
            <w:r w:rsidRPr="007D74B3">
              <w:rPr>
                <w:rFonts w:ascii="Times New Roman" w:hAnsi="Times New Roman" w:cs="Times New Roman"/>
                <w:kern w:val="22"/>
              </w:rPr>
              <w:t xml:space="preserve">[3.2 </w:t>
            </w:r>
            <w:r w:rsidRPr="007D74B3">
              <w:rPr>
                <w:rFonts w:ascii="Times New Roman" w:hAnsi="Times New Roman" w:cs="Times New Roman"/>
                <w:kern w:val="22"/>
              </w:rPr>
              <w:tab/>
              <w:t xml:space="preserve">Entreprendre des études[, sur la base des communications des Parties, des peuples autochtones et des communautés locales,] sur les meilleures pratiques en matière [de cas][concrets] d’accès et de partage des avantages et d’expérience des peuples autochtones et des communautés locales, y compris [l’efficacité et] le rôle de gouvernance des banques de données et des bases de données qui contiennent des données sur l’utilisation et la protection des ressources génétiques, les </w:t>
            </w:r>
            <w:r w:rsidRPr="007D74B3">
              <w:rPr>
                <w:rFonts w:ascii="Times New Roman" w:hAnsi="Times New Roman" w:cs="Times New Roman"/>
                <w:iCs/>
                <w:kern w:val="22"/>
              </w:rPr>
              <w:t xml:space="preserve">connaissances traditionnelles associées aux ressources génétiques[, </w:t>
            </w:r>
            <w:r w:rsidRPr="007D74B3">
              <w:rPr>
                <w:rFonts w:ascii="Times New Roman" w:hAnsi="Times New Roman" w:cs="Times New Roman"/>
                <w:iCs/>
                <w:kern w:val="22"/>
              </w:rPr>
              <w:lastRenderedPageBreak/>
              <w:t>l’information de séquençage numérique sur les ressources génétiques] et leurs informations associées sur l’origine géographique et d’autres métadonnées [sur la provenance] pertinentes, y compris la divulgation de l’origine des produits et des informations sur le processus découlant de cette utilisation. Les résultats de ces études devraient être partagés avec les peuples autochtones et les communautés locales.]</w:t>
            </w:r>
          </w:p>
        </w:tc>
        <w:tc>
          <w:tcPr>
            <w:tcW w:w="1897" w:type="dxa"/>
            <w:shd w:val="clear" w:color="auto" w:fill="FFFFFF" w:themeFill="background1"/>
          </w:tcPr>
          <w:p w14:paraId="4622E7DD"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lastRenderedPageBreak/>
              <w:t xml:space="preserve">[Secrétariat] </w:t>
            </w:r>
          </w:p>
        </w:tc>
        <w:tc>
          <w:tcPr>
            <w:tcW w:w="1842" w:type="dxa"/>
            <w:shd w:val="clear" w:color="auto" w:fill="FFFFFF" w:themeFill="background1"/>
          </w:tcPr>
          <w:p w14:paraId="4622E7DE"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E3" w14:textId="47F4CEA2" w:rsidTr="009E0879">
        <w:tc>
          <w:tcPr>
            <w:tcW w:w="5611" w:type="dxa"/>
            <w:shd w:val="clear" w:color="auto" w:fill="FFFFFF" w:themeFill="background1"/>
          </w:tcPr>
          <w:p w14:paraId="4622E7E0"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3.3 </w:t>
            </w:r>
            <w:r w:rsidRPr="007D74B3">
              <w:rPr>
                <w:rFonts w:ascii="Times New Roman" w:hAnsi="Times New Roman" w:cs="Times New Roman"/>
                <w:lang w:val="fr-CA"/>
              </w:rPr>
              <w:tab/>
            </w:r>
            <w:r w:rsidRPr="007D74B3">
              <w:rPr>
                <w:rFonts w:ascii="Times New Roman" w:hAnsi="Times New Roman" w:cs="Times New Roman"/>
                <w:kern w:val="22"/>
              </w:rPr>
              <w:t xml:space="preserve">Promouvoir des programmes qui encouragent la collaboration et les partenariats entre les peuples autochtones et les communautés locales et les utilisateurs des </w:t>
            </w:r>
            <w:r w:rsidRPr="007D74B3">
              <w:rPr>
                <w:rFonts w:ascii="Times New Roman" w:hAnsi="Times New Roman" w:cs="Times New Roman"/>
                <w:iCs/>
                <w:kern w:val="22"/>
              </w:rPr>
              <w:t>connaissances traditionnelles associées aux ressources génétiques [et à l’information de séquençage numérique sur les ressources génétiques]</w:t>
            </w:r>
            <w:r w:rsidRPr="007D74B3">
              <w:rPr>
                <w:rFonts w:ascii="Times New Roman" w:hAnsi="Times New Roman" w:cs="Times New Roman"/>
                <w:kern w:val="22"/>
              </w:rPr>
              <w:t>, et collaborer pour empêcher l’appropriation illicite des connaissances traditionnelles.</w:t>
            </w:r>
          </w:p>
        </w:tc>
        <w:tc>
          <w:tcPr>
            <w:tcW w:w="1897" w:type="dxa"/>
            <w:shd w:val="clear" w:color="auto" w:fill="FFFFFF" w:themeFill="background1"/>
          </w:tcPr>
          <w:p w14:paraId="4622E7E1"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E2"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3823D5" w14:paraId="4622E7E7" w14:textId="2C5B56A5" w:rsidTr="009E0879">
        <w:tc>
          <w:tcPr>
            <w:tcW w:w="5611" w:type="dxa"/>
            <w:shd w:val="clear" w:color="auto" w:fill="FFFFFF" w:themeFill="background1"/>
          </w:tcPr>
          <w:p w14:paraId="4622E7E4"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3.4 </w:t>
            </w:r>
            <w:r w:rsidRPr="007D74B3">
              <w:rPr>
                <w:rFonts w:ascii="Times New Roman" w:hAnsi="Times New Roman" w:cs="Times New Roman"/>
                <w:lang w:val="fr-CA"/>
              </w:rPr>
              <w:tab/>
            </w:r>
            <w:r w:rsidRPr="007D74B3">
              <w:rPr>
                <w:rFonts w:ascii="Times New Roman" w:hAnsi="Times New Roman" w:cs="Times New Roman"/>
                <w:kern w:val="22"/>
                <w:lang w:val="fr-CA"/>
              </w:rPr>
              <w:t>Appuyer la création</w:t>
            </w:r>
            <w:r w:rsidRPr="007D74B3">
              <w:rPr>
                <w:rFonts w:ascii="Times New Roman" w:hAnsi="Times New Roman" w:cs="Times New Roman"/>
                <w:kern w:val="22"/>
              </w:rPr>
              <w:t xml:space="preserve"> de capacités des peuples autochtones et des communautés locales, ainsi que les dialogues avec les parties prenantes externes, en ce qui concerne les ressources génétiques et les connaissances traditionnelles y associées, en tenant compte des contextes culturels et organisationnels et en s’adaptant aux systèmes de gouvernance </w:t>
            </w:r>
            <w:r w:rsidRPr="007D74B3">
              <w:rPr>
                <w:rFonts w:ascii="Times New Roman" w:hAnsi="Times New Roman" w:cs="Times New Roman"/>
                <w:iCs/>
                <w:kern w:val="22"/>
              </w:rPr>
              <w:t xml:space="preserve">sui generis </w:t>
            </w:r>
            <w:r w:rsidRPr="007D74B3">
              <w:rPr>
                <w:rFonts w:ascii="Times New Roman" w:hAnsi="Times New Roman" w:cs="Times New Roman"/>
                <w:kern w:val="22"/>
              </w:rPr>
              <w:t>des peuples autochtones et des communautés locales.</w:t>
            </w:r>
          </w:p>
        </w:tc>
        <w:tc>
          <w:tcPr>
            <w:tcW w:w="1897" w:type="dxa"/>
            <w:shd w:val="clear" w:color="auto" w:fill="FFFFFF" w:themeFill="background1"/>
          </w:tcPr>
          <w:p w14:paraId="4622E7E5"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E6"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D35982" w14:paraId="4622E7EB" w14:textId="2C28B689" w:rsidTr="009E0879">
        <w:tc>
          <w:tcPr>
            <w:tcW w:w="5611" w:type="dxa"/>
            <w:shd w:val="clear" w:color="auto" w:fill="FFFFFF" w:themeFill="background1"/>
          </w:tcPr>
          <w:p w14:paraId="4622E7E8" w14:textId="77777777" w:rsidR="00825038" w:rsidRPr="007D74B3" w:rsidRDefault="00825038" w:rsidP="009E0879">
            <w:pPr>
              <w:suppressLineNumbers/>
              <w:tabs>
                <w:tab w:val="left" w:pos="426"/>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3.5 </w:t>
            </w:r>
            <w:r w:rsidRPr="007D74B3">
              <w:rPr>
                <w:rFonts w:ascii="Times New Roman" w:hAnsi="Times New Roman" w:cs="Times New Roman"/>
                <w:lang w:val="fr-CA"/>
              </w:rPr>
              <w:tab/>
            </w:r>
            <w:r w:rsidRPr="007D74B3">
              <w:rPr>
                <w:rFonts w:ascii="Times New Roman" w:hAnsi="Times New Roman" w:cs="Times New Roman"/>
                <w:kern w:val="22"/>
                <w:lang w:val="fr-CA"/>
              </w:rPr>
              <w:t>Appuyer la création de</w:t>
            </w:r>
            <w:r w:rsidRPr="007D74B3">
              <w:rPr>
                <w:rFonts w:ascii="Times New Roman" w:hAnsi="Times New Roman" w:cs="Times New Roman"/>
                <w:kern w:val="22"/>
              </w:rPr>
              <w:t xml:space="preserve"> capacités des peuples autochtones et des communautés locales, et constituer des plateformes pour l’échange d’informations entre les peuples autochtones et les communautés locales et les Parties, ainsi que pour le dialogue avec d’autres acteurs, notamment les utilisateurs de ressources génétiques et de connaissances traditionnelles.</w:t>
            </w:r>
          </w:p>
        </w:tc>
        <w:tc>
          <w:tcPr>
            <w:tcW w:w="1897" w:type="dxa"/>
            <w:shd w:val="clear" w:color="auto" w:fill="FFFFFF" w:themeFill="background1"/>
          </w:tcPr>
          <w:p w14:paraId="4622E7E9"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EA"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EF" w14:textId="42853FB6" w:rsidTr="009E0879">
        <w:tc>
          <w:tcPr>
            <w:tcW w:w="5611" w:type="dxa"/>
            <w:shd w:val="clear" w:color="auto" w:fill="FFFFFF" w:themeFill="background1"/>
          </w:tcPr>
          <w:p w14:paraId="4622E7EC" w14:textId="77777777" w:rsidR="00825038" w:rsidRPr="007D74B3" w:rsidRDefault="00825038" w:rsidP="009E0879">
            <w:pPr>
              <w:suppressLineNumbers/>
              <w:tabs>
                <w:tab w:val="left" w:pos="426"/>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3.6 </w:t>
            </w:r>
            <w:r w:rsidRPr="007D74B3">
              <w:rPr>
                <w:rFonts w:ascii="Times New Roman" w:hAnsi="Times New Roman" w:cs="Times New Roman"/>
                <w:lang w:val="fr-CA"/>
              </w:rPr>
              <w:tab/>
            </w:r>
            <w:r w:rsidRPr="007D74B3">
              <w:rPr>
                <w:rFonts w:ascii="Times New Roman" w:hAnsi="Times New Roman" w:cs="Times New Roman"/>
                <w:kern w:val="22"/>
              </w:rPr>
              <w:t>Soutenir les initiatives des peuples autochtones et des communautés locales visant à élaborer des protocoles communautaires bioculturels ou d’autres mesures visant à garantir leur consentement préalable donné librement et en connaissance de cause et le partage effectif et équitable des avantages découlant de l’utilisation des connaissances traditionnelles associées aux ressources génétiques [et de l’information de séquençage numérique sur l</w:t>
            </w:r>
            <w:r w:rsidRPr="007D74B3">
              <w:rPr>
                <w:rFonts w:ascii="Times New Roman" w:hAnsi="Times New Roman" w:cs="Times New Roman"/>
                <w:iCs/>
                <w:kern w:val="22"/>
              </w:rPr>
              <w:t>es ressources génétiques</w:t>
            </w:r>
            <w:r w:rsidRPr="007D74B3">
              <w:rPr>
                <w:rFonts w:ascii="Times New Roman" w:hAnsi="Times New Roman" w:cs="Times New Roman"/>
                <w:kern w:val="22"/>
              </w:rPr>
              <w:t>].</w:t>
            </w:r>
          </w:p>
        </w:tc>
        <w:tc>
          <w:tcPr>
            <w:tcW w:w="1897" w:type="dxa"/>
            <w:shd w:val="clear" w:color="auto" w:fill="FFFFFF" w:themeFill="background1"/>
          </w:tcPr>
          <w:p w14:paraId="4622E7ED"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EE"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F3" w14:textId="31F6AFF9" w:rsidTr="009E0879">
        <w:tc>
          <w:tcPr>
            <w:tcW w:w="5611" w:type="dxa"/>
            <w:shd w:val="clear" w:color="auto" w:fill="FFFFFF" w:themeFill="background1"/>
          </w:tcPr>
          <w:p w14:paraId="4622E7F0" w14:textId="77777777" w:rsidR="00825038" w:rsidRPr="007D74B3" w:rsidRDefault="00825038" w:rsidP="009E0879">
            <w:pPr>
              <w:suppressLineNumbers/>
              <w:tabs>
                <w:tab w:val="left" w:pos="452"/>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3.7 </w:t>
            </w:r>
            <w:r w:rsidRPr="007D74B3">
              <w:rPr>
                <w:rFonts w:ascii="Times New Roman" w:hAnsi="Times New Roman" w:cs="Times New Roman"/>
                <w:kern w:val="22"/>
              </w:rPr>
              <w:tab/>
              <w:t>Produire des données et des statistiques sur la participation des peuples autochtones et des communautés locales, y compris des femmes, à la prise de décision concernant l’accès aux ressources génétiques et le partage des avantages découlant de leur utilisation, et améliorer leur participation à partir de ces données de référence, le cas échéant.</w:t>
            </w:r>
          </w:p>
        </w:tc>
        <w:tc>
          <w:tcPr>
            <w:tcW w:w="1897" w:type="dxa"/>
            <w:shd w:val="clear" w:color="auto" w:fill="FFFFFF" w:themeFill="background1"/>
          </w:tcPr>
          <w:p w14:paraId="4622E7F1"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Les Parties</w:t>
            </w:r>
          </w:p>
        </w:tc>
        <w:tc>
          <w:tcPr>
            <w:tcW w:w="1842" w:type="dxa"/>
            <w:shd w:val="clear" w:color="auto" w:fill="FFFFFF" w:themeFill="background1"/>
          </w:tcPr>
          <w:p w14:paraId="4622E7F2"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7F5" w14:textId="5676208D" w:rsidTr="009E0879">
        <w:tc>
          <w:tcPr>
            <w:tcW w:w="9350" w:type="dxa"/>
            <w:gridSpan w:val="3"/>
            <w:shd w:val="clear" w:color="auto" w:fill="FFFFFF" w:themeFill="background1"/>
          </w:tcPr>
          <w:p w14:paraId="4622E7F4" w14:textId="77777777" w:rsidR="00825038" w:rsidRPr="007D74B3" w:rsidRDefault="00825038" w:rsidP="009E0879">
            <w:pPr>
              <w:keepNext/>
              <w:tabs>
                <w:tab w:val="left" w:pos="311"/>
              </w:tabs>
              <w:spacing w:before="120" w:after="120"/>
              <w:jc w:val="left"/>
              <w:rPr>
                <w:rFonts w:ascii="Times New Roman" w:hAnsi="Times New Roman" w:cs="Times New Roman"/>
                <w:b/>
                <w:bCs/>
                <w:caps/>
                <w:snapToGrid w:val="0"/>
              </w:rPr>
            </w:pPr>
            <w:r w:rsidRPr="007D74B3">
              <w:rPr>
                <w:rFonts w:ascii="Times New Roman" w:hAnsi="Times New Roman" w:cs="Times New Roman"/>
                <w:b/>
                <w:bCs/>
                <w:iCs/>
              </w:rPr>
              <w:lastRenderedPageBreak/>
              <w:t xml:space="preserve">Élément </w:t>
            </w:r>
            <w:r w:rsidRPr="007D74B3">
              <w:rPr>
                <w:rFonts w:ascii="Times New Roman" w:hAnsi="Times New Roman" w:cs="Times New Roman"/>
                <w:b/>
                <w:bCs/>
                <w:caps/>
                <w:snapToGrid w:val="0"/>
              </w:rPr>
              <w:t xml:space="preserve">4. </w:t>
            </w:r>
            <w:r w:rsidRPr="007D74B3">
              <w:rPr>
                <w:rFonts w:ascii="Times New Roman" w:hAnsi="Times New Roman" w:cs="Times New Roman"/>
                <w:b/>
                <w:bCs/>
                <w:snapToGrid w:val="0"/>
              </w:rPr>
              <w:t>Connaissances et culture</w:t>
            </w:r>
          </w:p>
        </w:tc>
      </w:tr>
      <w:tr w:rsidR="00825038" w:rsidRPr="0057235A" w14:paraId="4622E7F7" w14:textId="7CA64859" w:rsidTr="009E0879">
        <w:tc>
          <w:tcPr>
            <w:tcW w:w="9350" w:type="dxa"/>
            <w:gridSpan w:val="3"/>
            <w:shd w:val="clear" w:color="auto" w:fill="FFFFFF" w:themeFill="background1"/>
          </w:tcPr>
          <w:p w14:paraId="4622E7F6" w14:textId="77777777" w:rsidR="00825038" w:rsidRPr="007D74B3" w:rsidRDefault="00825038" w:rsidP="009E0879">
            <w:pPr>
              <w:jc w:val="left"/>
              <w:rPr>
                <w:rFonts w:ascii="Times New Roman" w:hAnsi="Times New Roman" w:cs="Times New Roman"/>
                <w:i/>
                <w:kern w:val="22"/>
              </w:rPr>
            </w:pPr>
            <w:r w:rsidRPr="007D74B3">
              <w:rPr>
                <w:rFonts w:ascii="Times New Roman" w:hAnsi="Times New Roman" w:cs="Times New Roman"/>
                <w:i/>
                <w:kern w:val="22"/>
              </w:rPr>
              <w:t xml:space="preserve">Appuyer la transmission et la protection des connaissances traditionnelles, y compris aux générations futures, et veiller à ce que les connaissances traditionnelles et les autres systèmes de connaissances soient appréciés à leur juste valeur, contribuant </w:t>
            </w:r>
            <w:r w:rsidRPr="007D74B3">
              <w:rPr>
                <w:rFonts w:ascii="Times New Roman" w:hAnsi="Times New Roman" w:cs="Times New Roman"/>
                <w:i/>
                <w:iCs/>
              </w:rPr>
              <w:t xml:space="preserve">ainsi </w:t>
            </w:r>
            <w:r w:rsidRPr="007D74B3">
              <w:rPr>
                <w:rFonts w:ascii="Times New Roman" w:hAnsi="Times New Roman" w:cs="Times New Roman"/>
                <w:i/>
                <w:kern w:val="22"/>
              </w:rPr>
              <w:t>à la mise en œuvre de l’article 8 j) de la Convention et des objectifs et cibles pertinents du Cadre mondial de la biodiversité de Kunming-Montréal.</w:t>
            </w:r>
          </w:p>
        </w:tc>
      </w:tr>
      <w:tr w:rsidR="00825038" w:rsidRPr="002D737F" w14:paraId="4622E7FB" w14:textId="7239FBCC" w:rsidTr="009E0879">
        <w:tc>
          <w:tcPr>
            <w:tcW w:w="5611" w:type="dxa"/>
            <w:shd w:val="clear" w:color="auto" w:fill="FFFFFF" w:themeFill="background1"/>
          </w:tcPr>
          <w:p w14:paraId="4622E7F8" w14:textId="77777777" w:rsidR="00825038" w:rsidRPr="007D74B3" w:rsidRDefault="00825038" w:rsidP="009E0879">
            <w:pPr>
              <w:suppressLineNumbers/>
              <w:tabs>
                <w:tab w:val="left" w:pos="403"/>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4.1 </w:t>
            </w:r>
            <w:r w:rsidRPr="007D74B3">
              <w:rPr>
                <w:rFonts w:ascii="Times New Roman" w:hAnsi="Times New Roman" w:cs="Times New Roman"/>
                <w:lang w:val="fr-CA"/>
              </w:rPr>
              <w:tab/>
            </w:r>
            <w:r w:rsidRPr="007D74B3">
              <w:rPr>
                <w:rFonts w:ascii="Times New Roman" w:hAnsi="Times New Roman" w:cs="Times New Roman"/>
                <w:kern w:val="22"/>
              </w:rPr>
              <w:t xml:space="preserve">Soutenir les efforts déployés par les peuples autochtones et les communautés locales pour renforcer la transmission, l’utilisation et la revitalisation intergénérationnelles, ainsi que la valorisation des langues autochtones et locales et des connaissances traditionnelles, notamment dans le cadre de l’éducation formelle et informelle et dans les centres culturels et éducatifs, en </w:t>
            </w:r>
            <w:r w:rsidRPr="007D74B3" w:rsidDel="00E96660">
              <w:rPr>
                <w:rFonts w:ascii="Times New Roman" w:hAnsi="Times New Roman" w:cs="Times New Roman"/>
                <w:kern w:val="22"/>
              </w:rPr>
              <w:t xml:space="preserve">particulier </w:t>
            </w:r>
            <w:r w:rsidRPr="007D74B3">
              <w:rPr>
                <w:rFonts w:ascii="Times New Roman" w:hAnsi="Times New Roman" w:cs="Times New Roman"/>
                <w:kern w:val="22"/>
              </w:rPr>
              <w:t>en ce qui concerne le rôle et les besoins des femmes, des filles et des jeunes.</w:t>
            </w:r>
          </w:p>
        </w:tc>
        <w:tc>
          <w:tcPr>
            <w:tcW w:w="1897" w:type="dxa"/>
            <w:shd w:val="clear" w:color="auto" w:fill="FFFFFF" w:themeFill="background1"/>
          </w:tcPr>
          <w:p w14:paraId="4622E7F9"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FA"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711111" w14:paraId="4622E7FF" w14:textId="6213E0A9" w:rsidTr="009E0879">
        <w:tc>
          <w:tcPr>
            <w:tcW w:w="5611" w:type="dxa"/>
            <w:shd w:val="clear" w:color="auto" w:fill="FFFFFF" w:themeFill="background1"/>
          </w:tcPr>
          <w:p w14:paraId="4622E7FC" w14:textId="77777777" w:rsidR="00825038" w:rsidRPr="007D74B3" w:rsidRDefault="00825038" w:rsidP="009E0879">
            <w:pPr>
              <w:suppressLineNumbers/>
              <w:tabs>
                <w:tab w:val="left" w:pos="403"/>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4.2 </w:t>
            </w:r>
            <w:r w:rsidRPr="007D74B3">
              <w:rPr>
                <w:rFonts w:ascii="Times New Roman" w:hAnsi="Times New Roman" w:cs="Times New Roman"/>
                <w:lang w:val="fr-CA"/>
              </w:rPr>
              <w:tab/>
            </w:r>
            <w:r w:rsidRPr="007D74B3">
              <w:rPr>
                <w:rFonts w:ascii="Times New Roman" w:hAnsi="Times New Roman" w:cs="Times New Roman"/>
                <w:kern w:val="22"/>
              </w:rPr>
              <w:t>Promouvoir la mise en œuvre, le renforcement et la diffusion du Programme de travail conjoint sur les liens entre la diversité biologique et la diversité culturelle.</w:t>
            </w:r>
            <w:r w:rsidRPr="007D74B3">
              <w:rPr>
                <w:rFonts w:ascii="Times New Roman" w:hAnsi="Times New Roman" w:cs="Times New Roman"/>
                <w:kern w:val="22"/>
                <w:sz w:val="18"/>
                <w:vertAlign w:val="superscript"/>
              </w:rPr>
              <w:footnoteReference w:id="16"/>
            </w:r>
          </w:p>
        </w:tc>
        <w:tc>
          <w:tcPr>
            <w:tcW w:w="1897" w:type="dxa"/>
            <w:shd w:val="clear" w:color="auto" w:fill="FFFFFF" w:themeFill="background1"/>
          </w:tcPr>
          <w:p w14:paraId="4622E7FD"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7FE"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03" w14:textId="3FE2EB94" w:rsidTr="009E0879">
        <w:tc>
          <w:tcPr>
            <w:tcW w:w="5611" w:type="dxa"/>
            <w:shd w:val="clear" w:color="auto" w:fill="FFFFFF" w:themeFill="background1"/>
          </w:tcPr>
          <w:p w14:paraId="4622E800" w14:textId="77777777" w:rsidR="00825038" w:rsidRPr="007D74B3" w:rsidRDefault="00825038" w:rsidP="009E0879">
            <w:pPr>
              <w:suppressLineNumbers/>
              <w:tabs>
                <w:tab w:val="left" w:pos="380"/>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4.3 </w:t>
            </w:r>
            <w:r w:rsidRPr="007D74B3">
              <w:rPr>
                <w:rFonts w:ascii="Times New Roman" w:hAnsi="Times New Roman" w:cs="Times New Roman"/>
                <w:lang w:val="fr-CA"/>
              </w:rPr>
              <w:tab/>
            </w:r>
            <w:r w:rsidRPr="007D74B3">
              <w:rPr>
                <w:rFonts w:ascii="Times New Roman" w:hAnsi="Times New Roman" w:cs="Times New Roman"/>
                <w:kern w:val="22"/>
              </w:rPr>
              <w:t>Promouvoir l’inclusion des connaissances, innovations et pratiques traditionnelles dans tous les organes de la Convention, en particulier l’Organe subsidiaire chargé de fournir des avis scientifiques, techniques et technologiques, en tenant compte des travaux de la Plateforme intergouvernementale scientifique et politique sur la diversité biologique et les services écosystémiques.</w:t>
            </w:r>
          </w:p>
        </w:tc>
        <w:tc>
          <w:tcPr>
            <w:tcW w:w="1897" w:type="dxa"/>
            <w:shd w:val="clear" w:color="auto" w:fill="FFFFFF" w:themeFill="background1"/>
          </w:tcPr>
          <w:p w14:paraId="4622E801"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802"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07" w14:textId="038A72E6" w:rsidTr="009E0879">
        <w:tc>
          <w:tcPr>
            <w:tcW w:w="5611" w:type="dxa"/>
            <w:shd w:val="clear" w:color="auto" w:fill="FFFFFF" w:themeFill="background1"/>
          </w:tcPr>
          <w:p w14:paraId="4622E804"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strike/>
                <w:kern w:val="22"/>
              </w:rPr>
            </w:pPr>
            <w:r w:rsidRPr="007D74B3">
              <w:rPr>
                <w:rFonts w:ascii="Times New Roman" w:hAnsi="Times New Roman" w:cs="Times New Roman"/>
                <w:kern w:val="22"/>
              </w:rPr>
              <w:t xml:space="preserve">4.4 </w:t>
            </w:r>
            <w:r w:rsidRPr="007D74B3">
              <w:rPr>
                <w:rFonts w:ascii="Times New Roman" w:hAnsi="Times New Roman" w:cs="Times New Roman"/>
                <w:lang w:val="fr-CA"/>
              </w:rPr>
              <w:tab/>
            </w:r>
            <w:r w:rsidRPr="007D74B3">
              <w:rPr>
                <w:rFonts w:ascii="Times New Roman" w:hAnsi="Times New Roman" w:cs="Times New Roman"/>
                <w:kern w:val="22"/>
              </w:rPr>
              <w:t xml:space="preserve">Entreprendre des activités de renforcement et de développement des capacités et de sensibilisation, sur la base du Cadre stratégique à long terme pour le renforcement et le développement des capacités et de la composante de </w:t>
            </w:r>
            <w:r w:rsidR="007F7891">
              <w:rPr>
                <w:rFonts w:ascii="Times New Roman" w:hAnsi="Times New Roman" w:cs="Times New Roman"/>
                <w:kern w:val="22"/>
              </w:rPr>
              <w:t>gestion des connaissances du C</w:t>
            </w:r>
            <w:r w:rsidRPr="007D74B3">
              <w:rPr>
                <w:rFonts w:ascii="Times New Roman" w:hAnsi="Times New Roman" w:cs="Times New Roman"/>
                <w:kern w:val="22"/>
              </w:rPr>
              <w:t>adre</w:t>
            </w:r>
            <w:r w:rsidRPr="007D74B3">
              <w:rPr>
                <w:rFonts w:ascii="Times New Roman" w:hAnsi="Times New Roman" w:cs="Times New Roman"/>
                <w:kern w:val="22"/>
                <w:vertAlign w:val="superscript"/>
              </w:rPr>
              <w:footnoteReference w:id="17"/>
            </w:r>
            <w:r w:rsidRPr="007D74B3">
              <w:rPr>
                <w:rFonts w:ascii="Times New Roman" w:hAnsi="Times New Roman" w:cs="Times New Roman"/>
                <w:kern w:val="22"/>
                <w:vertAlign w:val="superscript"/>
              </w:rPr>
              <w:t>,</w:t>
            </w:r>
            <w:r w:rsidRPr="007D74B3">
              <w:rPr>
                <w:rFonts w:ascii="Times New Roman" w:hAnsi="Times New Roman" w:cs="Times New Roman"/>
                <w:kern w:val="22"/>
                <w:vertAlign w:val="superscript"/>
              </w:rPr>
              <w:footnoteReference w:id="18"/>
            </w:r>
            <w:r w:rsidRPr="007D74B3">
              <w:rPr>
                <w:rFonts w:ascii="Times New Roman" w:hAnsi="Times New Roman" w:cs="Times New Roman"/>
                <w:kern w:val="22"/>
              </w:rPr>
              <w:t xml:space="preserve">, afin de promouvoir le rôle des connaissances traditionnelles dans l’orientation de la gestion de la biodiversité. </w:t>
            </w:r>
          </w:p>
        </w:tc>
        <w:tc>
          <w:tcPr>
            <w:tcW w:w="1897" w:type="dxa"/>
            <w:shd w:val="clear" w:color="auto" w:fill="FFFFFF" w:themeFill="background1"/>
          </w:tcPr>
          <w:p w14:paraId="4622E805"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806"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0D" w14:textId="47ECB686" w:rsidTr="009E0879">
        <w:tc>
          <w:tcPr>
            <w:tcW w:w="5611" w:type="dxa"/>
            <w:shd w:val="clear" w:color="auto" w:fill="FFFFFF" w:themeFill="background1"/>
          </w:tcPr>
          <w:p w14:paraId="4622E808" w14:textId="77777777" w:rsidR="00825038" w:rsidRPr="007D74B3" w:rsidRDefault="00825038" w:rsidP="009E0879">
            <w:pPr>
              <w:suppressLineNumbers/>
              <w:tabs>
                <w:tab w:val="left" w:pos="438"/>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[4.5 </w:t>
            </w:r>
            <w:r w:rsidRPr="007D74B3">
              <w:rPr>
                <w:rFonts w:ascii="Times New Roman" w:hAnsi="Times New Roman" w:cs="Times New Roman"/>
                <w:lang w:val="fr-CA"/>
              </w:rPr>
              <w:tab/>
            </w:r>
            <w:r w:rsidRPr="007D74B3">
              <w:rPr>
                <w:rFonts w:ascii="Times New Roman" w:hAnsi="Times New Roman" w:cs="Times New Roman"/>
                <w:kern w:val="22"/>
              </w:rPr>
              <w:t>Renforcer et appuyer un réseau mondial de correspondants nationaux sur l’article 8 j) et les dispositions connexes, afin de soutenir l’application de la Convention aux niveaux national et international.]</w:t>
            </w:r>
          </w:p>
        </w:tc>
        <w:tc>
          <w:tcPr>
            <w:tcW w:w="1897" w:type="dxa"/>
            <w:shd w:val="clear" w:color="auto" w:fill="FFFFFF" w:themeFill="background1"/>
          </w:tcPr>
          <w:p w14:paraId="4622E809"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 xml:space="preserve">[Secrétariat] </w:t>
            </w:r>
          </w:p>
          <w:p w14:paraId="4622E80A" w14:textId="77777777" w:rsidR="00825038" w:rsidRPr="007D74B3" w:rsidRDefault="00825038" w:rsidP="009E0879">
            <w:pPr>
              <w:suppressLineNumbers/>
              <w:suppressAutoHyphens/>
              <w:spacing w:before="120" w:after="120"/>
              <w:rPr>
                <w:rFonts w:ascii="Times New Roman" w:hAnsi="Times New Roman" w:cs="Times New Roman"/>
                <w:kern w:val="22"/>
              </w:rPr>
            </w:pPr>
          </w:p>
          <w:p w14:paraId="4622E80B" w14:textId="77777777" w:rsidR="00825038" w:rsidRPr="007D74B3" w:rsidRDefault="00825038" w:rsidP="009E0879">
            <w:pPr>
              <w:suppressLineNumbers/>
              <w:suppressAutoHyphens/>
              <w:spacing w:before="120" w:after="120"/>
              <w:rPr>
                <w:rFonts w:ascii="Times New Roman" w:hAnsi="Times New Roman" w:cs="Times New Roman"/>
                <w:kern w:val="22"/>
              </w:rPr>
            </w:pPr>
          </w:p>
        </w:tc>
        <w:tc>
          <w:tcPr>
            <w:tcW w:w="1842" w:type="dxa"/>
            <w:shd w:val="clear" w:color="auto" w:fill="FFFFFF" w:themeFill="background1"/>
          </w:tcPr>
          <w:p w14:paraId="4622E80C"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077FB" w14:paraId="4622E811" w14:textId="6DBECEC4" w:rsidTr="009E0879">
        <w:tc>
          <w:tcPr>
            <w:tcW w:w="5611" w:type="dxa"/>
            <w:shd w:val="clear" w:color="auto" w:fill="FFFFFF" w:themeFill="background1"/>
          </w:tcPr>
          <w:p w14:paraId="4622E80E"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4.6 </w:t>
            </w:r>
            <w:r w:rsidRPr="007D74B3">
              <w:rPr>
                <w:rFonts w:ascii="Times New Roman" w:hAnsi="Times New Roman" w:cs="Times New Roman"/>
                <w:lang w:val="fr-CA"/>
              </w:rPr>
              <w:tab/>
            </w:r>
            <w:r w:rsidRPr="007D74B3">
              <w:rPr>
                <w:rFonts w:ascii="Times New Roman" w:hAnsi="Times New Roman" w:cs="Times New Roman"/>
                <w:kern w:val="22"/>
              </w:rPr>
              <w:t>Organiser le partage</w:t>
            </w:r>
            <w:r w:rsidRPr="007D74B3">
              <w:rPr>
                <w:rFonts w:ascii="Times New Roman" w:hAnsi="Times New Roman" w:cs="Times New Roman"/>
              </w:rPr>
              <w:t xml:space="preserve"> de connaissances et de plateformes d’apprentissage </w:t>
            </w:r>
            <w:r w:rsidRPr="007D74B3">
              <w:rPr>
                <w:rFonts w:ascii="Times New Roman" w:hAnsi="Times New Roman" w:cs="Times New Roman"/>
                <w:kern w:val="22"/>
              </w:rPr>
              <w:t>afin de promouvoir la mise en œuvre des tâches du programme de travail.</w:t>
            </w:r>
          </w:p>
        </w:tc>
        <w:tc>
          <w:tcPr>
            <w:tcW w:w="1897" w:type="dxa"/>
            <w:shd w:val="clear" w:color="auto" w:fill="FFFFFF" w:themeFill="background1"/>
          </w:tcPr>
          <w:p w14:paraId="4622E80F"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[Secrétariat,] Parties, organisations de la société civile, en collaboration avec les peuples </w:t>
            </w:r>
            <w:r w:rsidRPr="007D74B3">
              <w:rPr>
                <w:rFonts w:ascii="Times New Roman" w:hAnsi="Times New Roman" w:cs="Times New Roman"/>
                <w:kern w:val="22"/>
              </w:rPr>
              <w:lastRenderedPageBreak/>
              <w:t>autochtones et les communautés locales et d’autres acteurs pertinents</w:t>
            </w:r>
          </w:p>
        </w:tc>
        <w:tc>
          <w:tcPr>
            <w:tcW w:w="1842" w:type="dxa"/>
            <w:shd w:val="clear" w:color="auto" w:fill="FFFFFF" w:themeFill="background1"/>
          </w:tcPr>
          <w:p w14:paraId="4622E810"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lastRenderedPageBreak/>
              <w:t>À déterminer</w:t>
            </w:r>
          </w:p>
        </w:tc>
      </w:tr>
      <w:tr w:rsidR="00825038" w:rsidRPr="002D737F" w14:paraId="4622E815" w14:textId="243F8A71" w:rsidTr="009E0879">
        <w:tc>
          <w:tcPr>
            <w:tcW w:w="5611" w:type="dxa"/>
            <w:shd w:val="clear" w:color="auto" w:fill="FFFFFF" w:themeFill="background1"/>
          </w:tcPr>
          <w:p w14:paraId="4622E812"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lang w:eastAsia="hu-HU"/>
              </w:rPr>
            </w:pPr>
            <w:r w:rsidRPr="007D74B3">
              <w:rPr>
                <w:rFonts w:ascii="Times New Roman" w:eastAsia="Calibri" w:hAnsi="Times New Roman" w:cs="Times New Roman"/>
                <w:kern w:val="22"/>
              </w:rPr>
              <w:t xml:space="preserve">4.7 </w:t>
            </w:r>
            <w:r w:rsidRPr="007D74B3">
              <w:rPr>
                <w:rFonts w:ascii="Times New Roman" w:hAnsi="Times New Roman" w:cs="Times New Roman"/>
                <w:lang w:val="fr-CA"/>
              </w:rPr>
              <w:tab/>
            </w:r>
            <w:r w:rsidRPr="007D74B3">
              <w:rPr>
                <w:rFonts w:ascii="Times New Roman" w:eastAsia="Calibri" w:hAnsi="Times New Roman" w:cs="Times New Roman"/>
                <w:kern w:val="22"/>
              </w:rPr>
              <w:t xml:space="preserve">Promouvoir la </w:t>
            </w:r>
            <w:r w:rsidRPr="007D74B3">
              <w:rPr>
                <w:rFonts w:ascii="Times New Roman" w:hAnsi="Times New Roman" w:cs="Times New Roman"/>
                <w:lang w:eastAsia="hu-HU"/>
              </w:rPr>
              <w:t xml:space="preserve">coproduction de nouvelles connaissances par les peuples autochtones et les communautés locales, les experts scientifiques et les autres parties prenantes, nécessaires pour assurer la résilience, l’adaptation et la poursuite des pratiques d’utilisation coutumière durable et de conservation de la biodiversité dans un contexte de changements environnementaux rapides, [tels que les changements climatiques, le changement d’affectation des terres et des mers, les espèces exotiques envahissantes et la pollution,] par les peuples autochtones et les communautés locales, en particulier en ce qui concerne le rôle et les besoins des femmes, des filles et des jeunes. </w:t>
            </w:r>
          </w:p>
        </w:tc>
        <w:tc>
          <w:tcPr>
            <w:tcW w:w="1897" w:type="dxa"/>
            <w:shd w:val="clear" w:color="auto" w:fill="FFFFFF" w:themeFill="background1"/>
          </w:tcPr>
          <w:p w14:paraId="4622E813" w14:textId="77777777" w:rsidR="00825038" w:rsidRPr="007D74B3" w:rsidRDefault="00825038" w:rsidP="009E0879">
            <w:pPr>
              <w:suppressLineNumbers/>
              <w:suppressAutoHyphens/>
              <w:spacing w:before="120" w:after="120"/>
              <w:jc w:val="left"/>
              <w:rPr>
                <w:rFonts w:ascii="Times New Roman" w:eastAsia="Calibri" w:hAnsi="Times New Roman" w:cs="Times New Roman"/>
                <w:kern w:val="22"/>
              </w:rPr>
            </w:pPr>
            <w:r w:rsidRPr="007D74B3">
              <w:rPr>
                <w:rFonts w:ascii="Times New Roman" w:hAnsi="Times New Roman" w:cs="Times New Roman"/>
                <w:lang w:eastAsia="hu-HU"/>
              </w:rPr>
              <w:t>Tous les acteurs</w:t>
            </w:r>
          </w:p>
        </w:tc>
        <w:tc>
          <w:tcPr>
            <w:tcW w:w="1842" w:type="dxa"/>
            <w:shd w:val="clear" w:color="auto" w:fill="FFFFFF" w:themeFill="background1"/>
          </w:tcPr>
          <w:p w14:paraId="4622E814" w14:textId="77777777" w:rsidR="00825038" w:rsidRPr="007D74B3" w:rsidRDefault="00825038" w:rsidP="009E0879">
            <w:pPr>
              <w:suppressLineNumbers/>
              <w:suppressAutoHyphens/>
              <w:spacing w:before="120" w:after="120"/>
              <w:rPr>
                <w:rFonts w:ascii="Times New Roman" w:eastAsia="Calibri" w:hAnsi="Times New Roman" w:cs="Times New Roman"/>
                <w:kern w:val="22"/>
              </w:rPr>
            </w:pPr>
            <w:r w:rsidRPr="007D74B3">
              <w:rPr>
                <w:rFonts w:ascii="Times New Roman" w:hAnsi="Times New Roman" w:cs="Times New Roman"/>
                <w:kern w:val="22"/>
              </w:rPr>
              <w:t>À déterminer</w:t>
            </w:r>
          </w:p>
        </w:tc>
      </w:tr>
      <w:tr w:rsidR="00825038" w:rsidRPr="0092481C" w14:paraId="4622E819" w14:textId="53E92366" w:rsidTr="009E0879">
        <w:tc>
          <w:tcPr>
            <w:tcW w:w="5611" w:type="dxa"/>
            <w:shd w:val="clear" w:color="auto" w:fill="FFFFFF" w:themeFill="background1"/>
          </w:tcPr>
          <w:p w14:paraId="4622E816" w14:textId="77777777" w:rsidR="00825038" w:rsidRPr="007D74B3" w:rsidRDefault="00825038" w:rsidP="009E0879">
            <w:pPr>
              <w:suppressLineNumbers/>
              <w:tabs>
                <w:tab w:val="left" w:pos="415"/>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4.8 </w:t>
            </w:r>
            <w:r w:rsidRPr="007D74B3">
              <w:rPr>
                <w:rFonts w:ascii="Times New Roman" w:hAnsi="Times New Roman" w:cs="Times New Roman"/>
                <w:lang w:val="fr-CA"/>
              </w:rPr>
              <w:tab/>
            </w:r>
            <w:r w:rsidRPr="007D74B3">
              <w:rPr>
                <w:rFonts w:ascii="Times New Roman" w:hAnsi="Times New Roman" w:cs="Times New Roman"/>
                <w:kern w:val="22"/>
              </w:rPr>
              <w:t>Élaborer avec les peuples autochtones et les communautés locales des supports de communication, d’éducation et de sensibilisation du public en rapport avec tous les éléments et toutes les tâches du présent programme de travail, y compris dans les langues autochtones et locales.</w:t>
            </w:r>
          </w:p>
        </w:tc>
        <w:tc>
          <w:tcPr>
            <w:tcW w:w="1897" w:type="dxa"/>
            <w:shd w:val="clear" w:color="auto" w:fill="FFFFFF" w:themeFill="background1"/>
          </w:tcPr>
          <w:p w14:paraId="4622E817"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Tous les acteurs</w:t>
            </w:r>
          </w:p>
        </w:tc>
        <w:tc>
          <w:tcPr>
            <w:tcW w:w="1842" w:type="dxa"/>
            <w:shd w:val="clear" w:color="auto" w:fill="FFFFFF" w:themeFill="background1"/>
          </w:tcPr>
          <w:p w14:paraId="4622E818"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57235A" w14:paraId="4622E81B" w14:textId="3F56F7DD" w:rsidTr="009E0879">
        <w:tc>
          <w:tcPr>
            <w:tcW w:w="9350" w:type="dxa"/>
            <w:gridSpan w:val="3"/>
            <w:shd w:val="clear" w:color="auto" w:fill="FFFFFF" w:themeFill="background1"/>
          </w:tcPr>
          <w:p w14:paraId="4622E81A" w14:textId="77777777" w:rsidR="00825038" w:rsidRPr="007D74B3" w:rsidRDefault="00825038" w:rsidP="009E0879">
            <w:pPr>
              <w:keepNext/>
              <w:suppressLineNumbers/>
              <w:suppressAutoHyphens/>
              <w:spacing w:before="120" w:after="120"/>
              <w:jc w:val="left"/>
              <w:rPr>
                <w:rFonts w:ascii="Times New Roman" w:hAnsi="Times New Roman" w:cs="Times New Roman"/>
                <w:b/>
                <w:bCs/>
                <w:caps/>
                <w:snapToGrid w:val="0"/>
              </w:rPr>
            </w:pPr>
            <w:r w:rsidRPr="007D74B3">
              <w:rPr>
                <w:rFonts w:ascii="Times New Roman" w:hAnsi="Times New Roman" w:cs="Times New Roman"/>
                <w:b/>
                <w:bCs/>
                <w:iCs/>
              </w:rPr>
              <w:t xml:space="preserve">Élément </w:t>
            </w:r>
            <w:r w:rsidRPr="007D74B3">
              <w:rPr>
                <w:rFonts w:ascii="Times New Roman" w:hAnsi="Times New Roman" w:cs="Times New Roman"/>
                <w:b/>
                <w:bCs/>
                <w:caps/>
                <w:snapToGrid w:val="0"/>
              </w:rPr>
              <w:t xml:space="preserve">5. </w:t>
            </w:r>
            <w:r w:rsidRPr="007D74B3">
              <w:rPr>
                <w:rFonts w:ascii="Times New Roman" w:hAnsi="Times New Roman" w:cs="Times New Roman"/>
                <w:b/>
                <w:bCs/>
                <w:snapToGrid w:val="0"/>
              </w:rPr>
              <w:t>Renforcer la mise en œuvre et le suivi des progrès accomplis</w:t>
            </w:r>
          </w:p>
        </w:tc>
      </w:tr>
      <w:tr w:rsidR="00825038" w:rsidRPr="0057235A" w14:paraId="4622E81D" w14:textId="06266514" w:rsidTr="009E0879">
        <w:tc>
          <w:tcPr>
            <w:tcW w:w="9350" w:type="dxa"/>
            <w:gridSpan w:val="3"/>
            <w:shd w:val="clear" w:color="auto" w:fill="FFFFFF" w:themeFill="background1"/>
          </w:tcPr>
          <w:p w14:paraId="4622E81C" w14:textId="77777777" w:rsidR="00825038" w:rsidRPr="007D74B3" w:rsidRDefault="00825038" w:rsidP="009E0879">
            <w:pPr>
              <w:rPr>
                <w:rFonts w:ascii="Times New Roman" w:hAnsi="Times New Roman" w:cs="Times New Roman"/>
                <w:i/>
                <w:iCs/>
              </w:rPr>
            </w:pPr>
            <w:r w:rsidRPr="007D74B3">
              <w:rPr>
                <w:rFonts w:ascii="Times New Roman" w:hAnsi="Times New Roman" w:cs="Times New Roman"/>
                <w:i/>
                <w:iCs/>
              </w:rPr>
              <w:t>Contribuer à la mise en œuvre du Cadre mondial de la biodiversité de Kunming-Montréal au moyen de la mise en œuvre intégrale et effective des décisions, principes et lignes directrices qui intéressent les peuples autochtones et les communautés locales, et renforcer l’intégration de l’article 8 j) et d’autres dispositions de la Convention dans les travaux entrepris au titre de la Convention et de ses Protocoles.</w:t>
            </w:r>
          </w:p>
        </w:tc>
      </w:tr>
      <w:tr w:rsidR="00825038" w:rsidRPr="002077FB" w14:paraId="4622E82B" w14:textId="65B9867F" w:rsidTr="009E0879">
        <w:tc>
          <w:tcPr>
            <w:tcW w:w="5611" w:type="dxa"/>
            <w:shd w:val="clear" w:color="auto" w:fill="FFFFFF" w:themeFill="background1"/>
          </w:tcPr>
          <w:p w14:paraId="4622E81E" w14:textId="77777777" w:rsidR="00825038" w:rsidRPr="007D74B3" w:rsidRDefault="00825038" w:rsidP="009E0879">
            <w:pPr>
              <w:suppressLineNumbers/>
              <w:tabs>
                <w:tab w:val="left" w:pos="426"/>
              </w:tabs>
              <w:suppressAutoHyphens/>
              <w:spacing w:before="60" w:after="60"/>
              <w:jc w:val="left"/>
              <w:rPr>
                <w:rFonts w:ascii="Times New Roman" w:hAnsi="Times New Roman" w:cs="Times New Roman"/>
                <w:i/>
                <w:iCs/>
                <w:kern w:val="22"/>
              </w:rPr>
            </w:pPr>
            <w:r w:rsidRPr="007D74B3">
              <w:rPr>
                <w:rFonts w:ascii="Times New Roman" w:hAnsi="Times New Roman" w:cs="Times New Roman"/>
                <w:kern w:val="22"/>
              </w:rPr>
              <w:t>5.1</w:t>
            </w:r>
            <w:r w:rsidRPr="007D74B3">
              <w:rPr>
                <w:rFonts w:ascii="Times New Roman" w:hAnsi="Times New Roman" w:cs="Times New Roman"/>
                <w:kern w:val="22"/>
              </w:rPr>
              <w:tab/>
            </w:r>
            <w:r w:rsidRPr="007D74B3">
              <w:rPr>
                <w:rFonts w:ascii="Times New Roman" w:hAnsi="Times New Roman" w:cs="Times New Roman"/>
              </w:rPr>
              <w:t>Promouvoir l’application, la mise en œuvre et le suivi à plus grande échelle, au niveau national, des plans d’action, des lignes directrices et des principes adoptés. Voici quelques exemples de ces plans d’action, lignes directrices et principes </w:t>
            </w:r>
            <w:r w:rsidRPr="007D74B3">
              <w:rPr>
                <w:rFonts w:ascii="Times New Roman" w:hAnsi="Times New Roman" w:cs="Times New Roman"/>
                <w:kern w:val="22"/>
              </w:rPr>
              <w:t xml:space="preserve">: </w:t>
            </w:r>
          </w:p>
          <w:p w14:paraId="4622E81F"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i/>
                <w:iCs/>
                <w:kern w:val="22"/>
                <w:lang w:eastAsia="en-CA"/>
              </w:rPr>
            </w:pPr>
            <w:r w:rsidRPr="007D74B3">
              <w:rPr>
                <w:rFonts w:ascii="Times New Roman" w:hAnsi="Times New Roman" w:cs="Times New Roman"/>
                <w:kern w:val="22"/>
                <w:lang w:eastAsia="en-CA"/>
              </w:rPr>
              <w:t>Le Glossaire facultatif des termes et concepts clés dans le contexte de l’article 8 j) et des dispositions connexes;</w:t>
            </w:r>
          </w:p>
          <w:p w14:paraId="4622E820"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Les Lignes directrices facultatives Akwé : Kon pour la réalisation d’évaluations des incidences culturelles, environnementales et sociales concernant les aménagements proposés ou susceptibles d’avoir une incidence sur les sites sacrés, les terres et les eaux traditionnellement occupées ou utilisées par les communautés autochtones et locales;</w:t>
            </w:r>
          </w:p>
          <w:p w14:paraId="4622E821"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Le Code de conduite éthique Tkarihwaié:ri pour le respect du patrimoine culturel et intellectuel des communautés autochtones et locales;</w:t>
            </w:r>
          </w:p>
          <w:p w14:paraId="4622E822"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color w:val="000000"/>
                <w:kern w:val="18"/>
                <w:lang w:eastAsia="en-CA"/>
              </w:rPr>
            </w:pPr>
            <w:r w:rsidRPr="007D74B3">
              <w:rPr>
                <w:rFonts w:ascii="Times New Roman" w:hAnsi="Times New Roman" w:cs="Times New Roman"/>
                <w:kern w:val="22"/>
                <w:lang w:eastAsia="en-CA"/>
              </w:rPr>
              <w:t>Le Plan d’action sur l’utilisation coutumière durable de la diversité biologique;</w:t>
            </w:r>
          </w:p>
          <w:p w14:paraId="4622E823"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Les Lignes directrices facultatives Mo’otz Kuxtal;</w:t>
            </w:r>
          </w:p>
          <w:p w14:paraId="4622E824"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 xml:space="preserve">Les Lignes directrices facultatives Rutzolijirisaxik pour le rapatriement des connaissances traditionnelles pertinentes pour la conservation et l’utilisation durable de la </w:t>
            </w:r>
            <w:r w:rsidRPr="007D74B3">
              <w:rPr>
                <w:rFonts w:ascii="Times New Roman" w:hAnsi="Times New Roman" w:cs="Times New Roman"/>
                <w:kern w:val="22"/>
                <w:lang w:eastAsia="en-CA"/>
              </w:rPr>
              <w:lastRenderedPageBreak/>
              <w:t xml:space="preserve">diversité biologique; </w:t>
            </w:r>
          </w:p>
          <w:p w14:paraId="4622E825"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Les Lignes directrices facultatives sur les garanties dans les mécanismes de financement de la biodiversité;</w:t>
            </w:r>
          </w:p>
          <w:p w14:paraId="4622E826"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Les Plan d’action pour l’égalité des sexes;</w:t>
            </w:r>
          </w:p>
          <w:p w14:paraId="4622E827" w14:textId="77777777" w:rsidR="00825038" w:rsidRPr="007D74B3" w:rsidRDefault="00825038" w:rsidP="00825038">
            <w:pPr>
              <w:numPr>
                <w:ilvl w:val="0"/>
                <w:numId w:val="17"/>
              </w:numPr>
              <w:suppressLineNumbers/>
              <w:tabs>
                <w:tab w:val="left" w:pos="736"/>
              </w:tabs>
              <w:suppressAutoHyphens/>
              <w:spacing w:before="60" w:after="60"/>
              <w:ind w:left="0" w:firstLine="311"/>
              <w:jc w:val="left"/>
              <w:rPr>
                <w:rFonts w:ascii="Times New Roman" w:hAnsi="Times New Roman" w:cs="Times New Roman"/>
                <w:kern w:val="22"/>
                <w:lang w:eastAsia="en-CA"/>
              </w:rPr>
            </w:pPr>
            <w:r w:rsidRPr="007D74B3">
              <w:rPr>
                <w:rFonts w:ascii="Times New Roman" w:hAnsi="Times New Roman" w:cs="Times New Roman"/>
                <w:kern w:val="22"/>
                <w:lang w:eastAsia="en-CA"/>
              </w:rPr>
              <w:t>Les Principes directeurs pour l’évaluation de la contribution des mesures collectives des peuples autochtones et des communautés locales.</w:t>
            </w:r>
          </w:p>
          <w:p w14:paraId="4622E828" w14:textId="77777777" w:rsidR="00825038" w:rsidRPr="007D74B3" w:rsidRDefault="00825038" w:rsidP="009E0879">
            <w:pPr>
              <w:suppressLineNumbers/>
              <w:tabs>
                <w:tab w:val="left" w:pos="736"/>
              </w:tabs>
              <w:suppressAutoHyphens/>
              <w:spacing w:before="60" w:after="60"/>
              <w:jc w:val="left"/>
              <w:rPr>
                <w:rFonts w:ascii="Times New Roman" w:hAnsi="Times New Roman" w:cs="Times New Roman"/>
                <w:i/>
                <w:iCs/>
                <w:kern w:val="22"/>
              </w:rPr>
            </w:pPr>
            <w:r w:rsidRPr="007D74B3">
              <w:rPr>
                <w:rFonts w:ascii="Times New Roman" w:hAnsi="Times New Roman" w:cs="Times New Roman"/>
                <w:i/>
                <w:iCs/>
                <w:kern w:val="22"/>
              </w:rPr>
              <w:t>Note : Les Parties ont identifié deux options : a) laisser le texte tel qu’il figure ci-dessus; et b) déplacer les alinéas a) à i) dans une note de bas de page.</w:t>
            </w:r>
          </w:p>
        </w:tc>
        <w:tc>
          <w:tcPr>
            <w:tcW w:w="1897" w:type="dxa"/>
            <w:shd w:val="clear" w:color="auto" w:fill="FFFFFF" w:themeFill="background1"/>
          </w:tcPr>
          <w:p w14:paraId="4622E829"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rPr>
              <w:lastRenderedPageBreak/>
              <w:t>[Parties, correspondants nationaux sur l’article 8 j) et les dispositions connexes]</w:t>
            </w:r>
          </w:p>
        </w:tc>
        <w:tc>
          <w:tcPr>
            <w:tcW w:w="1842" w:type="dxa"/>
            <w:shd w:val="clear" w:color="auto" w:fill="FFFFFF" w:themeFill="background1"/>
          </w:tcPr>
          <w:p w14:paraId="4622E82A"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077FB" w14:paraId="4622E82F" w14:textId="2BB7F17A" w:rsidTr="009E0879">
        <w:tc>
          <w:tcPr>
            <w:tcW w:w="5611" w:type="dxa"/>
            <w:shd w:val="clear" w:color="auto" w:fill="FFFFFF" w:themeFill="background1"/>
          </w:tcPr>
          <w:p w14:paraId="4622E82C" w14:textId="77777777" w:rsidR="00825038" w:rsidRPr="007D74B3" w:rsidRDefault="00825038" w:rsidP="009E0879">
            <w:pPr>
              <w:suppressLineNumbers/>
              <w:tabs>
                <w:tab w:val="left" w:pos="452"/>
              </w:tabs>
              <w:suppressAutoHyphens/>
              <w:spacing w:before="120" w:after="120"/>
              <w:jc w:val="left"/>
              <w:rPr>
                <w:rFonts w:ascii="Times New Roman" w:hAnsi="Times New Roman" w:cs="Times New Roman"/>
                <w:spacing w:val="-2"/>
                <w:kern w:val="22"/>
              </w:rPr>
            </w:pPr>
            <w:r w:rsidRPr="007D74B3">
              <w:rPr>
                <w:rFonts w:ascii="Times New Roman" w:hAnsi="Times New Roman" w:cs="Times New Roman"/>
                <w:kern w:val="22"/>
              </w:rPr>
              <w:t>5.</w:t>
            </w:r>
            <w:r w:rsidRPr="007D74B3">
              <w:rPr>
                <w:rFonts w:ascii="Times New Roman" w:hAnsi="Times New Roman" w:cs="Times New Roman"/>
                <w:spacing w:val="-2"/>
                <w:kern w:val="22"/>
              </w:rPr>
              <w:t>2</w:t>
            </w:r>
            <w:r w:rsidRPr="007D74B3">
              <w:rPr>
                <w:rFonts w:ascii="Times New Roman" w:hAnsi="Times New Roman" w:cs="Times New Roman"/>
                <w:lang w:val="fr-CA"/>
              </w:rPr>
              <w:tab/>
            </w:r>
            <w:r w:rsidRPr="007D74B3">
              <w:rPr>
                <w:rFonts w:ascii="Times New Roman" w:hAnsi="Times New Roman" w:cs="Times New Roman"/>
                <w:spacing w:val="-2"/>
                <w:kern w:val="22"/>
              </w:rPr>
              <w:t xml:space="preserve"> Élaborer des lignes directrices pour la mise en place de systèmes [d’incitation] [innovants et stimulants] à l’intention des peuples autochtones et des communautés locales, afin de préserver et de maintenir leurs connaissances, innovations et pratiques traditionnelles en vue de leur application dans les programmes de conservation et d’utilisation durable de la diversité biologique.</w:t>
            </w:r>
          </w:p>
        </w:tc>
        <w:tc>
          <w:tcPr>
            <w:tcW w:w="1897" w:type="dxa"/>
            <w:shd w:val="clear" w:color="auto" w:fill="FFFFFF" w:themeFill="background1"/>
          </w:tcPr>
          <w:p w14:paraId="4622E82D"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[OS8j] [Parties et autres acteurs]</w:t>
            </w:r>
          </w:p>
        </w:tc>
        <w:tc>
          <w:tcPr>
            <w:tcW w:w="1842" w:type="dxa"/>
            <w:shd w:val="clear" w:color="auto" w:fill="FFFFFF" w:themeFill="background1"/>
          </w:tcPr>
          <w:p w14:paraId="4622E82E"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34" w14:textId="2D5AD06D" w:rsidTr="009E0879">
        <w:tc>
          <w:tcPr>
            <w:tcW w:w="5611" w:type="dxa"/>
            <w:shd w:val="clear" w:color="auto" w:fill="FFFFFF" w:themeFill="background1"/>
          </w:tcPr>
          <w:p w14:paraId="4622E830" w14:textId="77777777" w:rsidR="00825038" w:rsidRPr="007D74B3" w:rsidRDefault="00825038" w:rsidP="009E0879">
            <w:pPr>
              <w:suppressLineNumbers/>
              <w:tabs>
                <w:tab w:val="left" w:pos="426"/>
              </w:tab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5.3 </w:t>
            </w:r>
            <w:r w:rsidRPr="007D74B3">
              <w:rPr>
                <w:rFonts w:ascii="Times New Roman" w:hAnsi="Times New Roman" w:cs="Times New Roman"/>
                <w:lang w:val="fr-CA"/>
              </w:rPr>
              <w:tab/>
            </w:r>
            <w:r w:rsidRPr="007D74B3">
              <w:rPr>
                <w:rFonts w:ascii="Times New Roman" w:hAnsi="Times New Roman" w:cs="Times New Roman"/>
                <w:kern w:val="22"/>
              </w:rPr>
              <w:t xml:space="preserve">Poursuivre l’opérationnalisation, en vue de promouvoir le suivi continu de la mise en œuvre du programme de travail sur l’article 8 j) et d’autres dispositions, des [quatre] indicateurs de connaissances traditionnelles, conformément au Programme de travail conjoint sur les liens entre la diversité biologique et la diversité culturelle. </w:t>
            </w:r>
          </w:p>
        </w:tc>
        <w:tc>
          <w:tcPr>
            <w:tcW w:w="1897" w:type="dxa"/>
            <w:shd w:val="clear" w:color="auto" w:fill="FFFFFF" w:themeFill="background1"/>
          </w:tcPr>
          <w:p w14:paraId="4622E831"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[OS8j] Parties</w:t>
            </w:r>
          </w:p>
          <w:p w14:paraId="4622E832" w14:textId="77777777" w:rsidR="00825038" w:rsidRPr="007D74B3" w:rsidRDefault="00825038" w:rsidP="009E0879">
            <w:pPr>
              <w:suppressLineNumbers/>
              <w:suppressAutoHyphens/>
              <w:spacing w:before="120" w:after="120"/>
              <w:rPr>
                <w:rFonts w:ascii="Times New Roman" w:hAnsi="Times New Roman" w:cs="Times New Roman"/>
                <w:kern w:val="22"/>
              </w:rPr>
            </w:pPr>
          </w:p>
        </w:tc>
        <w:tc>
          <w:tcPr>
            <w:tcW w:w="1842" w:type="dxa"/>
            <w:shd w:val="clear" w:color="auto" w:fill="FFFFFF" w:themeFill="background1"/>
          </w:tcPr>
          <w:p w14:paraId="4622E833"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38" w14:textId="5D3796AA" w:rsidTr="009E0879">
        <w:tc>
          <w:tcPr>
            <w:tcW w:w="5611" w:type="dxa"/>
            <w:shd w:val="clear" w:color="auto" w:fill="FFFFFF" w:themeFill="background1"/>
          </w:tcPr>
          <w:p w14:paraId="4622E835"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 [5.4 </w:t>
            </w:r>
            <w:r w:rsidRPr="007D74B3">
              <w:rPr>
                <w:rFonts w:ascii="Times New Roman" w:hAnsi="Times New Roman" w:cs="Times New Roman"/>
                <w:lang w:val="fr-CA"/>
              </w:rPr>
              <w:tab/>
            </w:r>
            <w:r w:rsidRPr="007D74B3">
              <w:rPr>
                <w:rFonts w:ascii="Times New Roman" w:hAnsi="Times New Roman" w:cs="Times New Roman"/>
                <w:kern w:val="22"/>
              </w:rPr>
              <w:t>Examiner et mettre à jour, selon que de besoin, le Glossaire facultatif de termes et concepts clés dans le contexte de l’article 8 j) et des dispositions connexes</w:t>
            </w:r>
            <w:r w:rsidRPr="007D74B3">
              <w:rPr>
                <w:rFonts w:ascii="Times New Roman" w:hAnsi="Times New Roman" w:cs="Times New Roman"/>
                <w:kern w:val="22"/>
                <w:vertAlign w:val="superscript"/>
              </w:rPr>
              <w:footnoteReference w:id="19"/>
            </w:r>
            <w:r w:rsidRPr="007D74B3">
              <w:rPr>
                <w:rFonts w:ascii="Times New Roman" w:hAnsi="Times New Roman" w:cs="Times New Roman"/>
                <w:kern w:val="22"/>
              </w:rPr>
              <w:t>, afin d’assurer une harmonisation continue avec [les normes et pratiques internationales et] la terminologie utilisée dans le cadre de la Convention, compte tenu de la terminologie de la Déclaration des Nations Unies sur les droits des peuples autochtones.]</w:t>
            </w:r>
            <w:r w:rsidRPr="007D74B3">
              <w:rPr>
                <w:rStyle w:val="FootnoteReference"/>
                <w:rFonts w:ascii="Times New Roman" w:hAnsi="Times New Roman" w:cs="Times New Roman"/>
                <w:kern w:val="22"/>
              </w:rPr>
              <w:footnoteReference w:id="20"/>
            </w:r>
          </w:p>
        </w:tc>
        <w:tc>
          <w:tcPr>
            <w:tcW w:w="1897" w:type="dxa"/>
            <w:shd w:val="clear" w:color="auto" w:fill="FFFFFF" w:themeFill="background1"/>
          </w:tcPr>
          <w:p w14:paraId="4622E836" w14:textId="77777777" w:rsidR="00825038" w:rsidRPr="007D74B3" w:rsidRDefault="00825038" w:rsidP="009E0879">
            <w:pPr>
              <w:suppressLineNumbers/>
              <w:suppressAutoHyphens/>
              <w:spacing w:before="120" w:after="120"/>
              <w:rPr>
                <w:rFonts w:ascii="Times New Roman" w:hAnsi="Times New Roman" w:cs="Times New Roman"/>
                <w:b/>
                <w:bCs/>
                <w:kern w:val="22"/>
              </w:rPr>
            </w:pPr>
            <w:r w:rsidRPr="007D74B3">
              <w:rPr>
                <w:rFonts w:ascii="Times New Roman" w:hAnsi="Times New Roman" w:cs="Times New Roman"/>
                <w:kern w:val="22"/>
              </w:rPr>
              <w:t>[OS8j]</w:t>
            </w:r>
          </w:p>
        </w:tc>
        <w:tc>
          <w:tcPr>
            <w:tcW w:w="1842" w:type="dxa"/>
            <w:shd w:val="clear" w:color="auto" w:fill="FFFFFF" w:themeFill="background1"/>
          </w:tcPr>
          <w:p w14:paraId="4622E837" w14:textId="77777777" w:rsidR="00825038" w:rsidRPr="007D74B3" w:rsidRDefault="00825038" w:rsidP="009E0879">
            <w:pPr>
              <w:suppressLineNumbers/>
              <w:suppressAutoHyphens/>
              <w:spacing w:before="120" w:after="120"/>
              <w:rPr>
                <w:rFonts w:ascii="Times New Roman" w:hAnsi="Times New Roman" w:cs="Times New Roman"/>
                <w:b/>
                <w:bCs/>
                <w:kern w:val="22"/>
              </w:rPr>
            </w:pPr>
            <w:r w:rsidRPr="007D74B3">
              <w:rPr>
                <w:rFonts w:ascii="Times New Roman" w:hAnsi="Times New Roman" w:cs="Times New Roman"/>
                <w:kern w:val="22"/>
              </w:rPr>
              <w:t>À déterminer</w:t>
            </w:r>
          </w:p>
        </w:tc>
      </w:tr>
      <w:tr w:rsidR="00825038" w:rsidRPr="0057235A" w14:paraId="4622E83A" w14:textId="516D9695" w:rsidTr="009E0879">
        <w:tc>
          <w:tcPr>
            <w:tcW w:w="9350" w:type="dxa"/>
            <w:gridSpan w:val="3"/>
            <w:shd w:val="clear" w:color="auto" w:fill="FFFFFF" w:themeFill="background1"/>
          </w:tcPr>
          <w:p w14:paraId="4622E839" w14:textId="77777777" w:rsidR="00825038" w:rsidRPr="007D74B3" w:rsidRDefault="00825038" w:rsidP="009E0879">
            <w:pPr>
              <w:keepNext/>
              <w:tabs>
                <w:tab w:val="left" w:pos="1230"/>
                <w:tab w:val="left" w:pos="1298"/>
              </w:tabs>
              <w:spacing w:before="240" w:after="120"/>
              <w:jc w:val="left"/>
              <w:rPr>
                <w:rFonts w:ascii="Times New Roman" w:hAnsi="Times New Roman" w:cs="Times New Roman"/>
                <w:b/>
                <w:bCs/>
                <w:caps/>
                <w:snapToGrid w:val="0"/>
              </w:rPr>
            </w:pPr>
            <w:r w:rsidRPr="007D74B3">
              <w:rPr>
                <w:rFonts w:ascii="Times New Roman" w:hAnsi="Times New Roman" w:cs="Times New Roman"/>
                <w:b/>
                <w:bCs/>
                <w:iCs/>
              </w:rPr>
              <w:t xml:space="preserve">Élément </w:t>
            </w:r>
            <w:r w:rsidRPr="007D74B3">
              <w:rPr>
                <w:rFonts w:ascii="Times New Roman" w:hAnsi="Times New Roman" w:cs="Times New Roman"/>
                <w:b/>
                <w:bCs/>
                <w:caps/>
                <w:snapToGrid w:val="0"/>
              </w:rPr>
              <w:t>6.</w:t>
            </w:r>
            <w:r w:rsidRPr="007D74B3">
              <w:rPr>
                <w:rFonts w:ascii="Times New Roman" w:hAnsi="Times New Roman" w:cs="Times New Roman"/>
                <w:b/>
                <w:bCs/>
                <w:caps/>
                <w:snapToGrid w:val="0"/>
              </w:rPr>
              <w:tab/>
            </w:r>
            <w:r w:rsidRPr="007D74B3">
              <w:rPr>
                <w:rFonts w:ascii="Times New Roman" w:hAnsi="Times New Roman" w:cs="Times New Roman"/>
                <w:b/>
                <w:bCs/>
                <w:snapToGrid w:val="0"/>
              </w:rPr>
              <w:t>Participation pleine et effective des peuples autochtones et des communautés locales</w:t>
            </w:r>
          </w:p>
        </w:tc>
      </w:tr>
      <w:tr w:rsidR="00825038" w:rsidRPr="0057235A" w14:paraId="4622E83C" w14:textId="72C8DFBC" w:rsidTr="009E0879">
        <w:tc>
          <w:tcPr>
            <w:tcW w:w="9350" w:type="dxa"/>
            <w:gridSpan w:val="3"/>
            <w:shd w:val="clear" w:color="auto" w:fill="FFFFFF" w:themeFill="background1"/>
          </w:tcPr>
          <w:p w14:paraId="4622E83B" w14:textId="77777777" w:rsidR="00825038" w:rsidRPr="007D74B3" w:rsidRDefault="00825038" w:rsidP="009E0879">
            <w:pPr>
              <w:rPr>
                <w:rFonts w:ascii="Times New Roman" w:hAnsi="Times New Roman" w:cs="Times New Roman"/>
                <w:i/>
                <w:iCs/>
              </w:rPr>
            </w:pPr>
            <w:r w:rsidRPr="007D74B3">
              <w:rPr>
                <w:rFonts w:ascii="Times New Roman" w:hAnsi="Times New Roman" w:cs="Times New Roman"/>
                <w:i/>
                <w:iCs/>
              </w:rPr>
              <w:t>Permettre la participation pleine et effective des peuples autochtones et des communautés locales, y compris des femmes, des filles et des jeunes issus des peuples autochtones et des communautés locales, à la prise de décisions relatives à la biodiversité et à la mise en œuvre du Cadre mondial de la biodiversité de Kunming-Montréal.</w:t>
            </w:r>
          </w:p>
        </w:tc>
      </w:tr>
      <w:tr w:rsidR="00825038" w:rsidRPr="00D31DDB" w14:paraId="4622E840" w14:textId="01E2A324" w:rsidTr="009E0879">
        <w:tc>
          <w:tcPr>
            <w:tcW w:w="5611" w:type="dxa"/>
            <w:shd w:val="clear" w:color="auto" w:fill="FFFFFF" w:themeFill="background1"/>
          </w:tcPr>
          <w:p w14:paraId="4622E83D"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6.1 </w:t>
            </w:r>
            <w:r w:rsidR="007F7891">
              <w:rPr>
                <w:rFonts w:ascii="Times New Roman" w:hAnsi="Times New Roman" w:cs="Times New Roman"/>
              </w:rPr>
              <w:t xml:space="preserve">  </w:t>
            </w:r>
            <w:r w:rsidRPr="007D74B3">
              <w:rPr>
                <w:rFonts w:ascii="Times New Roman" w:hAnsi="Times New Roman" w:cs="Times New Roman"/>
                <w:kern w:val="22"/>
              </w:rPr>
              <w:t xml:space="preserve">Mettre en œuvre et développer plus avant les mécanismes de participation renforcée utilisés par le Groupe de travail spécial intersessions à composition non limitée sur l’article 8 j) et les dispositions connexes de la Convention. </w:t>
            </w:r>
          </w:p>
        </w:tc>
        <w:tc>
          <w:tcPr>
            <w:tcW w:w="1897" w:type="dxa"/>
            <w:shd w:val="clear" w:color="auto" w:fill="FFFFFF" w:themeFill="background1"/>
          </w:tcPr>
          <w:p w14:paraId="4622E83E"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83F"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44" w14:textId="089C6182" w:rsidTr="009E0879">
        <w:tc>
          <w:tcPr>
            <w:tcW w:w="5611" w:type="dxa"/>
            <w:shd w:val="clear" w:color="auto" w:fill="FFFFFF" w:themeFill="background1"/>
          </w:tcPr>
          <w:p w14:paraId="4622E841"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6.2   Assurer la participation pleine et effective des peuples </w:t>
            </w:r>
            <w:r w:rsidRPr="007D74B3">
              <w:rPr>
                <w:rFonts w:ascii="Times New Roman" w:hAnsi="Times New Roman" w:cs="Times New Roman"/>
                <w:kern w:val="22"/>
              </w:rPr>
              <w:lastRenderedPageBreak/>
              <w:t>autochtones et des communautés locales à l’élaboration, la révision et la mise en œuvre des stratégies et plans d’action nationaux pour la diversité biologique et des rapports nationaux, et renforcer les partenariats et la collaboration avec les peuples autochtones et les communautés locales, en reconnaissant leurs mesures et contributions collectives pour la mise en œuvre de la Convention.</w:t>
            </w:r>
          </w:p>
        </w:tc>
        <w:tc>
          <w:tcPr>
            <w:tcW w:w="1897" w:type="dxa"/>
            <w:shd w:val="clear" w:color="auto" w:fill="FFFFFF" w:themeFill="background1"/>
          </w:tcPr>
          <w:p w14:paraId="4622E842"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lastRenderedPageBreak/>
              <w:t>Parties</w:t>
            </w:r>
          </w:p>
        </w:tc>
        <w:tc>
          <w:tcPr>
            <w:tcW w:w="1842" w:type="dxa"/>
            <w:shd w:val="clear" w:color="auto" w:fill="FFFFFF" w:themeFill="background1"/>
          </w:tcPr>
          <w:p w14:paraId="4622E843"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4E" w14:textId="292C2012" w:rsidTr="009E0879">
        <w:tc>
          <w:tcPr>
            <w:tcW w:w="5611" w:type="dxa"/>
            <w:shd w:val="clear" w:color="auto" w:fill="FFFFFF" w:themeFill="background1"/>
          </w:tcPr>
          <w:p w14:paraId="4622E845"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w:t>
            </w:r>
          </w:p>
          <w:p w14:paraId="4622E846"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[6.3 </w:t>
            </w:r>
            <w:r w:rsidRPr="007D74B3">
              <w:rPr>
                <w:rFonts w:ascii="Times New Roman" w:hAnsi="Times New Roman" w:cs="Times New Roman"/>
                <w:lang w:val="fr-CA"/>
              </w:rPr>
              <w:tab/>
            </w:r>
            <w:r w:rsidRPr="007D74B3">
              <w:rPr>
                <w:rFonts w:ascii="Times New Roman" w:hAnsi="Times New Roman" w:cs="Times New Roman"/>
                <w:kern w:val="22"/>
              </w:rPr>
              <w:t>Effectuer une analyse juridique et politique des questions liées à l’application des recommandations des trois mécanismes des Nations Unies sur les droits des peuples autochtones, à savoir l’Instance permanente sur les questions autochtones, le Rapporteur spécial sur les droits des peuples autochtones et le Mécanisme d’experts sur les droits des peuples autochtones, en ce qui concerne le traitement différencié entre les peuples autochtones et les communautés locales.]</w:t>
            </w:r>
          </w:p>
          <w:p w14:paraId="4622E847"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[6.3 </w:t>
            </w:r>
            <w:r w:rsidRPr="007D74B3">
              <w:rPr>
                <w:rFonts w:ascii="Times New Roman" w:hAnsi="Times New Roman" w:cs="Times New Roman"/>
                <w:i/>
                <w:iCs/>
                <w:kern w:val="22"/>
              </w:rPr>
              <w:t xml:space="preserve">Alt.1   </w:t>
            </w:r>
            <w:r w:rsidRPr="007D74B3">
              <w:rPr>
                <w:rFonts w:ascii="Times New Roman" w:hAnsi="Times New Roman" w:cs="Times New Roman"/>
                <w:kern w:val="22"/>
              </w:rPr>
              <w:t>Organiser des dialogues internationaux avec les peuples autochtones et les communautés locales sur leurs similitudes et leurs distinctions, afin de prendre en compte les recommandations des trois mécanismes des Nations Unies sur les droits des peuples autochtones et d’y réfléchir].</w:t>
            </w:r>
          </w:p>
          <w:p w14:paraId="4622E848"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[6.3 </w:t>
            </w:r>
            <w:r w:rsidRPr="007D74B3">
              <w:rPr>
                <w:rFonts w:ascii="Times New Roman" w:hAnsi="Times New Roman" w:cs="Times New Roman"/>
                <w:i/>
                <w:iCs/>
                <w:kern w:val="22"/>
              </w:rPr>
              <w:t xml:space="preserve">Alt.2   </w:t>
            </w:r>
            <w:r w:rsidRPr="007D74B3">
              <w:rPr>
                <w:rFonts w:ascii="Times New Roman" w:hAnsi="Times New Roman" w:cs="Times New Roman"/>
                <w:kern w:val="22"/>
              </w:rPr>
              <w:t>Faciliter une analyse juridique et technique des droits distincts des peuples autochtones, et des droits des communautés locales, en consultation avec le Haut-Commissariat des Nations Unies aux droits de l’homme et les titulaires de mandat des Nations Unies travaillant sur les droits des peuples autochtones, et faire rapport à la dix-septième réunion de la Conférence des Parties.]</w:t>
            </w:r>
          </w:p>
          <w:p w14:paraId="4622E849"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w:t>
            </w:r>
            <w:r w:rsidRPr="007D74B3">
              <w:rPr>
                <w:rStyle w:val="FootnoteReference"/>
                <w:rFonts w:ascii="Times New Roman" w:hAnsi="Times New Roman" w:cs="Times New Roman"/>
                <w:kern w:val="22"/>
              </w:rPr>
              <w:t xml:space="preserve"> </w:t>
            </w:r>
            <w:r w:rsidRPr="007D74B3">
              <w:rPr>
                <w:rStyle w:val="FootnoteReference"/>
                <w:rFonts w:ascii="Times New Roman" w:hAnsi="Times New Roman" w:cs="Times New Roman"/>
                <w:kern w:val="22"/>
              </w:rPr>
              <w:footnoteReference w:id="21"/>
            </w:r>
          </w:p>
        </w:tc>
        <w:tc>
          <w:tcPr>
            <w:tcW w:w="1897" w:type="dxa"/>
            <w:shd w:val="clear" w:color="auto" w:fill="FFFFFF" w:themeFill="background1"/>
          </w:tcPr>
          <w:p w14:paraId="4622E84A"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w:t>
            </w:r>
          </w:p>
          <w:p w14:paraId="4622E84B"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[Secrétariat][OS8j]</w:t>
            </w:r>
          </w:p>
          <w:p w14:paraId="4622E84C"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w:t>
            </w:r>
          </w:p>
        </w:tc>
        <w:tc>
          <w:tcPr>
            <w:tcW w:w="1842" w:type="dxa"/>
            <w:shd w:val="clear" w:color="auto" w:fill="FFFFFF" w:themeFill="background1"/>
          </w:tcPr>
          <w:p w14:paraId="4622E84D" w14:textId="77777777" w:rsidR="00825038" w:rsidRPr="007D74B3" w:rsidRDefault="00825038" w:rsidP="009E0879">
            <w:pPr>
              <w:suppressLineNumbers/>
              <w:suppressAutoHyphens/>
              <w:spacing w:before="120" w:after="120"/>
              <w:rPr>
                <w:rFonts w:ascii="Times New Roman" w:hAnsi="Times New Roman" w:cs="Times New Roman"/>
                <w:b/>
                <w:bCs/>
                <w:kern w:val="22"/>
              </w:rPr>
            </w:pPr>
            <w:r w:rsidRPr="007D74B3">
              <w:rPr>
                <w:rFonts w:ascii="Times New Roman" w:hAnsi="Times New Roman" w:cs="Times New Roman"/>
                <w:kern w:val="22"/>
              </w:rPr>
              <w:t>À déterminer</w:t>
            </w:r>
          </w:p>
        </w:tc>
      </w:tr>
      <w:tr w:rsidR="00825038" w:rsidRPr="0057235A" w14:paraId="4622E850" w14:textId="010B8DC0" w:rsidTr="009E0879">
        <w:tc>
          <w:tcPr>
            <w:tcW w:w="9350" w:type="dxa"/>
            <w:gridSpan w:val="3"/>
            <w:shd w:val="clear" w:color="auto" w:fill="FFFFFF" w:themeFill="background1"/>
          </w:tcPr>
          <w:p w14:paraId="4622E84F" w14:textId="77777777" w:rsidR="00825038" w:rsidRPr="007D74B3" w:rsidRDefault="009C3C99" w:rsidP="009C3C99">
            <w:pPr>
              <w:widowControl w:val="0"/>
              <w:spacing w:before="120" w:after="120"/>
              <w:jc w:val="left"/>
              <w:rPr>
                <w:rFonts w:ascii="Times New Roman" w:hAnsi="Times New Roman" w:cs="Times New Roman"/>
                <w:b/>
                <w:bCs/>
                <w:kern w:val="22"/>
              </w:rPr>
            </w:pPr>
            <w:bookmarkStart w:id="12" w:name="_Hlk159942837"/>
            <w:r w:rsidRPr="000A481C">
              <w:rPr>
                <w:rFonts w:ascii="Times New Roman" w:hAnsi="Times New Roman" w:cs="Times New Roman"/>
                <w:b/>
                <w:bCs/>
                <w:iCs/>
              </w:rPr>
              <w:t xml:space="preserve">Élément </w:t>
            </w:r>
            <w:r w:rsidRPr="000A481C">
              <w:rPr>
                <w:rFonts w:ascii="Times New Roman" w:hAnsi="Times New Roman" w:cs="Times New Roman"/>
                <w:b/>
                <w:bCs/>
                <w:kern w:val="22"/>
              </w:rPr>
              <w:t xml:space="preserve">7. </w:t>
            </w:r>
            <w:r w:rsidRPr="000A481C">
              <w:rPr>
                <w:rFonts w:ascii="Times New Roman" w:hAnsi="Times New Roman" w:cs="Times New Roman"/>
                <w:b/>
                <w:bCs/>
                <w:kern w:val="22"/>
              </w:rPr>
              <w:tab/>
              <w:t>Approche fondée sur les droits de l’homme</w:t>
            </w:r>
          </w:p>
        </w:tc>
      </w:tr>
      <w:bookmarkEnd w:id="12"/>
      <w:tr w:rsidR="00825038" w:rsidRPr="0057235A" w14:paraId="4622E852" w14:textId="2A9B0B86" w:rsidTr="009E0879">
        <w:tc>
          <w:tcPr>
            <w:tcW w:w="9350" w:type="dxa"/>
            <w:gridSpan w:val="3"/>
            <w:shd w:val="clear" w:color="auto" w:fill="FFFFFF" w:themeFill="background1"/>
          </w:tcPr>
          <w:p w14:paraId="4622E851" w14:textId="77777777" w:rsidR="00825038" w:rsidRPr="007D74B3" w:rsidRDefault="00825038" w:rsidP="009E0879">
            <w:pPr>
              <w:rPr>
                <w:rFonts w:ascii="Times New Roman" w:hAnsi="Times New Roman" w:cs="Times New Roman"/>
                <w:i/>
                <w:iCs/>
                <w:kern w:val="22"/>
              </w:rPr>
            </w:pPr>
            <w:r w:rsidRPr="007D74B3">
              <w:rPr>
                <w:rFonts w:ascii="Times New Roman" w:hAnsi="Times New Roman" w:cs="Times New Roman"/>
                <w:i/>
                <w:iCs/>
                <w:kern w:val="22"/>
              </w:rPr>
              <w:t>Contribuer au renforcement des droits des peuples autochtones et des efforts des communautés locales en faveur de la conservation et de l’utilisation durable de la biodiversité, selon une approche fondée sur les droits de l’homme, conformément au Cadre mondial de la biodiversité de Kunming-Montréal.</w:t>
            </w:r>
          </w:p>
        </w:tc>
      </w:tr>
      <w:tr w:rsidR="00825038" w:rsidRPr="002D737F" w14:paraId="4622E856" w14:textId="40147034" w:rsidTr="009E0879">
        <w:trPr>
          <w:trHeight w:val="5476"/>
        </w:trPr>
        <w:tc>
          <w:tcPr>
            <w:tcW w:w="5611" w:type="dxa"/>
            <w:shd w:val="clear" w:color="auto" w:fill="FFFFFF" w:themeFill="background1"/>
          </w:tcPr>
          <w:p w14:paraId="4622E853" w14:textId="77777777" w:rsidR="00825038" w:rsidRPr="009C3C99" w:rsidRDefault="009C3C99" w:rsidP="009C3C99">
            <w:pPr>
              <w:widowControl w:val="0"/>
              <w:rPr>
                <w:rFonts w:ascii="Times New Roman" w:hAnsi="Times New Roman" w:cs="Times New Roman"/>
                <w:kern w:val="22"/>
              </w:rPr>
            </w:pPr>
            <w:r w:rsidRPr="000A481C">
              <w:rPr>
                <w:rFonts w:ascii="Times New Roman" w:hAnsi="Times New Roman" w:cs="Times New Roman"/>
                <w:kern w:val="22"/>
              </w:rPr>
              <w:lastRenderedPageBreak/>
              <w:t>7.1     En collaboration avec les organes compétents des Nations Unies[, notamment le Groupe d’appui interorganisations sur les questions relatives aux peuples autochtones et ses membres, ainsi que le Haut-Commissariat des Nations Unies aux droits de l’homme, l’Instance permanente sur les questions autochtones, le Rapporteur spécial sur les droits des peuples autochtones et le Mécanisme d’experts sur les droits des peuples autochtones, et d’autres organisations compétentes], ainsi que les peuples autochtones et les communautés locales, élaborent des lignes directrices pour contribuer au renforcement des droits des peuples autochtones et des communautés locales dans leurs efforts de conservation et d’utilisation durable de la biodiversité, conformément à une approche fondée sur les droits de l’homme, compatible avec les obligations et les instruments internationaux en vigueur.</w:t>
            </w:r>
          </w:p>
        </w:tc>
        <w:tc>
          <w:tcPr>
            <w:tcW w:w="1897" w:type="dxa"/>
            <w:shd w:val="clear" w:color="auto" w:fill="FFFFFF" w:themeFill="background1"/>
          </w:tcPr>
          <w:p w14:paraId="4622E854"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855"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5A" w14:textId="31B674E1" w:rsidTr="009E0879">
        <w:tc>
          <w:tcPr>
            <w:tcW w:w="5611" w:type="dxa"/>
            <w:shd w:val="clear" w:color="auto" w:fill="FFFFFF" w:themeFill="background1"/>
          </w:tcPr>
          <w:p w14:paraId="4622E857" w14:textId="77777777" w:rsidR="00825038" w:rsidRPr="009C3C99" w:rsidRDefault="009C3C99" w:rsidP="009C3C99">
            <w:pPr>
              <w:widowControl w:val="0"/>
              <w:rPr>
                <w:rFonts w:asciiTheme="minorBidi" w:hAnsiTheme="minorBidi"/>
              </w:rPr>
            </w:pPr>
            <w:r w:rsidRPr="000A481C">
              <w:rPr>
                <w:rFonts w:ascii="Times New Roman" w:hAnsi="Times New Roman" w:cs="Times New Roman"/>
              </w:rPr>
              <w:t xml:space="preserve">7.1 </w:t>
            </w:r>
            <w:r w:rsidRPr="000A481C">
              <w:rPr>
                <w:rFonts w:ascii="Times New Roman" w:hAnsi="Times New Roman" w:cs="Times New Roman"/>
                <w:i/>
                <w:iCs/>
              </w:rPr>
              <w:t>bis</w:t>
            </w:r>
            <w:r w:rsidRPr="000A481C">
              <w:rPr>
                <w:rFonts w:ascii="Times New Roman" w:hAnsi="Times New Roman" w:cs="Times New Roman"/>
                <w:i/>
                <w:iCs/>
              </w:rPr>
              <w:tab/>
            </w:r>
            <w:r w:rsidRPr="000A481C">
              <w:rPr>
                <w:rFonts w:ascii="Times New Roman" w:hAnsi="Times New Roman" w:cs="Times New Roman"/>
                <w:kern w:val="22"/>
              </w:rPr>
              <w:t>Appuyer et promouvoir, le cas échéant, les régimes fonciers traditionnels</w:t>
            </w:r>
            <w:r w:rsidRPr="007D74B3">
              <w:rPr>
                <w:rFonts w:ascii="Times New Roman" w:hAnsi="Times New Roman" w:cs="Times New Roman"/>
                <w:vertAlign w:val="superscript"/>
              </w:rPr>
              <w:footnoteReference w:id="22"/>
            </w:r>
            <w:r w:rsidRPr="000A481C">
              <w:rPr>
                <w:rFonts w:ascii="Times New Roman" w:hAnsi="Times New Roman" w:cs="Times New Roman"/>
                <w:kern w:val="22"/>
              </w:rPr>
              <w:t xml:space="preserve"> et la sécurisation des droits fonciers des peuples autochtones et des communautés locales pour la conservation et l’utilisation durable de la biodiversité, conformément à la législation nationale.</w:t>
            </w:r>
          </w:p>
        </w:tc>
        <w:tc>
          <w:tcPr>
            <w:tcW w:w="1897" w:type="dxa"/>
            <w:shd w:val="clear" w:color="auto" w:fill="FFFFFF" w:themeFill="background1"/>
          </w:tcPr>
          <w:p w14:paraId="4622E858"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Parties</w:t>
            </w:r>
          </w:p>
        </w:tc>
        <w:tc>
          <w:tcPr>
            <w:tcW w:w="1842" w:type="dxa"/>
            <w:shd w:val="clear" w:color="auto" w:fill="FFFFFF" w:themeFill="background1"/>
          </w:tcPr>
          <w:p w14:paraId="4622E859"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077FB" w14:paraId="4622E85E" w14:textId="35A9C96D" w:rsidTr="009E0879">
        <w:tc>
          <w:tcPr>
            <w:tcW w:w="5611" w:type="dxa"/>
            <w:shd w:val="clear" w:color="auto" w:fill="FFFFFF" w:themeFill="background1"/>
          </w:tcPr>
          <w:p w14:paraId="4622E85B" w14:textId="77777777" w:rsidR="00825038" w:rsidRPr="007D74B3" w:rsidRDefault="00825038" w:rsidP="009E0879">
            <w:pPr>
              <w:suppressLineNumbers/>
              <w:suppressAutoHyphens/>
              <w:spacing w:before="60" w:after="60"/>
              <w:jc w:val="left"/>
              <w:rPr>
                <w:rFonts w:ascii="Times New Roman" w:hAnsi="Times New Roman" w:cs="Times New Roman"/>
                <w:kern w:val="22"/>
              </w:rPr>
            </w:pPr>
            <w:r w:rsidRPr="007D74B3">
              <w:rPr>
                <w:rFonts w:ascii="Times New Roman" w:hAnsi="Times New Roman" w:cs="Times New Roman"/>
              </w:rPr>
              <w:t xml:space="preserve">[7.1 </w:t>
            </w:r>
            <w:r w:rsidRPr="007D74B3">
              <w:rPr>
                <w:rFonts w:ascii="Times New Roman" w:hAnsi="Times New Roman" w:cs="Times New Roman"/>
                <w:i/>
                <w:iCs/>
              </w:rPr>
              <w:t>ter</w:t>
            </w:r>
            <w:r w:rsidRPr="007D74B3">
              <w:rPr>
                <w:rFonts w:ascii="Times New Roman" w:hAnsi="Times New Roman" w:cs="Times New Roman"/>
              </w:rPr>
              <w:tab/>
            </w:r>
            <w:r w:rsidRPr="007D74B3">
              <w:rPr>
                <w:rFonts w:ascii="Times New Roman" w:hAnsi="Times New Roman" w:cs="Times New Roman"/>
                <w:kern w:val="22"/>
              </w:rPr>
              <w:t>Appuyer les mécanismes de réclamation et de réparation pour contribuer à l’application d’une approche fondée sur les droits de l’homme dans la mise en œuvre du Cadre.]</w:t>
            </w:r>
          </w:p>
        </w:tc>
        <w:tc>
          <w:tcPr>
            <w:tcW w:w="1897" w:type="dxa"/>
            <w:shd w:val="clear" w:color="auto" w:fill="FFFFFF" w:themeFill="background1"/>
          </w:tcPr>
          <w:p w14:paraId="4622E85C" w14:textId="77777777" w:rsidR="00825038" w:rsidRPr="007D74B3" w:rsidRDefault="00825038" w:rsidP="009E0879">
            <w:pPr>
              <w:suppressLineNumbers/>
              <w:suppressAutoHyphens/>
              <w:spacing w:before="120" w:after="120"/>
              <w:rPr>
                <w:rFonts w:ascii="Times New Roman" w:hAnsi="Times New Roman" w:cs="Times New Roman"/>
                <w:kern w:val="22"/>
              </w:rPr>
            </w:pPr>
          </w:p>
        </w:tc>
        <w:tc>
          <w:tcPr>
            <w:tcW w:w="1842" w:type="dxa"/>
            <w:shd w:val="clear" w:color="auto" w:fill="FFFFFF" w:themeFill="background1"/>
          </w:tcPr>
          <w:p w14:paraId="4622E85D"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63" w14:textId="4CDE3E57" w:rsidTr="009E0879">
        <w:tc>
          <w:tcPr>
            <w:tcW w:w="5611" w:type="dxa"/>
            <w:shd w:val="clear" w:color="auto" w:fill="FFFFFF" w:themeFill="background1"/>
          </w:tcPr>
          <w:p w14:paraId="4622E85F" w14:textId="77777777" w:rsidR="00825038" w:rsidRPr="007D74B3" w:rsidRDefault="00825038" w:rsidP="009E0879">
            <w:pPr>
              <w:suppressLineNumbers/>
              <w:suppressAutoHyphens/>
              <w:spacing w:before="120" w:after="120"/>
              <w:jc w:val="left"/>
              <w:rPr>
                <w:rFonts w:ascii="Times New Roman" w:hAnsi="Times New Roman" w:cs="Times New Roman"/>
              </w:rPr>
            </w:pPr>
            <w:r w:rsidRPr="007D74B3">
              <w:rPr>
                <w:rFonts w:ascii="Times New Roman" w:hAnsi="Times New Roman" w:cs="Times New Roman"/>
              </w:rPr>
              <w:t xml:space="preserve">[7.2 </w:t>
            </w:r>
            <w:r w:rsidRPr="007D74B3">
              <w:rPr>
                <w:rFonts w:ascii="Times New Roman" w:hAnsi="Times New Roman" w:cs="Times New Roman"/>
              </w:rPr>
              <w:tab/>
              <w:t>[Compiler les communications des Parties, des peuples autochtones et des communautés locales et des autres parties prenantes concernées sur les bonnes pratiques relatives à ][Élaborer des lignes directrices sur la [mise en œuvre de la cible 22, y compris sur la] pleine protection des défenseurs des droits de l’homme en matière d’environnement, en mettant l’accent en particulier sur une protection des femmes contre toutes formes de violence [en lien avec [le but de la Convention et du Cadre] [la conservation et l’utilisation durable de la biodiversité] et l’accès à la justice et aux informations [d’appui pertinentes] [relatives à la conservation de la biodiversité par les peuples autochtones et les communautés locales]. ]</w:t>
            </w:r>
          </w:p>
          <w:p w14:paraId="4622E860" w14:textId="77777777" w:rsidR="00825038" w:rsidRPr="007D74B3" w:rsidRDefault="00825038" w:rsidP="009E0879">
            <w:pPr>
              <w:suppressLineNumbers/>
              <w:suppressAutoHyphens/>
              <w:spacing w:before="120" w:after="120"/>
              <w:jc w:val="left"/>
              <w:rPr>
                <w:rFonts w:ascii="Times New Roman" w:hAnsi="Times New Roman" w:cs="Times New Roman"/>
              </w:rPr>
            </w:pPr>
            <w:r w:rsidRPr="007D74B3">
              <w:rPr>
                <w:rFonts w:ascii="Times New Roman" w:hAnsi="Times New Roman" w:cs="Times New Roman"/>
              </w:rPr>
              <w:t xml:space="preserve">[7.2 </w:t>
            </w:r>
            <w:r w:rsidRPr="007D74B3">
              <w:rPr>
                <w:rFonts w:ascii="Times New Roman" w:hAnsi="Times New Roman" w:cs="Times New Roman"/>
                <w:i/>
              </w:rPr>
              <w:t>Alt.</w:t>
            </w:r>
            <w:r w:rsidRPr="007D74B3">
              <w:rPr>
                <w:rFonts w:ascii="Times New Roman" w:hAnsi="Times New Roman" w:cs="Times New Roman"/>
              </w:rPr>
              <w:t xml:space="preserve">   Compiler les communications des Parties, des peuples autochtones, des communautés locales et des parties prenantes concernées sur les bonnes pratiques en matière de protection intégrale des défenseurs des droits de l’homme dans le domaine de l’environnement et d’accès à la justice, ainsi que des informations d’appui, et élaborer des lignes directrices, dans le contexte de la Convention, du Cadre et du Plan d’action pour l’égalité des sexes.]</w:t>
            </w:r>
          </w:p>
        </w:tc>
        <w:tc>
          <w:tcPr>
            <w:tcW w:w="1897" w:type="dxa"/>
            <w:shd w:val="clear" w:color="auto" w:fill="FFFFFF" w:themeFill="background1"/>
          </w:tcPr>
          <w:p w14:paraId="4622E861" w14:textId="77777777" w:rsidR="00825038" w:rsidRPr="007D74B3" w:rsidRDefault="00825038" w:rsidP="009E0879">
            <w:pPr>
              <w:suppressLineNumbers/>
              <w:suppressAutoHyphens/>
              <w:spacing w:before="120" w:after="120"/>
              <w:rPr>
                <w:rFonts w:ascii="Times New Roman" w:hAnsi="Times New Roman" w:cs="Times New Roman"/>
              </w:rPr>
            </w:pPr>
            <w:r w:rsidRPr="007D74B3">
              <w:rPr>
                <w:rFonts w:ascii="Times New Roman" w:hAnsi="Times New Roman" w:cs="Times New Roman"/>
                <w:kern w:val="22"/>
              </w:rPr>
              <w:t>[OS8j]</w:t>
            </w:r>
          </w:p>
        </w:tc>
        <w:tc>
          <w:tcPr>
            <w:tcW w:w="1842" w:type="dxa"/>
            <w:shd w:val="clear" w:color="auto" w:fill="FFFFFF" w:themeFill="background1"/>
          </w:tcPr>
          <w:p w14:paraId="4622E862" w14:textId="77777777" w:rsidR="00825038" w:rsidRPr="007D74B3" w:rsidRDefault="00825038" w:rsidP="009E0879">
            <w:pPr>
              <w:suppressLineNumbers/>
              <w:suppressAutoHyphens/>
              <w:spacing w:before="120" w:after="120"/>
              <w:rPr>
                <w:rFonts w:ascii="Times New Roman" w:hAnsi="Times New Roman" w:cs="Times New Roman"/>
              </w:rPr>
            </w:pPr>
            <w:r w:rsidRPr="007D74B3">
              <w:rPr>
                <w:rFonts w:ascii="Times New Roman" w:hAnsi="Times New Roman" w:cs="Times New Roman"/>
                <w:kern w:val="22"/>
              </w:rPr>
              <w:t>À déterminer</w:t>
            </w:r>
          </w:p>
        </w:tc>
      </w:tr>
      <w:tr w:rsidR="00825038" w:rsidRPr="0057235A" w14:paraId="4622E865" w14:textId="7CC0DD78" w:rsidTr="009E0879">
        <w:tc>
          <w:tcPr>
            <w:tcW w:w="9350" w:type="dxa"/>
            <w:gridSpan w:val="3"/>
            <w:shd w:val="clear" w:color="auto" w:fill="FFFFFF" w:themeFill="background1"/>
          </w:tcPr>
          <w:p w14:paraId="4622E864" w14:textId="77777777" w:rsidR="00825038" w:rsidRPr="007D74B3" w:rsidRDefault="00825038" w:rsidP="009E0879">
            <w:pPr>
              <w:suppressLineNumbers/>
              <w:suppressAutoHyphens/>
              <w:spacing w:before="120" w:after="120"/>
              <w:jc w:val="left"/>
              <w:rPr>
                <w:rFonts w:ascii="Times New Roman" w:hAnsi="Times New Roman" w:cs="Times New Roman"/>
                <w:b/>
                <w:bCs/>
                <w:kern w:val="22"/>
              </w:rPr>
            </w:pPr>
            <w:r w:rsidRPr="007D74B3">
              <w:rPr>
                <w:rFonts w:ascii="Times New Roman" w:hAnsi="Times New Roman" w:cs="Times New Roman"/>
                <w:b/>
                <w:bCs/>
                <w:iCs/>
              </w:rPr>
              <w:t xml:space="preserve">Élément </w:t>
            </w:r>
            <w:r w:rsidRPr="007D74B3">
              <w:rPr>
                <w:rFonts w:ascii="Times New Roman" w:hAnsi="Times New Roman" w:cs="Times New Roman"/>
                <w:b/>
                <w:bCs/>
                <w:kern w:val="22"/>
              </w:rPr>
              <w:t xml:space="preserve">8. </w:t>
            </w:r>
            <w:r w:rsidRPr="007D74B3">
              <w:rPr>
                <w:rFonts w:ascii="Times New Roman" w:hAnsi="Times New Roman" w:cs="Times New Roman"/>
                <w:b/>
                <w:bCs/>
                <w:kern w:val="22"/>
              </w:rPr>
              <w:tab/>
              <w:t xml:space="preserve">[Accès direct au] financement pour les peuples autochtones et les communautés </w:t>
            </w:r>
            <w:r w:rsidRPr="007D74B3">
              <w:rPr>
                <w:rFonts w:ascii="Times New Roman" w:hAnsi="Times New Roman" w:cs="Times New Roman"/>
                <w:b/>
                <w:bCs/>
                <w:kern w:val="22"/>
              </w:rPr>
              <w:lastRenderedPageBreak/>
              <w:t>locales pour assurer la conservation, la restauration et l’utilisation durable de la biodiversité</w:t>
            </w:r>
          </w:p>
        </w:tc>
      </w:tr>
      <w:tr w:rsidR="00825038" w:rsidRPr="0057235A" w14:paraId="4622E867" w14:textId="4767C1E4" w:rsidTr="009E0879">
        <w:tc>
          <w:tcPr>
            <w:tcW w:w="9350" w:type="dxa"/>
            <w:gridSpan w:val="3"/>
            <w:shd w:val="clear" w:color="auto" w:fill="FFFFFF" w:themeFill="background1"/>
          </w:tcPr>
          <w:p w14:paraId="4622E866"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i/>
                <w:iCs/>
                <w:kern w:val="22"/>
              </w:rPr>
              <w:lastRenderedPageBreak/>
              <w:t>Promouvoir la mise en œuvre des cibles pertinentes du Cadre mondial de la biodiversité de Kunming-Montréal, en particulier en [soutenant un accès direct au financement par] [mobilisant des financements nouveaux et additionnels pour] les peuples autochtones et les communautés locales.</w:t>
            </w:r>
          </w:p>
        </w:tc>
      </w:tr>
      <w:tr w:rsidR="00825038" w:rsidRPr="002D737F" w14:paraId="4622E86D" w14:textId="1FB09393" w:rsidTr="009E0879">
        <w:tc>
          <w:tcPr>
            <w:tcW w:w="5611" w:type="dxa"/>
            <w:shd w:val="clear" w:color="auto" w:fill="FFFFFF" w:themeFill="background1"/>
          </w:tcPr>
          <w:p w14:paraId="4622E868"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 xml:space="preserve">8.1 </w:t>
            </w:r>
            <w:r w:rsidRPr="007D74B3">
              <w:rPr>
                <w:rFonts w:ascii="Times New Roman" w:hAnsi="Times New Roman" w:cs="Times New Roman"/>
                <w:lang w:val="fr-CA"/>
              </w:rPr>
              <w:tab/>
            </w:r>
            <w:r w:rsidRPr="007D74B3">
              <w:rPr>
                <w:rFonts w:ascii="Times New Roman" w:hAnsi="Times New Roman" w:cs="Times New Roman"/>
                <w:kern w:val="22"/>
              </w:rPr>
              <w:t>Soutenir les efforts de mobilisation des ressources financières en faveur des peuples autochtones et des communautés locales, conformément à la Stratégie de mobilisation des ressources et dans les limites de son champ d’application.</w:t>
            </w:r>
          </w:p>
        </w:tc>
        <w:tc>
          <w:tcPr>
            <w:tcW w:w="1897" w:type="dxa"/>
            <w:shd w:val="clear" w:color="auto" w:fill="FFFFFF" w:themeFill="background1"/>
          </w:tcPr>
          <w:p w14:paraId="4622E869"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Tous les acteurs</w:t>
            </w:r>
          </w:p>
          <w:p w14:paraId="4622E86A" w14:textId="77777777" w:rsidR="00825038" w:rsidRPr="007D74B3" w:rsidRDefault="00825038" w:rsidP="009E0879">
            <w:pPr>
              <w:suppressLineNumbers/>
              <w:suppressAutoHyphens/>
              <w:spacing w:before="120" w:after="120"/>
              <w:rPr>
                <w:rFonts w:ascii="Times New Roman" w:hAnsi="Times New Roman" w:cs="Times New Roman"/>
                <w:kern w:val="22"/>
              </w:rPr>
            </w:pPr>
          </w:p>
          <w:p w14:paraId="4622E86B" w14:textId="77777777" w:rsidR="00825038" w:rsidRPr="007D74B3" w:rsidRDefault="00825038" w:rsidP="009E0879">
            <w:pPr>
              <w:suppressLineNumbers/>
              <w:suppressAutoHyphens/>
              <w:spacing w:before="120" w:after="120"/>
              <w:rPr>
                <w:rFonts w:ascii="Times New Roman" w:hAnsi="Times New Roman" w:cs="Times New Roman"/>
                <w:kern w:val="22"/>
              </w:rPr>
            </w:pPr>
          </w:p>
        </w:tc>
        <w:tc>
          <w:tcPr>
            <w:tcW w:w="1842" w:type="dxa"/>
            <w:shd w:val="clear" w:color="auto" w:fill="FFFFFF" w:themeFill="background1"/>
          </w:tcPr>
          <w:p w14:paraId="4622E86C"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À déterminer</w:t>
            </w:r>
          </w:p>
        </w:tc>
      </w:tr>
      <w:tr w:rsidR="00825038" w:rsidRPr="002D737F" w14:paraId="4622E871" w14:textId="458DD257" w:rsidTr="009E0879">
        <w:tc>
          <w:tcPr>
            <w:tcW w:w="5611" w:type="dxa"/>
            <w:shd w:val="clear" w:color="auto" w:fill="FFFFFF" w:themeFill="background1"/>
          </w:tcPr>
          <w:p w14:paraId="4622E86E" w14:textId="77777777" w:rsidR="00825038" w:rsidRPr="007D74B3" w:rsidRDefault="00825038" w:rsidP="009E0879">
            <w:pPr>
              <w:suppressLineNumbers/>
              <w:suppressAutoHyphens/>
              <w:spacing w:before="120" w:after="120"/>
              <w:jc w:val="left"/>
              <w:rPr>
                <w:rFonts w:ascii="Times New Roman" w:hAnsi="Times New Roman" w:cs="Times New Roman"/>
              </w:rPr>
            </w:pPr>
            <w:r w:rsidRPr="007D74B3">
              <w:rPr>
                <w:rFonts w:ascii="Times New Roman" w:hAnsi="Times New Roman" w:cs="Times New Roman"/>
              </w:rPr>
              <w:t xml:space="preserve">8.2 </w:t>
            </w:r>
            <w:r w:rsidRPr="007D74B3">
              <w:rPr>
                <w:rFonts w:ascii="Times New Roman" w:hAnsi="Times New Roman" w:cs="Times New Roman"/>
                <w:lang w:val="fr-CA"/>
              </w:rPr>
              <w:tab/>
            </w:r>
            <w:r w:rsidRPr="007D74B3">
              <w:rPr>
                <w:rFonts w:ascii="Times New Roman" w:hAnsi="Times New Roman" w:cs="Times New Roman"/>
              </w:rPr>
              <w:t>Étudier plus avant les possibilités d’élaborer ou d’améliorer les politiques, mécanismes et autres initiatives et mesures appropriés afin d’améliorer l’accès [direct] au financement [par le biais des politiques, programmes ou systèmes nationaux existants] pour les mesures collectives de conservation et d’utilisation durable de la biodiversité menées par les peuples autochtones et les communautés locales.</w:t>
            </w:r>
          </w:p>
        </w:tc>
        <w:tc>
          <w:tcPr>
            <w:tcW w:w="1897" w:type="dxa"/>
            <w:shd w:val="clear" w:color="auto" w:fill="FFFFFF" w:themeFill="background1"/>
          </w:tcPr>
          <w:p w14:paraId="4622E86F" w14:textId="77777777" w:rsidR="00825038" w:rsidRPr="007D74B3" w:rsidRDefault="00825038" w:rsidP="009E0879">
            <w:pPr>
              <w:suppressLineNumbers/>
              <w:suppressAutoHyphens/>
              <w:spacing w:before="120" w:after="120"/>
              <w:rPr>
                <w:rFonts w:ascii="Times New Roman" w:hAnsi="Times New Roman" w:cs="Times New Roman"/>
                <w:kern w:val="22"/>
              </w:rPr>
            </w:pPr>
            <w:r w:rsidRPr="007D74B3">
              <w:rPr>
                <w:rFonts w:ascii="Times New Roman" w:hAnsi="Times New Roman" w:cs="Times New Roman"/>
                <w:kern w:val="22"/>
              </w:rPr>
              <w:t>[OS8j]</w:t>
            </w:r>
          </w:p>
        </w:tc>
        <w:tc>
          <w:tcPr>
            <w:tcW w:w="1842" w:type="dxa"/>
            <w:shd w:val="clear" w:color="auto" w:fill="FFFFFF" w:themeFill="background1"/>
          </w:tcPr>
          <w:p w14:paraId="4622E870" w14:textId="77777777" w:rsidR="00825038" w:rsidRPr="007D74B3" w:rsidRDefault="00825038" w:rsidP="009E0879">
            <w:pPr>
              <w:suppressLineNumbers/>
              <w:suppressAutoHyphens/>
              <w:spacing w:before="120" w:after="120"/>
              <w:rPr>
                <w:rFonts w:ascii="Times New Roman" w:hAnsi="Times New Roman" w:cs="Times New Roman"/>
              </w:rPr>
            </w:pPr>
            <w:r w:rsidRPr="007D74B3">
              <w:rPr>
                <w:rFonts w:ascii="Times New Roman" w:hAnsi="Times New Roman" w:cs="Times New Roman"/>
                <w:kern w:val="22"/>
              </w:rPr>
              <w:t>À déterminer</w:t>
            </w:r>
          </w:p>
        </w:tc>
      </w:tr>
      <w:tr w:rsidR="00825038" w:rsidRPr="002077FB" w14:paraId="4622E875" w14:textId="10FA6791" w:rsidTr="009E0879">
        <w:tc>
          <w:tcPr>
            <w:tcW w:w="5611" w:type="dxa"/>
            <w:shd w:val="clear" w:color="auto" w:fill="FFFFFF" w:themeFill="background1"/>
          </w:tcPr>
          <w:p w14:paraId="4622E872" w14:textId="77777777" w:rsidR="00825038" w:rsidRPr="007D74B3" w:rsidRDefault="00825038" w:rsidP="009E0879">
            <w:pPr>
              <w:suppressLineNumbers/>
              <w:suppressAutoHyphens/>
              <w:spacing w:before="120" w:after="120"/>
              <w:jc w:val="left"/>
              <w:rPr>
                <w:rFonts w:ascii="Times New Roman" w:hAnsi="Times New Roman" w:cs="Times New Roman"/>
              </w:rPr>
            </w:pPr>
            <w:r w:rsidRPr="007D74B3">
              <w:rPr>
                <w:rFonts w:ascii="Times New Roman" w:hAnsi="Times New Roman" w:cs="Times New Roman"/>
              </w:rPr>
              <w:t xml:space="preserve">[8.2 </w:t>
            </w:r>
            <w:r w:rsidRPr="007D74B3">
              <w:rPr>
                <w:rFonts w:ascii="Times New Roman" w:hAnsi="Times New Roman" w:cs="Times New Roman"/>
                <w:i/>
                <w:iCs/>
              </w:rPr>
              <w:t xml:space="preserve">bis </w:t>
            </w:r>
            <w:r w:rsidRPr="007D74B3">
              <w:rPr>
                <w:rFonts w:ascii="Times New Roman" w:hAnsi="Times New Roman" w:cs="Times New Roman"/>
              </w:rPr>
              <w:t xml:space="preserve"> Assurer un suivi et rendre compte du niveau des ressources qui sont dirigées ou auxquelles il est donné accès pour la conservation et l’utilisation durable de la biodiversité par les peuples autochtones et les communautés locales, en particulier les femmes et les jeunes, ainsi que de leurs conditions et modalités.]</w:t>
            </w:r>
          </w:p>
        </w:tc>
        <w:tc>
          <w:tcPr>
            <w:tcW w:w="1897" w:type="dxa"/>
            <w:shd w:val="clear" w:color="auto" w:fill="FFFFFF" w:themeFill="background1"/>
          </w:tcPr>
          <w:p w14:paraId="4622E873" w14:textId="77777777" w:rsidR="00825038" w:rsidRPr="007D74B3" w:rsidRDefault="00825038" w:rsidP="009E0879">
            <w:pPr>
              <w:suppressLineNumbers/>
              <w:suppressAutoHyphens/>
              <w:spacing w:before="120" w:after="120"/>
              <w:jc w:val="left"/>
              <w:rPr>
                <w:rFonts w:ascii="Times New Roman" w:hAnsi="Times New Roman" w:cs="Times New Roman"/>
                <w:kern w:val="22"/>
              </w:rPr>
            </w:pPr>
            <w:r w:rsidRPr="007D74B3">
              <w:rPr>
                <w:rFonts w:ascii="Times New Roman" w:hAnsi="Times New Roman" w:cs="Times New Roman"/>
                <w:kern w:val="22"/>
              </w:rPr>
              <w:t>Parties, Fonds pour l’environnement mondial et autres organisations compétentes</w:t>
            </w:r>
          </w:p>
        </w:tc>
        <w:tc>
          <w:tcPr>
            <w:tcW w:w="1842" w:type="dxa"/>
            <w:shd w:val="clear" w:color="auto" w:fill="FFFFFF" w:themeFill="background1"/>
          </w:tcPr>
          <w:p w14:paraId="4622E874" w14:textId="77777777" w:rsidR="00825038" w:rsidRPr="007D74B3" w:rsidRDefault="00825038" w:rsidP="009E0879">
            <w:pPr>
              <w:suppressLineNumbers/>
              <w:suppressAutoHyphens/>
              <w:spacing w:before="120" w:after="120"/>
              <w:rPr>
                <w:rFonts w:ascii="Times New Roman" w:hAnsi="Times New Roman" w:cs="Times New Roman"/>
              </w:rPr>
            </w:pPr>
            <w:r w:rsidRPr="007D74B3">
              <w:rPr>
                <w:rFonts w:ascii="Times New Roman" w:hAnsi="Times New Roman" w:cs="Times New Roman"/>
                <w:kern w:val="22"/>
              </w:rPr>
              <w:t>À déterminer</w:t>
            </w:r>
          </w:p>
        </w:tc>
      </w:tr>
      <w:tr w:rsidR="00825038" w:rsidRPr="00652ED9" w14:paraId="4622E879" w14:textId="40B7DE86" w:rsidTr="009E0879">
        <w:tc>
          <w:tcPr>
            <w:tcW w:w="5611" w:type="dxa"/>
            <w:shd w:val="clear" w:color="auto" w:fill="FFFFFF" w:themeFill="background1"/>
          </w:tcPr>
          <w:p w14:paraId="4622E876" w14:textId="77777777" w:rsidR="00825038" w:rsidRPr="007D74B3" w:rsidRDefault="00825038" w:rsidP="009E0879">
            <w:pPr>
              <w:suppressLineNumbers/>
              <w:suppressAutoHyphens/>
              <w:spacing w:before="120" w:after="120"/>
              <w:jc w:val="left"/>
              <w:rPr>
                <w:rFonts w:ascii="Times New Roman" w:hAnsi="Times New Roman" w:cs="Times New Roman"/>
              </w:rPr>
            </w:pPr>
            <w:r w:rsidRPr="007D74B3">
              <w:rPr>
                <w:rFonts w:ascii="Times New Roman" w:hAnsi="Times New Roman" w:cs="Times New Roman"/>
              </w:rPr>
              <w:t xml:space="preserve">[8.3 </w:t>
            </w:r>
            <w:r w:rsidRPr="007D74B3">
              <w:rPr>
                <w:rFonts w:ascii="Times New Roman" w:hAnsi="Times New Roman" w:cs="Times New Roman"/>
                <w:lang w:val="fr-CA"/>
              </w:rPr>
              <w:tab/>
              <w:t>Recens</w:t>
            </w:r>
            <w:r w:rsidRPr="007D74B3">
              <w:rPr>
                <w:rFonts w:ascii="Times New Roman" w:hAnsi="Times New Roman" w:cs="Times New Roman"/>
              </w:rPr>
              <w:t>er [et promouvoir, y compris au moyen d’études,] les bonnes pratiques [et les lacunes] en matière de [[financement direct][mécanismes de financement innovants]] [[mécanismes de financement innovants][pour améliorer le financement]] pour les mesures collectives sur la conservation et l’utilisation durable de la biodiversité par les peuples autochtones et les communautés locales, y compris les actions qui seront menées par des femmes et des jeunes.]</w:t>
            </w:r>
          </w:p>
        </w:tc>
        <w:tc>
          <w:tcPr>
            <w:tcW w:w="1897" w:type="dxa"/>
            <w:shd w:val="clear" w:color="auto" w:fill="FFFFFF" w:themeFill="background1"/>
          </w:tcPr>
          <w:p w14:paraId="4622E877" w14:textId="77777777" w:rsidR="00825038" w:rsidRPr="007D74B3" w:rsidRDefault="00825038" w:rsidP="009E0879">
            <w:pPr>
              <w:suppressLineNumbers/>
              <w:suppressAutoHyphens/>
              <w:spacing w:before="120" w:after="120"/>
              <w:rPr>
                <w:rFonts w:ascii="Times New Roman" w:hAnsi="Times New Roman" w:cs="Times New Roman"/>
              </w:rPr>
            </w:pPr>
            <w:r w:rsidRPr="007D74B3">
              <w:rPr>
                <w:rFonts w:ascii="Times New Roman" w:hAnsi="Times New Roman" w:cs="Times New Roman"/>
                <w:kern w:val="22"/>
              </w:rPr>
              <w:t>Secrétariat</w:t>
            </w:r>
          </w:p>
        </w:tc>
        <w:tc>
          <w:tcPr>
            <w:tcW w:w="1842" w:type="dxa"/>
            <w:shd w:val="clear" w:color="auto" w:fill="FFFFFF" w:themeFill="background1"/>
          </w:tcPr>
          <w:p w14:paraId="4622E878" w14:textId="77777777" w:rsidR="00825038" w:rsidRPr="007D74B3" w:rsidRDefault="00825038" w:rsidP="009E0879">
            <w:pPr>
              <w:suppressLineNumbers/>
              <w:suppressAutoHyphens/>
              <w:spacing w:before="120" w:after="120"/>
              <w:rPr>
                <w:rFonts w:ascii="Times New Roman" w:hAnsi="Times New Roman" w:cs="Times New Roman"/>
              </w:rPr>
            </w:pPr>
            <w:r w:rsidRPr="007D74B3">
              <w:rPr>
                <w:rFonts w:ascii="Times New Roman" w:hAnsi="Times New Roman" w:cs="Times New Roman"/>
                <w:kern w:val="22"/>
              </w:rPr>
              <w:t>À déterminer</w:t>
            </w:r>
          </w:p>
        </w:tc>
      </w:tr>
    </w:tbl>
    <w:p w14:paraId="4622E87A" w14:textId="77777777" w:rsidR="00825038" w:rsidRPr="00825038" w:rsidRDefault="00825038" w:rsidP="00825038">
      <w:pPr>
        <w:keepNext/>
        <w:spacing w:before="240" w:after="160" w:line="259" w:lineRule="auto"/>
        <w:jc w:val="left"/>
        <w:rPr>
          <w:rFonts w:eastAsiaTheme="minorHAnsi"/>
          <w:kern w:val="2"/>
          <w:szCs w:val="22"/>
        </w:rPr>
      </w:pPr>
      <w:r w:rsidRPr="00825038">
        <w:rPr>
          <w:rFonts w:eastAsiaTheme="minorHAnsi"/>
          <w:i/>
          <w:kern w:val="2"/>
          <w:szCs w:val="22"/>
        </w:rPr>
        <w:t>Abréviation</w:t>
      </w:r>
      <w:r w:rsidRPr="00825038">
        <w:rPr>
          <w:rFonts w:eastAsiaTheme="minorHAnsi"/>
          <w:kern w:val="2"/>
          <w:szCs w:val="22"/>
        </w:rPr>
        <w:t> : OS8j, Organe subsidiaire chargé de l’article 8 j) et d’autres dispositions de la Convention.</w:t>
      </w:r>
    </w:p>
    <w:p w14:paraId="4622E87B" w14:textId="77777777" w:rsidR="00825038" w:rsidRPr="002D737F" w:rsidRDefault="00825038" w:rsidP="007E32A6">
      <w:pPr>
        <w:keepNext/>
        <w:spacing w:before="360" w:after="160" w:line="259" w:lineRule="auto"/>
        <w:ind w:left="1134" w:hanging="567"/>
        <w:jc w:val="left"/>
        <w:rPr>
          <w:rFonts w:eastAsiaTheme="minorHAnsi"/>
          <w:b/>
          <w:sz w:val="28"/>
        </w:rPr>
      </w:pPr>
      <w:r w:rsidRPr="00825038">
        <w:rPr>
          <w:rFonts w:eastAsiaTheme="minorHAnsi"/>
          <w:b/>
          <w:kern w:val="2"/>
          <w:sz w:val="28"/>
        </w:rPr>
        <w:t>B.</w:t>
      </w:r>
      <w:r w:rsidRPr="00825038">
        <w:rPr>
          <w:rFonts w:eastAsiaTheme="minorHAnsi"/>
          <w:b/>
          <w:kern w:val="2"/>
          <w:sz w:val="28"/>
        </w:rPr>
        <w:tab/>
        <w:t>Arrangements institutionnels pour assurer la participation pleine et effective des peuples autochtones et des communautés locales aux travaux entrepris dans le cadre de la Convention sur la diversité biologique</w:t>
      </w:r>
    </w:p>
    <w:p w14:paraId="4622E87C" w14:textId="77777777" w:rsidR="00825038" w:rsidRPr="00825038" w:rsidRDefault="00825038" w:rsidP="007F7891">
      <w:pPr>
        <w:spacing w:after="160" w:line="259" w:lineRule="auto"/>
        <w:ind w:left="567" w:firstLine="567"/>
        <w:jc w:val="left"/>
        <w:rPr>
          <w:rFonts w:eastAsiaTheme="minorHAnsi"/>
          <w:i/>
          <w:iCs/>
          <w:kern w:val="2"/>
          <w:szCs w:val="22"/>
        </w:rPr>
      </w:pPr>
      <w:r w:rsidRPr="00825038">
        <w:rPr>
          <w:rFonts w:eastAsiaTheme="minorHAnsi"/>
          <w:i/>
          <w:iCs/>
          <w:kern w:val="2"/>
          <w:szCs w:val="22"/>
        </w:rPr>
        <w:t>La Conférence des Parties</w:t>
      </w:r>
    </w:p>
    <w:p w14:paraId="4622E87D" w14:textId="77777777" w:rsidR="00825038" w:rsidRPr="00825038" w:rsidRDefault="00825038" w:rsidP="00825038">
      <w:pPr>
        <w:tabs>
          <w:tab w:val="left" w:pos="1701"/>
        </w:tabs>
        <w:spacing w:after="160" w:line="259" w:lineRule="auto"/>
        <w:ind w:left="567" w:firstLine="567"/>
        <w:rPr>
          <w:rFonts w:eastAsiaTheme="minorHAnsi"/>
          <w:kern w:val="2"/>
        </w:rPr>
      </w:pPr>
      <w:r w:rsidRPr="00825038">
        <w:rPr>
          <w:rFonts w:eastAsiaTheme="minorHAnsi"/>
          <w:kern w:val="2"/>
          <w:szCs w:val="22"/>
        </w:rPr>
        <w:t>[1.</w:t>
      </w:r>
      <w:r w:rsidRPr="00825038">
        <w:rPr>
          <w:rFonts w:eastAsiaTheme="minorHAnsi"/>
          <w:kern w:val="2"/>
          <w:szCs w:val="22"/>
        </w:rPr>
        <w:tab/>
      </w:r>
      <w:r w:rsidRPr="00825038">
        <w:rPr>
          <w:rFonts w:eastAsiaTheme="minorHAnsi"/>
          <w:i/>
          <w:iCs/>
          <w:kern w:val="2"/>
          <w:szCs w:val="22"/>
        </w:rPr>
        <w:t xml:space="preserve">Décide </w:t>
      </w:r>
      <w:r w:rsidRPr="00825038">
        <w:rPr>
          <w:rFonts w:eastAsiaTheme="minorHAnsi"/>
          <w:kern w:val="2"/>
          <w:szCs w:val="22"/>
        </w:rPr>
        <w:t>de mettre en place un [organe subsidiaire] chargé de</w:t>
      </w:r>
      <w:r w:rsidRPr="00825038">
        <w:rPr>
          <w:rFonts w:eastAsiaTheme="minorHAnsi"/>
          <w:kern w:val="2"/>
        </w:rPr>
        <w:t xml:space="preserve"> l’article 8 j) et d’autres dispositions de la Convention sur la diversité biologique, dont les modalités de fonctionnement figurent dans l</w:t>
      </w:r>
      <w:r w:rsidRPr="00825038">
        <w:rPr>
          <w:rFonts w:eastAsiaTheme="minorHAnsi"/>
          <w:kern w:val="2"/>
          <w:szCs w:val="22"/>
        </w:rPr>
        <w:t>’</w:t>
      </w:r>
      <w:r w:rsidRPr="00825038">
        <w:rPr>
          <w:rFonts w:eastAsiaTheme="minorHAnsi"/>
          <w:kern w:val="2"/>
        </w:rPr>
        <w:t xml:space="preserve">annexe à la présente décision, avec pour mandat de conseiller la Conférence des Parties, d’autres organes subsidiaires et, à condition qu’ils en fassent la demande, la Conférence des </w:t>
      </w:r>
      <w:r w:rsidRPr="00825038">
        <w:rPr>
          <w:rFonts w:eastAsiaTheme="minorHAnsi"/>
          <w:kern w:val="2"/>
        </w:rPr>
        <w:lastRenderedPageBreak/>
        <w:t>Parties siégeant en tant que réunions des Parties au Protocole de Cartagena sur la prévention des risques biotechnologiques</w:t>
      </w:r>
      <w:r w:rsidRPr="00825038">
        <w:rPr>
          <w:rFonts w:eastAsiaTheme="minorHAnsi"/>
          <w:kern w:val="2"/>
          <w:vertAlign w:val="superscript"/>
        </w:rPr>
        <w:footnoteReference w:id="23"/>
      </w:r>
      <w:r w:rsidRPr="00825038">
        <w:rPr>
          <w:rFonts w:eastAsiaTheme="minorHAnsi"/>
          <w:kern w:val="2"/>
        </w:rPr>
        <w:t xml:space="preserve"> et au Protocole de Nagoya sur l’accès aux ressources génétiques et le partage juste et équitable des avantages découlant de leur utilisation</w:t>
      </w:r>
      <w:r w:rsidRPr="00825038">
        <w:rPr>
          <w:rFonts w:eastAsiaTheme="minorHAnsi"/>
          <w:kern w:val="2"/>
          <w:vertAlign w:val="superscript"/>
        </w:rPr>
        <w:footnoteReference w:id="24"/>
      </w:r>
      <w:r w:rsidRPr="00825038">
        <w:rPr>
          <w:rFonts w:eastAsiaTheme="minorHAnsi"/>
          <w:kern w:val="2"/>
        </w:rPr>
        <w:t>, sur toutes les questions intéressant les peuples autochtones et les communautés locales qui entrent dans le champ d’application de la Convention et de ses Protocoles;]</w:t>
      </w:r>
    </w:p>
    <w:p w14:paraId="4622E87E" w14:textId="77777777" w:rsidR="00825038" w:rsidRPr="00825038" w:rsidRDefault="00825038" w:rsidP="00825038">
      <w:pPr>
        <w:tabs>
          <w:tab w:val="left" w:pos="1701"/>
        </w:tabs>
        <w:spacing w:after="160" w:line="259" w:lineRule="auto"/>
        <w:ind w:left="567" w:firstLine="567"/>
        <w:rPr>
          <w:rFonts w:eastAsiaTheme="minorHAnsi"/>
          <w:kern w:val="2"/>
          <w:szCs w:val="22"/>
        </w:rPr>
      </w:pPr>
      <w:r w:rsidRPr="00825038">
        <w:rPr>
          <w:rFonts w:eastAsiaTheme="minorHAnsi"/>
          <w:kern w:val="2"/>
          <w:szCs w:val="22"/>
        </w:rPr>
        <w:t>2.</w:t>
      </w:r>
      <w:r w:rsidRPr="00825038">
        <w:rPr>
          <w:rFonts w:eastAsiaTheme="minorHAnsi"/>
          <w:kern w:val="2"/>
          <w:szCs w:val="22"/>
        </w:rPr>
        <w:tab/>
      </w:r>
      <w:r w:rsidRPr="00825038">
        <w:rPr>
          <w:rFonts w:eastAsiaTheme="minorHAnsi"/>
          <w:i/>
          <w:iCs/>
          <w:kern w:val="2"/>
          <w:szCs w:val="22"/>
        </w:rPr>
        <w:t xml:space="preserve">Décide </w:t>
      </w:r>
      <w:r w:rsidRPr="00825038">
        <w:rPr>
          <w:rFonts w:eastAsiaTheme="minorHAnsi"/>
          <w:iCs/>
          <w:kern w:val="2"/>
          <w:szCs w:val="22"/>
        </w:rPr>
        <w:t>[</w:t>
      </w:r>
      <w:r w:rsidRPr="00825038">
        <w:rPr>
          <w:rFonts w:eastAsiaTheme="minorHAnsi"/>
          <w:i/>
          <w:iCs/>
          <w:kern w:val="2"/>
          <w:szCs w:val="22"/>
        </w:rPr>
        <w:t>également</w:t>
      </w:r>
      <w:r w:rsidRPr="00825038">
        <w:rPr>
          <w:rFonts w:eastAsiaTheme="minorHAnsi"/>
          <w:iCs/>
          <w:kern w:val="2"/>
          <w:szCs w:val="22"/>
        </w:rPr>
        <w:t>]</w:t>
      </w:r>
      <w:r w:rsidRPr="00825038">
        <w:rPr>
          <w:rFonts w:eastAsiaTheme="minorHAnsi"/>
          <w:i/>
          <w:iCs/>
          <w:kern w:val="2"/>
          <w:szCs w:val="22"/>
        </w:rPr>
        <w:t xml:space="preserve"> </w:t>
      </w:r>
      <w:r w:rsidRPr="00825038">
        <w:rPr>
          <w:rFonts w:eastAsiaTheme="minorHAnsi"/>
          <w:kern w:val="2"/>
          <w:szCs w:val="22"/>
        </w:rPr>
        <w:t>de renforcer [la cohérence entre] [et] [l’intégration] des travaux sur les peuples autochtones et les communautés locales [et] [dans] les travaux de l’Organe subsidiaire chargé de fournir des avis scientifiques, techniques et technologiques et de l’Organe subsidiaire chargé de l’application, notamment [en désignant un point permanent de l’ordre du jour des deux organes subsidiaires et] en veillant à ce que les points de l’ordre du jour relatifs à des questions intéressant les peuples autochtones et les communautés locales soient examinés par l’organe subsidiaire approprié, [en appliquant également] [en cherchant à appliquer] [pour les points de l’ordre du jour concernant les peuples autochtones et les communautés locales] les mécanismes visant à renforcer la participation des peuples autochtones et des communautés locales d’une manière compatible avec les pratiques en vigueur dans le cadre du Groupe de travail spécial intersessions à composition non limitée sur l’article 8 j) et les dispositions connexes de la Convention</w:t>
      </w:r>
      <w:r w:rsidRPr="00825038">
        <w:rPr>
          <w:rFonts w:eastAsiaTheme="minorHAnsi"/>
          <w:kern w:val="2"/>
          <w:szCs w:val="22"/>
          <w:vertAlign w:val="superscript"/>
        </w:rPr>
        <w:footnoteReference w:id="25"/>
      </w:r>
      <w:r w:rsidRPr="00825038">
        <w:rPr>
          <w:rFonts w:eastAsiaTheme="minorHAnsi"/>
          <w:kern w:val="2"/>
          <w:szCs w:val="22"/>
        </w:rPr>
        <w:t>] [et en assurant un équilibre entre les questions relatives aux peuples autochtones et aux communautés locales;]</w:t>
      </w:r>
    </w:p>
    <w:p w14:paraId="4622E87F" w14:textId="77777777" w:rsidR="00825038" w:rsidRPr="00825038" w:rsidRDefault="00825038" w:rsidP="00825038">
      <w:pPr>
        <w:tabs>
          <w:tab w:val="left" w:pos="1701"/>
        </w:tabs>
        <w:spacing w:after="160" w:line="259" w:lineRule="auto"/>
        <w:ind w:left="567" w:firstLine="567"/>
        <w:rPr>
          <w:rFonts w:eastAsiaTheme="minorHAnsi"/>
          <w:kern w:val="2"/>
          <w:szCs w:val="22"/>
        </w:rPr>
      </w:pPr>
      <w:r w:rsidRPr="00825038">
        <w:rPr>
          <w:rFonts w:eastAsiaTheme="minorHAnsi"/>
          <w:kern w:val="2"/>
          <w:szCs w:val="22"/>
        </w:rPr>
        <w:t>[3.</w:t>
      </w:r>
      <w:r w:rsidRPr="00825038">
        <w:rPr>
          <w:rFonts w:eastAsiaTheme="minorHAnsi"/>
          <w:kern w:val="2"/>
          <w:szCs w:val="22"/>
        </w:rPr>
        <w:tab/>
      </w:r>
      <w:r w:rsidRPr="00825038">
        <w:rPr>
          <w:rFonts w:eastAsiaTheme="minorHAnsi"/>
          <w:i/>
          <w:kern w:val="2"/>
          <w:szCs w:val="22"/>
        </w:rPr>
        <w:t xml:space="preserve">Décide </w:t>
      </w:r>
      <w:r w:rsidRPr="00825038">
        <w:rPr>
          <w:rFonts w:eastAsiaTheme="minorHAnsi"/>
          <w:kern w:val="2"/>
          <w:szCs w:val="22"/>
        </w:rPr>
        <w:t>[</w:t>
      </w:r>
      <w:r w:rsidRPr="00825038">
        <w:rPr>
          <w:rFonts w:eastAsiaTheme="minorHAnsi"/>
          <w:i/>
          <w:kern w:val="2"/>
          <w:szCs w:val="22"/>
        </w:rPr>
        <w:t>en outre</w:t>
      </w:r>
      <w:r w:rsidRPr="00825038">
        <w:rPr>
          <w:rFonts w:eastAsiaTheme="minorHAnsi"/>
          <w:kern w:val="2"/>
          <w:szCs w:val="22"/>
        </w:rPr>
        <w:t>]</w:t>
      </w:r>
      <w:r w:rsidRPr="00825038">
        <w:rPr>
          <w:rFonts w:eastAsiaTheme="minorHAnsi"/>
          <w:i/>
          <w:kern w:val="2"/>
          <w:szCs w:val="22"/>
        </w:rPr>
        <w:t xml:space="preserve"> </w:t>
      </w:r>
      <w:r w:rsidRPr="00825038">
        <w:rPr>
          <w:rFonts w:eastAsiaTheme="minorHAnsi"/>
          <w:kern w:val="2"/>
          <w:szCs w:val="22"/>
        </w:rPr>
        <w:t>[</w:t>
      </w:r>
      <w:r w:rsidRPr="00825038">
        <w:rPr>
          <w:rFonts w:eastAsiaTheme="minorHAnsi"/>
          <w:i/>
          <w:kern w:val="2"/>
          <w:szCs w:val="22"/>
        </w:rPr>
        <w:t>également</w:t>
      </w:r>
      <w:r w:rsidRPr="00825038">
        <w:rPr>
          <w:rFonts w:eastAsiaTheme="minorHAnsi"/>
          <w:kern w:val="2"/>
          <w:szCs w:val="22"/>
        </w:rPr>
        <w:t xml:space="preserve">] d’aborder la nécessité d’accorder suffisamment de temps aux points de l’ordre de jour qui sont importants pour les peuples autochtones et les communautés locales, en permettant un temps de réunion supplémentaire lors de </w:t>
      </w:r>
      <w:r w:rsidRPr="00825038">
        <w:rPr>
          <w:kern w:val="2"/>
          <w:szCs w:val="22"/>
        </w:rPr>
        <w:t>toutes</w:t>
      </w:r>
      <w:r w:rsidRPr="00825038">
        <w:rPr>
          <w:rFonts w:eastAsiaTheme="minorHAnsi"/>
          <w:kern w:val="2"/>
          <w:szCs w:val="22"/>
        </w:rPr>
        <w:t xml:space="preserve"> les réunions de l’Organe subsidiaire chargé de fournir des avis scientifiques, techniques et technologiques et de l’Organe subsidiaire chargé de l’application;]</w:t>
      </w:r>
    </w:p>
    <w:p w14:paraId="4622E880" w14:textId="77777777" w:rsidR="00825038" w:rsidRPr="00825038" w:rsidRDefault="00825038" w:rsidP="00825038">
      <w:pPr>
        <w:tabs>
          <w:tab w:val="left" w:pos="1701"/>
        </w:tabs>
        <w:spacing w:after="160" w:line="259" w:lineRule="auto"/>
        <w:ind w:left="567" w:firstLine="567"/>
        <w:rPr>
          <w:rFonts w:eastAsiaTheme="minorHAnsi"/>
          <w:kern w:val="2"/>
          <w:szCs w:val="22"/>
        </w:rPr>
      </w:pPr>
      <w:r w:rsidRPr="00825038">
        <w:rPr>
          <w:rFonts w:eastAsiaTheme="minorHAnsi"/>
          <w:kern w:val="2"/>
          <w:szCs w:val="22"/>
        </w:rPr>
        <w:t>[4.</w:t>
      </w:r>
      <w:r w:rsidRPr="00825038">
        <w:rPr>
          <w:rFonts w:eastAsiaTheme="minorHAnsi"/>
          <w:kern w:val="2"/>
          <w:szCs w:val="22"/>
        </w:rPr>
        <w:tab/>
      </w:r>
      <w:r w:rsidRPr="00825038">
        <w:rPr>
          <w:rFonts w:eastAsiaTheme="minorHAnsi"/>
          <w:i/>
          <w:kern w:val="2"/>
          <w:szCs w:val="22"/>
        </w:rPr>
        <w:t>Encourage</w:t>
      </w:r>
      <w:r w:rsidRPr="00825038">
        <w:rPr>
          <w:rFonts w:eastAsiaTheme="minorHAnsi"/>
          <w:kern w:val="2"/>
          <w:szCs w:val="22"/>
        </w:rPr>
        <w:t xml:space="preserve"> les Parties, les autres gouvernements et les organisations compétentes à fournir un appui supplémentaire aux représentants des peuples autochtones et des communautés locales pour assurer leur participation effective aux réunions de l’Organe subsidiaire chargé de fournir des avis scientifiques, techniques et technologiques et de l’Organe subsidiaire chargé de l’application.]</w:t>
      </w:r>
    </w:p>
    <w:p w14:paraId="4622E881" w14:textId="77777777" w:rsidR="00825038" w:rsidRPr="00825038" w:rsidRDefault="00825038" w:rsidP="00825038">
      <w:pPr>
        <w:tabs>
          <w:tab w:val="left" w:pos="1701"/>
        </w:tabs>
        <w:spacing w:after="160" w:line="259" w:lineRule="auto"/>
        <w:ind w:left="567" w:firstLine="567"/>
        <w:rPr>
          <w:rFonts w:eastAsiaTheme="minorHAnsi"/>
          <w:kern w:val="2"/>
          <w:szCs w:val="22"/>
        </w:rPr>
      </w:pPr>
    </w:p>
    <w:p w14:paraId="4622E882" w14:textId="77777777" w:rsidR="00825038" w:rsidRPr="00825038" w:rsidRDefault="00825038" w:rsidP="007F7891">
      <w:pPr>
        <w:keepNext/>
        <w:spacing w:after="120" w:line="259" w:lineRule="auto"/>
        <w:ind w:left="567"/>
        <w:jc w:val="left"/>
        <w:rPr>
          <w:rFonts w:eastAsiaTheme="minorHAnsi"/>
          <w:b/>
          <w:bCs/>
          <w:kern w:val="2"/>
          <w:sz w:val="28"/>
          <w:szCs w:val="28"/>
        </w:rPr>
      </w:pPr>
      <w:r w:rsidRPr="00825038">
        <w:rPr>
          <w:rFonts w:eastAsiaTheme="minorHAnsi"/>
          <w:b/>
          <w:bCs/>
          <w:kern w:val="2"/>
          <w:sz w:val="28"/>
          <w:szCs w:val="28"/>
        </w:rPr>
        <w:t>[Annexe</w:t>
      </w:r>
    </w:p>
    <w:p w14:paraId="4622E883" w14:textId="77777777" w:rsidR="00825038" w:rsidRPr="00825038" w:rsidRDefault="00825038" w:rsidP="00825038">
      <w:pPr>
        <w:keepNext/>
        <w:spacing w:before="120" w:after="120"/>
        <w:ind w:left="567"/>
        <w:jc w:val="left"/>
        <w:rPr>
          <w:rFonts w:ascii="Times New Roman Bold" w:eastAsiaTheme="majorEastAsia" w:hAnsi="Times New Roman Bold" w:hint="eastAsia"/>
          <w:b/>
          <w:bCs/>
          <w:spacing w:val="5"/>
          <w:kern w:val="28"/>
          <w:sz w:val="28"/>
          <w:szCs w:val="28"/>
        </w:rPr>
      </w:pPr>
      <w:r w:rsidRPr="00825038">
        <w:rPr>
          <w:rFonts w:ascii="Times New Roman Bold" w:eastAsiaTheme="majorEastAsia" w:hAnsi="Times New Roman Bold"/>
          <w:b/>
          <w:bCs/>
          <w:snapToGrid w:val="0"/>
          <w:spacing w:val="5"/>
          <w:kern w:val="28"/>
          <w:sz w:val="28"/>
          <w:szCs w:val="28"/>
        </w:rPr>
        <w:t>Proposition de modalités de fonctionnement de</w:t>
      </w:r>
      <w:r w:rsidRPr="00825038">
        <w:rPr>
          <w:rFonts w:ascii="Times New Roman Bold" w:eastAsiaTheme="majorEastAsia" w:hAnsi="Times New Roman Bold"/>
          <w:b/>
          <w:bCs/>
          <w:spacing w:val="5"/>
          <w:kern w:val="28"/>
          <w:sz w:val="28"/>
          <w:szCs w:val="28"/>
        </w:rPr>
        <w:t xml:space="preserve"> [l’Organe subsidiaire permanent] chargé de l’article 8 j) et d’autres dispositions de la Convention sur la diversité biologique</w:t>
      </w:r>
    </w:p>
    <w:p w14:paraId="4622E884" w14:textId="77777777" w:rsidR="00825038" w:rsidRPr="00825038" w:rsidRDefault="00825038" w:rsidP="00825038">
      <w:pPr>
        <w:keepNext/>
        <w:keepLines/>
        <w:spacing w:before="240" w:after="120"/>
        <w:ind w:left="567" w:hanging="567"/>
        <w:jc w:val="left"/>
        <w:outlineLvl w:val="0"/>
        <w:rPr>
          <w:rFonts w:eastAsiaTheme="majorEastAsia" w:cstheme="majorBidi"/>
          <w:b/>
          <w:bCs/>
          <w:kern w:val="2"/>
          <w:sz w:val="28"/>
          <w:szCs w:val="32"/>
        </w:rPr>
      </w:pPr>
      <w:bookmarkStart w:id="13" w:name="_Toc159411279"/>
      <w:bookmarkStart w:id="14" w:name="_Toc159411531"/>
      <w:r w:rsidRPr="00825038">
        <w:rPr>
          <w:rFonts w:eastAsiaTheme="majorEastAsia" w:cstheme="majorBidi"/>
          <w:b/>
          <w:bCs/>
          <w:kern w:val="2"/>
          <w:sz w:val="28"/>
          <w:szCs w:val="32"/>
        </w:rPr>
        <w:t>I.     Fonctions</w:t>
      </w:r>
      <w:bookmarkEnd w:id="13"/>
      <w:bookmarkEnd w:id="14"/>
      <w:r w:rsidRPr="00825038">
        <w:rPr>
          <w:rFonts w:eastAsiaTheme="majorEastAsia" w:cstheme="majorBidi"/>
          <w:b/>
          <w:bCs/>
          <w:kern w:val="2"/>
          <w:sz w:val="28"/>
          <w:szCs w:val="32"/>
        </w:rPr>
        <w:t xml:space="preserve"> </w:t>
      </w:r>
    </w:p>
    <w:p w14:paraId="4622E885"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kern w:val="2"/>
        </w:rPr>
        <w:t xml:space="preserve">1. </w:t>
      </w:r>
      <w:r w:rsidRPr="00825038">
        <w:rPr>
          <w:rFonts w:eastAsiaTheme="minorHAnsi"/>
          <w:kern w:val="2"/>
        </w:rPr>
        <w:tab/>
        <w:t>L’</w:t>
      </w:r>
      <w:r w:rsidRPr="00825038">
        <w:rPr>
          <w:rFonts w:eastAsiaTheme="minorHAnsi"/>
          <w:bCs/>
          <w:iCs/>
          <w:kern w:val="2"/>
          <w:szCs w:val="22"/>
        </w:rPr>
        <w:t>[</w:t>
      </w:r>
      <w:r w:rsidRPr="00825038">
        <w:rPr>
          <w:rFonts w:eastAsiaTheme="minorHAnsi"/>
          <w:kern w:val="2"/>
        </w:rPr>
        <w:t>Organe subsidiaire] chargé de</w:t>
      </w:r>
      <w:r w:rsidRPr="00825038">
        <w:rPr>
          <w:rFonts w:eastAsiaTheme="minorHAnsi"/>
          <w:bCs/>
          <w:iCs/>
          <w:kern w:val="2"/>
          <w:szCs w:val="22"/>
        </w:rPr>
        <w:t xml:space="preserve"> </w:t>
      </w:r>
      <w:r w:rsidRPr="00825038">
        <w:rPr>
          <w:rFonts w:eastAsiaTheme="minorHAnsi"/>
          <w:kern w:val="2"/>
        </w:rPr>
        <w:t xml:space="preserve">l’article 8 j) et d’autres dispositions de la Convention sur </w:t>
      </w:r>
      <w:r w:rsidRPr="002D737F">
        <w:t xml:space="preserve">la diversité biologique </w:t>
      </w:r>
      <w:r w:rsidRPr="00825038">
        <w:rPr>
          <w:rFonts w:eastAsiaTheme="minorHAnsi"/>
          <w:kern w:val="2"/>
        </w:rPr>
        <w:t xml:space="preserve">s’acquittera de ses fonctions sous la direction de la Conférence des Parties à la Convention et de la Conférence des Parties siégeant en tant que réunions des Parties au Protocoles de Cartagena sur la prévention des risques biotechnologiques et au Protocole de Nagoya sur l’accès aux ressources génétiques et le partage juste et équitable des avantages découlant de leur utilisation relatifs à la Convention sur la diversité biologique, pour les questions qu’elles lui auront renvoyées[, </w:t>
      </w:r>
      <w:r w:rsidRPr="00825038">
        <w:rPr>
          <w:rFonts w:eastAsiaTheme="minorHAnsi"/>
          <w:kern w:val="2"/>
        </w:rPr>
        <w:lastRenderedPageBreak/>
        <w:t xml:space="preserve">dans le respect des mandats de l’Organe subsidiaire chargé de fournir des avis scientifiques, techniques et technologiques et de l’Organe subsidiaire chargé de l’application][, en collaboration avec l’Organe subsidiaire chargé de fournir des avis scientifiques, techniques et technologiques  et l’Organe subsidiaire chargé de l’application]. </w:t>
      </w:r>
      <w:r w:rsidRPr="00825038">
        <w:rPr>
          <w:rFonts w:eastAsiaTheme="minorHAnsi"/>
          <w:bCs/>
          <w:iCs/>
          <w:kern w:val="2"/>
          <w:szCs w:val="22"/>
        </w:rPr>
        <w:t>[</w:t>
      </w:r>
      <w:r w:rsidRPr="00825038">
        <w:rPr>
          <w:rFonts w:eastAsiaTheme="minorHAnsi"/>
          <w:kern w:val="2"/>
        </w:rPr>
        <w:t>L’Organe subsidiaire chargé de</w:t>
      </w:r>
      <w:r w:rsidRPr="00825038">
        <w:rPr>
          <w:rFonts w:eastAsiaTheme="minorHAnsi"/>
          <w:bCs/>
          <w:iCs/>
          <w:kern w:val="2"/>
          <w:szCs w:val="22"/>
        </w:rPr>
        <w:t xml:space="preserve"> l’article 8 j) </w:t>
      </w:r>
      <w:r w:rsidRPr="00825038">
        <w:rPr>
          <w:rFonts w:eastAsiaTheme="minorHAnsi"/>
          <w:kern w:val="2"/>
        </w:rPr>
        <w:t xml:space="preserve">et d’autres dispositions s’acquitte de ses </w:t>
      </w:r>
      <w:r w:rsidRPr="00825038">
        <w:rPr>
          <w:rFonts w:eastAsiaTheme="minorHAnsi"/>
          <w:bCs/>
          <w:iCs/>
          <w:kern w:val="2"/>
          <w:szCs w:val="22"/>
        </w:rPr>
        <w:t xml:space="preserve">fonctions en tenant compte des rôles et fonctions de l’Organe subsidiaire </w:t>
      </w:r>
      <w:r w:rsidRPr="00825038">
        <w:rPr>
          <w:rFonts w:eastAsiaTheme="minorHAnsi"/>
          <w:kern w:val="2"/>
          <w:szCs w:val="22"/>
        </w:rPr>
        <w:t xml:space="preserve">chargé de fournir des avis scientifiques, techniques et technologiques et de l’Organe subsidiaire chargé de l’application, en vue </w:t>
      </w:r>
      <w:r w:rsidRPr="00825038">
        <w:rPr>
          <w:rFonts w:eastAsiaTheme="minorHAnsi"/>
          <w:bCs/>
          <w:iCs/>
          <w:kern w:val="2"/>
          <w:szCs w:val="22"/>
        </w:rPr>
        <w:t>d’assurer une complémentarité avec leurs travaux et d’éviter les chevauchements]. Les fonctions de l’[Organe subsidiaire] chargé de</w:t>
      </w:r>
      <w:r w:rsidRPr="00825038">
        <w:rPr>
          <w:rFonts w:eastAsiaTheme="minorHAnsi"/>
          <w:kern w:val="2"/>
        </w:rPr>
        <w:t xml:space="preserve"> l’article 8 j) et d’autres dispositions sont :</w:t>
      </w:r>
    </w:p>
    <w:p w14:paraId="4622E886" w14:textId="77777777" w:rsidR="00825038" w:rsidRPr="00825038" w:rsidRDefault="00825038" w:rsidP="00825038">
      <w:pPr>
        <w:tabs>
          <w:tab w:val="left" w:pos="1701"/>
        </w:tabs>
        <w:spacing w:after="160" w:line="259" w:lineRule="auto"/>
        <w:ind w:left="567" w:firstLine="567"/>
        <w:rPr>
          <w:rFonts w:eastAsiaTheme="minorHAnsi"/>
          <w:bCs/>
          <w:iCs/>
          <w:kern w:val="2"/>
          <w:szCs w:val="22"/>
        </w:rPr>
      </w:pPr>
      <w:r w:rsidRPr="00825038">
        <w:rPr>
          <w:rFonts w:eastAsiaTheme="minorHAnsi"/>
          <w:bCs/>
          <w:iCs/>
          <w:kern w:val="2"/>
          <w:szCs w:val="22"/>
        </w:rPr>
        <w:t>a)</w:t>
      </w:r>
      <w:r w:rsidRPr="00825038">
        <w:rPr>
          <w:rFonts w:eastAsiaTheme="minorHAnsi"/>
          <w:bCs/>
          <w:iCs/>
          <w:kern w:val="2"/>
          <w:szCs w:val="22"/>
        </w:rPr>
        <w:tab/>
        <w:t xml:space="preserve">Promouvoir et appuyer la mise en œuvre des travaux entrepris au titre de la Convention en ce qui concerne l’article 8 j) et les dispositions connexes] [promouvoir la mise en œuvre et l’examen] [examiner et promouvoir la mise en œuvre] du programme de travail relatif à l’article 8 j) et d’autres dispositions, y compris l’article 10 c) de la Convention concernant les peuples autochtones et les communautés locales, tel qu’il figure dans l’annexe à la décision 16/--; </w:t>
      </w:r>
    </w:p>
    <w:p w14:paraId="4622E887" w14:textId="77777777" w:rsidR="00825038" w:rsidRPr="00825038" w:rsidRDefault="00825038" w:rsidP="00825038">
      <w:pPr>
        <w:tabs>
          <w:tab w:val="left" w:pos="1701"/>
        </w:tabs>
        <w:spacing w:after="160" w:line="259" w:lineRule="auto"/>
        <w:ind w:left="567" w:firstLine="567"/>
        <w:rPr>
          <w:rFonts w:eastAsiaTheme="minorHAnsi"/>
          <w:kern w:val="2"/>
        </w:rPr>
      </w:pPr>
      <w:r w:rsidRPr="00825038">
        <w:rPr>
          <w:rFonts w:eastAsiaTheme="minorHAnsi"/>
          <w:bCs/>
          <w:iCs/>
          <w:kern w:val="2"/>
          <w:szCs w:val="22"/>
        </w:rPr>
        <w:t>b)</w:t>
      </w:r>
      <w:r w:rsidRPr="00825038">
        <w:rPr>
          <w:rFonts w:eastAsiaTheme="minorHAnsi"/>
          <w:bCs/>
          <w:iCs/>
          <w:kern w:val="2"/>
          <w:szCs w:val="22"/>
        </w:rPr>
        <w:tab/>
        <w:t xml:space="preserve">Fournir des avis à la Conférence des Parties et, le cas échéant, à </w:t>
      </w:r>
      <w:r w:rsidRPr="00825038">
        <w:rPr>
          <w:rFonts w:eastAsiaTheme="minorHAnsi"/>
          <w:kern w:val="2"/>
        </w:rPr>
        <w:t xml:space="preserve">la Conférence des Parties siégeant en tant que réunions des Parties aux </w:t>
      </w:r>
      <w:r w:rsidRPr="00825038">
        <w:rPr>
          <w:rFonts w:eastAsiaTheme="minorHAnsi"/>
          <w:iCs/>
          <w:kern w:val="2"/>
        </w:rPr>
        <w:t xml:space="preserve">Protocoles de </w:t>
      </w:r>
      <w:r w:rsidRPr="00825038">
        <w:rPr>
          <w:rFonts w:eastAsiaTheme="minorHAnsi"/>
          <w:kern w:val="2"/>
        </w:rPr>
        <w:t xml:space="preserve">Cartagena </w:t>
      </w:r>
      <w:r w:rsidRPr="00825038">
        <w:rPr>
          <w:rFonts w:eastAsiaTheme="minorHAnsi"/>
          <w:bCs/>
          <w:iCs/>
          <w:kern w:val="2"/>
          <w:szCs w:val="22"/>
        </w:rPr>
        <w:t xml:space="preserve">et de </w:t>
      </w:r>
      <w:r w:rsidRPr="00825038">
        <w:rPr>
          <w:rFonts w:eastAsiaTheme="minorHAnsi"/>
          <w:kern w:val="2"/>
        </w:rPr>
        <w:t xml:space="preserve">Nagoya </w:t>
      </w:r>
      <w:r w:rsidRPr="00825038">
        <w:rPr>
          <w:rFonts w:eastAsiaTheme="minorHAnsi"/>
          <w:iCs/>
          <w:kern w:val="2"/>
        </w:rPr>
        <w:t xml:space="preserve">et à d’autres organes subsidiaires, </w:t>
      </w:r>
      <w:r w:rsidRPr="00825038">
        <w:rPr>
          <w:rFonts w:eastAsiaTheme="majorEastAsia"/>
          <w:kern w:val="2"/>
        </w:rPr>
        <w:t xml:space="preserve">sur les </w:t>
      </w:r>
      <w:r w:rsidRPr="00825038">
        <w:rPr>
          <w:rFonts w:eastAsiaTheme="minorHAnsi"/>
          <w:iCs/>
          <w:kern w:val="2"/>
        </w:rPr>
        <w:t xml:space="preserve">mesures propres à renforcer l’application de l’article 8 j) et d’autres dispositions de la Convention </w:t>
      </w:r>
      <w:r w:rsidRPr="00825038">
        <w:rPr>
          <w:rFonts w:eastAsiaTheme="majorEastAsia"/>
          <w:kern w:val="2"/>
        </w:rPr>
        <w:t>relatives aux peuples autochtones et aux communautés locales</w:t>
      </w:r>
      <w:r w:rsidRPr="00825038">
        <w:rPr>
          <w:rFonts w:eastAsiaTheme="minorHAnsi"/>
          <w:bCs/>
          <w:iCs/>
          <w:kern w:val="2"/>
          <w:szCs w:val="22"/>
        </w:rPr>
        <w:t xml:space="preserve">. </w:t>
      </w:r>
      <w:r w:rsidRPr="00825038">
        <w:rPr>
          <w:rFonts w:eastAsiaTheme="minorHAnsi"/>
          <w:kern w:val="2"/>
          <w:szCs w:val="22"/>
        </w:rPr>
        <w:t xml:space="preserve">Il s’agit notamment de </w:t>
      </w:r>
      <w:r w:rsidRPr="00825038">
        <w:rPr>
          <w:rFonts w:eastAsiaTheme="minorHAnsi"/>
          <w:kern w:val="2"/>
        </w:rPr>
        <w:t xml:space="preserve">fournir des avis sur l’élaboration </w:t>
      </w:r>
      <w:r w:rsidRPr="00825038">
        <w:rPr>
          <w:rFonts w:eastAsiaTheme="minorHAnsi"/>
          <w:kern w:val="2"/>
          <w:szCs w:val="22"/>
        </w:rPr>
        <w:t xml:space="preserve">et la mise en œuvre </w:t>
      </w:r>
      <w:r w:rsidRPr="00825038">
        <w:rPr>
          <w:rFonts w:eastAsiaTheme="minorHAnsi"/>
          <w:kern w:val="2"/>
        </w:rPr>
        <w:t xml:space="preserve">de </w:t>
      </w:r>
      <w:r w:rsidRPr="00825038">
        <w:rPr>
          <w:rFonts w:eastAsiaTheme="minorHAnsi"/>
          <w:kern w:val="2"/>
          <w:szCs w:val="22"/>
        </w:rPr>
        <w:t xml:space="preserve">mesures </w:t>
      </w:r>
      <w:r w:rsidRPr="00825038">
        <w:rPr>
          <w:rFonts w:eastAsiaTheme="minorHAnsi"/>
          <w:kern w:val="2"/>
        </w:rPr>
        <w:t xml:space="preserve">juridiques et d’autres formes de </w:t>
      </w:r>
      <w:r w:rsidRPr="00825038">
        <w:rPr>
          <w:rFonts w:eastAsiaTheme="minorHAnsi"/>
          <w:kern w:val="2"/>
          <w:szCs w:val="22"/>
        </w:rPr>
        <w:t xml:space="preserve">mesures </w:t>
      </w:r>
      <w:r w:rsidRPr="00825038">
        <w:rPr>
          <w:rFonts w:eastAsiaTheme="minorHAnsi"/>
          <w:kern w:val="2"/>
        </w:rPr>
        <w:t xml:space="preserve">appropriées </w:t>
      </w:r>
      <w:r w:rsidRPr="00825038">
        <w:rPr>
          <w:rFonts w:eastAsiaTheme="minorHAnsi"/>
          <w:kern w:val="2"/>
          <w:szCs w:val="22"/>
        </w:rPr>
        <w:t xml:space="preserve">pour respecter, préserver et maintenir les </w:t>
      </w:r>
      <w:r w:rsidRPr="00825038">
        <w:rPr>
          <w:rFonts w:eastAsiaTheme="minorHAnsi"/>
          <w:kern w:val="2"/>
        </w:rPr>
        <w:t>connaissances, innovations et pratiques des peuples autochtones et des communautés locales qui incarnent des modes de vie traditionnels présentant un intérêt pour la conservation et l’utilisation durable de la diversité biologique.</w:t>
      </w:r>
    </w:p>
    <w:p w14:paraId="4622E888" w14:textId="77777777" w:rsidR="00825038" w:rsidRPr="00825038" w:rsidRDefault="00825038" w:rsidP="00825038">
      <w:pPr>
        <w:keepNext/>
        <w:keepLines/>
        <w:tabs>
          <w:tab w:val="left" w:pos="567"/>
        </w:tabs>
        <w:spacing w:before="240" w:after="120"/>
        <w:jc w:val="left"/>
        <w:outlineLvl w:val="0"/>
        <w:rPr>
          <w:rFonts w:eastAsiaTheme="minorHAnsi" w:cstheme="majorBidi"/>
          <w:b/>
          <w:bCs/>
          <w:kern w:val="2"/>
          <w:sz w:val="28"/>
          <w:szCs w:val="22"/>
        </w:rPr>
      </w:pPr>
      <w:bookmarkStart w:id="15" w:name="_Toc159411532"/>
      <w:r w:rsidRPr="00825038">
        <w:rPr>
          <w:rFonts w:eastAsiaTheme="minorHAnsi" w:cstheme="majorBidi"/>
          <w:b/>
          <w:bCs/>
          <w:kern w:val="2"/>
          <w:sz w:val="28"/>
          <w:szCs w:val="22"/>
        </w:rPr>
        <w:t>II.</w:t>
      </w:r>
      <w:r w:rsidRPr="00825038">
        <w:rPr>
          <w:rFonts w:eastAsiaTheme="minorHAnsi" w:cstheme="majorBidi"/>
          <w:b/>
          <w:bCs/>
          <w:kern w:val="2"/>
          <w:sz w:val="28"/>
          <w:szCs w:val="22"/>
        </w:rPr>
        <w:tab/>
      </w:r>
      <w:r w:rsidRPr="00825038">
        <w:rPr>
          <w:rFonts w:eastAsiaTheme="majorEastAsia" w:cstheme="majorBidi"/>
          <w:b/>
          <w:kern w:val="2"/>
          <w:sz w:val="28"/>
          <w:szCs w:val="32"/>
        </w:rPr>
        <w:t>Principes de fonctionnement</w:t>
      </w:r>
      <w:bookmarkEnd w:id="15"/>
    </w:p>
    <w:p w14:paraId="4622E889" w14:textId="77777777" w:rsidR="00825038" w:rsidRPr="00825038" w:rsidRDefault="00825038" w:rsidP="00825038">
      <w:pPr>
        <w:tabs>
          <w:tab w:val="left" w:pos="1134"/>
        </w:tabs>
        <w:spacing w:after="160" w:line="259" w:lineRule="auto"/>
        <w:ind w:left="567"/>
        <w:rPr>
          <w:rFonts w:eastAsiaTheme="minorHAnsi"/>
          <w:b/>
          <w:bCs/>
          <w:kern w:val="2"/>
          <w:szCs w:val="22"/>
        </w:rPr>
      </w:pPr>
      <w:r w:rsidRPr="00825038">
        <w:rPr>
          <w:rFonts w:eastAsiaTheme="minorHAnsi"/>
          <w:kern w:val="2"/>
          <w:szCs w:val="22"/>
        </w:rPr>
        <w:t>2.</w:t>
      </w:r>
      <w:r w:rsidRPr="00825038">
        <w:rPr>
          <w:rFonts w:eastAsiaTheme="minorHAnsi"/>
          <w:b/>
          <w:bCs/>
          <w:kern w:val="2"/>
          <w:szCs w:val="22"/>
        </w:rPr>
        <w:tab/>
      </w:r>
      <w:r w:rsidRPr="00825038">
        <w:rPr>
          <w:rFonts w:eastAsiaTheme="minorHAnsi"/>
          <w:kern w:val="2"/>
          <w:szCs w:val="22"/>
        </w:rPr>
        <w:t xml:space="preserve">Dans l’exercice de ses fonctions, l’[Organe </w:t>
      </w:r>
      <w:r w:rsidRPr="00825038">
        <w:rPr>
          <w:rFonts w:eastAsiaTheme="minorHAnsi"/>
          <w:kern w:val="2"/>
        </w:rPr>
        <w:t xml:space="preserve">subsidiaire] chargé de l’article 8 j) et d’autres dispositions </w:t>
      </w:r>
      <w:r w:rsidRPr="00825038">
        <w:rPr>
          <w:rFonts w:eastAsiaTheme="minorHAnsi"/>
          <w:kern w:val="2"/>
          <w:szCs w:val="22"/>
        </w:rPr>
        <w:t xml:space="preserve">de la Convention aligne les éléments de son </w:t>
      </w:r>
      <w:r w:rsidRPr="00825038">
        <w:rPr>
          <w:rFonts w:eastAsiaTheme="minorHAnsi"/>
          <w:kern w:val="2"/>
        </w:rPr>
        <w:t xml:space="preserve">programme de travail </w:t>
      </w:r>
      <w:r w:rsidRPr="00825038">
        <w:rPr>
          <w:rFonts w:eastAsiaTheme="minorHAnsi"/>
          <w:kern w:val="2"/>
          <w:szCs w:val="22"/>
        </w:rPr>
        <w:t>sur les parties pertinentes du Cadre mondial de la biodiversité de Kunming-Montréal, en particulier ses cibles pour 2030, et donne la priorité aux cibles qui nécessitent une action rapide.</w:t>
      </w:r>
    </w:p>
    <w:p w14:paraId="4622E88A"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kern w:val="2"/>
          <w:szCs w:val="22"/>
        </w:rPr>
        <w:t>3.</w:t>
      </w:r>
      <w:r w:rsidRPr="00825038">
        <w:rPr>
          <w:rFonts w:eastAsiaTheme="minorHAnsi"/>
          <w:kern w:val="2"/>
          <w:szCs w:val="22"/>
        </w:rPr>
        <w:tab/>
        <w:t>En favorisant la mise en œuvre du programme de travail figurant dans l’annexe à la décision 16/--, l’[Organe subsidiaire] chargé de</w:t>
      </w:r>
      <w:r w:rsidRPr="00825038">
        <w:rPr>
          <w:rFonts w:eastAsiaTheme="minorHAnsi"/>
          <w:kern w:val="2"/>
        </w:rPr>
        <w:t xml:space="preserve"> l’article 8 j) et d’</w:t>
      </w:r>
      <w:r w:rsidRPr="00825038">
        <w:rPr>
          <w:rFonts w:eastAsiaTheme="minorHAnsi"/>
          <w:kern w:val="2"/>
          <w:szCs w:val="22"/>
        </w:rPr>
        <w:t>autres dispositions de la Convention coopère avec les organismes des Nations Unies et d’autres processus qui ont des fonctions complémentaires et qui travaillent sur des questions relatives aux peuples autochtones et aux communautés locales, et bénéficie de leur assistance</w:t>
      </w:r>
      <w:r w:rsidRPr="00825038">
        <w:rPr>
          <w:rFonts w:eastAsiaTheme="minorHAnsi"/>
          <w:kern w:val="2"/>
        </w:rPr>
        <w:t>.</w:t>
      </w:r>
    </w:p>
    <w:p w14:paraId="4622E88B" w14:textId="77777777" w:rsidR="00825038" w:rsidRPr="00825038" w:rsidRDefault="00825038" w:rsidP="00825038">
      <w:pPr>
        <w:keepNext/>
        <w:keepLines/>
        <w:spacing w:before="240" w:after="120"/>
        <w:jc w:val="left"/>
        <w:outlineLvl w:val="0"/>
        <w:rPr>
          <w:rFonts w:eastAsiaTheme="minorHAnsi" w:cstheme="majorBidi"/>
          <w:b/>
          <w:bCs/>
          <w:kern w:val="2"/>
          <w:sz w:val="28"/>
          <w:szCs w:val="22"/>
        </w:rPr>
      </w:pPr>
      <w:bookmarkStart w:id="16" w:name="_Toc159411281"/>
      <w:bookmarkStart w:id="17" w:name="_Toc159411533"/>
      <w:r w:rsidRPr="00825038">
        <w:rPr>
          <w:rFonts w:eastAsiaTheme="minorHAnsi" w:cstheme="majorBidi"/>
          <w:b/>
          <w:bCs/>
          <w:kern w:val="2"/>
          <w:sz w:val="28"/>
          <w:szCs w:val="22"/>
        </w:rPr>
        <w:t>III.</w:t>
      </w:r>
      <w:r w:rsidRPr="00825038">
        <w:rPr>
          <w:rFonts w:eastAsiaTheme="minorHAnsi" w:cstheme="majorBidi"/>
          <w:b/>
          <w:bCs/>
          <w:kern w:val="2"/>
          <w:sz w:val="28"/>
          <w:szCs w:val="22"/>
        </w:rPr>
        <w:tab/>
        <w:t>Questions de procédure</w:t>
      </w:r>
      <w:bookmarkEnd w:id="16"/>
      <w:bookmarkEnd w:id="17"/>
    </w:p>
    <w:p w14:paraId="4622E88C"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bCs/>
          <w:iCs/>
          <w:kern w:val="2"/>
          <w:szCs w:val="22"/>
        </w:rPr>
        <w:t>4.</w:t>
      </w:r>
      <w:r w:rsidRPr="00825038">
        <w:rPr>
          <w:rFonts w:eastAsiaTheme="minorHAnsi"/>
          <w:kern w:val="2"/>
          <w:lang w:val="fr-CA"/>
        </w:rPr>
        <w:t xml:space="preserve"> </w:t>
      </w:r>
      <w:r w:rsidRPr="00825038">
        <w:rPr>
          <w:rFonts w:eastAsiaTheme="minorHAnsi"/>
          <w:kern w:val="2"/>
          <w:lang w:val="fr-CA"/>
        </w:rPr>
        <w:tab/>
      </w:r>
      <w:r w:rsidRPr="00825038">
        <w:rPr>
          <w:rFonts w:eastAsiaTheme="minorHAnsi"/>
          <w:bCs/>
          <w:iCs/>
          <w:kern w:val="2"/>
          <w:szCs w:val="22"/>
        </w:rPr>
        <w:t xml:space="preserve">Conformément au </w:t>
      </w:r>
      <w:r w:rsidRPr="00825038">
        <w:rPr>
          <w:rFonts w:eastAsiaTheme="minorHAnsi"/>
          <w:kern w:val="2"/>
        </w:rPr>
        <w:t>paragraphe 5 de l’article 26 du règlement intérieur des réunions de la Conférence des Parties, le règlement intérieur des réunions de la Conférence des Parties s’applique, mutatis mutandis, aux réunions de l’</w:t>
      </w:r>
      <w:r w:rsidRPr="00825038">
        <w:rPr>
          <w:rFonts w:eastAsiaTheme="minorHAnsi"/>
          <w:kern w:val="2"/>
          <w:szCs w:val="22"/>
        </w:rPr>
        <w:t>[</w:t>
      </w:r>
      <w:r w:rsidRPr="00825038">
        <w:rPr>
          <w:rFonts w:eastAsiaTheme="minorHAnsi"/>
          <w:kern w:val="2"/>
        </w:rPr>
        <w:t>Organe subsidiaire] chargé de l’article 8 j) et d’autres dispositions, à l’exception de l’article 18</w:t>
      </w:r>
      <w:r w:rsidRPr="00825038">
        <w:rPr>
          <w:rFonts w:eastAsiaTheme="minorHAnsi"/>
          <w:kern w:val="2"/>
          <w:szCs w:val="22"/>
        </w:rPr>
        <w:t>.</w:t>
      </w:r>
    </w:p>
    <w:p w14:paraId="4622E88D"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kern w:val="2"/>
          <w:szCs w:val="22"/>
        </w:rPr>
        <w:t xml:space="preserve">5. </w:t>
      </w:r>
      <w:r w:rsidRPr="00825038">
        <w:rPr>
          <w:rFonts w:eastAsiaTheme="minorHAnsi"/>
          <w:kern w:val="2"/>
          <w:szCs w:val="22"/>
        </w:rPr>
        <w:tab/>
        <w:t>Lorsque l’[Organe subsidiaire] chargé de</w:t>
      </w:r>
      <w:r w:rsidRPr="00825038">
        <w:rPr>
          <w:rFonts w:eastAsiaTheme="minorHAnsi"/>
          <w:kern w:val="2"/>
        </w:rPr>
        <w:t xml:space="preserve"> l’article 8 j) et d’autres dispositions siège au titre d’un Protocole de la Convention, les décisions au titre du Protocole ne sont prises que par les Parties au Protocole</w:t>
      </w:r>
      <w:r w:rsidRPr="00825038">
        <w:rPr>
          <w:rFonts w:eastAsiaTheme="minorHAnsi"/>
          <w:kern w:val="2"/>
          <w:szCs w:val="22"/>
        </w:rPr>
        <w:t>.</w:t>
      </w:r>
    </w:p>
    <w:p w14:paraId="4622E88E"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kern w:val="2"/>
          <w:szCs w:val="22"/>
        </w:rPr>
        <w:t xml:space="preserve">6. </w:t>
      </w:r>
      <w:r w:rsidRPr="00825038">
        <w:rPr>
          <w:rFonts w:eastAsiaTheme="minorHAnsi"/>
          <w:kern w:val="2"/>
        </w:rPr>
        <w:tab/>
        <w:t>L’</w:t>
      </w:r>
      <w:r w:rsidRPr="00825038">
        <w:rPr>
          <w:rFonts w:eastAsiaTheme="minorHAnsi"/>
          <w:kern w:val="2"/>
          <w:szCs w:val="22"/>
        </w:rPr>
        <w:t>[</w:t>
      </w:r>
      <w:r w:rsidRPr="00825038">
        <w:rPr>
          <w:rFonts w:eastAsiaTheme="minorHAnsi"/>
          <w:kern w:val="2"/>
        </w:rPr>
        <w:t xml:space="preserve">Organe subsidiaire] chargé de l’article 8 j) et d’autres dispositions devrait entreprendre toutes les tâches qui entrent dans le cadre de son </w:t>
      </w:r>
      <w:r w:rsidRPr="00825038">
        <w:rPr>
          <w:rFonts w:eastAsiaTheme="minorHAnsi"/>
          <w:kern w:val="2"/>
          <w:szCs w:val="22"/>
        </w:rPr>
        <w:t xml:space="preserve">programme </w:t>
      </w:r>
      <w:r w:rsidRPr="00825038">
        <w:rPr>
          <w:rFonts w:eastAsiaTheme="minorHAnsi"/>
          <w:kern w:val="2"/>
        </w:rPr>
        <w:t xml:space="preserve">de </w:t>
      </w:r>
      <w:r w:rsidRPr="00825038">
        <w:rPr>
          <w:rFonts w:eastAsiaTheme="minorHAnsi"/>
          <w:kern w:val="2"/>
          <w:szCs w:val="22"/>
        </w:rPr>
        <w:t xml:space="preserve">travail </w:t>
      </w:r>
      <w:r w:rsidRPr="00825038">
        <w:rPr>
          <w:rFonts w:eastAsiaTheme="minorHAnsi"/>
          <w:kern w:val="2"/>
        </w:rPr>
        <w:t xml:space="preserve">et celles qui lui sont confiées </w:t>
      </w:r>
      <w:r w:rsidRPr="00825038">
        <w:rPr>
          <w:rFonts w:eastAsiaTheme="minorHAnsi"/>
          <w:kern w:val="2"/>
        </w:rPr>
        <w:lastRenderedPageBreak/>
        <w:t>par la Conférence des Parties ou la Conférence des Parties siégeant en tant que réunion des Parties au Protocole considéré, et devrait rendre compte de ses travaux à ces organes.</w:t>
      </w:r>
    </w:p>
    <w:p w14:paraId="4622E88F" w14:textId="77777777" w:rsidR="00825038" w:rsidRPr="00825038" w:rsidRDefault="00825038" w:rsidP="00825038">
      <w:pPr>
        <w:keepNext/>
        <w:keepLines/>
        <w:spacing w:before="240" w:after="120"/>
        <w:jc w:val="left"/>
        <w:outlineLvl w:val="0"/>
        <w:rPr>
          <w:rFonts w:eastAsiaTheme="majorEastAsia" w:cstheme="majorBidi"/>
          <w:b/>
          <w:bCs/>
          <w:kern w:val="2"/>
          <w:sz w:val="28"/>
          <w:szCs w:val="32"/>
        </w:rPr>
      </w:pPr>
      <w:bookmarkStart w:id="18" w:name="_Toc159411282"/>
      <w:bookmarkStart w:id="19" w:name="_Toc159411534"/>
      <w:r w:rsidRPr="00825038">
        <w:rPr>
          <w:rFonts w:eastAsiaTheme="majorEastAsia" w:cstheme="majorBidi"/>
          <w:b/>
          <w:bCs/>
          <w:kern w:val="2"/>
          <w:sz w:val="28"/>
          <w:szCs w:val="32"/>
        </w:rPr>
        <w:t>IV.</w:t>
      </w:r>
      <w:r w:rsidRPr="00825038">
        <w:rPr>
          <w:rFonts w:eastAsiaTheme="majorEastAsia" w:cstheme="majorBidi"/>
          <w:b/>
          <w:bCs/>
          <w:kern w:val="2"/>
          <w:sz w:val="28"/>
          <w:szCs w:val="32"/>
        </w:rPr>
        <w:tab/>
        <w:t>Bureau et coprésidents</w:t>
      </w:r>
      <w:bookmarkEnd w:id="18"/>
      <w:bookmarkEnd w:id="19"/>
      <w:r w:rsidRPr="00825038">
        <w:rPr>
          <w:rFonts w:eastAsiaTheme="majorEastAsia" w:cstheme="majorBidi"/>
          <w:b/>
          <w:bCs/>
          <w:kern w:val="2"/>
          <w:sz w:val="28"/>
          <w:szCs w:val="32"/>
        </w:rPr>
        <w:t xml:space="preserve"> </w:t>
      </w:r>
    </w:p>
    <w:p w14:paraId="4622E890" w14:textId="77777777" w:rsidR="00825038" w:rsidRPr="00825038" w:rsidRDefault="00825038" w:rsidP="00825038">
      <w:pPr>
        <w:tabs>
          <w:tab w:val="left" w:pos="1134"/>
        </w:tabs>
        <w:spacing w:after="160" w:line="259" w:lineRule="auto"/>
        <w:ind w:left="567"/>
        <w:rPr>
          <w:rFonts w:eastAsiaTheme="minorHAnsi"/>
          <w:kern w:val="2"/>
          <w:szCs w:val="22"/>
        </w:rPr>
      </w:pPr>
      <w:r w:rsidRPr="00825038">
        <w:rPr>
          <w:rFonts w:eastAsiaTheme="minorHAnsi"/>
          <w:bCs/>
          <w:iCs/>
          <w:kern w:val="2"/>
          <w:szCs w:val="22"/>
        </w:rPr>
        <w:t>7.</w:t>
      </w:r>
      <w:r w:rsidRPr="00825038">
        <w:rPr>
          <w:rFonts w:eastAsiaTheme="minorHAnsi"/>
          <w:bCs/>
          <w:iCs/>
          <w:kern w:val="2"/>
          <w:szCs w:val="22"/>
        </w:rPr>
        <w:tab/>
      </w:r>
      <w:r w:rsidRPr="00825038">
        <w:rPr>
          <w:rFonts w:eastAsiaTheme="minorHAnsi"/>
          <w:kern w:val="2"/>
          <w:szCs w:val="22"/>
        </w:rPr>
        <w:t xml:space="preserve">Le Bureau de </w:t>
      </w:r>
      <w:r w:rsidRPr="00825038">
        <w:rPr>
          <w:rFonts w:eastAsiaTheme="minorHAnsi"/>
          <w:kern w:val="2"/>
        </w:rPr>
        <w:t xml:space="preserve">la Conférence des Parties </w:t>
      </w:r>
      <w:r w:rsidRPr="00825038">
        <w:rPr>
          <w:rFonts w:eastAsiaTheme="minorHAnsi"/>
          <w:kern w:val="2"/>
          <w:szCs w:val="22"/>
        </w:rPr>
        <w:t>fera office de Bureau de l’[Organe subsidiaire] chargé de l’article 8 j).</w:t>
      </w:r>
    </w:p>
    <w:p w14:paraId="4622E891" w14:textId="77777777" w:rsidR="00825038" w:rsidRPr="00825038" w:rsidRDefault="00825038" w:rsidP="00825038">
      <w:pPr>
        <w:tabs>
          <w:tab w:val="left" w:pos="1134"/>
        </w:tabs>
        <w:spacing w:after="160" w:line="259" w:lineRule="auto"/>
        <w:ind w:left="567"/>
        <w:rPr>
          <w:rFonts w:eastAsiaTheme="minorHAnsi"/>
          <w:bCs/>
          <w:iCs/>
          <w:kern w:val="2"/>
          <w:szCs w:val="22"/>
        </w:rPr>
      </w:pPr>
      <w:r w:rsidRPr="00825038">
        <w:rPr>
          <w:rFonts w:eastAsiaTheme="minorHAnsi"/>
          <w:bCs/>
          <w:iCs/>
          <w:kern w:val="2"/>
          <w:szCs w:val="22"/>
        </w:rPr>
        <w:t xml:space="preserve">8. </w:t>
      </w:r>
      <w:r w:rsidRPr="00825038">
        <w:rPr>
          <w:rFonts w:eastAsiaTheme="minorHAnsi"/>
          <w:bCs/>
          <w:iCs/>
          <w:kern w:val="2"/>
          <w:szCs w:val="22"/>
        </w:rPr>
        <w:tab/>
        <w:t xml:space="preserve">L’[Organe subsidiaire] aura deux coprésidents [élus par la Conférence des Parties], l’un désigné par les Parties du </w:t>
      </w:r>
      <w:r w:rsidRPr="00825038">
        <w:rPr>
          <w:rFonts w:eastAsiaTheme="minorHAnsi"/>
          <w:kern w:val="2"/>
        </w:rPr>
        <w:t>groupe régional qui exerce son tour</w:t>
      </w:r>
      <w:r w:rsidRPr="00825038">
        <w:rPr>
          <w:rFonts w:eastAsiaTheme="minorHAnsi"/>
          <w:bCs/>
          <w:iCs/>
          <w:kern w:val="2"/>
          <w:szCs w:val="22"/>
        </w:rPr>
        <w:t xml:space="preserve">, selon un système de rotation </w:t>
      </w:r>
      <w:r w:rsidRPr="00825038">
        <w:rPr>
          <w:rFonts w:eastAsiaTheme="minorHAnsi"/>
          <w:kern w:val="2"/>
        </w:rPr>
        <w:t>entre les groupes régionaux des Nations Unies</w:t>
      </w:r>
      <w:r w:rsidRPr="00825038">
        <w:rPr>
          <w:rFonts w:eastAsiaTheme="minorHAnsi"/>
          <w:kern w:val="2"/>
          <w:vertAlign w:val="superscript"/>
        </w:rPr>
        <w:footnoteReference w:id="26"/>
      </w:r>
      <w:r w:rsidRPr="00825038">
        <w:rPr>
          <w:rFonts w:eastAsiaTheme="minorHAnsi"/>
          <w:kern w:val="2"/>
        </w:rPr>
        <w:t xml:space="preserve">, </w:t>
      </w:r>
      <w:r w:rsidRPr="00825038">
        <w:rPr>
          <w:rFonts w:eastAsiaTheme="minorHAnsi"/>
          <w:bCs/>
          <w:iCs/>
          <w:kern w:val="2"/>
          <w:szCs w:val="22"/>
        </w:rPr>
        <w:t xml:space="preserve">et </w:t>
      </w:r>
      <w:r w:rsidRPr="00825038">
        <w:rPr>
          <w:rFonts w:eastAsiaTheme="minorHAnsi"/>
          <w:kern w:val="2"/>
        </w:rPr>
        <w:t>l’</w:t>
      </w:r>
      <w:r w:rsidRPr="00825038">
        <w:rPr>
          <w:rFonts w:eastAsiaTheme="minorHAnsi"/>
          <w:bCs/>
          <w:iCs/>
          <w:kern w:val="2"/>
          <w:szCs w:val="22"/>
        </w:rPr>
        <w:t>autre désigné par les représentants des peuples autochtones et des communautés locales</w:t>
      </w:r>
      <w:r w:rsidRPr="00825038">
        <w:rPr>
          <w:rFonts w:eastAsiaTheme="minorHAnsi"/>
          <w:kern w:val="2"/>
        </w:rPr>
        <w:t>. L’</w:t>
      </w:r>
      <w:r w:rsidRPr="00825038">
        <w:rPr>
          <w:rFonts w:eastAsiaTheme="minorHAnsi"/>
          <w:bCs/>
          <w:iCs/>
          <w:kern w:val="2"/>
          <w:szCs w:val="22"/>
        </w:rPr>
        <w:t xml:space="preserve">un des coprésidents au moins </w:t>
      </w:r>
      <w:r w:rsidRPr="00825038">
        <w:rPr>
          <w:rFonts w:eastAsiaTheme="minorHAnsi"/>
          <w:kern w:val="2"/>
        </w:rPr>
        <w:t xml:space="preserve">sera </w:t>
      </w:r>
      <w:r w:rsidR="00556931">
        <w:rPr>
          <w:rFonts w:eastAsiaTheme="minorHAnsi"/>
          <w:bCs/>
          <w:iCs/>
          <w:kern w:val="2"/>
          <w:szCs w:val="22"/>
        </w:rPr>
        <w:t xml:space="preserve">sélectionné dans </w:t>
      </w:r>
      <w:r w:rsidRPr="00825038">
        <w:rPr>
          <w:rFonts w:eastAsiaTheme="minorHAnsi"/>
          <w:bCs/>
          <w:iCs/>
          <w:kern w:val="2"/>
          <w:szCs w:val="22"/>
        </w:rPr>
        <w:t>un pays en développement, e</w:t>
      </w:r>
      <w:r w:rsidR="00556931">
        <w:rPr>
          <w:rFonts w:eastAsiaTheme="minorHAnsi"/>
          <w:bCs/>
          <w:iCs/>
          <w:kern w:val="2"/>
          <w:szCs w:val="22"/>
        </w:rPr>
        <w:t>n tenant compte de l’équilibre entre les</w:t>
      </w:r>
      <w:r w:rsidRPr="00825038">
        <w:rPr>
          <w:rFonts w:eastAsiaTheme="minorHAnsi"/>
          <w:bCs/>
          <w:iCs/>
          <w:kern w:val="2"/>
          <w:szCs w:val="22"/>
        </w:rPr>
        <w:t xml:space="preserve"> sexes. [Les coprésidents prennent leurs fonctions à partir de la fin de la </w:t>
      </w:r>
      <w:r w:rsidRPr="00825038">
        <w:rPr>
          <w:rFonts w:eastAsiaTheme="minorHAnsi"/>
          <w:kern w:val="2"/>
        </w:rPr>
        <w:t xml:space="preserve">réunion de la Conférence des Parties </w:t>
      </w:r>
      <w:r w:rsidRPr="00825038">
        <w:rPr>
          <w:rFonts w:eastAsiaTheme="minorHAnsi"/>
          <w:bCs/>
          <w:iCs/>
          <w:kern w:val="2"/>
          <w:szCs w:val="22"/>
        </w:rPr>
        <w:t xml:space="preserve">au cours de laquelle ils ont été élus </w:t>
      </w:r>
      <w:r w:rsidRPr="00825038">
        <w:rPr>
          <w:rFonts w:eastAsiaTheme="minorHAnsi"/>
          <w:kern w:val="2"/>
        </w:rPr>
        <w:t xml:space="preserve">et restent en fonction jusqu’à ce que </w:t>
      </w:r>
      <w:r w:rsidRPr="00825038">
        <w:rPr>
          <w:rFonts w:eastAsiaTheme="minorHAnsi"/>
          <w:bCs/>
          <w:iCs/>
          <w:kern w:val="2"/>
          <w:szCs w:val="22"/>
        </w:rPr>
        <w:t xml:space="preserve">leurs successeurs prennent leurs </w:t>
      </w:r>
      <w:r w:rsidRPr="00825038">
        <w:rPr>
          <w:rFonts w:eastAsiaTheme="minorHAnsi"/>
          <w:kern w:val="2"/>
        </w:rPr>
        <w:t>fonctions à la fin de la réunion ordinaire suivante de la Conférence des Parties.</w:t>
      </w:r>
      <w:r w:rsidRPr="00825038">
        <w:rPr>
          <w:rFonts w:eastAsiaTheme="minorHAnsi"/>
          <w:bCs/>
          <w:iCs/>
          <w:kern w:val="2"/>
          <w:szCs w:val="22"/>
        </w:rPr>
        <w:t xml:space="preserve">][Le nombre et la durée des réunions et activités de l’Organe subsidiaire et ses organes doivent être reflétés dans le budget adopté par la Conférence des Parties ou les autres sources de financement extrabudgétaire.] </w:t>
      </w:r>
    </w:p>
    <w:p w14:paraId="4622E892"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bCs/>
          <w:iCs/>
          <w:kern w:val="2"/>
          <w:szCs w:val="22"/>
        </w:rPr>
        <w:t>9.</w:t>
      </w:r>
      <w:r w:rsidRPr="00825038">
        <w:rPr>
          <w:rFonts w:eastAsiaTheme="minorHAnsi"/>
          <w:bCs/>
          <w:iCs/>
          <w:kern w:val="2"/>
          <w:szCs w:val="22"/>
        </w:rPr>
        <w:tab/>
      </w:r>
      <w:r w:rsidRPr="00825038">
        <w:rPr>
          <w:rFonts w:eastAsiaTheme="minorHAnsi"/>
          <w:kern w:val="2"/>
        </w:rPr>
        <w:t xml:space="preserve">Les candidats à la </w:t>
      </w:r>
      <w:r w:rsidRPr="00825038">
        <w:rPr>
          <w:rFonts w:eastAsiaTheme="minorHAnsi"/>
          <w:bCs/>
          <w:iCs/>
          <w:kern w:val="2"/>
          <w:szCs w:val="22"/>
        </w:rPr>
        <w:t xml:space="preserve">coprésidence </w:t>
      </w:r>
      <w:r w:rsidRPr="00825038">
        <w:rPr>
          <w:rFonts w:eastAsiaTheme="minorHAnsi"/>
          <w:kern w:val="2"/>
        </w:rPr>
        <w:t>de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 xml:space="preserve">] </w:t>
      </w:r>
      <w:r w:rsidRPr="00825038">
        <w:rPr>
          <w:rFonts w:eastAsiaTheme="minorHAnsi"/>
          <w:kern w:val="2"/>
        </w:rPr>
        <w:t>devraient avoir de l’expérience dans les processus de la Convention et des compétences sur les questions relatives aux peuples autochtones et aux communautés locales dans le contexte de la Convention. Lorsqu’ils recensent un candidat, les groupes régionaux devraient tenir compte du temps dont disposent les candidats pour les travaux de l’</w:t>
      </w:r>
      <w:r w:rsidRPr="00825038">
        <w:rPr>
          <w:rFonts w:eastAsiaTheme="minorHAnsi"/>
          <w:bCs/>
          <w:iCs/>
          <w:kern w:val="2"/>
          <w:szCs w:val="22"/>
        </w:rPr>
        <w:t>[</w:t>
      </w:r>
      <w:r w:rsidRPr="00825038">
        <w:rPr>
          <w:rFonts w:eastAsiaTheme="minorHAnsi"/>
          <w:kern w:val="2"/>
        </w:rPr>
        <w:t xml:space="preserve">Organe subsidiaire] chargé de l’article 8 j) et d’autres dispositions. Au cas où le coprésident </w:t>
      </w:r>
      <w:r w:rsidRPr="00825038">
        <w:rPr>
          <w:rFonts w:eastAsiaTheme="minorHAnsi"/>
          <w:bCs/>
          <w:iCs/>
          <w:kern w:val="2"/>
          <w:szCs w:val="22"/>
        </w:rPr>
        <w:t xml:space="preserve">désigné par les Parties et élu par la Conférence des Parties </w:t>
      </w:r>
      <w:r w:rsidRPr="00825038">
        <w:rPr>
          <w:rFonts w:eastAsiaTheme="minorHAnsi"/>
          <w:kern w:val="2"/>
        </w:rPr>
        <w:t xml:space="preserve">proviendrait d’un pays qui n’est pas Partie à l’un des Protocoles ou aux deux, un suppléant sera désigné parmi les membres du Bureau représentant une Partie au Protocole, pour présider les points relatifs à l’un ou l’autre Protocole. </w:t>
      </w:r>
      <w:r w:rsidRPr="00825038">
        <w:rPr>
          <w:rFonts w:eastAsiaTheme="minorHAnsi"/>
          <w:bCs/>
          <w:iCs/>
          <w:kern w:val="2"/>
          <w:szCs w:val="22"/>
        </w:rPr>
        <w:t xml:space="preserve">Les coprésidents de l’[Organe subsidiaire] sont membres de droit du Bureau de la Conférence des Parties. </w:t>
      </w:r>
      <w:r w:rsidRPr="00825038">
        <w:rPr>
          <w:rFonts w:eastAsiaTheme="minorHAnsi"/>
          <w:kern w:val="2"/>
        </w:rPr>
        <w:t xml:space="preserve">Le président de la Conférence des Parties invite les </w:t>
      </w:r>
      <w:r w:rsidRPr="00825038">
        <w:rPr>
          <w:rFonts w:eastAsiaTheme="minorHAnsi"/>
          <w:bCs/>
          <w:iCs/>
          <w:kern w:val="2"/>
          <w:szCs w:val="22"/>
        </w:rPr>
        <w:t xml:space="preserve">coprésidents </w:t>
      </w:r>
      <w:r w:rsidRPr="00825038">
        <w:rPr>
          <w:rFonts w:eastAsiaTheme="minorHAnsi"/>
          <w:kern w:val="2"/>
        </w:rPr>
        <w:t>de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 xml:space="preserve">] </w:t>
      </w:r>
      <w:r w:rsidRPr="00825038">
        <w:rPr>
          <w:rFonts w:eastAsiaTheme="minorHAnsi"/>
          <w:kern w:val="2"/>
        </w:rPr>
        <w:t>aux sessions du Bureau sur les questions relatives à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w:t>
      </w:r>
    </w:p>
    <w:p w14:paraId="4622E893" w14:textId="77777777" w:rsidR="00825038" w:rsidRPr="00825038" w:rsidRDefault="00825038" w:rsidP="00825038">
      <w:pPr>
        <w:tabs>
          <w:tab w:val="left" w:pos="1134"/>
        </w:tabs>
        <w:spacing w:after="160" w:line="259" w:lineRule="auto"/>
        <w:ind w:left="567"/>
        <w:rPr>
          <w:rFonts w:eastAsiaTheme="minorHAnsi"/>
          <w:bCs/>
          <w:iCs/>
          <w:kern w:val="2"/>
          <w:szCs w:val="22"/>
        </w:rPr>
      </w:pPr>
      <w:r w:rsidRPr="00825038">
        <w:rPr>
          <w:rFonts w:eastAsiaTheme="minorHAnsi"/>
          <w:bCs/>
          <w:iCs/>
          <w:kern w:val="2"/>
          <w:szCs w:val="22"/>
        </w:rPr>
        <w:t xml:space="preserve">10. </w:t>
      </w:r>
      <w:r w:rsidRPr="00825038">
        <w:rPr>
          <w:rFonts w:eastAsiaTheme="minorHAnsi"/>
          <w:bCs/>
          <w:iCs/>
          <w:kern w:val="2"/>
          <w:szCs w:val="22"/>
        </w:rPr>
        <w:tab/>
        <w:t xml:space="preserve"> Conformément à la pratique établie et efficace du Groupe de travail spécial sur l’article 8 j) et les dispositions connexes de la Convention, le Bureau de la Conférence des Parties siégeant en tant que Bureau de l’[Organe subsidiaire] continuera d’inviter les représentants des peuples autochtones et des communautés locales à désigner, au début de chaque réunion de l’[Organe subsidiaire], un représentant de chacune des sept régions socioculturelles identifiées par l’Instance permanente sur les questions autochtones pour participer aux travaux de l’[Organe subsidiaire], en tant qu’amis du Bureau.</w:t>
      </w:r>
    </w:p>
    <w:p w14:paraId="4622E894" w14:textId="77777777" w:rsidR="00825038" w:rsidRPr="00825038" w:rsidRDefault="00825038" w:rsidP="00825038">
      <w:pPr>
        <w:keepNext/>
        <w:keepLines/>
        <w:spacing w:before="240" w:after="120"/>
        <w:ind w:left="567" w:hanging="567"/>
        <w:jc w:val="left"/>
        <w:outlineLvl w:val="0"/>
        <w:rPr>
          <w:rFonts w:eastAsiaTheme="majorEastAsia" w:cstheme="majorBidi"/>
          <w:b/>
          <w:bCs/>
          <w:kern w:val="2"/>
          <w:sz w:val="28"/>
          <w:szCs w:val="32"/>
        </w:rPr>
      </w:pPr>
      <w:bookmarkStart w:id="20" w:name="_Toc159411283"/>
      <w:bookmarkStart w:id="21" w:name="_Toc159411535"/>
      <w:r w:rsidRPr="00825038" w:rsidDel="00E21310">
        <w:rPr>
          <w:rFonts w:eastAsiaTheme="majorEastAsia" w:cstheme="majorBidi"/>
          <w:b/>
          <w:bCs/>
          <w:kern w:val="2"/>
          <w:sz w:val="28"/>
          <w:szCs w:val="32"/>
        </w:rPr>
        <w:t>I</w:t>
      </w:r>
      <w:r w:rsidRPr="00825038">
        <w:rPr>
          <w:rFonts w:eastAsiaTheme="majorEastAsia" w:cstheme="majorBidi"/>
          <w:b/>
          <w:bCs/>
          <w:kern w:val="2"/>
          <w:sz w:val="28"/>
          <w:szCs w:val="32"/>
        </w:rPr>
        <w:t>V.</w:t>
      </w:r>
      <w:r w:rsidRPr="00825038">
        <w:rPr>
          <w:rFonts w:eastAsiaTheme="majorEastAsia" w:cstheme="majorBidi"/>
          <w:b/>
          <w:bCs/>
          <w:kern w:val="2"/>
          <w:sz w:val="28"/>
          <w:szCs w:val="32"/>
        </w:rPr>
        <w:tab/>
        <w:t>Questions budgétaires</w:t>
      </w:r>
      <w:bookmarkEnd w:id="20"/>
      <w:bookmarkEnd w:id="21"/>
    </w:p>
    <w:p w14:paraId="4622E895" w14:textId="77777777" w:rsidR="00825038" w:rsidRPr="00825038" w:rsidRDefault="00825038" w:rsidP="00825038">
      <w:pPr>
        <w:tabs>
          <w:tab w:val="left" w:pos="1134"/>
        </w:tabs>
        <w:spacing w:after="120" w:line="259" w:lineRule="auto"/>
        <w:ind w:left="567"/>
        <w:rPr>
          <w:rFonts w:eastAsiaTheme="minorHAnsi"/>
          <w:bCs/>
          <w:kern w:val="2"/>
          <w:szCs w:val="22"/>
        </w:rPr>
      </w:pPr>
      <w:r w:rsidRPr="00825038">
        <w:rPr>
          <w:rFonts w:eastAsiaTheme="minorHAnsi"/>
          <w:bCs/>
          <w:iCs/>
          <w:kern w:val="2"/>
          <w:szCs w:val="22"/>
        </w:rPr>
        <w:t>11.</w:t>
      </w:r>
      <w:r w:rsidRPr="00825038">
        <w:rPr>
          <w:rFonts w:eastAsiaTheme="minorHAnsi"/>
          <w:bCs/>
          <w:iCs/>
          <w:kern w:val="2"/>
          <w:szCs w:val="22"/>
        </w:rPr>
        <w:tab/>
      </w:r>
      <w:r w:rsidRPr="00825038">
        <w:rPr>
          <w:rFonts w:eastAsiaTheme="minorHAnsi"/>
          <w:bCs/>
          <w:kern w:val="2"/>
          <w:szCs w:val="22"/>
        </w:rPr>
        <w:t>L’[Organe subsidiaire] devrait se réunir à chaque période d’intersession, immédiatement après les autres réunions des autres organes subsidiaires de la Convention, à moins que la Conférence des Parties n’en décide autrement [en tenant dûment compte du fait qu’il importe d’assurer la participation pleine et effective des pays en développement Parties [ainsi que des peuples autochtones et des communautés locales]].</w:t>
      </w:r>
    </w:p>
    <w:p w14:paraId="4622E896" w14:textId="77777777" w:rsidR="00825038" w:rsidRPr="00825038" w:rsidRDefault="00825038" w:rsidP="00825038">
      <w:pPr>
        <w:tabs>
          <w:tab w:val="left" w:pos="1134"/>
        </w:tabs>
        <w:spacing w:after="120" w:line="259" w:lineRule="auto"/>
        <w:ind w:left="567"/>
        <w:rPr>
          <w:rFonts w:eastAsiaTheme="minorHAnsi"/>
          <w:kern w:val="2"/>
        </w:rPr>
      </w:pPr>
      <w:r w:rsidRPr="00825038">
        <w:rPr>
          <w:rFonts w:eastAsiaTheme="minorHAnsi"/>
          <w:bCs/>
          <w:iCs/>
          <w:kern w:val="2"/>
          <w:szCs w:val="22"/>
        </w:rPr>
        <w:lastRenderedPageBreak/>
        <w:t xml:space="preserve">12. </w:t>
      </w:r>
      <w:r w:rsidRPr="00825038">
        <w:rPr>
          <w:rFonts w:eastAsiaTheme="minorHAnsi"/>
          <w:bCs/>
          <w:iCs/>
          <w:kern w:val="2"/>
          <w:szCs w:val="22"/>
        </w:rPr>
        <w:tab/>
        <w:t>L’[Organe subsidiaire] chargé de</w:t>
      </w:r>
      <w:r w:rsidRPr="00825038">
        <w:rPr>
          <w:rFonts w:eastAsiaTheme="minorHAnsi"/>
          <w:kern w:val="2"/>
        </w:rPr>
        <w:t xml:space="preserve"> l’article 8 j) et d’autres dispositions peut, dans les limites des ressources budgétaires approuvées par la Conférence des Parties ou la Conférence des Parties siégeant en tant que réunions des Parties aux Protocoles de Cartagena ou de Nagoya en ce qui concerne une décision spécifique prise par ces organes dans le cadre du mandat de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 xml:space="preserve">], </w:t>
      </w:r>
      <w:r w:rsidRPr="00825038">
        <w:rPr>
          <w:rFonts w:eastAsiaTheme="minorHAnsi"/>
          <w:kern w:val="2"/>
        </w:rPr>
        <w:t>adresser des demandes au Secrétaire exécutif et utiliser les mécanismes prévus par la Convention ou ses Protocoles, selon qu’il convient.</w:t>
      </w:r>
    </w:p>
    <w:p w14:paraId="4622E897" w14:textId="77777777" w:rsidR="00825038" w:rsidRPr="00825038" w:rsidRDefault="00825038" w:rsidP="00825038">
      <w:pPr>
        <w:tabs>
          <w:tab w:val="left" w:pos="1134"/>
        </w:tabs>
        <w:spacing w:after="120" w:line="259" w:lineRule="auto"/>
        <w:ind w:left="567"/>
        <w:rPr>
          <w:rFonts w:eastAsiaTheme="minorHAnsi"/>
          <w:kern w:val="2"/>
        </w:rPr>
      </w:pPr>
      <w:r w:rsidRPr="00825038">
        <w:rPr>
          <w:rFonts w:eastAsiaTheme="minorHAnsi"/>
          <w:bCs/>
          <w:iCs/>
          <w:kern w:val="2"/>
          <w:szCs w:val="22"/>
        </w:rPr>
        <w:t>13</w:t>
      </w:r>
      <w:r w:rsidRPr="00825038">
        <w:rPr>
          <w:rFonts w:eastAsiaTheme="minorHAnsi"/>
          <w:kern w:val="2"/>
        </w:rPr>
        <w:t xml:space="preserve">. </w:t>
      </w:r>
      <w:r w:rsidRPr="00825038">
        <w:rPr>
          <w:rFonts w:eastAsiaTheme="minorHAnsi"/>
          <w:bCs/>
          <w:iCs/>
          <w:kern w:val="2"/>
          <w:szCs w:val="22"/>
        </w:rPr>
        <w:tab/>
      </w:r>
      <w:r w:rsidRPr="00825038">
        <w:rPr>
          <w:rFonts w:eastAsiaTheme="minorHAnsi"/>
          <w:kern w:val="2"/>
        </w:rPr>
        <w:t xml:space="preserve">Le </w:t>
      </w:r>
      <w:r w:rsidRPr="00825038">
        <w:rPr>
          <w:rFonts w:eastAsiaTheme="minorHAnsi"/>
          <w:kern w:val="2"/>
        </w:rPr>
        <w:tab/>
        <w:t>Secrétaire exécutif devrait apporter à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 xml:space="preserve">] </w:t>
      </w:r>
      <w:r w:rsidRPr="00825038">
        <w:rPr>
          <w:rFonts w:eastAsiaTheme="minorHAnsi"/>
          <w:kern w:val="2"/>
        </w:rPr>
        <w:t>l’appui nécessaire pour lui permettre de s’acquitter de ses fonctions et de son mandat.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 xml:space="preserve">] </w:t>
      </w:r>
      <w:r w:rsidRPr="00825038">
        <w:rPr>
          <w:rFonts w:eastAsiaTheme="minorHAnsi"/>
          <w:kern w:val="2"/>
        </w:rPr>
        <w:t xml:space="preserve">peut, le cas échéant, et dans la limite des ressources disponibles, utiliser les mécanismes établis en vertu de la Convention. Les réunions de </w:t>
      </w:r>
      <w:r w:rsidRPr="00825038">
        <w:rPr>
          <w:rFonts w:eastAsiaTheme="minorHAnsi"/>
          <w:bCs/>
          <w:iCs/>
          <w:kern w:val="2"/>
          <w:szCs w:val="22"/>
        </w:rPr>
        <w:t>[</w:t>
      </w:r>
      <w:r w:rsidRPr="00825038">
        <w:rPr>
          <w:rFonts w:eastAsiaTheme="minorHAnsi"/>
          <w:kern w:val="2"/>
        </w:rPr>
        <w:t>l’Organe subsidiaire] chargé de l’article 8 j) et d’autres dispositions se dérouleront en séances plénières ou, lorsque les ressources budgétaires nécessaires auront été approuvées par la Conférence des Parties</w:t>
      </w:r>
      <w:r w:rsidRPr="00825038">
        <w:rPr>
          <w:rFonts w:eastAsiaTheme="minorHAnsi"/>
          <w:bCs/>
          <w:iCs/>
          <w:kern w:val="2"/>
          <w:szCs w:val="22"/>
        </w:rPr>
        <w:t xml:space="preserve">[, en </w:t>
      </w:r>
      <w:r w:rsidRPr="00825038">
        <w:rPr>
          <w:rFonts w:eastAsiaTheme="minorHAnsi"/>
          <w:kern w:val="2"/>
        </w:rPr>
        <w:t>groupes de travail de session à composition non limitée, selon qu’il convient. Jusqu’à deux groupes de travail de session à composition non limitée de l’</w:t>
      </w:r>
      <w:r w:rsidRPr="00825038">
        <w:rPr>
          <w:rFonts w:eastAsiaTheme="minorHAnsi"/>
          <w:bCs/>
          <w:iCs/>
          <w:kern w:val="2"/>
          <w:szCs w:val="22"/>
        </w:rPr>
        <w:t>[</w:t>
      </w:r>
      <w:r w:rsidRPr="00825038">
        <w:rPr>
          <w:rFonts w:eastAsiaTheme="minorHAnsi"/>
          <w:kern w:val="2"/>
        </w:rPr>
        <w:t>Organe subsidiaire] chargé de l’article 8 j) et d’autres dispositions pourraient être créés et fonctionner simultanément pendant les réunions de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w:t>
      </w:r>
      <w:r w:rsidRPr="00825038">
        <w:rPr>
          <w:rFonts w:eastAsiaTheme="minorHAnsi"/>
          <w:kern w:val="2"/>
        </w:rPr>
        <w:t xml:space="preserve"> Les groupes de travail ne se réuniront pas en parallèle aux séances plénières. Les groupes de travail seront constitués sur la base d’un mandat bien défini et seront ouverts à toutes les Parties et à tous les observateurs</w:t>
      </w:r>
      <w:r w:rsidRPr="00825038">
        <w:rPr>
          <w:rFonts w:eastAsiaTheme="minorHAnsi"/>
          <w:bCs/>
          <w:iCs/>
          <w:kern w:val="2"/>
          <w:szCs w:val="22"/>
        </w:rPr>
        <w:t>].</w:t>
      </w:r>
    </w:p>
    <w:p w14:paraId="4622E898" w14:textId="77777777" w:rsidR="00825038" w:rsidRPr="00825038" w:rsidRDefault="00825038" w:rsidP="00825038">
      <w:pPr>
        <w:tabs>
          <w:tab w:val="left" w:pos="1134"/>
        </w:tabs>
        <w:spacing w:after="160" w:line="259" w:lineRule="auto"/>
        <w:ind w:left="567"/>
        <w:rPr>
          <w:rFonts w:eastAsiaTheme="minorHAnsi"/>
          <w:bCs/>
          <w:iCs/>
          <w:kern w:val="2"/>
          <w:szCs w:val="22"/>
        </w:rPr>
      </w:pPr>
      <w:r w:rsidRPr="00825038">
        <w:rPr>
          <w:rFonts w:eastAsiaTheme="minorHAnsi"/>
          <w:bCs/>
          <w:iCs/>
          <w:kern w:val="2"/>
          <w:szCs w:val="22"/>
        </w:rPr>
        <w:t>14.</w:t>
      </w:r>
      <w:r w:rsidRPr="00825038">
        <w:rPr>
          <w:rFonts w:eastAsiaTheme="minorHAnsi"/>
          <w:bCs/>
          <w:iCs/>
          <w:kern w:val="2"/>
          <w:szCs w:val="22"/>
        </w:rPr>
        <w:tab/>
        <w:t xml:space="preserve">Sur décision de la Conférence des Parties qui le juge nécessaire pour s’acquitter de son mandat, et sous réserve de la disponibilité des ressources, des groupes spéciaux d’experts techniques peuvent être créés, conformément au paragraphe 8 de la partie H des modalités de fonctionnement consolidées de l’Organe subsidiaire chargé de fournir des avis scientifiques, techniques et technologiques, tel qu’il figure dans l’annexe III à la décision VIII/10 du </w:t>
      </w:r>
      <w:r w:rsidRPr="002D737F">
        <w:t>31 mars 2006</w:t>
      </w:r>
      <w:r w:rsidRPr="00825038">
        <w:rPr>
          <w:rFonts w:eastAsiaTheme="minorHAnsi"/>
          <w:bCs/>
          <w:iCs/>
          <w:kern w:val="2"/>
          <w:szCs w:val="22"/>
        </w:rPr>
        <w:t>.</w:t>
      </w:r>
    </w:p>
    <w:p w14:paraId="4622E899" w14:textId="77777777" w:rsidR="00825038" w:rsidRPr="00825038" w:rsidRDefault="00825038" w:rsidP="00825038">
      <w:pPr>
        <w:keepNext/>
        <w:keepLines/>
        <w:tabs>
          <w:tab w:val="left" w:pos="567"/>
        </w:tabs>
        <w:spacing w:before="240" w:after="120"/>
        <w:jc w:val="left"/>
        <w:outlineLvl w:val="0"/>
        <w:rPr>
          <w:rFonts w:eastAsiaTheme="majorEastAsia" w:cstheme="majorBidi"/>
          <w:b/>
          <w:bCs/>
          <w:kern w:val="2"/>
          <w:sz w:val="28"/>
          <w:szCs w:val="32"/>
        </w:rPr>
      </w:pPr>
      <w:bookmarkStart w:id="22" w:name="_Toc159411284"/>
      <w:bookmarkStart w:id="23" w:name="_Toc159411536"/>
      <w:r w:rsidRPr="00825038">
        <w:rPr>
          <w:rFonts w:eastAsiaTheme="majorEastAsia" w:cstheme="majorBidi"/>
          <w:b/>
          <w:bCs/>
          <w:kern w:val="2"/>
          <w:sz w:val="28"/>
          <w:szCs w:val="32"/>
        </w:rPr>
        <w:t xml:space="preserve">VI. </w:t>
      </w:r>
      <w:r w:rsidRPr="00825038">
        <w:rPr>
          <w:rFonts w:eastAsiaTheme="majorEastAsia" w:cstheme="majorBidi"/>
          <w:b/>
          <w:bCs/>
          <w:kern w:val="2"/>
          <w:sz w:val="28"/>
          <w:szCs w:val="32"/>
        </w:rPr>
        <w:tab/>
      </w:r>
      <w:r w:rsidRPr="00825038">
        <w:rPr>
          <w:rFonts w:eastAsiaTheme="majorEastAsia" w:cs="Angsana New"/>
          <w:b/>
          <w:bCs/>
          <w:kern w:val="2"/>
          <w:sz w:val="28"/>
          <w:szCs w:val="32"/>
        </w:rPr>
        <w:t>Correspondants nationaux</w:t>
      </w:r>
      <w:bookmarkEnd w:id="22"/>
      <w:bookmarkEnd w:id="23"/>
      <w:r w:rsidRPr="00825038">
        <w:rPr>
          <w:rFonts w:eastAsiaTheme="majorEastAsia" w:cs="Angsana New"/>
          <w:b/>
          <w:bCs/>
          <w:kern w:val="2"/>
          <w:sz w:val="28"/>
          <w:szCs w:val="32"/>
        </w:rPr>
        <w:t xml:space="preserve"> </w:t>
      </w:r>
    </w:p>
    <w:p w14:paraId="4622E89A"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bCs/>
          <w:iCs/>
          <w:kern w:val="2"/>
          <w:szCs w:val="22"/>
        </w:rPr>
        <w:t>15</w:t>
      </w:r>
      <w:r w:rsidRPr="00825038">
        <w:rPr>
          <w:rFonts w:eastAsiaTheme="minorHAnsi"/>
          <w:kern w:val="2"/>
        </w:rPr>
        <w:t>.</w:t>
      </w:r>
      <w:r w:rsidRPr="00825038">
        <w:rPr>
          <w:rFonts w:eastAsiaTheme="minorHAnsi"/>
          <w:bCs/>
          <w:iCs/>
          <w:kern w:val="2"/>
          <w:szCs w:val="22"/>
        </w:rPr>
        <w:t xml:space="preserve"> </w:t>
      </w:r>
      <w:r w:rsidRPr="00825038">
        <w:rPr>
          <w:rFonts w:eastAsiaTheme="minorHAnsi"/>
          <w:bCs/>
          <w:iCs/>
          <w:kern w:val="2"/>
          <w:szCs w:val="22"/>
        </w:rPr>
        <w:tab/>
      </w:r>
      <w:r w:rsidRPr="00825038">
        <w:rPr>
          <w:rFonts w:eastAsiaTheme="minorHAnsi"/>
          <w:kern w:val="2"/>
        </w:rPr>
        <w:t xml:space="preserve">Les Parties devraient désigner des </w:t>
      </w:r>
      <w:r w:rsidRPr="002D737F">
        <w:rPr>
          <w:rFonts w:cs="Angsana New"/>
        </w:rPr>
        <w:t xml:space="preserve">correspondants nationaux </w:t>
      </w:r>
      <w:r w:rsidRPr="00825038">
        <w:rPr>
          <w:rFonts w:eastAsiaTheme="minorHAnsi"/>
          <w:kern w:val="2"/>
        </w:rPr>
        <w:t>pour assurer le suivi des travaux de l’</w:t>
      </w:r>
      <w:r w:rsidRPr="00825038">
        <w:rPr>
          <w:rFonts w:eastAsiaTheme="minorHAnsi"/>
          <w:bCs/>
          <w:iCs/>
          <w:kern w:val="2"/>
          <w:szCs w:val="22"/>
        </w:rPr>
        <w:t>[</w:t>
      </w:r>
      <w:r w:rsidRPr="00825038">
        <w:rPr>
          <w:rFonts w:eastAsiaTheme="minorHAnsi"/>
          <w:kern w:val="2"/>
        </w:rPr>
        <w:t>Organe subsidiaire</w:t>
      </w:r>
      <w:r w:rsidRPr="00825038">
        <w:rPr>
          <w:rFonts w:eastAsiaTheme="minorHAnsi"/>
          <w:bCs/>
          <w:iCs/>
          <w:kern w:val="2"/>
          <w:szCs w:val="22"/>
        </w:rPr>
        <w:t xml:space="preserve">]. </w:t>
      </w:r>
      <w:r w:rsidRPr="00825038">
        <w:rPr>
          <w:rFonts w:eastAsiaTheme="minorHAnsi"/>
          <w:kern w:val="2"/>
        </w:rPr>
        <w:t xml:space="preserve">Les </w:t>
      </w:r>
      <w:r w:rsidRPr="002D737F">
        <w:rPr>
          <w:rFonts w:cs="Angsana New"/>
        </w:rPr>
        <w:t>correspondants nationaux</w:t>
      </w:r>
      <w:r w:rsidRPr="00825038">
        <w:rPr>
          <w:rFonts w:eastAsiaTheme="minorHAnsi"/>
          <w:kern w:val="2"/>
        </w:rPr>
        <w:t xml:space="preserve"> en place pour l’article 8 j) et les dispositions connexes peuvent continuer à être les </w:t>
      </w:r>
      <w:r w:rsidRPr="002D737F">
        <w:rPr>
          <w:rFonts w:cs="Angsana New"/>
        </w:rPr>
        <w:t>correspondants nationaux</w:t>
      </w:r>
      <w:r w:rsidRPr="00825038">
        <w:rPr>
          <w:rFonts w:eastAsiaTheme="minorHAnsi"/>
          <w:kern w:val="2"/>
        </w:rPr>
        <w:t xml:space="preserve"> de l’</w:t>
      </w:r>
      <w:r w:rsidRPr="00825038">
        <w:rPr>
          <w:rFonts w:eastAsiaTheme="minorHAnsi"/>
          <w:bCs/>
          <w:iCs/>
          <w:kern w:val="2"/>
          <w:szCs w:val="22"/>
        </w:rPr>
        <w:t>[</w:t>
      </w:r>
      <w:r w:rsidRPr="00825038">
        <w:rPr>
          <w:rFonts w:eastAsiaTheme="minorHAnsi"/>
          <w:kern w:val="2"/>
        </w:rPr>
        <w:t>Organe subsidiaire] chargé de l’article 8 j) et d’autres dispositions.</w:t>
      </w:r>
    </w:p>
    <w:p w14:paraId="4622E89B" w14:textId="77777777" w:rsidR="00825038" w:rsidRPr="00825038" w:rsidRDefault="00825038" w:rsidP="00825038">
      <w:pPr>
        <w:keepNext/>
        <w:keepLines/>
        <w:spacing w:before="240" w:after="120"/>
        <w:jc w:val="left"/>
        <w:outlineLvl w:val="0"/>
        <w:rPr>
          <w:rFonts w:eastAsiaTheme="majorEastAsia" w:cstheme="majorBidi"/>
          <w:b/>
          <w:bCs/>
          <w:kern w:val="2"/>
          <w:sz w:val="28"/>
          <w:szCs w:val="32"/>
        </w:rPr>
      </w:pPr>
      <w:bookmarkStart w:id="24" w:name="_Toc159411285"/>
      <w:bookmarkStart w:id="25" w:name="_Toc159411537"/>
      <w:r w:rsidRPr="00825038">
        <w:rPr>
          <w:rFonts w:eastAsiaTheme="majorEastAsia" w:cstheme="majorBidi"/>
          <w:b/>
          <w:bCs/>
          <w:kern w:val="2"/>
          <w:sz w:val="28"/>
          <w:szCs w:val="32"/>
        </w:rPr>
        <w:t>VII.</w:t>
      </w:r>
      <w:r w:rsidRPr="00825038">
        <w:rPr>
          <w:rFonts w:eastAsiaTheme="majorEastAsia" w:cstheme="majorBidi"/>
          <w:b/>
          <w:bCs/>
          <w:kern w:val="2"/>
          <w:sz w:val="28"/>
          <w:szCs w:val="32"/>
        </w:rPr>
        <w:tab/>
        <w:t>Documentation</w:t>
      </w:r>
      <w:bookmarkEnd w:id="24"/>
      <w:bookmarkEnd w:id="25"/>
    </w:p>
    <w:p w14:paraId="4622E89C"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bCs/>
          <w:iCs/>
          <w:kern w:val="2"/>
          <w:szCs w:val="22"/>
        </w:rPr>
        <w:t>16</w:t>
      </w:r>
      <w:r w:rsidRPr="00825038">
        <w:rPr>
          <w:rFonts w:eastAsiaTheme="minorHAnsi"/>
          <w:kern w:val="2"/>
        </w:rPr>
        <w:t>.</w:t>
      </w:r>
      <w:r w:rsidRPr="00825038">
        <w:rPr>
          <w:rFonts w:eastAsiaTheme="minorHAnsi"/>
          <w:bCs/>
          <w:iCs/>
          <w:kern w:val="2"/>
          <w:szCs w:val="22"/>
        </w:rPr>
        <w:t xml:space="preserve"> </w:t>
      </w:r>
      <w:r w:rsidRPr="00825038">
        <w:rPr>
          <w:rFonts w:eastAsiaTheme="minorHAnsi"/>
          <w:bCs/>
          <w:iCs/>
          <w:kern w:val="2"/>
          <w:szCs w:val="22"/>
        </w:rPr>
        <w:tab/>
        <w:t>Le</w:t>
      </w:r>
      <w:r w:rsidRPr="00825038">
        <w:rPr>
          <w:rFonts w:eastAsiaTheme="minorHAnsi"/>
          <w:kern w:val="2"/>
        </w:rPr>
        <w:tab/>
        <w:t xml:space="preserve"> Secrétariat met à disposition la documentation pour les réunions de l’</w:t>
      </w:r>
      <w:r w:rsidRPr="00825038">
        <w:rPr>
          <w:rFonts w:eastAsiaTheme="minorHAnsi"/>
          <w:bCs/>
          <w:iCs/>
          <w:kern w:val="2"/>
          <w:szCs w:val="22"/>
        </w:rPr>
        <w:t>[</w:t>
      </w:r>
      <w:r w:rsidRPr="00825038">
        <w:rPr>
          <w:rFonts w:eastAsiaTheme="minorHAnsi"/>
          <w:kern w:val="2"/>
        </w:rPr>
        <w:t>Organe subsidiaire] chargé de l’article 8 j) et d’autres dispositions au moins six semaines avant l’ouverture de la réunion, conformément à l’article 10 du règlement intérieur des réunions de la Conférence des Parties.</w:t>
      </w:r>
    </w:p>
    <w:p w14:paraId="4622E89D" w14:textId="77777777" w:rsidR="00825038" w:rsidRPr="00825038" w:rsidRDefault="00825038" w:rsidP="00825038">
      <w:pPr>
        <w:tabs>
          <w:tab w:val="left" w:pos="1134"/>
        </w:tabs>
        <w:spacing w:after="160" w:line="259" w:lineRule="auto"/>
        <w:ind w:left="567"/>
        <w:rPr>
          <w:rFonts w:eastAsiaTheme="minorHAnsi"/>
          <w:kern w:val="2"/>
        </w:rPr>
      </w:pPr>
      <w:r w:rsidRPr="00825038">
        <w:rPr>
          <w:rFonts w:eastAsiaTheme="minorHAnsi"/>
          <w:kern w:val="2"/>
          <w:szCs w:val="22"/>
        </w:rPr>
        <w:t>17.</w:t>
      </w:r>
      <w:r w:rsidRPr="00825038">
        <w:rPr>
          <w:rFonts w:eastAsiaTheme="minorHAnsi"/>
          <w:bCs/>
          <w:iCs/>
          <w:kern w:val="2"/>
          <w:szCs w:val="22"/>
        </w:rPr>
        <w:t xml:space="preserve"> </w:t>
      </w:r>
      <w:r w:rsidRPr="00825038">
        <w:rPr>
          <w:rFonts w:eastAsiaTheme="minorHAnsi"/>
          <w:bCs/>
          <w:iCs/>
          <w:kern w:val="2"/>
          <w:szCs w:val="22"/>
        </w:rPr>
        <w:tab/>
      </w:r>
      <w:r w:rsidRPr="00825038">
        <w:rPr>
          <w:rFonts w:eastAsiaTheme="minorHAnsi"/>
          <w:kern w:val="2"/>
        </w:rPr>
        <w:t xml:space="preserve">Le </w:t>
      </w:r>
      <w:r w:rsidRPr="00825038">
        <w:rPr>
          <w:rFonts w:eastAsiaTheme="minorHAnsi"/>
          <w:kern w:val="2"/>
        </w:rPr>
        <w:tab/>
        <w:t>nombre et la longueur des documents, y compris les documents d’information, devraient être réduits à un minimum, et la documentation devrait inclure des propositions de conclusions et de recommandations, pour examen par l’</w:t>
      </w:r>
      <w:r w:rsidRPr="00825038">
        <w:rPr>
          <w:rFonts w:eastAsiaTheme="minorHAnsi"/>
          <w:kern w:val="2"/>
          <w:szCs w:val="22"/>
        </w:rPr>
        <w:t>[</w:t>
      </w:r>
      <w:r w:rsidRPr="00825038">
        <w:rPr>
          <w:rFonts w:eastAsiaTheme="minorHAnsi"/>
          <w:kern w:val="2"/>
        </w:rPr>
        <w:t>Organe subsidiaire] chargé de l’article 8 j) et d’autres dispositions.</w:t>
      </w:r>
    </w:p>
    <w:p w14:paraId="4622E89E" w14:textId="77777777" w:rsidR="00825038" w:rsidRPr="00E5248E" w:rsidRDefault="00825038" w:rsidP="00825038">
      <w:pPr>
        <w:tabs>
          <w:tab w:val="left" w:pos="1134"/>
        </w:tabs>
        <w:spacing w:after="160" w:line="259" w:lineRule="auto"/>
        <w:ind w:left="567"/>
        <w:rPr>
          <w:rFonts w:eastAsiaTheme="minorHAnsi"/>
          <w:kern w:val="2"/>
        </w:rPr>
      </w:pPr>
      <w:r w:rsidRPr="00E5248E">
        <w:rPr>
          <w:rFonts w:eastAsiaTheme="minorHAnsi"/>
          <w:kern w:val="2"/>
        </w:rPr>
        <w:t>]</w:t>
      </w:r>
    </w:p>
    <w:p w14:paraId="4622E89F" w14:textId="77777777" w:rsidR="00B031C9" w:rsidRDefault="00825038" w:rsidP="00825038">
      <w:pPr>
        <w:tabs>
          <w:tab w:val="left" w:pos="1134"/>
        </w:tabs>
        <w:spacing w:after="160" w:line="259" w:lineRule="auto"/>
        <w:ind w:left="567"/>
        <w:rPr>
          <w:rFonts w:eastAsiaTheme="minorHAnsi"/>
          <w:kern w:val="2"/>
        </w:rPr>
        <w:sectPr w:rsidR="00B031C9" w:rsidSect="00733B11">
          <w:footnotePr>
            <w:numRestart w:val="eachSect"/>
          </w:footnotePr>
          <w:pgSz w:w="12240" w:h="15840" w:code="1"/>
          <w:pgMar w:top="1022" w:right="1325" w:bottom="1138" w:left="1418" w:header="461" w:footer="720" w:gutter="0"/>
          <w:cols w:space="720"/>
          <w:docGrid w:linePitch="299"/>
        </w:sectPr>
      </w:pPr>
      <w:r w:rsidRPr="00E5248E">
        <w:rPr>
          <w:rFonts w:eastAsiaTheme="minorHAnsi"/>
          <w:kern w:val="2"/>
        </w:rPr>
        <w:t>]</w:t>
      </w:r>
    </w:p>
    <w:bookmarkStart w:id="26" w:name="_Toc159411538"/>
    <w:p w14:paraId="4622E8A0" w14:textId="77777777" w:rsidR="00825038" w:rsidRPr="001535BA" w:rsidRDefault="003B7F0D" w:rsidP="00E845C3">
      <w:pPr>
        <w:pStyle w:val="CBD-Decision"/>
        <w:rPr>
          <w:rFonts w:hint="eastAsia"/>
        </w:rPr>
      </w:pPr>
      <w:sdt>
        <w:sdtPr>
          <w:alias w:val="Title"/>
          <w:tag w:val=""/>
          <w:id w:val="-1975355689"/>
          <w:placeholder>
            <w:docPart w:val="F91D2B56CE5F4D11A5B10FADFC4A6F68"/>
          </w:placeholder>
          <w:dataBinding w:prefixMappings="xmlns:ns0='http://purl.org/dc/elements/1.1/' xmlns:ns1='http://schemas.openxmlformats.org/package/2006/metadata/core-properties' " w:xpath="/ns1:coreProperties[1]/ns0:title[1]" w:storeItemID="{6C3C8BC8-F283-45AE-878A-BAB7291924A1}"/>
          <w:text/>
        </w:sdtPr>
        <w:sdtEndPr/>
        <w:sdtContent>
          <w:r w:rsidR="005E515D">
            <w:t>12/3.    Projet de composante de gestion des connaissances actualisée du Cadre mondial de la biodiversité de Kunming-Montréal</w:t>
          </w:r>
        </w:sdtContent>
      </w:sdt>
      <w:bookmarkEnd w:id="26"/>
    </w:p>
    <w:p w14:paraId="4622E8A1" w14:textId="77777777" w:rsidR="00825038" w:rsidRPr="001535BA" w:rsidRDefault="00825038" w:rsidP="00825038">
      <w:pPr>
        <w:pStyle w:val="Para10"/>
        <w:numPr>
          <w:ilvl w:val="0"/>
          <w:numId w:val="0"/>
        </w:numPr>
        <w:tabs>
          <w:tab w:val="clear" w:pos="1134"/>
        </w:tabs>
        <w:ind w:left="567" w:firstLine="567"/>
        <w:rPr>
          <w:i/>
          <w:iCs/>
        </w:rPr>
      </w:pPr>
      <w:r>
        <w:rPr>
          <w:i/>
          <w:iCs/>
        </w:rPr>
        <w:t xml:space="preserve">Le Groupe de travail spécial intersessions à composition non limitée sur l’article 8 j) et les dispositions connexes de la Convention sur la diversité biologique, </w:t>
      </w:r>
    </w:p>
    <w:p w14:paraId="4622E8A2" w14:textId="77777777" w:rsidR="00825038" w:rsidRPr="001535BA" w:rsidRDefault="00825038" w:rsidP="00825038">
      <w:pPr>
        <w:pStyle w:val="Para10"/>
        <w:numPr>
          <w:ilvl w:val="0"/>
          <w:numId w:val="23"/>
        </w:numPr>
        <w:tabs>
          <w:tab w:val="clear" w:pos="1134"/>
          <w:tab w:val="left" w:pos="1701"/>
        </w:tabs>
        <w:ind w:left="567" w:firstLine="567"/>
      </w:pPr>
      <w:r>
        <w:rPr>
          <w:i/>
          <w:iCs/>
        </w:rPr>
        <w:t xml:space="preserve">Prend note </w:t>
      </w:r>
      <w:r>
        <w:t>des progrès réalisés dans l’élaboration du projet de stratégie de gestion des connaissances à l’appui de la mise en œuvre du Cadre mondial de la biodiversité de Kunming-Montréal, et des observations formulées par les Parties sur le projet de stratégie à sa douzième réunion, qui ont été pris en compte dans le projet de stratégie présenté en annexe à la présente recommandation;</w:t>
      </w:r>
    </w:p>
    <w:p w14:paraId="4622E8A3" w14:textId="77777777" w:rsidR="00825038" w:rsidRPr="001535BA" w:rsidRDefault="00825038" w:rsidP="00825038">
      <w:pPr>
        <w:pStyle w:val="Para10"/>
        <w:numPr>
          <w:ilvl w:val="0"/>
          <w:numId w:val="23"/>
        </w:numPr>
        <w:tabs>
          <w:tab w:val="clear" w:pos="1134"/>
          <w:tab w:val="left" w:pos="1701"/>
        </w:tabs>
        <w:ind w:left="567" w:firstLine="567"/>
      </w:pPr>
      <w:r>
        <w:rPr>
          <w:i/>
          <w:iCs/>
        </w:rPr>
        <w:t>Prie</w:t>
      </w:r>
      <w:r>
        <w:t xml:space="preserve"> le Secrétaire exécutif, lors de la mise à jour du projet de stratégie en vue d’un nouvel examen par des pairs des Parties et d’une présentation subséquente à l’Organe subsidiaire chargé de l’application lors de sa quatrième réunion, d’ajouter un plan de travail biennal pour accompagner les actions du projet de stratégie, assortis de délais précis pour leur mise en œuvre jusqu’en 2030;</w:t>
      </w:r>
    </w:p>
    <w:p w14:paraId="4622E8A4" w14:textId="77777777" w:rsidR="00825038" w:rsidRPr="001535BA" w:rsidRDefault="00825038" w:rsidP="00825038">
      <w:pPr>
        <w:pStyle w:val="Para10"/>
        <w:tabs>
          <w:tab w:val="clear" w:pos="1134"/>
          <w:tab w:val="left" w:pos="1701"/>
        </w:tabs>
        <w:ind w:left="567" w:firstLine="545"/>
      </w:pPr>
      <w:r>
        <w:rPr>
          <w:i/>
          <w:iCs/>
        </w:rPr>
        <w:t>Recommande</w:t>
      </w:r>
      <w:r>
        <w:t xml:space="preserve"> que l’Organe subsidiaire chargé de l’application, à sa quatrième réunion, et la Conférence des Parties à la Convention sur la diversité biologique, à sa seizième réunion, lors de leur examen et de la finalisation de la stratégie, accordent une attention particulière aux questions relatives aux connaissances, innovations et pratiques traditionnelles des peuples autochtones et des communautés locales, sur la base des observations formulées par les Parties lors de la douzième réunion du Groupe de travail spécial intersessions à composition non limitée sur l’article 8 j) et les dispositions connexes de la Convention, telles que reflétées dans l’annexe. </w:t>
      </w:r>
    </w:p>
    <w:p w14:paraId="4622E8A5" w14:textId="77777777" w:rsidR="00825038" w:rsidRDefault="00825038" w:rsidP="00B031C9">
      <w:pPr>
        <w:pStyle w:val="Para10"/>
        <w:numPr>
          <w:ilvl w:val="0"/>
          <w:numId w:val="0"/>
        </w:numPr>
        <w:tabs>
          <w:tab w:val="clear" w:pos="1134"/>
          <w:tab w:val="left" w:pos="1701"/>
        </w:tabs>
      </w:pPr>
    </w:p>
    <w:p w14:paraId="4622E8A6" w14:textId="77777777" w:rsidR="00825038" w:rsidRPr="00825038" w:rsidRDefault="00825038" w:rsidP="00825038">
      <w:pPr>
        <w:pStyle w:val="Heading1"/>
        <w:numPr>
          <w:ilvl w:val="0"/>
          <w:numId w:val="0"/>
        </w:numPr>
        <w:ind w:left="567"/>
        <w:rPr>
          <w:lang w:val="fr-FR"/>
        </w:rPr>
      </w:pPr>
      <w:bookmarkStart w:id="27" w:name="_Toc159411539"/>
      <w:r w:rsidRPr="00825038">
        <w:rPr>
          <w:lang w:val="fr-FR"/>
        </w:rPr>
        <w:t>Annexe</w:t>
      </w:r>
      <w:bookmarkEnd w:id="27"/>
    </w:p>
    <w:p w14:paraId="4622E8A7" w14:textId="77777777" w:rsidR="00825038" w:rsidRPr="00825038" w:rsidRDefault="00825038" w:rsidP="00825038">
      <w:pPr>
        <w:pStyle w:val="Heading1"/>
        <w:numPr>
          <w:ilvl w:val="0"/>
          <w:numId w:val="0"/>
        </w:numPr>
        <w:ind w:left="567"/>
        <w:rPr>
          <w:lang w:val="fr-FR"/>
        </w:rPr>
      </w:pPr>
      <w:bookmarkStart w:id="28" w:name="_Toc159411540"/>
      <w:r w:rsidRPr="00825038">
        <w:rPr>
          <w:lang w:val="fr-FR"/>
        </w:rPr>
        <w:t>Projet de stratégie de gestion des connaissances en appui à la mise en œuvre du Cadre mondial de la biodiversité de Kunming-Montréal</w:t>
      </w:r>
      <w:r w:rsidRPr="00825038">
        <w:rPr>
          <w:rStyle w:val="FootnoteReference"/>
          <w:lang w:val="fr-FR"/>
        </w:rPr>
        <w:footnoteReference w:customMarkFollows="1" w:id="27"/>
        <w:t>*</w:t>
      </w:r>
      <w:bookmarkEnd w:id="28"/>
    </w:p>
    <w:p w14:paraId="4622E8A8" w14:textId="77777777" w:rsidR="00825038" w:rsidRPr="00E12F85" w:rsidRDefault="00825038" w:rsidP="00825038">
      <w:pPr>
        <w:pStyle w:val="Heading1"/>
        <w:numPr>
          <w:ilvl w:val="0"/>
          <w:numId w:val="24"/>
        </w:numPr>
        <w:ind w:left="567" w:hanging="567"/>
      </w:pPr>
      <w:bookmarkStart w:id="29" w:name="_Toc159411541"/>
      <w:r>
        <w:t>Historique et contexte</w:t>
      </w:r>
      <w:bookmarkEnd w:id="29"/>
      <w:r>
        <w:t xml:space="preserve"> </w:t>
      </w:r>
    </w:p>
    <w:p w14:paraId="4622E8A9" w14:textId="77777777" w:rsidR="00825038" w:rsidRPr="00E12F85" w:rsidRDefault="00825038" w:rsidP="00825038">
      <w:pPr>
        <w:pStyle w:val="Para10"/>
        <w:numPr>
          <w:ilvl w:val="0"/>
          <w:numId w:val="21"/>
        </w:numPr>
        <w:ind w:left="540" w:firstLine="27"/>
      </w:pPr>
      <w:r>
        <w:t>La gestion des connaissances est l’une des principales approches stratégiques de mise en œuvre qui appuieront la réalisation des objectifs et des cibles du Cadre mondial de la biodiversité de Kunming-Montréal, comme le reconnaissent la cible 21</w:t>
      </w:r>
      <w:r w:rsidRPr="00E12F85">
        <w:rPr>
          <w:rStyle w:val="FootnoteReference"/>
          <w:lang w:val="en-GB"/>
        </w:rPr>
        <w:footnoteReference w:id="28"/>
      </w:r>
      <w:r>
        <w:t xml:space="preserve"> et la partie K du Cadre. </w:t>
      </w:r>
    </w:p>
    <w:p w14:paraId="4622E8AA" w14:textId="77777777" w:rsidR="00825038" w:rsidRPr="00E12F85" w:rsidRDefault="00825038" w:rsidP="00825038">
      <w:pPr>
        <w:pStyle w:val="Para10"/>
        <w:ind w:left="540" w:firstLine="27"/>
      </w:pPr>
      <w:r>
        <w:t>La stratégie de gestion des connaissances favorise la mise en œuvre fructueuse du Cadre et complète son cadre de suivi, le cadre stratégique à long terme pour le renforcement et le développement des capacités, le mécanisme de coopération technique et scientifique et les centres d’échange d’information de la Convention.</w:t>
      </w:r>
    </w:p>
    <w:p w14:paraId="4622E8AB" w14:textId="77777777" w:rsidR="00825038" w:rsidRPr="00C217D8" w:rsidRDefault="00825038" w:rsidP="00825038">
      <w:pPr>
        <w:pStyle w:val="Heading1"/>
        <w:numPr>
          <w:ilvl w:val="0"/>
          <w:numId w:val="24"/>
        </w:numPr>
        <w:ind w:left="567" w:hanging="567"/>
      </w:pPr>
      <w:bookmarkStart w:id="30" w:name="_Toc159411542"/>
      <w:r>
        <w:lastRenderedPageBreak/>
        <w:t>Composantes</w:t>
      </w:r>
      <w:bookmarkEnd w:id="30"/>
      <w:r>
        <w:t xml:space="preserve"> </w:t>
      </w:r>
    </w:p>
    <w:p w14:paraId="4622E8AC" w14:textId="77777777" w:rsidR="00825038" w:rsidRPr="00E12F85" w:rsidRDefault="00825038" w:rsidP="00825038">
      <w:pPr>
        <w:pStyle w:val="Para10"/>
        <w:ind w:left="567" w:firstLine="0"/>
        <w:rPr>
          <w:i/>
          <w:iCs/>
        </w:rPr>
      </w:pPr>
      <w:r>
        <w:t>La gestion des connaissances englobe divers processus, stratégies et pratiques qui permettent : de produire et recueillir les données, les informations et les connaissances relatives à la biodiversité; d’organiser, de conserver, de stocker et de partager ces données, ces informations et ces connaissances; d’utiliser ou d’appliquer celles-ci pour atteindre les objectifs et les résultats en matière de conservation de la biodiversité.</w:t>
      </w:r>
    </w:p>
    <w:p w14:paraId="4622E8AD" w14:textId="77777777" w:rsidR="00825038" w:rsidRPr="00E12F85" w:rsidRDefault="00825038" w:rsidP="00825038">
      <w:pPr>
        <w:pStyle w:val="Para10"/>
        <w:ind w:left="567" w:firstLine="0"/>
      </w:pPr>
      <w:r>
        <w:t>La stratégie reconnaît les quatre composantes interdépendantes de la gestion des connaissances, à savoir : a) les personnes, y compris différents acteurs, comme les détenteurs de connaissances, les peuples autochtones et les communautés locales, les gestionnaires, les conservateurs et les utilisateurs; b) les processus, c’est-à-dire les procédures, normes et politiques pertinentes; c) les technologies, y compris les outils, systèmes et plateformes technologiques; d) le contenu, c’est-à-dire les données, les informations et les connaissances relatives à la biodiversité, y compris la façon dont elles sont gérées, par exemple au moyen d’un catalogage, d’un marquage et d’une indexation, ainsi que d’une numérisation et d’une organisation.</w:t>
      </w:r>
    </w:p>
    <w:p w14:paraId="4622E8AE" w14:textId="77777777" w:rsidR="00825038" w:rsidRPr="00C217D8" w:rsidRDefault="00825038" w:rsidP="00825038">
      <w:pPr>
        <w:pStyle w:val="Heading1"/>
        <w:numPr>
          <w:ilvl w:val="0"/>
          <w:numId w:val="24"/>
        </w:numPr>
        <w:ind w:left="567" w:hanging="567"/>
      </w:pPr>
      <w:bookmarkStart w:id="31" w:name="_Toc159411543"/>
      <w:r>
        <w:t>Principes</w:t>
      </w:r>
      <w:bookmarkEnd w:id="31"/>
    </w:p>
    <w:p w14:paraId="4622E8AF" w14:textId="77777777" w:rsidR="00825038" w:rsidRPr="00E12F85" w:rsidRDefault="00825038" w:rsidP="00825038">
      <w:pPr>
        <w:pStyle w:val="Para10"/>
        <w:ind w:left="567" w:firstLine="0"/>
      </w:pPr>
      <w:r>
        <w:t xml:space="preserve">La stratégie reconnaît que pour contribuer à la réalisation des objectifs et cibles du Cadre, il est important que les données, les informations et les connaissances, de même que les </w:t>
      </w:r>
      <w:r w:rsidRPr="007E2E8E">
        <w:t>connaissances</w:t>
      </w:r>
      <w:r>
        <w:t>, innovations et pratiques traditionnelles des peuples autochtones et des communautés locales qui sont mises à disposition avec leur consentement préalable, donné librement et en connaissance de cause</w:t>
      </w:r>
      <w:r>
        <w:rPr>
          <w:rStyle w:val="FootnoteReference"/>
          <w:lang w:val="en-GB"/>
        </w:rPr>
        <w:footnoteReference w:id="29"/>
      </w:r>
      <w:r>
        <w:t>, soient mises à disposition et rendues accessibles en temps opportun aux décideurs, aux praticiens et au public, et soient prises en compte par la Plateforme intergouvernementale scientifique et politique sur la biodiversité et les services écosystémiques dans l’élaboration des différentes évaluations de la biodiversité et des services écosystémiques. Il est également important que les connaissances soient adaptées à leur usage prévu en termes de contenu et de format de transmission.</w:t>
      </w:r>
    </w:p>
    <w:p w14:paraId="4622E8B0" w14:textId="77777777" w:rsidR="00825038" w:rsidRPr="00E12F85" w:rsidRDefault="00825038" w:rsidP="00825038">
      <w:pPr>
        <w:pStyle w:val="Para10"/>
        <w:ind w:left="567" w:firstLine="0"/>
      </w:pPr>
      <w:r>
        <w:t>Qui plus est, il est important que les Parties, les autres gouvernements et les parties prenantes fassent la promotion d’une culture de partage des connaissances, d’apprentissage continu par l’expérience et de maintien et réutilisation des connaissances, afin d’améliorer les processus et les pratiques de mise en œuvre.</w:t>
      </w:r>
    </w:p>
    <w:p w14:paraId="4622E8B1" w14:textId="77777777" w:rsidR="00825038" w:rsidRPr="00E12F85" w:rsidRDefault="00B031C9" w:rsidP="00825038">
      <w:pPr>
        <w:pStyle w:val="Para10"/>
        <w:ind w:left="567" w:firstLine="0"/>
      </w:pPr>
      <w:r>
        <w:t>La stratégie</w:t>
      </w:r>
      <w:r w:rsidR="00825038">
        <w:t xml:space="preserve"> reconnaît en outre que la gestion efficace des connaissances nécessite de reconnaître et d’optimiser les contributions des différentes institutions gouvernementales et non gouvernementales, des organisations régionales et internationales, des chercheurs, des praticiens, des peuples autochtones et des communautés locales et des parties prenantes concernées, afin de favoriser des sociétés du savoir diversifiées et inclusives.</w:t>
      </w:r>
    </w:p>
    <w:p w14:paraId="4622E8B2" w14:textId="77777777" w:rsidR="00825038" w:rsidRPr="00E12F85" w:rsidRDefault="00825038" w:rsidP="00825038">
      <w:pPr>
        <w:pStyle w:val="Para10"/>
        <w:ind w:left="567" w:firstLine="0"/>
      </w:pPr>
      <w:r>
        <w:t xml:space="preserve">La stratégie promeut les principes d’information facile à trouver, accessible, interopérable et réutilisable, en vue de favoriser le libre partage des données, des informations et des connaissances. </w:t>
      </w:r>
    </w:p>
    <w:p w14:paraId="4622E8B3" w14:textId="77777777" w:rsidR="00825038" w:rsidRPr="00E12F85" w:rsidRDefault="00825038" w:rsidP="00825038">
      <w:pPr>
        <w:pStyle w:val="Para10"/>
        <w:ind w:left="567" w:firstLine="0"/>
      </w:pPr>
      <w:r>
        <w:t xml:space="preserve">De plus, afin de garantir que l’accès aux connaissances, innovations, pratiques et technologies traditionnelles des peuples autochtones et des communautés locales soit accordé avec leur consentement préalable, donné librement et en connaissance de cause, la stratégie appuie également les principes de bénéfice collectif, de droit de regard par les </w:t>
      </w:r>
      <w:r w:rsidRPr="007E2E8E">
        <w:t>peuples autochtones et les communautés locales</w:t>
      </w:r>
      <w:r>
        <w:t>, de responsabilité</w:t>
      </w:r>
      <w:r w:rsidRPr="007E2E8E">
        <w:t>, de réciprocité</w:t>
      </w:r>
      <w:r>
        <w:t xml:space="preserve"> et d’éthique.</w:t>
      </w:r>
    </w:p>
    <w:p w14:paraId="4622E8B4" w14:textId="77777777" w:rsidR="00825038" w:rsidRPr="00C217D8" w:rsidRDefault="00825038" w:rsidP="00825038">
      <w:pPr>
        <w:pStyle w:val="Heading1"/>
        <w:numPr>
          <w:ilvl w:val="0"/>
          <w:numId w:val="24"/>
        </w:numPr>
        <w:ind w:left="567" w:hanging="567"/>
      </w:pPr>
      <w:bookmarkStart w:id="32" w:name="_Toc159411544"/>
      <w:r>
        <w:lastRenderedPageBreak/>
        <w:t>Objet</w:t>
      </w:r>
      <w:bookmarkEnd w:id="32"/>
    </w:p>
    <w:p w14:paraId="4622E8B5" w14:textId="77777777" w:rsidR="00825038" w:rsidRPr="00E12F85" w:rsidRDefault="00825038" w:rsidP="00825038">
      <w:pPr>
        <w:pStyle w:val="Para10"/>
        <w:ind w:left="567" w:firstLine="0"/>
      </w:pPr>
      <w:r>
        <w:t>La stratégie vise à aborder certains défis et besoins recensés par les Parties, afin de faciliter l’application effective du Cadre de la Conférence des Parties et des décisions qui s’y rapportent, notamment en accomplissant ce qui suit :</w:t>
      </w:r>
    </w:p>
    <w:p w14:paraId="4622E8B6" w14:textId="77777777" w:rsidR="00825038" w:rsidRPr="00E12F85" w:rsidRDefault="00825038" w:rsidP="00825038">
      <w:pPr>
        <w:pStyle w:val="Para10"/>
        <w:numPr>
          <w:ilvl w:val="0"/>
          <w:numId w:val="22"/>
        </w:numPr>
        <w:tabs>
          <w:tab w:val="clear" w:pos="1134"/>
          <w:tab w:val="left" w:pos="1701"/>
        </w:tabs>
        <w:ind w:left="567" w:firstLine="567"/>
      </w:pPr>
      <w:r>
        <w:t>Aborder les disparités dans la disponibilité et l’accessibilité des données et des informations entre les pays, et supprimer les obstacles à l’utilisation efficace des données, des informations et des connaissances relatives à la biodiversité, en tenant compte des défis particuliers auxquels sont confrontés les pays en développement et les pays à économie en transition;</w:t>
      </w:r>
    </w:p>
    <w:p w14:paraId="4622E8B7" w14:textId="77777777" w:rsidR="00825038" w:rsidRPr="00E12F85" w:rsidRDefault="00825038" w:rsidP="00825038">
      <w:pPr>
        <w:pStyle w:val="Para10"/>
        <w:numPr>
          <w:ilvl w:val="0"/>
          <w:numId w:val="22"/>
        </w:numPr>
        <w:tabs>
          <w:tab w:val="clear" w:pos="1134"/>
          <w:tab w:val="left" w:pos="1701"/>
        </w:tabs>
        <w:ind w:left="567" w:firstLine="567"/>
      </w:pPr>
      <w:r>
        <w:t xml:space="preserve">Renforcer les </w:t>
      </w:r>
      <w:r w:rsidRPr="007E2E8E">
        <w:t xml:space="preserve">capacités, </w:t>
      </w:r>
      <w:r>
        <w:t xml:space="preserve">les </w:t>
      </w:r>
      <w:r w:rsidRPr="007E2E8E">
        <w:t xml:space="preserve">systèmes et </w:t>
      </w:r>
      <w:r>
        <w:t xml:space="preserve">les </w:t>
      </w:r>
      <w:r w:rsidRPr="007E2E8E">
        <w:t xml:space="preserve">mécanismes </w:t>
      </w:r>
      <w:r>
        <w:t>nationaux et, selon qu’il convient, infranationaux pour la gestion des données, des informations et des connaissances relatives à la biodiversité, afin d’appuyer la prise de décisions et de mesures fondées sur des données probantes, et pour assurer le suivi et l’établissement de rapports sur les progrès accomplis dans la réalisation des cibles nationales comme contribution à la réalisation des objectifs et des cibles du Cadre;</w:t>
      </w:r>
    </w:p>
    <w:p w14:paraId="4622E8B8" w14:textId="77777777" w:rsidR="00825038" w:rsidRPr="00E12F85" w:rsidRDefault="00825038" w:rsidP="00825038">
      <w:pPr>
        <w:pStyle w:val="Para10"/>
        <w:numPr>
          <w:ilvl w:val="0"/>
          <w:numId w:val="22"/>
        </w:numPr>
        <w:tabs>
          <w:tab w:val="clear" w:pos="1134"/>
          <w:tab w:val="left" w:pos="1701"/>
        </w:tabs>
        <w:ind w:left="567" w:firstLine="567"/>
      </w:pPr>
      <w:r>
        <w:t xml:space="preserve">Augmenter le niveau de normalisation pour parvenir à une plus grande harmonisation et interopérabilité entre les systèmes, outils et plateformes d’information nationaux et régionaux sur la biodiversité, afin que les données puissent circuler librement pour appuyer la planification, la mise en œuvre, le suivi et l’établissement des rapports; </w:t>
      </w:r>
    </w:p>
    <w:p w14:paraId="4622E8B9" w14:textId="77777777" w:rsidR="00825038" w:rsidRPr="00E12F85" w:rsidRDefault="00825038" w:rsidP="00825038">
      <w:pPr>
        <w:pStyle w:val="Para10"/>
        <w:numPr>
          <w:ilvl w:val="0"/>
          <w:numId w:val="22"/>
        </w:numPr>
        <w:tabs>
          <w:tab w:val="clear" w:pos="1134"/>
          <w:tab w:val="left" w:pos="1701"/>
        </w:tabs>
        <w:ind w:left="567" w:firstLine="567"/>
      </w:pPr>
      <w:r>
        <w:t xml:space="preserve">Concevoir des politiques et des stratégies nationales appropriées pour soutenir </w:t>
      </w:r>
      <w:r w:rsidRPr="007E2E8E">
        <w:t xml:space="preserve">la production de </w:t>
      </w:r>
      <w:r>
        <w:t xml:space="preserve">données </w:t>
      </w:r>
      <w:r w:rsidRPr="007E2E8E">
        <w:t xml:space="preserve">et </w:t>
      </w:r>
      <w:r>
        <w:t xml:space="preserve">d’informations et la gestion des connaissances; </w:t>
      </w:r>
    </w:p>
    <w:p w14:paraId="4622E8BA" w14:textId="77777777" w:rsidR="00825038" w:rsidRPr="00E12F85" w:rsidRDefault="00825038" w:rsidP="00825038">
      <w:pPr>
        <w:pStyle w:val="Para10"/>
        <w:numPr>
          <w:ilvl w:val="0"/>
          <w:numId w:val="22"/>
        </w:numPr>
        <w:tabs>
          <w:tab w:val="clear" w:pos="1134"/>
          <w:tab w:val="left" w:pos="1701"/>
        </w:tabs>
        <w:ind w:left="567" w:firstLine="567"/>
      </w:pPr>
      <w:r>
        <w:t>Renforcer la coordination et la collaboration entre les différentes initiatives, outils et plateformes en matière de connaissances sur la biodiversité, afin d’éviter leurs doubles emplois et d’en favoriser l’efficacité et la durabilité;</w:t>
      </w:r>
    </w:p>
    <w:p w14:paraId="4622E8BB" w14:textId="77777777" w:rsidR="00825038" w:rsidRDefault="00825038" w:rsidP="00825038">
      <w:pPr>
        <w:pStyle w:val="Para10"/>
        <w:numPr>
          <w:ilvl w:val="0"/>
          <w:numId w:val="22"/>
        </w:numPr>
        <w:tabs>
          <w:tab w:val="clear" w:pos="1134"/>
          <w:tab w:val="left" w:pos="1701"/>
        </w:tabs>
        <w:ind w:left="567" w:firstLine="567"/>
      </w:pPr>
      <w:r>
        <w:t>Tirer parti des initiatives et des réseaux existants en matière de connaissances sur la biodiversité, en comblant les lacunes qui empêchent de les utiliser de manière exhaustive et efficace, et améliorer la coordination et la collaboration entre eux</w:t>
      </w:r>
      <w:r w:rsidRPr="007E2E8E">
        <w:t>, notamment en renforçant les syne</w:t>
      </w:r>
      <w:r>
        <w:t>rgies entre les conventions relative</w:t>
      </w:r>
      <w:r w:rsidRPr="007E2E8E">
        <w:t>s à la biodiversité pour fa</w:t>
      </w:r>
      <w:r>
        <w:t>voriser une plus grande coordination dans l’établissement des rapports,</w:t>
      </w:r>
      <w:r w:rsidRPr="007E2E8E">
        <w:t xml:space="preserve"> conformément à leurs mandats, leur autorité légale et leurs responsabilités</w:t>
      </w:r>
      <w:r>
        <w:t xml:space="preserve"> respectifs;</w:t>
      </w:r>
    </w:p>
    <w:p w14:paraId="4622E8BC" w14:textId="77777777" w:rsidR="00825038" w:rsidRPr="00E12F85" w:rsidRDefault="00825038" w:rsidP="00825038">
      <w:pPr>
        <w:pStyle w:val="Para10"/>
        <w:numPr>
          <w:ilvl w:val="0"/>
          <w:numId w:val="22"/>
        </w:numPr>
        <w:tabs>
          <w:tab w:val="clear" w:pos="1134"/>
          <w:tab w:val="left" w:pos="1701"/>
        </w:tabs>
        <w:ind w:left="567" w:firstLine="567"/>
      </w:pPr>
      <w:r>
        <w:t>Renforcer les capacités des pays en développement et des pays à économie en transition en matière de production de données, d’informations et de connaissances relatives à la biodiversité.</w:t>
      </w:r>
    </w:p>
    <w:p w14:paraId="4622E8BD" w14:textId="77777777" w:rsidR="00825038" w:rsidRPr="00E12F85" w:rsidRDefault="00825038" w:rsidP="00825038">
      <w:pPr>
        <w:pStyle w:val="Para10"/>
        <w:ind w:left="567" w:firstLine="0"/>
      </w:pPr>
      <w:r>
        <w:t>Au bout du compte, la stratégie vise à améliorer l’accessibilité aux données, aux informations et aux connaissances pertinentes et l’utilisation de celles-ci, y compris les connaissances traditionnelles auxquelles les peuples autochtones donnent accès avec leur consentement préalable, donné librement et en connaissance de cause, aux fins d’élaboration de politiques générales, de planification, de prise de décisions et de mesures éclairées, pour appuyer la mise en œuvre et le suivi du Cadre à tous les niveaux. Elle a également pour but de renforcer la communication, la sensibilisation, l’éducation, la création de capacités, le partage des connaissances et l’apprentissage organisationnel.</w:t>
      </w:r>
    </w:p>
    <w:p w14:paraId="4622E8BE" w14:textId="77777777" w:rsidR="00825038" w:rsidRPr="00C217D8" w:rsidRDefault="00825038" w:rsidP="00825038">
      <w:pPr>
        <w:pStyle w:val="Heading1"/>
        <w:numPr>
          <w:ilvl w:val="0"/>
          <w:numId w:val="24"/>
        </w:numPr>
        <w:ind w:left="567" w:hanging="567"/>
      </w:pPr>
      <w:bookmarkStart w:id="33" w:name="_Toc159411545"/>
      <w:r>
        <w:t>Résultats</w:t>
      </w:r>
      <w:bookmarkEnd w:id="33"/>
      <w:r>
        <w:t xml:space="preserve"> </w:t>
      </w:r>
    </w:p>
    <w:p w14:paraId="4622E8BF" w14:textId="77777777" w:rsidR="00825038" w:rsidRPr="00E12F85" w:rsidRDefault="00825038" w:rsidP="00825038">
      <w:pPr>
        <w:pStyle w:val="Para10"/>
        <w:ind w:left="567" w:firstLine="0"/>
      </w:pPr>
      <w:r>
        <w:t>La mise en œuvre de la stratégie vise à obtenir les résultats suivants : une plus grande capacité des gouvernements, des peuples autochtones et communautés locales et des parties prenantes concernées à saisir, gérer et utiliser des données, des informations et des connaissances relatives à la biodiversité; une base de connaissances élargie; l’augmentation de la disponibilité, de l’accessibilité et de l’utilisation des données, des informations et des connaissances pertinentes à tous les niveaux, en vue de favoriser la conception de programmes et de politiques fondées sur des données probantes, la prise de décisions éclairées, et la mise en œuvre et le suivi efficaces du Cadre.</w:t>
      </w:r>
    </w:p>
    <w:p w14:paraId="4622E8C0" w14:textId="77777777" w:rsidR="00825038" w:rsidRPr="00E12F85" w:rsidRDefault="00825038" w:rsidP="00825038">
      <w:pPr>
        <w:pStyle w:val="Para10"/>
        <w:ind w:left="567" w:firstLine="0"/>
      </w:pPr>
      <w:r>
        <w:lastRenderedPageBreak/>
        <w:t>Les objectifs stratégiques, les actions constitutives et les principaux acteurs nécessaires pour atteindre ces résultats sont indiqués dans le tableau ci-dessous.</w:t>
      </w:r>
    </w:p>
    <w:p w14:paraId="4622E8C1" w14:textId="77777777" w:rsidR="00825038" w:rsidRPr="00C217D8" w:rsidRDefault="00825038" w:rsidP="00825038">
      <w:pPr>
        <w:pStyle w:val="Heading1"/>
        <w:numPr>
          <w:ilvl w:val="0"/>
          <w:numId w:val="24"/>
        </w:numPr>
        <w:ind w:left="567" w:hanging="567"/>
      </w:pPr>
      <w:bookmarkStart w:id="34" w:name="_Toc159411546"/>
      <w:r>
        <w:t>Mise en œuvre</w:t>
      </w:r>
      <w:bookmarkEnd w:id="34"/>
      <w:r>
        <w:t xml:space="preserve"> </w:t>
      </w:r>
    </w:p>
    <w:p w14:paraId="4622E8C2" w14:textId="77777777" w:rsidR="00825038" w:rsidRPr="00E12F85" w:rsidRDefault="00825038" w:rsidP="00825038">
      <w:pPr>
        <w:pStyle w:val="Para10"/>
        <w:tabs>
          <w:tab w:val="clear" w:pos="1134"/>
          <w:tab w:val="left" w:pos="720"/>
        </w:tabs>
        <w:ind w:left="567" w:firstLine="0"/>
      </w:pPr>
      <w:r>
        <w:t>La stratégie sera mise en œuvre, selon qu’il convient, par les gouvernements, les peuples autochtones et communautés locales et les parties prenantes concernées, y compris les gouvernements infranationaux, les villes, les autres autorités locales et le secteur privé, avec le soutien du Secrétariat, conformément aux priorités définies dans les stratégies et plans d’action nationaux pour la diversité biologique, le Cadre et les décisions pertinentes de la Conférence des Parties, en faisant pleinement usage des ressources existantes et de la coopération avec les organisations et les processus concernés, et en notant que toute activité nouvelle et additionnelle sera entreprise dans la limite des ressources disponibles. La stratégie tiendra compte des lacunes dans les capacités, les technologies et les aspects financiers qui restreignent les capacités des pays, en particulier des pays en développement et des pays à économie en transition, en ce qui concerne la production de données, d’informations et de connaissances relatives à la biodiversité et l’obtention d’un accès à celles-ci. La stratégie tiendra compte également de la nécessité d’inclure les peuples autochtones, les communautés locales, les femmes, les jeunes et les groupes en situation de vulnérabilité dans les programmes de recherche sur la conservation et l’utilisation durable de la biodiversité.</w:t>
      </w:r>
    </w:p>
    <w:p w14:paraId="4622E8C3" w14:textId="77777777" w:rsidR="00825038" w:rsidRPr="00C217D8" w:rsidRDefault="00825038" w:rsidP="00825038">
      <w:pPr>
        <w:pStyle w:val="Heading1"/>
        <w:numPr>
          <w:ilvl w:val="0"/>
          <w:numId w:val="24"/>
        </w:numPr>
        <w:ind w:left="567" w:hanging="567"/>
      </w:pPr>
      <w:bookmarkStart w:id="35" w:name="_Toc159411547"/>
      <w:r>
        <w:t>Suivi</w:t>
      </w:r>
      <w:bookmarkEnd w:id="35"/>
    </w:p>
    <w:p w14:paraId="4622E8C4" w14:textId="77777777" w:rsidR="00825038" w:rsidRPr="00E12F85" w:rsidRDefault="00825038" w:rsidP="00825038">
      <w:pPr>
        <w:pStyle w:val="Para10"/>
        <w:ind w:left="567" w:firstLine="0"/>
      </w:pPr>
      <w:r>
        <w:t>La mise en œuvre de la stratégie fera l’objet d’un suivi axé sur les informations fournies par les Parties dans leurs rapports nationaux et sur les indicateurs inclus dans le cadre de suivi du Cadre mondial de la biodiversité de Kunming-Montréal. Les acteurs gouvernementaux et non gouvernementaux peuvent adapter et utiliser les indicateurs pour surveiller, évaluer et rendre compte des résultats et de l’impact de leurs initiatives de gestion des connaissances aux niveaux national, régional et mondial. Les informations produites dans le cadre du processus de suivi seront utilisées pour étayer l’examen et la mise à jour de la stratégie, selon qu’il convient, en 2030.</w:t>
      </w:r>
    </w:p>
    <w:p w14:paraId="4622E8C5" w14:textId="77777777" w:rsidR="00B031C9" w:rsidRDefault="00B031C9" w:rsidP="00825038">
      <w:pPr>
        <w:keepNext/>
        <w:spacing w:after="120"/>
        <w:ind w:right="390"/>
        <w:jc w:val="left"/>
        <w:outlineLvl w:val="3"/>
        <w:rPr>
          <w:b/>
          <w:szCs w:val="22"/>
        </w:rPr>
      </w:pPr>
    </w:p>
    <w:p w14:paraId="4622E8C6" w14:textId="77777777" w:rsidR="00825038" w:rsidRDefault="00825038" w:rsidP="00825038">
      <w:pPr>
        <w:keepNext/>
        <w:spacing w:after="120"/>
        <w:ind w:right="390"/>
        <w:jc w:val="left"/>
        <w:outlineLvl w:val="3"/>
        <w:rPr>
          <w:b/>
          <w:kern w:val="22"/>
          <w:szCs w:val="22"/>
        </w:rPr>
      </w:pPr>
      <w:r>
        <w:rPr>
          <w:b/>
          <w:szCs w:val="22"/>
        </w:rPr>
        <w:t xml:space="preserve">Objectifs stratégiques, actions et acteurs </w:t>
      </w:r>
    </w:p>
    <w:tbl>
      <w:tblPr>
        <w:tblStyle w:val="TableGrid"/>
        <w:tblW w:w="0" w:type="auto"/>
        <w:tblLook w:val="04A0" w:firstRow="1" w:lastRow="0" w:firstColumn="1" w:lastColumn="0" w:noHBand="0" w:noVBand="1"/>
      </w:tblPr>
      <w:tblGrid>
        <w:gridCol w:w="2689"/>
        <w:gridCol w:w="4677"/>
        <w:gridCol w:w="1984"/>
      </w:tblGrid>
      <w:tr w:rsidR="00825038" w:rsidRPr="00B76C00" w14:paraId="4622E8CA" w14:textId="77777777" w:rsidTr="009E0879">
        <w:trPr>
          <w:tblHeader/>
        </w:trPr>
        <w:tc>
          <w:tcPr>
            <w:tcW w:w="2689" w:type="dxa"/>
          </w:tcPr>
          <w:p w14:paraId="4622E8C7" w14:textId="77777777" w:rsidR="00825038" w:rsidRPr="00B76C00" w:rsidRDefault="00825038" w:rsidP="009E0879">
            <w:pPr>
              <w:spacing w:before="60" w:after="60"/>
              <w:rPr>
                <w:rFonts w:asciiTheme="majorBidi" w:hAnsiTheme="majorBidi" w:cstheme="majorBidi"/>
              </w:rPr>
            </w:pPr>
            <w:r>
              <w:rPr>
                <w:rFonts w:asciiTheme="majorBidi" w:hAnsiTheme="majorBidi"/>
                <w:bCs/>
                <w:i/>
                <w:iCs/>
                <w:snapToGrid w:val="0"/>
              </w:rPr>
              <w:t>Objectifs stratégiques</w:t>
            </w:r>
          </w:p>
        </w:tc>
        <w:tc>
          <w:tcPr>
            <w:tcW w:w="4677" w:type="dxa"/>
          </w:tcPr>
          <w:p w14:paraId="4622E8C8" w14:textId="77777777" w:rsidR="00825038" w:rsidRPr="00B76C00" w:rsidRDefault="00825038" w:rsidP="009E0879">
            <w:pPr>
              <w:spacing w:before="60" w:after="60"/>
              <w:rPr>
                <w:rFonts w:asciiTheme="majorBidi" w:hAnsiTheme="majorBidi" w:cstheme="majorBidi"/>
              </w:rPr>
            </w:pPr>
            <w:r>
              <w:rPr>
                <w:rFonts w:asciiTheme="majorBidi" w:hAnsiTheme="majorBidi"/>
                <w:i/>
                <w:iCs/>
              </w:rPr>
              <w:t>Actions constitutives</w:t>
            </w:r>
          </w:p>
        </w:tc>
        <w:tc>
          <w:tcPr>
            <w:tcW w:w="1984" w:type="dxa"/>
          </w:tcPr>
          <w:p w14:paraId="4622E8C9" w14:textId="77777777" w:rsidR="00825038" w:rsidRPr="00B76C00" w:rsidRDefault="00825038" w:rsidP="009E0879">
            <w:pPr>
              <w:spacing w:before="60" w:after="60"/>
              <w:rPr>
                <w:rFonts w:asciiTheme="majorBidi" w:hAnsiTheme="majorBidi" w:cstheme="majorBidi"/>
              </w:rPr>
            </w:pPr>
            <w:r>
              <w:rPr>
                <w:rFonts w:asciiTheme="majorBidi" w:hAnsiTheme="majorBidi"/>
                <w:bCs/>
                <w:i/>
                <w:iCs/>
                <w:snapToGrid w:val="0"/>
              </w:rPr>
              <w:t>Principaux acteurs</w:t>
            </w:r>
          </w:p>
        </w:tc>
      </w:tr>
      <w:tr w:rsidR="00825038" w:rsidRPr="00B76C00" w14:paraId="4622E8CE" w14:textId="77777777" w:rsidTr="009E0879">
        <w:tc>
          <w:tcPr>
            <w:tcW w:w="2689" w:type="dxa"/>
            <w:tcBorders>
              <w:bottom w:val="nil"/>
            </w:tcBorders>
          </w:tcPr>
          <w:p w14:paraId="4622E8CB" w14:textId="77777777" w:rsidR="00825038" w:rsidRPr="00B76C00" w:rsidRDefault="00825038" w:rsidP="009E0879">
            <w:pPr>
              <w:tabs>
                <w:tab w:val="left" w:pos="380"/>
              </w:tabs>
              <w:spacing w:before="60" w:after="60"/>
              <w:jc w:val="left"/>
              <w:rPr>
                <w:rFonts w:asciiTheme="majorBidi" w:hAnsiTheme="majorBidi" w:cstheme="majorBidi"/>
              </w:rPr>
            </w:pPr>
            <w:r>
              <w:rPr>
                <w:rFonts w:asciiTheme="majorBidi" w:hAnsiTheme="majorBidi"/>
                <w:bCs/>
                <w:snapToGrid w:val="0"/>
              </w:rPr>
              <w:t>A.</w:t>
            </w:r>
            <w:r>
              <w:rPr>
                <w:rFonts w:asciiTheme="majorBidi" w:hAnsiTheme="majorBidi"/>
                <w:bCs/>
                <w:snapToGrid w:val="0"/>
              </w:rPr>
              <w:tab/>
              <w:t>Définition de la portée et du cadre de la situation et des besoins</w:t>
            </w:r>
          </w:p>
        </w:tc>
        <w:tc>
          <w:tcPr>
            <w:tcW w:w="4677" w:type="dxa"/>
          </w:tcPr>
          <w:p w14:paraId="4622E8CC" w14:textId="77777777" w:rsidR="00825038" w:rsidRPr="00B76C00" w:rsidRDefault="00825038" w:rsidP="009E0879">
            <w:pPr>
              <w:spacing w:before="60" w:after="60"/>
              <w:jc w:val="left"/>
              <w:rPr>
                <w:rFonts w:asciiTheme="majorBidi" w:hAnsiTheme="majorBidi" w:cstheme="majorBidi"/>
                <w:kern w:val="22"/>
              </w:rPr>
            </w:pPr>
            <w:r>
              <w:rPr>
                <w:rFonts w:asciiTheme="majorBidi" w:hAnsiTheme="majorBidi"/>
              </w:rPr>
              <w:t>a) Inventorier les connaissances, les détenteurs de connaissances, les conservateurs et les sources</w:t>
            </w:r>
            <w:r w:rsidRPr="001A4635">
              <w:rPr>
                <w:rFonts w:asciiTheme="majorBidi" w:hAnsiTheme="majorBidi" w:cstheme="majorBidi"/>
                <w:i/>
                <w:iCs/>
                <w:kern w:val="22"/>
                <w:vertAlign w:val="superscript"/>
              </w:rPr>
              <w:t>a</w:t>
            </w:r>
            <w:r>
              <w:rPr>
                <w:rFonts w:asciiTheme="majorBidi" w:hAnsiTheme="majorBidi"/>
              </w:rPr>
              <w:t xml:space="preserve"> existants qui intéressent le Cadre mondial de la biodiversité de Kunming-Montréal et les stratégies et plans d’action nationaux pour la </w:t>
            </w:r>
            <w:r>
              <w:rPr>
                <w:rFonts w:asciiTheme="majorBidi" w:hAnsiTheme="majorBidi"/>
                <w:snapToGrid w:val="0"/>
              </w:rPr>
              <w:t>diversité biologique</w:t>
            </w:r>
          </w:p>
        </w:tc>
        <w:tc>
          <w:tcPr>
            <w:tcW w:w="1984" w:type="dxa"/>
          </w:tcPr>
          <w:p w14:paraId="4622E8CD"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 xml:space="preserve">peuples autochtones et </w:t>
            </w:r>
            <w:r>
              <w:rPr>
                <w:rFonts w:asciiTheme="majorBidi" w:hAnsiTheme="majorBidi"/>
                <w:snapToGrid w:val="0"/>
              </w:rPr>
              <w:t>communautés locales, Secrétariat</w:t>
            </w:r>
          </w:p>
        </w:tc>
      </w:tr>
      <w:tr w:rsidR="00825038" w:rsidRPr="00B76C00" w14:paraId="4622E8D2" w14:textId="77777777" w:rsidTr="009E0879">
        <w:tc>
          <w:tcPr>
            <w:tcW w:w="2689" w:type="dxa"/>
            <w:tcBorders>
              <w:top w:val="nil"/>
              <w:bottom w:val="nil"/>
            </w:tcBorders>
          </w:tcPr>
          <w:p w14:paraId="4622E8CF" w14:textId="77777777" w:rsidR="00825038" w:rsidRPr="00B76C00" w:rsidRDefault="00825038" w:rsidP="009E0879">
            <w:pPr>
              <w:rPr>
                <w:rFonts w:asciiTheme="majorBidi" w:hAnsiTheme="majorBidi" w:cstheme="majorBidi"/>
              </w:rPr>
            </w:pPr>
          </w:p>
        </w:tc>
        <w:tc>
          <w:tcPr>
            <w:tcW w:w="4677" w:type="dxa"/>
          </w:tcPr>
          <w:p w14:paraId="4622E8D0" w14:textId="77777777" w:rsidR="00825038" w:rsidRPr="00B76C00" w:rsidRDefault="00825038" w:rsidP="009E0879">
            <w:pPr>
              <w:spacing w:before="60" w:after="60"/>
              <w:jc w:val="left"/>
              <w:rPr>
                <w:rFonts w:asciiTheme="majorBidi" w:hAnsiTheme="majorBidi" w:cstheme="majorBidi"/>
                <w:kern w:val="22"/>
              </w:rPr>
            </w:pPr>
            <w:r>
              <w:rPr>
                <w:rFonts w:asciiTheme="majorBidi" w:hAnsiTheme="majorBidi"/>
              </w:rPr>
              <w:t xml:space="preserve">b) Recenser les </w:t>
            </w:r>
            <w:r>
              <w:rPr>
                <w:rFonts w:asciiTheme="majorBidi" w:hAnsiTheme="majorBidi"/>
                <w:snapToGrid w:val="0"/>
              </w:rPr>
              <w:t>besoins</w:t>
            </w:r>
            <w:r>
              <w:rPr>
                <w:rFonts w:asciiTheme="majorBidi" w:hAnsiTheme="majorBidi"/>
              </w:rPr>
              <w:t xml:space="preserve"> et les priorités en matière de connaissances</w:t>
            </w:r>
          </w:p>
        </w:tc>
        <w:tc>
          <w:tcPr>
            <w:tcW w:w="1984" w:type="dxa"/>
          </w:tcPr>
          <w:p w14:paraId="4622E8D1"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peuples autochtones et communautés locales, organisations</w:t>
            </w:r>
          </w:p>
        </w:tc>
      </w:tr>
      <w:tr w:rsidR="00825038" w:rsidRPr="00B76C00" w14:paraId="4622E8D6" w14:textId="77777777" w:rsidTr="009E0879">
        <w:tc>
          <w:tcPr>
            <w:tcW w:w="2689" w:type="dxa"/>
            <w:tcBorders>
              <w:top w:val="nil"/>
              <w:bottom w:val="nil"/>
            </w:tcBorders>
          </w:tcPr>
          <w:p w14:paraId="4622E8D3" w14:textId="77777777" w:rsidR="00825038" w:rsidRPr="00B76C00" w:rsidRDefault="00825038" w:rsidP="009E0879">
            <w:pPr>
              <w:rPr>
                <w:rFonts w:asciiTheme="majorBidi" w:hAnsiTheme="majorBidi" w:cstheme="majorBidi"/>
              </w:rPr>
            </w:pPr>
          </w:p>
        </w:tc>
        <w:tc>
          <w:tcPr>
            <w:tcW w:w="4677" w:type="dxa"/>
          </w:tcPr>
          <w:p w14:paraId="4622E8D4" w14:textId="77777777" w:rsidR="00825038" w:rsidRPr="00B76C00" w:rsidRDefault="00825038" w:rsidP="009E0879">
            <w:pPr>
              <w:spacing w:before="60" w:after="60"/>
              <w:jc w:val="left"/>
              <w:rPr>
                <w:rFonts w:asciiTheme="majorBidi" w:hAnsiTheme="majorBidi" w:cstheme="majorBidi"/>
                <w:kern w:val="22"/>
              </w:rPr>
            </w:pPr>
            <w:r>
              <w:rPr>
                <w:rFonts w:asciiTheme="majorBidi" w:hAnsiTheme="majorBidi"/>
              </w:rPr>
              <w:t xml:space="preserve">c) Recenser les options pour </w:t>
            </w:r>
            <w:r>
              <w:rPr>
                <w:rFonts w:asciiTheme="majorBidi" w:hAnsiTheme="majorBidi"/>
                <w:snapToGrid w:val="0"/>
              </w:rPr>
              <w:t>combler</w:t>
            </w:r>
            <w:r>
              <w:rPr>
                <w:rFonts w:asciiTheme="majorBidi" w:hAnsiTheme="majorBidi"/>
              </w:rPr>
              <w:t xml:space="preserve"> les lacunes dans les connaissances</w:t>
            </w:r>
          </w:p>
        </w:tc>
        <w:tc>
          <w:tcPr>
            <w:tcW w:w="1984" w:type="dxa"/>
          </w:tcPr>
          <w:p w14:paraId="4622E8D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organisations</w:t>
            </w:r>
          </w:p>
        </w:tc>
      </w:tr>
      <w:tr w:rsidR="00825038" w:rsidRPr="00B76C00" w14:paraId="4622E8DA" w14:textId="77777777" w:rsidTr="009E0879">
        <w:tc>
          <w:tcPr>
            <w:tcW w:w="2689" w:type="dxa"/>
            <w:vMerge w:val="restart"/>
            <w:tcBorders>
              <w:top w:val="nil"/>
            </w:tcBorders>
          </w:tcPr>
          <w:p w14:paraId="4622E8D7" w14:textId="77777777" w:rsidR="00825038" w:rsidRPr="00B76C00" w:rsidRDefault="00825038" w:rsidP="009E0879">
            <w:pPr>
              <w:rPr>
                <w:rFonts w:asciiTheme="majorBidi" w:hAnsiTheme="majorBidi" w:cstheme="majorBidi"/>
              </w:rPr>
            </w:pPr>
          </w:p>
        </w:tc>
        <w:tc>
          <w:tcPr>
            <w:tcW w:w="4677" w:type="dxa"/>
          </w:tcPr>
          <w:p w14:paraId="4622E8D8"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d) Concevoir des stratégies et programmes de </w:t>
            </w:r>
            <w:r>
              <w:rPr>
                <w:rFonts w:asciiTheme="majorBidi" w:hAnsiTheme="majorBidi"/>
                <w:snapToGrid w:val="0"/>
              </w:rPr>
              <w:t>gestion</w:t>
            </w:r>
            <w:r>
              <w:rPr>
                <w:rFonts w:asciiTheme="majorBidi" w:hAnsiTheme="majorBidi"/>
              </w:rPr>
              <w:t xml:space="preserve"> des connaissances</w:t>
            </w:r>
          </w:p>
        </w:tc>
        <w:tc>
          <w:tcPr>
            <w:tcW w:w="1984" w:type="dxa"/>
          </w:tcPr>
          <w:p w14:paraId="4622E8D9"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8DE" w14:textId="77777777" w:rsidTr="009E0879">
        <w:tc>
          <w:tcPr>
            <w:tcW w:w="2689" w:type="dxa"/>
            <w:vMerge/>
          </w:tcPr>
          <w:p w14:paraId="4622E8DB" w14:textId="77777777" w:rsidR="00825038" w:rsidRPr="00B76C00" w:rsidRDefault="00825038" w:rsidP="009E0879">
            <w:pPr>
              <w:rPr>
                <w:rFonts w:asciiTheme="majorBidi" w:hAnsiTheme="majorBidi" w:cstheme="majorBidi"/>
              </w:rPr>
            </w:pPr>
          </w:p>
        </w:tc>
        <w:tc>
          <w:tcPr>
            <w:tcW w:w="4677" w:type="dxa"/>
          </w:tcPr>
          <w:p w14:paraId="4622E8DC" w14:textId="77777777" w:rsidR="00825038" w:rsidRPr="00B031C9" w:rsidRDefault="00825038" w:rsidP="009E0879">
            <w:pPr>
              <w:spacing w:before="60" w:after="60"/>
              <w:jc w:val="left"/>
              <w:rPr>
                <w:rFonts w:ascii="Times New Roman" w:hAnsi="Times New Roman" w:cs="Times New Roman"/>
                <w:kern w:val="22"/>
              </w:rPr>
            </w:pPr>
            <w:r w:rsidRPr="00B031C9">
              <w:rPr>
                <w:rFonts w:ascii="Times New Roman" w:hAnsi="Times New Roman" w:cs="Times New Roman"/>
              </w:rPr>
              <w:t xml:space="preserve">e) Inventorier les systèmes et les plateformes existants de gestion des connaissances aux </w:t>
            </w:r>
            <w:r w:rsidRPr="00B031C9">
              <w:rPr>
                <w:rFonts w:ascii="Times New Roman" w:hAnsi="Times New Roman" w:cs="Times New Roman"/>
              </w:rPr>
              <w:lastRenderedPageBreak/>
              <w:t>niveaux mondial, régional, national et infranational</w:t>
            </w:r>
          </w:p>
        </w:tc>
        <w:tc>
          <w:tcPr>
            <w:tcW w:w="1984" w:type="dxa"/>
          </w:tcPr>
          <w:p w14:paraId="4622E8DD" w14:textId="77777777" w:rsidR="00825038" w:rsidRPr="00B031C9" w:rsidRDefault="00825038" w:rsidP="009E0879">
            <w:pPr>
              <w:spacing w:before="60" w:after="60"/>
              <w:jc w:val="left"/>
              <w:rPr>
                <w:rFonts w:ascii="Times New Roman" w:eastAsia="MS Mincho" w:hAnsi="Times New Roman" w:cs="Times New Roman"/>
                <w:noProof/>
                <w:snapToGrid w:val="0"/>
                <w:kern w:val="22"/>
              </w:rPr>
            </w:pPr>
            <w:r w:rsidRPr="00B031C9">
              <w:rPr>
                <w:rFonts w:ascii="Times New Roman" w:hAnsi="Times New Roman" w:cs="Times New Roman"/>
                <w:bCs/>
                <w:snapToGrid w:val="0"/>
              </w:rPr>
              <w:lastRenderedPageBreak/>
              <w:t xml:space="preserve">Parties, gouvernements </w:t>
            </w:r>
            <w:r w:rsidRPr="00B031C9">
              <w:rPr>
                <w:rFonts w:ascii="Times New Roman" w:hAnsi="Times New Roman" w:cs="Times New Roman"/>
                <w:bCs/>
                <w:snapToGrid w:val="0"/>
              </w:rPr>
              <w:lastRenderedPageBreak/>
              <w:t xml:space="preserve">infranationaux, </w:t>
            </w:r>
            <w:r w:rsidRPr="00B031C9">
              <w:rPr>
                <w:rFonts w:ascii="Times New Roman" w:hAnsi="Times New Roman" w:cs="Times New Roman"/>
              </w:rPr>
              <w:t xml:space="preserve">peuples autochtones et </w:t>
            </w:r>
            <w:r w:rsidRPr="00B031C9">
              <w:rPr>
                <w:rFonts w:ascii="Times New Roman" w:hAnsi="Times New Roman" w:cs="Times New Roman"/>
                <w:snapToGrid w:val="0"/>
              </w:rPr>
              <w:t>communautés locales</w:t>
            </w:r>
            <w:r w:rsidRPr="00B031C9">
              <w:rPr>
                <w:rFonts w:ascii="Times New Roman" w:hAnsi="Times New Roman" w:cs="Times New Roman"/>
                <w:bCs/>
                <w:snapToGrid w:val="0"/>
              </w:rPr>
              <w:t xml:space="preserve">, Secrétariat, </w:t>
            </w:r>
            <w:r w:rsidRPr="00B031C9">
              <w:rPr>
                <w:rFonts w:ascii="Times New Roman" w:hAnsi="Times New Roman" w:cs="Times New Roman"/>
                <w:snapToGrid w:val="0"/>
              </w:rPr>
              <w:t>selon qu’il convient</w:t>
            </w:r>
          </w:p>
        </w:tc>
      </w:tr>
      <w:tr w:rsidR="00825038" w:rsidRPr="00B76C00" w14:paraId="4622E8E2" w14:textId="77777777" w:rsidTr="009E0879">
        <w:tc>
          <w:tcPr>
            <w:tcW w:w="2689" w:type="dxa"/>
            <w:vMerge w:val="restart"/>
          </w:tcPr>
          <w:p w14:paraId="4622E8DF" w14:textId="77777777" w:rsidR="00825038" w:rsidRPr="00B76C00" w:rsidRDefault="00825038" w:rsidP="009E0879">
            <w:pPr>
              <w:tabs>
                <w:tab w:val="left" w:pos="407"/>
              </w:tabs>
              <w:spacing w:before="60" w:after="60"/>
              <w:jc w:val="left"/>
              <w:rPr>
                <w:rFonts w:asciiTheme="majorBidi" w:hAnsiTheme="majorBidi" w:cstheme="majorBidi"/>
              </w:rPr>
            </w:pPr>
            <w:r>
              <w:rPr>
                <w:rFonts w:asciiTheme="majorBidi" w:hAnsiTheme="majorBidi"/>
                <w:bCs/>
                <w:snapToGrid w:val="0"/>
              </w:rPr>
              <w:lastRenderedPageBreak/>
              <w:t>B.</w:t>
            </w:r>
            <w:r>
              <w:rPr>
                <w:rFonts w:asciiTheme="majorBidi" w:hAnsiTheme="majorBidi"/>
                <w:bCs/>
                <w:snapToGrid w:val="0"/>
              </w:rPr>
              <w:tab/>
              <w:t>Promo</w:t>
            </w:r>
            <w:r>
              <w:rPr>
                <w:rFonts w:asciiTheme="majorBidi" w:hAnsiTheme="majorBidi"/>
                <w:snapToGrid w:val="0"/>
              </w:rPr>
              <w:t>uvoir la production et la synthèse des connaissances</w:t>
            </w:r>
          </w:p>
        </w:tc>
        <w:tc>
          <w:tcPr>
            <w:tcW w:w="4677" w:type="dxa"/>
          </w:tcPr>
          <w:p w14:paraId="4622E8E0"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a) Mettre </w:t>
            </w:r>
            <w:r w:rsidR="00B031C9">
              <w:rPr>
                <w:rFonts w:asciiTheme="majorBidi" w:hAnsiTheme="majorBidi"/>
              </w:rPr>
              <w:t>en place des processus de cogénéra</w:t>
            </w:r>
            <w:r>
              <w:rPr>
                <w:rFonts w:asciiTheme="majorBidi" w:hAnsiTheme="majorBidi"/>
              </w:rPr>
              <w:t xml:space="preserve">tion des </w:t>
            </w:r>
            <w:r>
              <w:rPr>
                <w:rFonts w:asciiTheme="majorBidi" w:hAnsiTheme="majorBidi"/>
                <w:snapToGrid w:val="0"/>
              </w:rPr>
              <w:t>connaissances</w:t>
            </w:r>
          </w:p>
        </w:tc>
        <w:tc>
          <w:tcPr>
            <w:tcW w:w="1984" w:type="dxa"/>
          </w:tcPr>
          <w:p w14:paraId="4622E8E1"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 xml:space="preserve">peuples autochtones </w:t>
            </w:r>
            <w:r>
              <w:rPr>
                <w:rFonts w:asciiTheme="majorBidi" w:hAnsiTheme="majorBidi"/>
                <w:snapToGrid w:val="0"/>
              </w:rPr>
              <w:t>et</w:t>
            </w:r>
            <w:r>
              <w:rPr>
                <w:rFonts w:asciiTheme="majorBidi" w:hAnsiTheme="majorBidi"/>
              </w:rPr>
              <w:t xml:space="preserve"> communautés locales,</w:t>
            </w:r>
            <w:r>
              <w:rPr>
                <w:rFonts w:asciiTheme="majorBidi" w:hAnsiTheme="majorBidi"/>
                <w:bCs/>
                <w:snapToGrid w:val="0"/>
              </w:rPr>
              <w:t xml:space="preserve"> organisations</w:t>
            </w:r>
          </w:p>
        </w:tc>
      </w:tr>
      <w:tr w:rsidR="00825038" w:rsidRPr="00B76C00" w14:paraId="4622E8E6" w14:textId="77777777" w:rsidTr="009E0879">
        <w:tc>
          <w:tcPr>
            <w:tcW w:w="2689" w:type="dxa"/>
            <w:vMerge/>
          </w:tcPr>
          <w:p w14:paraId="4622E8E3" w14:textId="77777777" w:rsidR="00825038" w:rsidRPr="00B76C00" w:rsidRDefault="00825038" w:rsidP="009E0879">
            <w:pPr>
              <w:rPr>
                <w:rFonts w:asciiTheme="majorBidi" w:hAnsiTheme="majorBidi" w:cstheme="majorBidi"/>
              </w:rPr>
            </w:pPr>
          </w:p>
        </w:tc>
        <w:tc>
          <w:tcPr>
            <w:tcW w:w="4677" w:type="dxa"/>
          </w:tcPr>
          <w:p w14:paraId="4622E8E4"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b) Renforcer la collaboration entre les organisations, les initiatives et les processus afin de </w:t>
            </w:r>
            <w:r>
              <w:rPr>
                <w:rFonts w:asciiTheme="majorBidi" w:hAnsiTheme="majorBidi"/>
                <w:snapToGrid w:val="0"/>
              </w:rPr>
              <w:t>favoriser</w:t>
            </w:r>
            <w:r>
              <w:rPr>
                <w:rFonts w:asciiTheme="majorBidi" w:hAnsiTheme="majorBidi"/>
              </w:rPr>
              <w:t xml:space="preserve"> la production de connaissances</w:t>
            </w:r>
          </w:p>
        </w:tc>
        <w:tc>
          <w:tcPr>
            <w:tcW w:w="1984" w:type="dxa"/>
          </w:tcPr>
          <w:p w14:paraId="4622E8E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peuples autochtones et communautés locales, organisations</w:t>
            </w:r>
          </w:p>
        </w:tc>
      </w:tr>
      <w:tr w:rsidR="00825038" w:rsidRPr="00B76C00" w14:paraId="4622E8EA" w14:textId="77777777" w:rsidTr="009E0879">
        <w:tc>
          <w:tcPr>
            <w:tcW w:w="2689" w:type="dxa"/>
            <w:vMerge/>
          </w:tcPr>
          <w:p w14:paraId="4622E8E7" w14:textId="77777777" w:rsidR="00825038" w:rsidRPr="00B76C00" w:rsidRDefault="00825038" w:rsidP="009E0879">
            <w:pPr>
              <w:rPr>
                <w:rFonts w:asciiTheme="majorBidi" w:hAnsiTheme="majorBidi" w:cstheme="majorBidi"/>
              </w:rPr>
            </w:pPr>
          </w:p>
        </w:tc>
        <w:tc>
          <w:tcPr>
            <w:tcW w:w="4677" w:type="dxa"/>
          </w:tcPr>
          <w:p w14:paraId="4622E8E8" w14:textId="77777777" w:rsidR="00825038" w:rsidRPr="00B76C00" w:rsidRDefault="00825038" w:rsidP="009E0879">
            <w:pPr>
              <w:spacing w:before="60" w:after="60"/>
              <w:jc w:val="left"/>
              <w:rPr>
                <w:rFonts w:asciiTheme="majorBidi" w:hAnsiTheme="majorBidi" w:cstheme="majorBidi"/>
              </w:rPr>
            </w:pPr>
            <w:r>
              <w:t xml:space="preserve">c) </w:t>
            </w:r>
            <w:r>
              <w:rPr>
                <w:rFonts w:asciiTheme="majorBidi" w:hAnsiTheme="majorBidi"/>
              </w:rPr>
              <w:t xml:space="preserve">Renforcer la communication </w:t>
            </w:r>
            <w:r>
              <w:rPr>
                <w:rFonts w:asciiTheme="majorBidi" w:hAnsiTheme="majorBidi"/>
                <w:snapToGrid w:val="0"/>
              </w:rPr>
              <w:t xml:space="preserve">auprès des </w:t>
            </w:r>
            <w:r>
              <w:rPr>
                <w:rFonts w:asciiTheme="majorBidi" w:hAnsiTheme="majorBidi"/>
              </w:rPr>
              <w:t>communautés de chercheurs et universitaires et d’autres institutions et communautés concernées, afin de les encourager à entreprendre des recherches pertinentes et à partager des données, informations et connaissances pertinentes découlant de leur recherche</w:t>
            </w:r>
          </w:p>
        </w:tc>
        <w:tc>
          <w:tcPr>
            <w:tcW w:w="1984" w:type="dxa"/>
          </w:tcPr>
          <w:p w14:paraId="4622E8E9"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8EE" w14:textId="77777777" w:rsidTr="009E0879">
        <w:tc>
          <w:tcPr>
            <w:tcW w:w="2689" w:type="dxa"/>
            <w:vMerge/>
          </w:tcPr>
          <w:p w14:paraId="4622E8EB" w14:textId="77777777" w:rsidR="00825038" w:rsidRPr="00B76C00" w:rsidRDefault="00825038" w:rsidP="009E0879">
            <w:pPr>
              <w:rPr>
                <w:rFonts w:asciiTheme="majorBidi" w:hAnsiTheme="majorBidi" w:cstheme="majorBidi"/>
              </w:rPr>
            </w:pPr>
          </w:p>
        </w:tc>
        <w:tc>
          <w:tcPr>
            <w:tcW w:w="4677" w:type="dxa"/>
          </w:tcPr>
          <w:p w14:paraId="4622E8EC"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d) Renforcer les capacités nationales de production de connaissances et favoriser la </w:t>
            </w:r>
            <w:r>
              <w:rPr>
                <w:rFonts w:asciiTheme="majorBidi" w:hAnsiTheme="majorBidi"/>
                <w:snapToGrid w:val="0"/>
              </w:rPr>
              <w:t>collecte</w:t>
            </w:r>
            <w:r>
              <w:rPr>
                <w:rFonts w:asciiTheme="majorBidi" w:hAnsiTheme="majorBidi"/>
              </w:rPr>
              <w:t xml:space="preserve"> de données, d’informations et de connaissances par les citoyens aux niveaux infranational et local</w:t>
            </w:r>
          </w:p>
        </w:tc>
        <w:tc>
          <w:tcPr>
            <w:tcW w:w="1984" w:type="dxa"/>
          </w:tcPr>
          <w:p w14:paraId="4622E8ED"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8F2" w14:textId="77777777" w:rsidTr="009E0879">
        <w:tc>
          <w:tcPr>
            <w:tcW w:w="2689" w:type="dxa"/>
            <w:vMerge/>
          </w:tcPr>
          <w:p w14:paraId="4622E8EF" w14:textId="77777777" w:rsidR="00825038" w:rsidRPr="00B76C00" w:rsidRDefault="00825038" w:rsidP="009E0879">
            <w:pPr>
              <w:rPr>
                <w:rFonts w:asciiTheme="majorBidi" w:hAnsiTheme="majorBidi" w:cstheme="majorBidi"/>
              </w:rPr>
            </w:pPr>
          </w:p>
        </w:tc>
        <w:tc>
          <w:tcPr>
            <w:tcW w:w="4677" w:type="dxa"/>
          </w:tcPr>
          <w:p w14:paraId="4622E8F0"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e) Promouvoir l’utilisation des technologies numériques, notamment la télédétection, </w:t>
            </w:r>
            <w:r>
              <w:rPr>
                <w:rFonts w:asciiTheme="majorBidi" w:hAnsiTheme="majorBidi"/>
                <w:snapToGrid w:val="0"/>
              </w:rPr>
              <w:t>afin de</w:t>
            </w:r>
            <w:r>
              <w:rPr>
                <w:rFonts w:asciiTheme="majorBidi" w:hAnsiTheme="majorBidi"/>
              </w:rPr>
              <w:t xml:space="preserve"> recueillir des données et des informations</w:t>
            </w:r>
          </w:p>
        </w:tc>
        <w:tc>
          <w:tcPr>
            <w:tcW w:w="1984" w:type="dxa"/>
          </w:tcPr>
          <w:p w14:paraId="4622E8F1"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Parties, organisations</w:t>
            </w:r>
          </w:p>
        </w:tc>
      </w:tr>
      <w:tr w:rsidR="00825038" w:rsidRPr="00B76C00" w14:paraId="4622E8F6" w14:textId="77777777" w:rsidTr="009E0879">
        <w:tc>
          <w:tcPr>
            <w:tcW w:w="2689" w:type="dxa"/>
            <w:vMerge/>
            <w:tcBorders>
              <w:bottom w:val="single" w:sz="4" w:space="0" w:color="auto"/>
            </w:tcBorders>
          </w:tcPr>
          <w:p w14:paraId="4622E8F3" w14:textId="77777777" w:rsidR="00825038" w:rsidRPr="00B76C00" w:rsidRDefault="00825038" w:rsidP="009E0879">
            <w:pPr>
              <w:rPr>
                <w:rFonts w:asciiTheme="majorBidi" w:hAnsiTheme="majorBidi" w:cstheme="majorBidi"/>
              </w:rPr>
            </w:pPr>
          </w:p>
        </w:tc>
        <w:tc>
          <w:tcPr>
            <w:tcW w:w="4677" w:type="dxa"/>
          </w:tcPr>
          <w:p w14:paraId="4622E8F4"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f) Recenser et recueillir, lorsque cela est autorisé, les connaissances traditionnelles des peuples autochtones et des communautés locales, en portant une attention particulière aux connaissances des femmes autochtones, avec </w:t>
            </w:r>
            <w:r>
              <w:rPr>
                <w:rFonts w:asciiTheme="majorBidi" w:hAnsiTheme="majorBidi"/>
                <w:snapToGrid w:val="0"/>
              </w:rPr>
              <w:t>leur</w:t>
            </w:r>
            <w:r>
              <w:rPr>
                <w:rFonts w:asciiTheme="majorBidi" w:hAnsiTheme="majorBidi"/>
              </w:rPr>
              <w:t xml:space="preserve"> consentement préalable, donné librement et en connaissance de cause, et en indiquant clairement la source</w:t>
            </w:r>
          </w:p>
        </w:tc>
        <w:tc>
          <w:tcPr>
            <w:tcW w:w="1984" w:type="dxa"/>
          </w:tcPr>
          <w:p w14:paraId="4622E8F5"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 xml:space="preserve">peuples autochtones et </w:t>
            </w:r>
            <w:r>
              <w:rPr>
                <w:rFonts w:asciiTheme="majorBidi" w:hAnsiTheme="majorBidi"/>
                <w:snapToGrid w:val="0"/>
              </w:rPr>
              <w:t>communautés locales</w:t>
            </w:r>
          </w:p>
        </w:tc>
      </w:tr>
      <w:tr w:rsidR="00825038" w:rsidRPr="00B76C00" w14:paraId="4622E8FA" w14:textId="77777777" w:rsidTr="009E0879">
        <w:tc>
          <w:tcPr>
            <w:tcW w:w="2689" w:type="dxa"/>
            <w:tcBorders>
              <w:top w:val="single" w:sz="4" w:space="0" w:color="auto"/>
              <w:bottom w:val="single" w:sz="4" w:space="0" w:color="auto"/>
            </w:tcBorders>
          </w:tcPr>
          <w:p w14:paraId="4622E8F7" w14:textId="77777777" w:rsidR="00825038" w:rsidRPr="00B76C00" w:rsidRDefault="00825038" w:rsidP="009E0879">
            <w:pPr>
              <w:rPr>
                <w:rFonts w:asciiTheme="majorBidi" w:hAnsiTheme="majorBidi" w:cstheme="majorBidi"/>
              </w:rPr>
            </w:pPr>
          </w:p>
        </w:tc>
        <w:tc>
          <w:tcPr>
            <w:tcW w:w="4677" w:type="dxa"/>
          </w:tcPr>
          <w:p w14:paraId="4622E8F8" w14:textId="77777777" w:rsidR="00825038" w:rsidRPr="00B031C9" w:rsidRDefault="00825038" w:rsidP="009E0879">
            <w:pPr>
              <w:spacing w:before="60" w:after="60"/>
              <w:jc w:val="left"/>
              <w:rPr>
                <w:rFonts w:ascii="Times New Roman" w:hAnsi="Times New Roman" w:cs="Times New Roman"/>
                <w:kern w:val="22"/>
              </w:rPr>
            </w:pPr>
            <w:r w:rsidRPr="00B031C9">
              <w:rPr>
                <w:rFonts w:ascii="Times New Roman" w:hAnsi="Times New Roman" w:cs="Times New Roman"/>
              </w:rPr>
              <w:t>g) Créer et convoquer des communautés de pratiques sur la gestion des connaissances, y compris la production, le stockage, la diffusion et l’application des connaissances</w:t>
            </w:r>
          </w:p>
        </w:tc>
        <w:tc>
          <w:tcPr>
            <w:tcW w:w="1984" w:type="dxa"/>
          </w:tcPr>
          <w:p w14:paraId="4622E8F9" w14:textId="77777777" w:rsidR="00825038" w:rsidRPr="00B031C9" w:rsidRDefault="00825038" w:rsidP="009E0879">
            <w:pPr>
              <w:spacing w:before="60" w:after="60"/>
              <w:jc w:val="left"/>
              <w:rPr>
                <w:rFonts w:ascii="Times New Roman" w:eastAsia="MS Mincho" w:hAnsi="Times New Roman" w:cs="Times New Roman"/>
                <w:bCs/>
                <w:noProof/>
                <w:snapToGrid w:val="0"/>
                <w:kern w:val="22"/>
              </w:rPr>
            </w:pPr>
            <w:r w:rsidRPr="00B031C9">
              <w:rPr>
                <w:rFonts w:ascii="Times New Roman" w:hAnsi="Times New Roman" w:cs="Times New Roman"/>
              </w:rPr>
              <w:t>Parties</w:t>
            </w:r>
          </w:p>
        </w:tc>
      </w:tr>
      <w:tr w:rsidR="00825038" w:rsidRPr="00B76C00" w14:paraId="4622E8FE" w14:textId="77777777" w:rsidTr="009E0879">
        <w:tc>
          <w:tcPr>
            <w:tcW w:w="2689" w:type="dxa"/>
            <w:tcBorders>
              <w:bottom w:val="nil"/>
            </w:tcBorders>
          </w:tcPr>
          <w:p w14:paraId="4622E8FB" w14:textId="77777777" w:rsidR="00825038" w:rsidRPr="00B76C00" w:rsidRDefault="00825038" w:rsidP="009E0879">
            <w:pPr>
              <w:tabs>
                <w:tab w:val="left" w:pos="421"/>
              </w:tabs>
              <w:spacing w:before="60" w:after="60"/>
              <w:jc w:val="left"/>
              <w:rPr>
                <w:rFonts w:asciiTheme="majorBidi" w:hAnsiTheme="majorBidi" w:cstheme="majorBidi"/>
              </w:rPr>
            </w:pPr>
            <w:r>
              <w:rPr>
                <w:rFonts w:asciiTheme="majorBidi" w:hAnsiTheme="majorBidi"/>
                <w:snapToGrid w:val="0"/>
              </w:rPr>
              <w:t>C.</w:t>
            </w:r>
            <w:r>
              <w:rPr>
                <w:rFonts w:asciiTheme="majorBidi" w:hAnsiTheme="majorBidi"/>
                <w:snapToGrid w:val="0"/>
              </w:rPr>
              <w:tab/>
              <w:t>Favoriser la découverte et la collecte de connaissances</w:t>
            </w:r>
          </w:p>
        </w:tc>
        <w:tc>
          <w:tcPr>
            <w:tcW w:w="4677" w:type="dxa"/>
          </w:tcPr>
          <w:p w14:paraId="4622E8FC"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a) Concevoir, améliorer et utiliser des outils Web pour trouver et recueillir des données, des </w:t>
            </w:r>
            <w:r>
              <w:rPr>
                <w:rFonts w:asciiTheme="majorBidi" w:hAnsiTheme="majorBidi"/>
                <w:snapToGrid w:val="0"/>
              </w:rPr>
              <w:t>informations</w:t>
            </w:r>
            <w:r>
              <w:rPr>
                <w:rFonts w:asciiTheme="majorBidi" w:hAnsiTheme="majorBidi"/>
              </w:rPr>
              <w:t xml:space="preserve"> et des connaissances provenant de différentes sources</w:t>
            </w:r>
          </w:p>
        </w:tc>
        <w:tc>
          <w:tcPr>
            <w:tcW w:w="1984" w:type="dxa"/>
          </w:tcPr>
          <w:p w14:paraId="4622E8FD"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Secrétariat, organisations</w:t>
            </w:r>
          </w:p>
        </w:tc>
      </w:tr>
      <w:tr w:rsidR="00825038" w:rsidRPr="00B76C00" w14:paraId="4622E902" w14:textId="77777777" w:rsidTr="009E0879">
        <w:tc>
          <w:tcPr>
            <w:tcW w:w="2689" w:type="dxa"/>
            <w:tcBorders>
              <w:top w:val="nil"/>
              <w:bottom w:val="nil"/>
            </w:tcBorders>
          </w:tcPr>
          <w:p w14:paraId="4622E8FF" w14:textId="77777777" w:rsidR="00825038" w:rsidRPr="00B76C00" w:rsidRDefault="00825038" w:rsidP="009E0879">
            <w:pPr>
              <w:jc w:val="left"/>
              <w:rPr>
                <w:rFonts w:asciiTheme="majorBidi" w:hAnsiTheme="majorBidi" w:cstheme="majorBidi"/>
              </w:rPr>
            </w:pPr>
          </w:p>
        </w:tc>
        <w:tc>
          <w:tcPr>
            <w:tcW w:w="4677" w:type="dxa"/>
          </w:tcPr>
          <w:p w14:paraId="4622E900"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b) Promouvoir l’utilisation d’outils et de technologies pour la découverte de connaissances, tels que la prospection de données et l’apprentissage automatique</w:t>
            </w:r>
          </w:p>
        </w:tc>
        <w:tc>
          <w:tcPr>
            <w:tcW w:w="1984" w:type="dxa"/>
          </w:tcPr>
          <w:p w14:paraId="4622E901"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Parties, organisations</w:t>
            </w:r>
          </w:p>
        </w:tc>
      </w:tr>
      <w:tr w:rsidR="00825038" w:rsidRPr="00B76C00" w14:paraId="4622E906" w14:textId="77777777" w:rsidTr="009E0879">
        <w:tc>
          <w:tcPr>
            <w:tcW w:w="2689" w:type="dxa"/>
            <w:tcBorders>
              <w:top w:val="nil"/>
              <w:bottom w:val="single" w:sz="4" w:space="0" w:color="auto"/>
            </w:tcBorders>
          </w:tcPr>
          <w:p w14:paraId="4622E903" w14:textId="77777777" w:rsidR="00825038" w:rsidRPr="00B76C00" w:rsidRDefault="00825038" w:rsidP="009E0879">
            <w:pPr>
              <w:jc w:val="left"/>
              <w:rPr>
                <w:rFonts w:asciiTheme="majorBidi" w:hAnsiTheme="majorBidi" w:cstheme="majorBidi"/>
              </w:rPr>
            </w:pPr>
          </w:p>
        </w:tc>
        <w:tc>
          <w:tcPr>
            <w:tcW w:w="4677" w:type="dxa"/>
            <w:tcBorders>
              <w:bottom w:val="single" w:sz="4" w:space="0" w:color="auto"/>
            </w:tcBorders>
          </w:tcPr>
          <w:p w14:paraId="4622E904"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c) Assurer la participation des parties prenantes concernées, </w:t>
            </w:r>
            <w:r>
              <w:rPr>
                <w:rFonts w:asciiTheme="majorBidi" w:hAnsiTheme="majorBidi"/>
                <w:snapToGrid w:val="0"/>
              </w:rPr>
              <w:t>y compris</w:t>
            </w:r>
            <w:r>
              <w:rPr>
                <w:rFonts w:asciiTheme="majorBidi" w:hAnsiTheme="majorBidi"/>
              </w:rPr>
              <w:t xml:space="preserve"> des créateurs de connaissances, des intermédiaires et des citoyens, à la création et à la collecte des connaissances</w:t>
            </w:r>
          </w:p>
        </w:tc>
        <w:tc>
          <w:tcPr>
            <w:tcW w:w="1984" w:type="dxa"/>
          </w:tcPr>
          <w:p w14:paraId="4622E90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organisations</w:t>
            </w:r>
          </w:p>
        </w:tc>
      </w:tr>
      <w:tr w:rsidR="00825038" w:rsidRPr="00B76C00" w14:paraId="4622E90A" w14:textId="77777777" w:rsidTr="009E0879">
        <w:tc>
          <w:tcPr>
            <w:tcW w:w="2689" w:type="dxa"/>
            <w:tcBorders>
              <w:bottom w:val="nil"/>
            </w:tcBorders>
          </w:tcPr>
          <w:p w14:paraId="4622E907" w14:textId="77777777" w:rsidR="00825038" w:rsidRPr="00B76C00" w:rsidRDefault="00825038" w:rsidP="009E0879">
            <w:pPr>
              <w:tabs>
                <w:tab w:val="left" w:pos="353"/>
              </w:tabs>
              <w:spacing w:before="60" w:after="60"/>
              <w:jc w:val="left"/>
              <w:rPr>
                <w:rFonts w:asciiTheme="majorBidi" w:hAnsiTheme="majorBidi" w:cstheme="majorBidi"/>
              </w:rPr>
            </w:pPr>
            <w:r>
              <w:rPr>
                <w:rFonts w:asciiTheme="majorBidi" w:hAnsiTheme="majorBidi"/>
                <w:bCs/>
                <w:snapToGrid w:val="0"/>
              </w:rPr>
              <w:t>D.</w:t>
            </w:r>
            <w:r>
              <w:rPr>
                <w:rFonts w:asciiTheme="majorBidi" w:hAnsiTheme="majorBidi"/>
                <w:bCs/>
                <w:snapToGrid w:val="0"/>
              </w:rPr>
              <w:tab/>
              <w:t>Améliorer l’organisation et le partage des connaissances</w:t>
            </w:r>
          </w:p>
        </w:tc>
        <w:tc>
          <w:tcPr>
            <w:tcW w:w="4677" w:type="dxa"/>
          </w:tcPr>
          <w:p w14:paraId="4622E908"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a) Examiner les métadonnées et améliorer le marquage et la cartographie des objets de </w:t>
            </w:r>
            <w:r>
              <w:rPr>
                <w:rFonts w:asciiTheme="majorBidi" w:hAnsiTheme="majorBidi"/>
                <w:snapToGrid w:val="0"/>
              </w:rPr>
              <w:t>connaissance</w:t>
            </w:r>
            <w:r>
              <w:rPr>
                <w:rFonts w:asciiTheme="majorBidi" w:hAnsiTheme="majorBidi"/>
              </w:rPr>
              <w:t xml:space="preserve"> provenant de différentes sources pour</w:t>
            </w:r>
            <w:r>
              <w:rPr>
                <w:rFonts w:asciiTheme="majorBidi" w:hAnsiTheme="majorBidi"/>
                <w:bCs/>
                <w:snapToGrid w:val="0"/>
              </w:rPr>
              <w:t xml:space="preserve"> accroître leur facilité de recherche</w:t>
            </w:r>
          </w:p>
        </w:tc>
        <w:tc>
          <w:tcPr>
            <w:tcW w:w="1984" w:type="dxa"/>
          </w:tcPr>
          <w:p w14:paraId="4622E909"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organisations</w:t>
            </w:r>
          </w:p>
        </w:tc>
      </w:tr>
      <w:tr w:rsidR="00825038" w:rsidRPr="00B76C00" w14:paraId="4622E90E" w14:textId="77777777" w:rsidTr="009E0879">
        <w:tc>
          <w:tcPr>
            <w:tcW w:w="2689" w:type="dxa"/>
            <w:tcBorders>
              <w:top w:val="nil"/>
              <w:bottom w:val="nil"/>
            </w:tcBorders>
          </w:tcPr>
          <w:p w14:paraId="4622E90B" w14:textId="77777777" w:rsidR="00825038" w:rsidRPr="00B76C00" w:rsidRDefault="00825038" w:rsidP="009E0879">
            <w:pPr>
              <w:rPr>
                <w:rFonts w:asciiTheme="majorBidi" w:hAnsiTheme="majorBidi" w:cstheme="majorBidi"/>
              </w:rPr>
            </w:pPr>
          </w:p>
        </w:tc>
        <w:tc>
          <w:tcPr>
            <w:tcW w:w="4677" w:type="dxa"/>
          </w:tcPr>
          <w:p w14:paraId="4622E90C" w14:textId="77777777" w:rsidR="00825038" w:rsidRPr="00F028DB" w:rsidRDefault="00825038" w:rsidP="009E0879">
            <w:pPr>
              <w:spacing w:before="60" w:after="60"/>
              <w:jc w:val="left"/>
              <w:rPr>
                <w:rFonts w:ascii="Times New Roman" w:hAnsi="Times New Roman" w:cs="Times New Roman"/>
              </w:rPr>
            </w:pPr>
            <w:r w:rsidRPr="00F028DB">
              <w:rPr>
                <w:rFonts w:ascii="Times New Roman" w:hAnsi="Times New Roman" w:cs="Times New Roman"/>
              </w:rPr>
              <w:t>b) Élaborer et favoriser des normes et des protocoles relatifs au partage de données, d’</w:t>
            </w:r>
            <w:r w:rsidRPr="00F028DB">
              <w:rPr>
                <w:rFonts w:ascii="Times New Roman" w:hAnsi="Times New Roman" w:cs="Times New Roman"/>
                <w:snapToGrid w:val="0"/>
              </w:rPr>
              <w:t>informations</w:t>
            </w:r>
            <w:r w:rsidRPr="00F028DB">
              <w:rPr>
                <w:rFonts w:ascii="Times New Roman" w:hAnsi="Times New Roman" w:cs="Times New Roman"/>
              </w:rPr>
              <w:t xml:space="preserve"> et de connaissances, afin de garantir que les données soient de bonne qualité, compatibles et interopérables entre les divers systèmes, outils et plateformes d’information sur la biodiversité</w:t>
            </w:r>
            <w:r w:rsidRPr="00F028DB">
              <w:rPr>
                <w:rFonts w:ascii="Times New Roman" w:hAnsi="Times New Roman" w:cs="Times New Roman"/>
                <w:i/>
                <w:iCs/>
                <w:vertAlign w:val="superscript"/>
              </w:rPr>
              <w:t>b</w:t>
            </w:r>
          </w:p>
        </w:tc>
        <w:tc>
          <w:tcPr>
            <w:tcW w:w="1984" w:type="dxa"/>
          </w:tcPr>
          <w:p w14:paraId="4622E90D" w14:textId="77777777" w:rsidR="00825038" w:rsidRPr="00F028DB" w:rsidRDefault="00825038" w:rsidP="009E0879">
            <w:pPr>
              <w:spacing w:before="60" w:after="60"/>
              <w:jc w:val="left"/>
              <w:rPr>
                <w:rFonts w:ascii="Times New Roman" w:hAnsi="Times New Roman" w:cs="Times New Roman"/>
              </w:rPr>
            </w:pPr>
            <w:r w:rsidRPr="00F028DB">
              <w:rPr>
                <w:rFonts w:ascii="Times New Roman" w:hAnsi="Times New Roman" w:cs="Times New Roman"/>
                <w:snapToGrid w:val="0"/>
              </w:rPr>
              <w:t>Parties, organisations</w:t>
            </w:r>
          </w:p>
        </w:tc>
      </w:tr>
      <w:tr w:rsidR="00825038" w:rsidRPr="00B76C00" w14:paraId="4622E912" w14:textId="77777777" w:rsidTr="009E0879">
        <w:tc>
          <w:tcPr>
            <w:tcW w:w="2689" w:type="dxa"/>
            <w:tcBorders>
              <w:top w:val="nil"/>
              <w:bottom w:val="nil"/>
            </w:tcBorders>
          </w:tcPr>
          <w:p w14:paraId="4622E90F" w14:textId="77777777" w:rsidR="00825038" w:rsidRPr="00B76C00" w:rsidRDefault="00825038" w:rsidP="009E0879">
            <w:pPr>
              <w:rPr>
                <w:rFonts w:asciiTheme="majorBidi" w:hAnsiTheme="majorBidi" w:cstheme="majorBidi"/>
              </w:rPr>
            </w:pPr>
          </w:p>
        </w:tc>
        <w:tc>
          <w:tcPr>
            <w:tcW w:w="4677" w:type="dxa"/>
          </w:tcPr>
          <w:p w14:paraId="4622E910"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c) Améliorer l’</w:t>
            </w:r>
            <w:r>
              <w:rPr>
                <w:rFonts w:asciiTheme="majorBidi" w:hAnsiTheme="majorBidi"/>
              </w:rPr>
              <w:t xml:space="preserve">harmonisation et </w:t>
            </w:r>
            <w:r>
              <w:rPr>
                <w:rFonts w:asciiTheme="majorBidi" w:hAnsiTheme="majorBidi"/>
                <w:snapToGrid w:val="0"/>
              </w:rPr>
              <w:t>l’interopérabilité des données entre les systèmes de données, d’informations et de connaissances relatives à la biodiversité</w:t>
            </w:r>
          </w:p>
        </w:tc>
        <w:tc>
          <w:tcPr>
            <w:tcW w:w="1984" w:type="dxa"/>
          </w:tcPr>
          <w:p w14:paraId="4622E911"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Secrétariat, Parties, organisations</w:t>
            </w:r>
          </w:p>
        </w:tc>
      </w:tr>
      <w:tr w:rsidR="00825038" w:rsidRPr="00B76C00" w14:paraId="4622E916" w14:textId="77777777" w:rsidTr="009E0879">
        <w:tc>
          <w:tcPr>
            <w:tcW w:w="2689" w:type="dxa"/>
            <w:tcBorders>
              <w:top w:val="nil"/>
              <w:bottom w:val="single" w:sz="4" w:space="0" w:color="auto"/>
            </w:tcBorders>
          </w:tcPr>
          <w:p w14:paraId="4622E913" w14:textId="77777777" w:rsidR="00825038" w:rsidRPr="00B76C00" w:rsidRDefault="00825038" w:rsidP="009E0879">
            <w:pPr>
              <w:rPr>
                <w:rFonts w:asciiTheme="majorBidi" w:hAnsiTheme="majorBidi" w:cstheme="majorBidi"/>
              </w:rPr>
            </w:pPr>
          </w:p>
        </w:tc>
        <w:tc>
          <w:tcPr>
            <w:tcW w:w="4677" w:type="dxa"/>
            <w:tcBorders>
              <w:bottom w:val="single" w:sz="4" w:space="0" w:color="auto"/>
            </w:tcBorders>
          </w:tcPr>
          <w:p w14:paraId="4622E914"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d) Renforcer la capacité des </w:t>
            </w:r>
            <w:r>
              <w:rPr>
                <w:rFonts w:asciiTheme="majorBidi" w:hAnsiTheme="majorBidi"/>
                <w:snapToGrid w:val="0"/>
              </w:rPr>
              <w:t>gouvernements</w:t>
            </w:r>
            <w:r>
              <w:rPr>
                <w:rFonts w:asciiTheme="majorBidi" w:hAnsiTheme="majorBidi"/>
              </w:rPr>
              <w:t xml:space="preserve"> à gérer et à partager efficacement les données, les informations et les connaissances entre les conventions</w:t>
            </w:r>
            <w:r w:rsidRPr="001A4635">
              <w:rPr>
                <w:rFonts w:asciiTheme="majorBidi" w:hAnsiTheme="majorBidi" w:cstheme="majorBidi"/>
                <w:i/>
                <w:iCs/>
                <w:kern w:val="22"/>
                <w:vertAlign w:val="superscript"/>
              </w:rPr>
              <w:t>c</w:t>
            </w:r>
          </w:p>
        </w:tc>
        <w:tc>
          <w:tcPr>
            <w:tcW w:w="1984" w:type="dxa"/>
          </w:tcPr>
          <w:p w14:paraId="4622E91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1A" w14:textId="77777777" w:rsidTr="009E0879">
        <w:tc>
          <w:tcPr>
            <w:tcW w:w="2689" w:type="dxa"/>
            <w:vMerge w:val="restart"/>
            <w:tcBorders>
              <w:top w:val="single" w:sz="4" w:space="0" w:color="auto"/>
            </w:tcBorders>
          </w:tcPr>
          <w:p w14:paraId="4622E917" w14:textId="77777777" w:rsidR="00825038" w:rsidRPr="00B76C00" w:rsidRDefault="00825038" w:rsidP="009E0879">
            <w:pPr>
              <w:rPr>
                <w:rFonts w:asciiTheme="majorBidi" w:hAnsiTheme="majorBidi" w:cstheme="majorBidi"/>
              </w:rPr>
            </w:pPr>
          </w:p>
        </w:tc>
        <w:tc>
          <w:tcPr>
            <w:tcW w:w="4677" w:type="dxa"/>
            <w:tcBorders>
              <w:top w:val="single" w:sz="4" w:space="0" w:color="auto"/>
            </w:tcBorders>
          </w:tcPr>
          <w:p w14:paraId="4622E918"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e) Promouvoir une culture de partage des données, des informations et des connaissances et de leur application</w:t>
            </w:r>
          </w:p>
        </w:tc>
        <w:tc>
          <w:tcPr>
            <w:tcW w:w="1984" w:type="dxa"/>
          </w:tcPr>
          <w:p w14:paraId="4622E919"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1E" w14:textId="77777777" w:rsidTr="009E0879">
        <w:tc>
          <w:tcPr>
            <w:tcW w:w="2689" w:type="dxa"/>
            <w:vMerge/>
          </w:tcPr>
          <w:p w14:paraId="4622E91B" w14:textId="77777777" w:rsidR="00825038" w:rsidRPr="00B76C00" w:rsidRDefault="00825038" w:rsidP="009E0879">
            <w:pPr>
              <w:rPr>
                <w:rFonts w:asciiTheme="majorBidi" w:hAnsiTheme="majorBidi" w:cstheme="majorBidi"/>
              </w:rPr>
            </w:pPr>
          </w:p>
        </w:tc>
        <w:tc>
          <w:tcPr>
            <w:tcW w:w="4677" w:type="dxa"/>
          </w:tcPr>
          <w:p w14:paraId="4622E91C"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f) Élaborer, présenter et diffuser des produits de la connaissance sur mesure, </w:t>
            </w:r>
            <w:r>
              <w:rPr>
                <w:rFonts w:asciiTheme="majorBidi" w:hAnsiTheme="majorBidi"/>
                <w:snapToGrid w:val="0"/>
              </w:rPr>
              <w:t>notamment</w:t>
            </w:r>
            <w:r>
              <w:rPr>
                <w:rFonts w:asciiTheme="majorBidi" w:hAnsiTheme="majorBidi"/>
              </w:rPr>
              <w:t xml:space="preserve"> lors d’ateliers, de webinaires et de foires du savoir</w:t>
            </w:r>
          </w:p>
        </w:tc>
        <w:tc>
          <w:tcPr>
            <w:tcW w:w="1984" w:type="dxa"/>
          </w:tcPr>
          <w:p w14:paraId="4622E91D"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Secrétariat, Parties, peuples autochtones et communautés locales, organisations</w:t>
            </w:r>
          </w:p>
        </w:tc>
      </w:tr>
      <w:tr w:rsidR="00825038" w:rsidRPr="00B76C00" w14:paraId="4622E922" w14:textId="77777777" w:rsidTr="009E0879">
        <w:tc>
          <w:tcPr>
            <w:tcW w:w="2689" w:type="dxa"/>
            <w:vMerge/>
          </w:tcPr>
          <w:p w14:paraId="4622E91F" w14:textId="77777777" w:rsidR="00825038" w:rsidRPr="00B76C00" w:rsidRDefault="00825038" w:rsidP="009E0879">
            <w:pPr>
              <w:rPr>
                <w:rFonts w:asciiTheme="majorBidi" w:hAnsiTheme="majorBidi" w:cstheme="majorBidi"/>
              </w:rPr>
            </w:pPr>
          </w:p>
        </w:tc>
        <w:tc>
          <w:tcPr>
            <w:tcW w:w="4677" w:type="dxa"/>
          </w:tcPr>
          <w:p w14:paraId="4622E920" w14:textId="77777777" w:rsidR="00825038" w:rsidRPr="00B76C00" w:rsidRDefault="00825038" w:rsidP="009E0879">
            <w:pPr>
              <w:spacing w:before="60" w:after="60"/>
              <w:jc w:val="left"/>
              <w:rPr>
                <w:rFonts w:asciiTheme="majorBidi" w:hAnsiTheme="majorBidi" w:cstheme="majorBidi"/>
                <w:kern w:val="22"/>
              </w:rPr>
            </w:pPr>
            <w:r>
              <w:rPr>
                <w:rFonts w:asciiTheme="majorBidi" w:hAnsiTheme="majorBidi"/>
              </w:rPr>
              <w:t>g) Veiller à assurer le respect de la législation en vigueur sur l’accès et le partage des avantages par les utilisateurs de données et les bases de données en ce qui concerne l’accès aux connaissances traditionnelles, afin d’empêcher l’utilisation indue et l’appropriation illicite des connaissances traditionnelles</w:t>
            </w:r>
          </w:p>
        </w:tc>
        <w:tc>
          <w:tcPr>
            <w:tcW w:w="1984" w:type="dxa"/>
          </w:tcPr>
          <w:p w14:paraId="4622E921" w14:textId="77777777" w:rsidR="00825038" w:rsidRPr="00B76C00" w:rsidRDefault="00825038" w:rsidP="009E0879">
            <w:pPr>
              <w:spacing w:before="60" w:after="60"/>
              <w:jc w:val="left"/>
              <w:rPr>
                <w:rFonts w:asciiTheme="majorBidi" w:eastAsia="MS Mincho" w:hAnsiTheme="majorBidi" w:cstheme="majorBidi"/>
                <w:bCs/>
                <w:noProof/>
                <w:snapToGrid w:val="0"/>
                <w:kern w:val="22"/>
              </w:rPr>
            </w:pPr>
            <w:r>
              <w:rPr>
                <w:rFonts w:asciiTheme="majorBidi" w:hAnsiTheme="majorBidi"/>
                <w:snapToGrid w:val="0"/>
              </w:rPr>
              <w:t>Parties, peuples autochtones et communautés locales, organisations</w:t>
            </w:r>
          </w:p>
        </w:tc>
      </w:tr>
      <w:tr w:rsidR="00825038" w:rsidRPr="00B76C00" w14:paraId="4622E926" w14:textId="77777777" w:rsidTr="009E0879">
        <w:tc>
          <w:tcPr>
            <w:tcW w:w="2689" w:type="dxa"/>
            <w:vMerge/>
          </w:tcPr>
          <w:p w14:paraId="4622E923" w14:textId="77777777" w:rsidR="00825038" w:rsidRPr="00B76C00" w:rsidRDefault="00825038" w:rsidP="009E0879">
            <w:pPr>
              <w:rPr>
                <w:rFonts w:asciiTheme="majorBidi" w:hAnsiTheme="majorBidi" w:cstheme="majorBidi"/>
              </w:rPr>
            </w:pPr>
          </w:p>
        </w:tc>
        <w:tc>
          <w:tcPr>
            <w:tcW w:w="4677" w:type="dxa"/>
          </w:tcPr>
          <w:p w14:paraId="4622E924" w14:textId="77777777" w:rsidR="00825038" w:rsidRPr="00F028DB" w:rsidRDefault="00825038" w:rsidP="009E0879">
            <w:pPr>
              <w:spacing w:before="60" w:after="60"/>
              <w:jc w:val="left"/>
              <w:rPr>
                <w:rFonts w:ascii="Times New Roman" w:hAnsi="Times New Roman" w:cs="Times New Roman"/>
                <w:kern w:val="22"/>
              </w:rPr>
            </w:pPr>
            <w:r w:rsidRPr="00F028DB">
              <w:rPr>
                <w:rFonts w:ascii="Times New Roman" w:hAnsi="Times New Roman" w:cs="Times New Roman"/>
              </w:rPr>
              <w:t xml:space="preserve">h) Concevoir un répertoire ou portail national unique pour les données, informations et connaissances relatives à la biodiversité, afin de favoriser l’accès à celles-ci et leur utilisation dans </w:t>
            </w:r>
            <w:r w:rsidRPr="00F028DB">
              <w:rPr>
                <w:rFonts w:ascii="Times New Roman" w:hAnsi="Times New Roman" w:cs="Times New Roman"/>
              </w:rPr>
              <w:lastRenderedPageBreak/>
              <w:t>le cadre du centre d’échange national ou en lien avec celui-ci</w:t>
            </w:r>
          </w:p>
        </w:tc>
        <w:tc>
          <w:tcPr>
            <w:tcW w:w="1984" w:type="dxa"/>
          </w:tcPr>
          <w:p w14:paraId="4622E925" w14:textId="77777777" w:rsidR="00825038" w:rsidRPr="00F028DB" w:rsidRDefault="00825038" w:rsidP="009E0879">
            <w:pPr>
              <w:spacing w:before="60" w:after="60"/>
              <w:jc w:val="left"/>
              <w:rPr>
                <w:rFonts w:ascii="Times New Roman" w:eastAsia="MS Mincho" w:hAnsi="Times New Roman" w:cs="Times New Roman"/>
                <w:bCs/>
                <w:noProof/>
                <w:snapToGrid w:val="0"/>
                <w:kern w:val="22"/>
              </w:rPr>
            </w:pPr>
            <w:r w:rsidRPr="00F028DB">
              <w:rPr>
                <w:rFonts w:ascii="Times New Roman" w:hAnsi="Times New Roman" w:cs="Times New Roman"/>
                <w:bCs/>
                <w:snapToGrid w:val="0"/>
              </w:rPr>
              <w:lastRenderedPageBreak/>
              <w:t>Parties</w:t>
            </w:r>
          </w:p>
        </w:tc>
      </w:tr>
      <w:tr w:rsidR="00825038" w:rsidRPr="00B76C00" w14:paraId="4622E92A" w14:textId="77777777" w:rsidTr="009E0879">
        <w:tc>
          <w:tcPr>
            <w:tcW w:w="2689" w:type="dxa"/>
            <w:vMerge w:val="restart"/>
          </w:tcPr>
          <w:p w14:paraId="4622E927" w14:textId="77777777" w:rsidR="00825038" w:rsidRPr="00B76C00" w:rsidRDefault="00825038" w:rsidP="009E0879">
            <w:pPr>
              <w:tabs>
                <w:tab w:val="left" w:pos="299"/>
              </w:tabs>
              <w:spacing w:before="60" w:after="60"/>
              <w:jc w:val="left"/>
              <w:rPr>
                <w:rFonts w:asciiTheme="majorBidi" w:hAnsiTheme="majorBidi" w:cstheme="majorBidi"/>
              </w:rPr>
            </w:pPr>
            <w:r>
              <w:rPr>
                <w:rFonts w:asciiTheme="majorBidi" w:hAnsiTheme="majorBidi"/>
                <w:bCs/>
                <w:snapToGrid w:val="0"/>
              </w:rPr>
              <w:t>E.</w:t>
            </w:r>
            <w:r>
              <w:rPr>
                <w:rFonts w:asciiTheme="majorBidi" w:hAnsiTheme="majorBidi"/>
                <w:bCs/>
                <w:snapToGrid w:val="0"/>
              </w:rPr>
              <w:tab/>
              <w:t>Promouvoir l’adoption, et l’utilisation et l’application efficaces des connaissances</w:t>
            </w:r>
          </w:p>
        </w:tc>
        <w:tc>
          <w:tcPr>
            <w:tcW w:w="4677" w:type="dxa"/>
          </w:tcPr>
          <w:p w14:paraId="4622E928" w14:textId="77777777" w:rsidR="00825038" w:rsidRPr="00F028DB" w:rsidRDefault="00825038" w:rsidP="009E0879">
            <w:pPr>
              <w:spacing w:before="60" w:after="60"/>
              <w:jc w:val="left"/>
              <w:rPr>
                <w:rFonts w:ascii="Times New Roman" w:hAnsi="Times New Roman" w:cs="Times New Roman"/>
              </w:rPr>
            </w:pPr>
            <w:r w:rsidRPr="00F028DB">
              <w:rPr>
                <w:rFonts w:ascii="Times New Roman" w:hAnsi="Times New Roman" w:cs="Times New Roman"/>
                <w:snapToGrid w:val="0"/>
              </w:rPr>
              <w:t xml:space="preserve">a) Élaborer et mettre en place des stratégies visant à améliorer l’adoption, l’utilisation et l’application des données, informations et connaissances existantes </w:t>
            </w:r>
            <w:r w:rsidRPr="00F028DB">
              <w:rPr>
                <w:rFonts w:ascii="Times New Roman" w:hAnsi="Times New Roman" w:cs="Times New Roman"/>
              </w:rPr>
              <w:t>relatives</w:t>
            </w:r>
            <w:r w:rsidRPr="00F028DB">
              <w:rPr>
                <w:rFonts w:ascii="Times New Roman" w:hAnsi="Times New Roman" w:cs="Times New Roman"/>
                <w:snapToGrid w:val="0"/>
              </w:rPr>
              <w:t xml:space="preserve"> à la biodiversité, afin d’étayer les programmes, les politiques générales et la prise de décisions en matière de biodiversité</w:t>
            </w:r>
          </w:p>
        </w:tc>
        <w:tc>
          <w:tcPr>
            <w:tcW w:w="1984" w:type="dxa"/>
          </w:tcPr>
          <w:p w14:paraId="4622E929" w14:textId="77777777" w:rsidR="00825038" w:rsidRPr="00F028DB" w:rsidRDefault="00825038" w:rsidP="009E0879">
            <w:pPr>
              <w:spacing w:before="60" w:after="60"/>
              <w:jc w:val="left"/>
              <w:rPr>
                <w:rFonts w:ascii="Times New Roman" w:hAnsi="Times New Roman" w:cs="Times New Roman"/>
              </w:rPr>
            </w:pPr>
            <w:r w:rsidRPr="00F028DB">
              <w:rPr>
                <w:rFonts w:ascii="Times New Roman" w:hAnsi="Times New Roman" w:cs="Times New Roman"/>
                <w:snapToGrid w:val="0"/>
              </w:rPr>
              <w:t>Parties</w:t>
            </w:r>
          </w:p>
        </w:tc>
      </w:tr>
      <w:tr w:rsidR="00825038" w:rsidRPr="00B76C00" w14:paraId="4622E92E" w14:textId="77777777" w:rsidTr="009E0879">
        <w:tc>
          <w:tcPr>
            <w:tcW w:w="2689" w:type="dxa"/>
            <w:vMerge/>
          </w:tcPr>
          <w:p w14:paraId="4622E92B" w14:textId="77777777" w:rsidR="00825038" w:rsidRPr="00B76C00" w:rsidRDefault="00825038" w:rsidP="009E0879">
            <w:pPr>
              <w:rPr>
                <w:rFonts w:asciiTheme="majorBidi" w:hAnsiTheme="majorBidi" w:cstheme="majorBidi"/>
              </w:rPr>
            </w:pPr>
          </w:p>
        </w:tc>
        <w:tc>
          <w:tcPr>
            <w:tcW w:w="4677" w:type="dxa"/>
          </w:tcPr>
          <w:p w14:paraId="4622E92C" w14:textId="77777777" w:rsidR="00825038" w:rsidRPr="00F028DB" w:rsidRDefault="00825038" w:rsidP="009E0879">
            <w:pPr>
              <w:spacing w:before="60" w:after="60"/>
              <w:jc w:val="left"/>
              <w:rPr>
                <w:rFonts w:ascii="Times New Roman" w:hAnsi="Times New Roman" w:cs="Times New Roman"/>
              </w:rPr>
            </w:pPr>
            <w:r w:rsidRPr="00F028DB">
              <w:rPr>
                <w:rFonts w:ascii="Times New Roman" w:hAnsi="Times New Roman" w:cs="Times New Roman"/>
                <w:snapToGrid w:val="0"/>
              </w:rPr>
              <w:t>b) Promouvoir et faciliter le partage, la reproduction, l’augmentation de l’échelle d’utilisation, l’adaptation et la systématisation des données, des informations et des connaissances, notamment à l’aide de la documentation des bonnes pratiques et des enseignements tirés, en vue d’améliorer les processus et les pratiques</w:t>
            </w:r>
          </w:p>
        </w:tc>
        <w:tc>
          <w:tcPr>
            <w:tcW w:w="1984" w:type="dxa"/>
          </w:tcPr>
          <w:p w14:paraId="4622E92D" w14:textId="77777777" w:rsidR="00825038" w:rsidRPr="00F028DB" w:rsidRDefault="00825038" w:rsidP="009E0879">
            <w:pPr>
              <w:spacing w:before="60" w:after="60"/>
              <w:jc w:val="left"/>
              <w:rPr>
                <w:rFonts w:ascii="Times New Roman" w:hAnsi="Times New Roman" w:cs="Times New Roman"/>
              </w:rPr>
            </w:pPr>
            <w:r w:rsidRPr="00F028DB">
              <w:rPr>
                <w:rFonts w:ascii="Times New Roman" w:hAnsi="Times New Roman" w:cs="Times New Roman"/>
                <w:bCs/>
                <w:snapToGrid w:val="0"/>
              </w:rPr>
              <w:t>Parties, organisations</w:t>
            </w:r>
          </w:p>
        </w:tc>
      </w:tr>
      <w:tr w:rsidR="00825038" w:rsidRPr="00B76C00" w14:paraId="4622E932" w14:textId="77777777" w:rsidTr="009E0879">
        <w:tc>
          <w:tcPr>
            <w:tcW w:w="2689" w:type="dxa"/>
            <w:vMerge/>
            <w:tcBorders>
              <w:bottom w:val="nil"/>
            </w:tcBorders>
          </w:tcPr>
          <w:p w14:paraId="4622E92F" w14:textId="77777777" w:rsidR="00825038" w:rsidRPr="00B76C00" w:rsidRDefault="00825038" w:rsidP="009E0879">
            <w:pPr>
              <w:rPr>
                <w:rFonts w:asciiTheme="majorBidi" w:hAnsiTheme="majorBidi" w:cstheme="majorBidi"/>
              </w:rPr>
            </w:pPr>
          </w:p>
        </w:tc>
        <w:tc>
          <w:tcPr>
            <w:tcW w:w="4677" w:type="dxa"/>
          </w:tcPr>
          <w:p w14:paraId="4622E930"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 xml:space="preserve">c) Créer </w:t>
            </w:r>
            <w:r w:rsidRPr="007E2E8E">
              <w:t>et utiliser</w:t>
            </w:r>
            <w:r>
              <w:rPr>
                <w:rFonts w:asciiTheme="majorBidi" w:hAnsiTheme="majorBidi"/>
                <w:snapToGrid w:val="0"/>
              </w:rPr>
              <w:t xml:space="preserve"> des mécanismes permettant de favoriser les interactions et le dialogue entre les responsables politiques, les décideurs et la communauté de chercheurs, les praticiens, les peuples autochtones et les communautés locales</w:t>
            </w:r>
          </w:p>
        </w:tc>
        <w:tc>
          <w:tcPr>
            <w:tcW w:w="1984" w:type="dxa"/>
          </w:tcPr>
          <w:p w14:paraId="4622E931"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 xml:space="preserve">peuples autochtones et </w:t>
            </w:r>
            <w:r>
              <w:rPr>
                <w:rFonts w:asciiTheme="majorBidi" w:hAnsiTheme="majorBidi"/>
                <w:snapToGrid w:val="0"/>
              </w:rPr>
              <w:t>communautés locales</w:t>
            </w:r>
          </w:p>
        </w:tc>
      </w:tr>
      <w:tr w:rsidR="00825038" w:rsidRPr="00B76C00" w14:paraId="4622E936" w14:textId="77777777" w:rsidTr="009E0879">
        <w:tc>
          <w:tcPr>
            <w:tcW w:w="2689" w:type="dxa"/>
            <w:tcBorders>
              <w:top w:val="nil"/>
              <w:bottom w:val="single" w:sz="4" w:space="0" w:color="auto"/>
            </w:tcBorders>
          </w:tcPr>
          <w:p w14:paraId="4622E933" w14:textId="77777777" w:rsidR="00825038" w:rsidRPr="00B76C00" w:rsidRDefault="00825038" w:rsidP="009E0879">
            <w:pPr>
              <w:rPr>
                <w:rFonts w:asciiTheme="majorBidi" w:hAnsiTheme="majorBidi" w:cstheme="majorBidi"/>
              </w:rPr>
            </w:pPr>
          </w:p>
        </w:tc>
        <w:tc>
          <w:tcPr>
            <w:tcW w:w="4677" w:type="dxa"/>
          </w:tcPr>
          <w:p w14:paraId="4622E934"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d) Créer des connections entre les réseaux scientifiques et les experts en communication afin de permettre la transformation des résultats de la recherche scientifique en produits de la connaissance</w:t>
            </w:r>
          </w:p>
        </w:tc>
        <w:tc>
          <w:tcPr>
            <w:tcW w:w="1984" w:type="dxa"/>
          </w:tcPr>
          <w:p w14:paraId="4622E93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3A" w14:textId="77777777" w:rsidTr="009E0879">
        <w:tc>
          <w:tcPr>
            <w:tcW w:w="2689" w:type="dxa"/>
            <w:tcBorders>
              <w:bottom w:val="single" w:sz="4" w:space="0" w:color="auto"/>
            </w:tcBorders>
          </w:tcPr>
          <w:p w14:paraId="4622E937" w14:textId="77777777" w:rsidR="00825038" w:rsidRPr="00B76C00" w:rsidRDefault="00825038" w:rsidP="009E0879">
            <w:pPr>
              <w:tabs>
                <w:tab w:val="left" w:pos="285"/>
              </w:tabs>
              <w:spacing w:before="60" w:after="60"/>
              <w:jc w:val="left"/>
              <w:rPr>
                <w:rFonts w:asciiTheme="majorBidi" w:hAnsiTheme="majorBidi" w:cstheme="majorBidi"/>
              </w:rPr>
            </w:pPr>
            <w:r>
              <w:rPr>
                <w:rFonts w:asciiTheme="majorBidi" w:hAnsiTheme="majorBidi"/>
                <w:bCs/>
                <w:snapToGrid w:val="0"/>
              </w:rPr>
              <w:t>F.</w:t>
            </w:r>
            <w:r>
              <w:rPr>
                <w:rFonts w:asciiTheme="majorBidi" w:hAnsiTheme="majorBidi"/>
                <w:bCs/>
                <w:snapToGrid w:val="0"/>
              </w:rPr>
              <w:tab/>
              <w:t>Procéder à des audits et des examens des connaissances</w:t>
            </w:r>
          </w:p>
        </w:tc>
        <w:tc>
          <w:tcPr>
            <w:tcW w:w="4677" w:type="dxa"/>
          </w:tcPr>
          <w:p w14:paraId="4622E938"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a) Entreprendre des études périodiques pour évaluer, entre autres, les types d’information et de connaissances les plus fréquemment demandées, la facilité d’accès aux informations demandées, les lacunes subsistantes dans les connaissances, le niveau de partage des connaissances et les canaux privilégiés</w:t>
            </w:r>
          </w:p>
        </w:tc>
        <w:tc>
          <w:tcPr>
            <w:tcW w:w="1984" w:type="dxa"/>
          </w:tcPr>
          <w:p w14:paraId="4622E939"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3E" w14:textId="77777777" w:rsidTr="009E0879">
        <w:tc>
          <w:tcPr>
            <w:tcW w:w="2689" w:type="dxa"/>
            <w:tcBorders>
              <w:top w:val="single" w:sz="4" w:space="0" w:color="auto"/>
              <w:bottom w:val="nil"/>
            </w:tcBorders>
          </w:tcPr>
          <w:p w14:paraId="4622E93B" w14:textId="77777777" w:rsidR="00825038" w:rsidRPr="00B76C00" w:rsidRDefault="00825038" w:rsidP="009E0879">
            <w:pPr>
              <w:rPr>
                <w:rFonts w:asciiTheme="majorBidi" w:hAnsiTheme="majorBidi" w:cstheme="majorBidi"/>
              </w:rPr>
            </w:pPr>
          </w:p>
        </w:tc>
        <w:tc>
          <w:tcPr>
            <w:tcW w:w="4677" w:type="dxa"/>
          </w:tcPr>
          <w:p w14:paraId="4622E93C"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b) Analyser les principales lacunes dans les connaissances et recenser des options pour les combler</w:t>
            </w:r>
          </w:p>
        </w:tc>
        <w:tc>
          <w:tcPr>
            <w:tcW w:w="1984" w:type="dxa"/>
          </w:tcPr>
          <w:p w14:paraId="4622E93D"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peuples autochtones et communautés locales</w:t>
            </w:r>
          </w:p>
        </w:tc>
      </w:tr>
      <w:tr w:rsidR="00825038" w:rsidRPr="00B76C00" w14:paraId="4622E942" w14:textId="77777777" w:rsidTr="009E0879">
        <w:tc>
          <w:tcPr>
            <w:tcW w:w="2689" w:type="dxa"/>
            <w:tcBorders>
              <w:top w:val="nil"/>
            </w:tcBorders>
          </w:tcPr>
          <w:p w14:paraId="4622E93F" w14:textId="77777777" w:rsidR="00825038" w:rsidRPr="00B76C00" w:rsidRDefault="00825038" w:rsidP="009E0879">
            <w:pPr>
              <w:rPr>
                <w:rFonts w:asciiTheme="majorBidi" w:hAnsiTheme="majorBidi" w:cstheme="majorBidi"/>
              </w:rPr>
            </w:pPr>
          </w:p>
        </w:tc>
        <w:tc>
          <w:tcPr>
            <w:tcW w:w="4677" w:type="dxa"/>
          </w:tcPr>
          <w:p w14:paraId="4622E940"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 xml:space="preserve">c) Effectuer un examen exhaustif de la stratégie </w:t>
            </w:r>
            <w:r>
              <w:rPr>
                <w:rFonts w:asciiTheme="majorBidi" w:hAnsiTheme="majorBidi"/>
              </w:rPr>
              <w:t xml:space="preserve">de gestion </w:t>
            </w:r>
            <w:r>
              <w:rPr>
                <w:rFonts w:asciiTheme="majorBidi" w:hAnsiTheme="majorBidi"/>
                <w:snapToGrid w:val="0"/>
              </w:rPr>
              <w:t>des connaissances</w:t>
            </w:r>
          </w:p>
        </w:tc>
        <w:tc>
          <w:tcPr>
            <w:tcW w:w="1984" w:type="dxa"/>
          </w:tcPr>
          <w:p w14:paraId="4622E941"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46" w14:textId="77777777" w:rsidTr="009E0879">
        <w:tc>
          <w:tcPr>
            <w:tcW w:w="2689" w:type="dxa"/>
            <w:tcBorders>
              <w:bottom w:val="nil"/>
            </w:tcBorders>
          </w:tcPr>
          <w:p w14:paraId="4622E943" w14:textId="77777777" w:rsidR="00825038" w:rsidRPr="00B76C00" w:rsidRDefault="00825038" w:rsidP="009E0879">
            <w:pPr>
              <w:tabs>
                <w:tab w:val="left" w:pos="299"/>
              </w:tabs>
              <w:spacing w:before="60" w:after="60"/>
              <w:jc w:val="left"/>
              <w:rPr>
                <w:rFonts w:asciiTheme="majorBidi" w:hAnsiTheme="majorBidi" w:cstheme="majorBidi"/>
              </w:rPr>
            </w:pPr>
            <w:r>
              <w:rPr>
                <w:rFonts w:asciiTheme="majorBidi" w:hAnsiTheme="majorBidi"/>
                <w:bCs/>
                <w:snapToGrid w:val="0"/>
              </w:rPr>
              <w:t>G.</w:t>
            </w:r>
            <w:r>
              <w:rPr>
                <w:rFonts w:asciiTheme="majorBidi" w:hAnsiTheme="majorBidi"/>
                <w:bCs/>
                <w:snapToGrid w:val="0"/>
              </w:rPr>
              <w:tab/>
              <w:t>Créer des capacités en matière de gestion des données, des informations et des connaissances</w:t>
            </w:r>
          </w:p>
        </w:tc>
        <w:tc>
          <w:tcPr>
            <w:tcW w:w="4677" w:type="dxa"/>
          </w:tcPr>
          <w:p w14:paraId="4622E944"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a) Entreprendre des analyses des lacunes et des besoins en ce qui concerne les capacités de gestion des connaissances dans le cadre de la mise en œuvre des stratégies et plans d’action nationaux pour la diversité biologique</w:t>
            </w:r>
          </w:p>
        </w:tc>
        <w:tc>
          <w:tcPr>
            <w:tcW w:w="1984" w:type="dxa"/>
          </w:tcPr>
          <w:p w14:paraId="4622E94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4A" w14:textId="77777777" w:rsidTr="009E0879">
        <w:tc>
          <w:tcPr>
            <w:tcW w:w="2689" w:type="dxa"/>
            <w:tcBorders>
              <w:top w:val="nil"/>
              <w:bottom w:val="nil"/>
            </w:tcBorders>
          </w:tcPr>
          <w:p w14:paraId="4622E947" w14:textId="77777777" w:rsidR="00825038" w:rsidRPr="00B76C00" w:rsidRDefault="00825038" w:rsidP="009E0879">
            <w:pPr>
              <w:jc w:val="left"/>
              <w:rPr>
                <w:rFonts w:asciiTheme="majorBidi" w:hAnsiTheme="majorBidi" w:cstheme="majorBidi"/>
              </w:rPr>
            </w:pPr>
          </w:p>
        </w:tc>
        <w:tc>
          <w:tcPr>
            <w:tcW w:w="4677" w:type="dxa"/>
          </w:tcPr>
          <w:p w14:paraId="4622E948"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 xml:space="preserve">b) Élaborer des politiques et des programmes en matière de gestion des connaissances sur la biodiversité, y compris pour les connaissances traditionnelles, ou renforcer les politiques et les </w:t>
            </w:r>
            <w:r>
              <w:rPr>
                <w:rFonts w:asciiTheme="majorBidi" w:hAnsiTheme="majorBidi"/>
                <w:snapToGrid w:val="0"/>
              </w:rPr>
              <w:lastRenderedPageBreak/>
              <w:t>programmes existants dans ce domaine</w:t>
            </w:r>
          </w:p>
        </w:tc>
        <w:tc>
          <w:tcPr>
            <w:tcW w:w="1984" w:type="dxa"/>
          </w:tcPr>
          <w:p w14:paraId="4622E949"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lastRenderedPageBreak/>
              <w:t>Parties</w:t>
            </w:r>
            <w:r>
              <w:rPr>
                <w:rFonts w:asciiTheme="majorBidi" w:hAnsiTheme="majorBidi"/>
              </w:rPr>
              <w:t>, peuples autochtones et communautés locales</w:t>
            </w:r>
          </w:p>
        </w:tc>
      </w:tr>
      <w:tr w:rsidR="00825038" w:rsidRPr="00B76C00" w14:paraId="4622E94E" w14:textId="77777777" w:rsidTr="009E0879">
        <w:tc>
          <w:tcPr>
            <w:tcW w:w="2689" w:type="dxa"/>
            <w:tcBorders>
              <w:top w:val="nil"/>
              <w:bottom w:val="nil"/>
            </w:tcBorders>
          </w:tcPr>
          <w:p w14:paraId="4622E94B" w14:textId="77777777" w:rsidR="00825038" w:rsidRPr="00B76C00" w:rsidRDefault="00825038" w:rsidP="009E0879">
            <w:pPr>
              <w:rPr>
                <w:rFonts w:asciiTheme="majorBidi" w:hAnsiTheme="majorBidi" w:cstheme="majorBidi"/>
              </w:rPr>
            </w:pPr>
          </w:p>
        </w:tc>
        <w:tc>
          <w:tcPr>
            <w:tcW w:w="4677" w:type="dxa"/>
          </w:tcPr>
          <w:p w14:paraId="4622E94C"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c) </w:t>
            </w:r>
            <w:r>
              <w:rPr>
                <w:rFonts w:asciiTheme="majorBidi" w:hAnsiTheme="majorBidi"/>
                <w:snapToGrid w:val="0"/>
              </w:rPr>
              <w:t>Renforcer les capacités institutionnelles des organismes nationaux compétents en matière d’informatique et de gestion des connaissances sur la biodiversité, notamment pour appuyer les efforts déployés par les peuples autochtones et les communautés locales pour améliorer leurs systèmes sécurisés de connaissances autochtones concernant la gestion des connaissances</w:t>
            </w:r>
          </w:p>
        </w:tc>
        <w:tc>
          <w:tcPr>
            <w:tcW w:w="1984" w:type="dxa"/>
          </w:tcPr>
          <w:p w14:paraId="4622E94D"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xml:space="preserve">, </w:t>
            </w:r>
            <w:r>
              <w:rPr>
                <w:rFonts w:asciiTheme="majorBidi" w:hAnsiTheme="majorBidi"/>
                <w:snapToGrid w:val="0"/>
              </w:rPr>
              <w:t>organisations</w:t>
            </w:r>
          </w:p>
        </w:tc>
      </w:tr>
      <w:tr w:rsidR="00825038" w:rsidRPr="00B76C00" w14:paraId="4622E952" w14:textId="77777777" w:rsidTr="009E0879">
        <w:tc>
          <w:tcPr>
            <w:tcW w:w="2689" w:type="dxa"/>
            <w:tcBorders>
              <w:top w:val="nil"/>
              <w:bottom w:val="nil"/>
            </w:tcBorders>
          </w:tcPr>
          <w:p w14:paraId="4622E94F" w14:textId="77777777" w:rsidR="00825038" w:rsidRPr="00B76C00" w:rsidRDefault="00825038" w:rsidP="009E0879">
            <w:pPr>
              <w:rPr>
                <w:rFonts w:asciiTheme="majorBidi" w:hAnsiTheme="majorBidi" w:cstheme="majorBidi"/>
              </w:rPr>
            </w:pPr>
          </w:p>
        </w:tc>
        <w:tc>
          <w:tcPr>
            <w:tcW w:w="4677" w:type="dxa"/>
          </w:tcPr>
          <w:p w14:paraId="4622E950"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d) Renforcer les systèmes et les mécanismes nationaux de gestion des connaissances en vue de favoriser la conservation et l’utilisation durable de la biodiversité</w:t>
            </w:r>
          </w:p>
        </w:tc>
        <w:tc>
          <w:tcPr>
            <w:tcW w:w="1984" w:type="dxa"/>
          </w:tcPr>
          <w:p w14:paraId="4622E951"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56" w14:textId="77777777" w:rsidTr="009E0879">
        <w:tc>
          <w:tcPr>
            <w:tcW w:w="2689" w:type="dxa"/>
            <w:tcBorders>
              <w:top w:val="nil"/>
              <w:bottom w:val="nil"/>
            </w:tcBorders>
          </w:tcPr>
          <w:p w14:paraId="4622E953" w14:textId="77777777" w:rsidR="00825038" w:rsidRPr="00B76C00" w:rsidRDefault="00825038" w:rsidP="009E0879">
            <w:pPr>
              <w:rPr>
                <w:rFonts w:asciiTheme="majorBidi" w:hAnsiTheme="majorBidi" w:cstheme="majorBidi"/>
              </w:rPr>
            </w:pPr>
          </w:p>
        </w:tc>
        <w:tc>
          <w:tcPr>
            <w:tcW w:w="4677" w:type="dxa"/>
          </w:tcPr>
          <w:p w14:paraId="4622E954"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e) Fournir des orientations sur l’élaboration d’une base de données nationale et le partage des données d’expérience en matière d’utilisation des données et d’accès à celles-ci</w:t>
            </w:r>
          </w:p>
        </w:tc>
        <w:tc>
          <w:tcPr>
            <w:tcW w:w="1984" w:type="dxa"/>
          </w:tcPr>
          <w:p w14:paraId="4622E955"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w:t>
            </w:r>
          </w:p>
        </w:tc>
      </w:tr>
      <w:tr w:rsidR="00825038" w:rsidRPr="00B76C00" w14:paraId="4622E95A" w14:textId="77777777" w:rsidTr="009E0879">
        <w:tc>
          <w:tcPr>
            <w:tcW w:w="2689" w:type="dxa"/>
            <w:tcBorders>
              <w:top w:val="nil"/>
            </w:tcBorders>
          </w:tcPr>
          <w:p w14:paraId="4622E957" w14:textId="77777777" w:rsidR="00825038" w:rsidRPr="00B76C00" w:rsidRDefault="00825038" w:rsidP="009E0879">
            <w:pPr>
              <w:rPr>
                <w:rFonts w:asciiTheme="majorBidi" w:hAnsiTheme="majorBidi" w:cstheme="majorBidi"/>
              </w:rPr>
            </w:pPr>
          </w:p>
        </w:tc>
        <w:tc>
          <w:tcPr>
            <w:tcW w:w="4677" w:type="dxa"/>
          </w:tcPr>
          <w:p w14:paraId="4622E958"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 xml:space="preserve">f) </w:t>
            </w:r>
            <w:r>
              <w:rPr>
                <w:rFonts w:asciiTheme="majorBidi" w:hAnsiTheme="majorBidi"/>
                <w:snapToGrid w:val="0"/>
              </w:rPr>
              <w:t>Renforcer les capacités des décideurs, des praticiens, du public, des parties prenantes concernées et des détenteurs de connaissances en ce qui concerne l’accès et l’utilisation des données, informations et connaissances relatives à la biodiversité, y compris des connaissances traditionnelles fournies avec le consentement préalable, donné librement et en connaissance de cause des peuples autochtones et les communautés locales</w:t>
            </w:r>
          </w:p>
        </w:tc>
        <w:tc>
          <w:tcPr>
            <w:tcW w:w="1984" w:type="dxa"/>
          </w:tcPr>
          <w:p w14:paraId="4622E959"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 xml:space="preserve">peuples autochtones et communautés locales, </w:t>
            </w:r>
            <w:r>
              <w:rPr>
                <w:rFonts w:asciiTheme="majorBidi" w:hAnsiTheme="majorBidi"/>
                <w:snapToGrid w:val="0"/>
              </w:rPr>
              <w:t>organisations</w:t>
            </w:r>
            <w:r>
              <w:rPr>
                <w:rFonts w:asciiTheme="majorBidi" w:hAnsiTheme="majorBidi"/>
                <w:bCs/>
                <w:snapToGrid w:val="0"/>
              </w:rPr>
              <w:t>, Secrétariat</w:t>
            </w:r>
          </w:p>
        </w:tc>
      </w:tr>
      <w:tr w:rsidR="00825038" w:rsidRPr="00B76C00" w14:paraId="4622E95E" w14:textId="77777777" w:rsidTr="009E0879">
        <w:tc>
          <w:tcPr>
            <w:tcW w:w="2689" w:type="dxa"/>
            <w:vMerge w:val="restart"/>
          </w:tcPr>
          <w:p w14:paraId="4622E95B" w14:textId="77777777" w:rsidR="00825038" w:rsidRPr="00B76C00" w:rsidRDefault="00825038" w:rsidP="009E0879">
            <w:pPr>
              <w:tabs>
                <w:tab w:val="left" w:pos="299"/>
              </w:tabs>
              <w:spacing w:before="60" w:after="60"/>
              <w:jc w:val="left"/>
              <w:rPr>
                <w:rFonts w:asciiTheme="majorBidi" w:hAnsiTheme="majorBidi" w:cstheme="majorBidi"/>
              </w:rPr>
            </w:pPr>
            <w:r>
              <w:rPr>
                <w:rFonts w:asciiTheme="majorBidi" w:hAnsiTheme="majorBidi"/>
                <w:bCs/>
                <w:snapToGrid w:val="0"/>
              </w:rPr>
              <w:t>H.</w:t>
            </w:r>
            <w:r>
              <w:rPr>
                <w:rFonts w:asciiTheme="majorBidi" w:hAnsiTheme="majorBidi"/>
                <w:bCs/>
                <w:snapToGrid w:val="0"/>
              </w:rPr>
              <w:tab/>
              <w:t>Renforcer les réseaux et les partenariats de connaissances</w:t>
            </w:r>
          </w:p>
        </w:tc>
        <w:tc>
          <w:tcPr>
            <w:tcW w:w="4677" w:type="dxa"/>
          </w:tcPr>
          <w:p w14:paraId="4622E95C"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a) Renforcer les réseaux liés à la gestion des données, informations et connaissances relatives à la biodiversité</w:t>
            </w:r>
          </w:p>
        </w:tc>
        <w:tc>
          <w:tcPr>
            <w:tcW w:w="1984" w:type="dxa"/>
          </w:tcPr>
          <w:p w14:paraId="4622E95D" w14:textId="77777777" w:rsidR="00825038" w:rsidRPr="00B76C00" w:rsidRDefault="00825038" w:rsidP="009E0879">
            <w:pPr>
              <w:spacing w:before="60" w:after="60"/>
              <w:jc w:val="left"/>
              <w:rPr>
                <w:rFonts w:asciiTheme="majorBidi" w:hAnsiTheme="majorBidi" w:cstheme="majorBidi"/>
              </w:rPr>
            </w:pPr>
            <w:r>
              <w:rPr>
                <w:rFonts w:asciiTheme="majorBidi" w:hAnsiTheme="majorBidi"/>
                <w:snapToGrid w:val="0"/>
              </w:rPr>
              <w:t>Parties, peuples autochtones et communautés locales, organisations</w:t>
            </w:r>
          </w:p>
        </w:tc>
      </w:tr>
      <w:tr w:rsidR="00825038" w:rsidRPr="00B76C00" w14:paraId="4622E963" w14:textId="77777777" w:rsidTr="009E0879">
        <w:tc>
          <w:tcPr>
            <w:tcW w:w="2689" w:type="dxa"/>
            <w:vMerge/>
          </w:tcPr>
          <w:p w14:paraId="4622E95F" w14:textId="77777777" w:rsidR="00825038" w:rsidRPr="00B76C00" w:rsidRDefault="00825038" w:rsidP="009E0879">
            <w:pPr>
              <w:jc w:val="left"/>
              <w:rPr>
                <w:rFonts w:asciiTheme="majorBidi" w:hAnsiTheme="majorBidi" w:cstheme="majorBidi"/>
              </w:rPr>
            </w:pPr>
          </w:p>
        </w:tc>
        <w:tc>
          <w:tcPr>
            <w:tcW w:w="4677" w:type="dxa"/>
          </w:tcPr>
          <w:p w14:paraId="4622E960" w14:textId="77777777" w:rsidR="00825038" w:rsidRDefault="00825038" w:rsidP="009E0879">
            <w:pPr>
              <w:spacing w:before="60" w:after="60"/>
              <w:jc w:val="left"/>
              <w:rPr>
                <w:rFonts w:asciiTheme="majorBidi" w:eastAsia="MS Mincho" w:hAnsiTheme="majorBidi" w:cstheme="majorBidi"/>
                <w:noProof/>
                <w:snapToGrid w:val="0"/>
                <w:kern w:val="22"/>
              </w:rPr>
            </w:pPr>
            <w:r>
              <w:rPr>
                <w:rFonts w:asciiTheme="majorBidi" w:hAnsiTheme="majorBidi"/>
              </w:rPr>
              <w:t xml:space="preserve">b) </w:t>
            </w:r>
            <w:r>
              <w:rPr>
                <w:rFonts w:asciiTheme="majorBidi" w:hAnsiTheme="majorBidi"/>
                <w:snapToGrid w:val="0"/>
              </w:rPr>
              <w:t>Mettre en relation les centres d’expertise, les réseaux de praticiens, les peuples autochtones et les communautés locales, ainsi que d’autres sources de connaissances</w:t>
            </w:r>
          </w:p>
          <w:p w14:paraId="4622E961" w14:textId="77777777" w:rsidR="00825038" w:rsidRPr="00B76C00" w:rsidRDefault="00825038" w:rsidP="009E0879">
            <w:pPr>
              <w:spacing w:before="60" w:after="60"/>
              <w:jc w:val="left"/>
              <w:rPr>
                <w:rFonts w:asciiTheme="majorBidi" w:hAnsiTheme="majorBidi" w:cstheme="majorBidi"/>
              </w:rPr>
            </w:pPr>
          </w:p>
        </w:tc>
        <w:tc>
          <w:tcPr>
            <w:tcW w:w="1984" w:type="dxa"/>
          </w:tcPr>
          <w:p w14:paraId="4622E962"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organisations</w:t>
            </w:r>
          </w:p>
        </w:tc>
      </w:tr>
      <w:tr w:rsidR="00825038" w:rsidRPr="00B76C00" w14:paraId="4622E967" w14:textId="77777777" w:rsidTr="009E0879">
        <w:tc>
          <w:tcPr>
            <w:tcW w:w="2689" w:type="dxa"/>
            <w:vMerge/>
          </w:tcPr>
          <w:p w14:paraId="4622E964" w14:textId="77777777" w:rsidR="00825038" w:rsidRPr="00B76C00" w:rsidRDefault="00825038" w:rsidP="009E0879">
            <w:pPr>
              <w:jc w:val="left"/>
              <w:rPr>
                <w:rFonts w:asciiTheme="majorBidi" w:hAnsiTheme="majorBidi" w:cstheme="majorBidi"/>
              </w:rPr>
            </w:pPr>
          </w:p>
        </w:tc>
        <w:tc>
          <w:tcPr>
            <w:tcW w:w="4677" w:type="dxa"/>
          </w:tcPr>
          <w:p w14:paraId="4622E965" w14:textId="77777777" w:rsidR="00825038" w:rsidRPr="000B3F25" w:rsidRDefault="00825038" w:rsidP="009E0879">
            <w:pPr>
              <w:spacing w:before="60" w:after="60"/>
              <w:jc w:val="left"/>
              <w:rPr>
                <w:rFonts w:asciiTheme="majorBidi" w:hAnsiTheme="majorBidi" w:cstheme="majorBidi"/>
              </w:rPr>
            </w:pPr>
            <w:r w:rsidRPr="007E2E8E">
              <w:rPr>
                <w:rFonts w:asciiTheme="majorBidi" w:hAnsiTheme="majorBidi"/>
                <w:snapToGrid w:val="0"/>
              </w:rPr>
              <w:t>c) Améliorer la coll</w:t>
            </w:r>
            <w:r>
              <w:rPr>
                <w:rFonts w:asciiTheme="majorBidi" w:hAnsiTheme="majorBidi"/>
                <w:snapToGrid w:val="0"/>
              </w:rPr>
              <w:t>aboration entre les établissements scientifiques, les établissements public</w:t>
            </w:r>
            <w:r w:rsidRPr="007E2E8E">
              <w:rPr>
                <w:rFonts w:asciiTheme="majorBidi" w:hAnsiTheme="majorBidi"/>
                <w:snapToGrid w:val="0"/>
              </w:rPr>
              <w:t>s et les peuples autochtones et communautés locales dans le cadre de leurs travaux sur les connaissances traditionnelles liées aux pratiques durables</w:t>
            </w:r>
          </w:p>
        </w:tc>
        <w:tc>
          <w:tcPr>
            <w:tcW w:w="1984" w:type="dxa"/>
          </w:tcPr>
          <w:p w14:paraId="4622E966" w14:textId="77777777" w:rsidR="00825038" w:rsidRPr="00B76C00" w:rsidRDefault="00825038" w:rsidP="009E0879">
            <w:pPr>
              <w:spacing w:before="60" w:after="60"/>
              <w:jc w:val="left"/>
              <w:rPr>
                <w:rFonts w:asciiTheme="majorBidi" w:eastAsia="MS Mincho" w:hAnsiTheme="majorBidi" w:cstheme="majorBidi"/>
                <w:bCs/>
                <w:noProof/>
                <w:snapToGrid w:val="0"/>
                <w:kern w:val="22"/>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organisations</w:t>
            </w:r>
          </w:p>
        </w:tc>
      </w:tr>
      <w:tr w:rsidR="00825038" w:rsidRPr="00B76C00" w14:paraId="4622E96C" w14:textId="77777777" w:rsidTr="009E0879">
        <w:tc>
          <w:tcPr>
            <w:tcW w:w="2689" w:type="dxa"/>
            <w:vMerge/>
          </w:tcPr>
          <w:p w14:paraId="4622E968" w14:textId="77777777" w:rsidR="00825038" w:rsidRPr="00B76C00" w:rsidRDefault="00825038" w:rsidP="009E0879">
            <w:pPr>
              <w:rPr>
                <w:rFonts w:asciiTheme="majorBidi" w:hAnsiTheme="majorBidi" w:cstheme="majorBidi"/>
              </w:rPr>
            </w:pPr>
          </w:p>
        </w:tc>
        <w:tc>
          <w:tcPr>
            <w:tcW w:w="4677" w:type="dxa"/>
          </w:tcPr>
          <w:p w14:paraId="4622E969" w14:textId="77777777" w:rsidR="00825038" w:rsidRPr="007E2E8E" w:rsidRDefault="00825038" w:rsidP="009E0879">
            <w:pPr>
              <w:spacing w:before="60" w:after="60"/>
              <w:jc w:val="left"/>
              <w:rPr>
                <w:rFonts w:asciiTheme="majorBidi" w:eastAsia="MS Mincho" w:hAnsiTheme="majorBidi" w:cstheme="majorBidi"/>
                <w:noProof/>
                <w:snapToGrid w:val="0"/>
                <w:kern w:val="22"/>
              </w:rPr>
            </w:pPr>
            <w:r>
              <w:rPr>
                <w:rFonts w:asciiTheme="majorBidi" w:hAnsiTheme="majorBidi"/>
              </w:rPr>
              <w:t xml:space="preserve">d) </w:t>
            </w:r>
            <w:r>
              <w:rPr>
                <w:rFonts w:asciiTheme="majorBidi" w:hAnsiTheme="majorBidi"/>
                <w:snapToGrid w:val="0"/>
              </w:rPr>
              <w:t>Améliorer la coordination et la collaboration entre différentes initiatives, outils et plateformes de connaissances sur la biodiversité</w:t>
            </w:r>
          </w:p>
          <w:p w14:paraId="4622E96A" w14:textId="77777777" w:rsidR="00825038" w:rsidRPr="00B76C00" w:rsidRDefault="00825038" w:rsidP="009E0879">
            <w:pPr>
              <w:spacing w:before="60" w:after="60"/>
              <w:jc w:val="left"/>
              <w:rPr>
                <w:rFonts w:asciiTheme="majorBidi" w:hAnsiTheme="majorBidi" w:cstheme="majorBidi"/>
              </w:rPr>
            </w:pPr>
          </w:p>
        </w:tc>
        <w:tc>
          <w:tcPr>
            <w:tcW w:w="1984" w:type="dxa"/>
          </w:tcPr>
          <w:p w14:paraId="4622E96B" w14:textId="77777777" w:rsidR="00825038" w:rsidRPr="00B76C00" w:rsidRDefault="00825038" w:rsidP="009E0879">
            <w:pPr>
              <w:spacing w:before="60" w:after="60"/>
              <w:jc w:val="left"/>
              <w:rPr>
                <w:rFonts w:asciiTheme="majorBidi" w:hAnsiTheme="majorBidi" w:cstheme="majorBidi"/>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xml:space="preserve">, organisations, </w:t>
            </w:r>
            <w:r>
              <w:rPr>
                <w:rFonts w:asciiTheme="majorBidi" w:hAnsiTheme="majorBidi"/>
                <w:bCs/>
                <w:snapToGrid w:val="0"/>
              </w:rPr>
              <w:lastRenderedPageBreak/>
              <w:t>Secrétariat</w:t>
            </w:r>
          </w:p>
        </w:tc>
      </w:tr>
      <w:tr w:rsidR="00825038" w:rsidRPr="00B76C00" w14:paraId="4622E970" w14:textId="77777777" w:rsidTr="009E0879">
        <w:tc>
          <w:tcPr>
            <w:tcW w:w="2689" w:type="dxa"/>
            <w:vMerge/>
          </w:tcPr>
          <w:p w14:paraId="4622E96D" w14:textId="77777777" w:rsidR="00825038" w:rsidRPr="00B76C00" w:rsidRDefault="00825038" w:rsidP="009E0879">
            <w:pPr>
              <w:rPr>
                <w:rFonts w:asciiTheme="majorBidi" w:hAnsiTheme="majorBidi" w:cstheme="majorBidi"/>
              </w:rPr>
            </w:pPr>
          </w:p>
        </w:tc>
        <w:tc>
          <w:tcPr>
            <w:tcW w:w="4677" w:type="dxa"/>
          </w:tcPr>
          <w:p w14:paraId="4622E96E" w14:textId="77777777" w:rsidR="00825038" w:rsidRPr="00B76C00" w:rsidRDefault="00825038" w:rsidP="009E0879">
            <w:pPr>
              <w:spacing w:before="60" w:after="60"/>
              <w:jc w:val="left"/>
              <w:rPr>
                <w:rFonts w:asciiTheme="majorBidi" w:hAnsiTheme="majorBidi" w:cstheme="majorBidi"/>
              </w:rPr>
            </w:pPr>
            <w:r>
              <w:rPr>
                <w:rFonts w:asciiTheme="majorBidi" w:hAnsiTheme="majorBidi"/>
              </w:rPr>
              <w:t>e) Accroître substantiellement le partage des résultats des recherches techniques, scientifiques et socioéconomiques, ainsi que des informations sur les programmes de formation et d’étude, les connaissances spécialisées, les connaissances autochtones et traditionnelles, en tant que telles et conjointement aux technologies mentionnées au paragraphe 1 de l’article 16 de la Convention</w:t>
            </w:r>
          </w:p>
        </w:tc>
        <w:tc>
          <w:tcPr>
            <w:tcW w:w="1984" w:type="dxa"/>
          </w:tcPr>
          <w:p w14:paraId="4622E96F" w14:textId="77777777" w:rsidR="00825038" w:rsidRPr="00B76C00" w:rsidRDefault="00825038" w:rsidP="009E0879">
            <w:pPr>
              <w:spacing w:before="60" w:after="60"/>
              <w:jc w:val="left"/>
              <w:rPr>
                <w:rFonts w:asciiTheme="majorBidi" w:eastAsia="MS Mincho" w:hAnsiTheme="majorBidi" w:cstheme="majorBidi"/>
                <w:bCs/>
                <w:noProof/>
                <w:snapToGrid w:val="0"/>
                <w:kern w:val="22"/>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organisations, Secrétariat</w:t>
            </w:r>
          </w:p>
        </w:tc>
      </w:tr>
      <w:tr w:rsidR="00825038" w:rsidRPr="00B76C00" w14:paraId="4622E974" w14:textId="77777777" w:rsidTr="009E0879">
        <w:tc>
          <w:tcPr>
            <w:tcW w:w="2689" w:type="dxa"/>
            <w:vMerge w:val="restart"/>
          </w:tcPr>
          <w:p w14:paraId="4622E971" w14:textId="77777777" w:rsidR="00825038" w:rsidRPr="00B76C00" w:rsidRDefault="00825038" w:rsidP="009E0879">
            <w:pPr>
              <w:tabs>
                <w:tab w:val="left" w:pos="299"/>
              </w:tabs>
              <w:spacing w:before="60" w:after="60"/>
              <w:jc w:val="left"/>
              <w:rPr>
                <w:rFonts w:asciiTheme="majorBidi" w:hAnsiTheme="majorBidi" w:cstheme="majorBidi"/>
              </w:rPr>
            </w:pPr>
            <w:r>
              <w:rPr>
                <w:rFonts w:asciiTheme="majorBidi" w:hAnsiTheme="majorBidi"/>
              </w:rPr>
              <w:t>I.</w:t>
            </w:r>
            <w:r>
              <w:rPr>
                <w:rFonts w:asciiTheme="majorBidi" w:hAnsiTheme="majorBidi"/>
              </w:rPr>
              <w:tab/>
            </w:r>
            <w:r>
              <w:rPr>
                <w:rFonts w:asciiTheme="majorBidi" w:hAnsiTheme="majorBidi"/>
                <w:bCs/>
                <w:snapToGrid w:val="0"/>
              </w:rPr>
              <w:t>Combler</w:t>
            </w:r>
            <w:r w:rsidRPr="007E2E8E">
              <w:rPr>
                <w:rFonts w:asciiTheme="majorBidi" w:hAnsiTheme="majorBidi"/>
                <w:bCs/>
                <w:snapToGrid w:val="0"/>
              </w:rPr>
              <w:t xml:space="preserve"> les</w:t>
            </w:r>
            <w:r>
              <w:rPr>
                <w:rFonts w:asciiTheme="majorBidi" w:hAnsiTheme="majorBidi"/>
              </w:rPr>
              <w:t xml:space="preserve"> lacunes dans les capacités et les lacunes techniques</w:t>
            </w:r>
          </w:p>
        </w:tc>
        <w:tc>
          <w:tcPr>
            <w:tcW w:w="4677" w:type="dxa"/>
          </w:tcPr>
          <w:p w14:paraId="4622E972" w14:textId="77777777" w:rsidR="00825038" w:rsidRPr="007E2E8E" w:rsidRDefault="00825038" w:rsidP="009E0879">
            <w:pPr>
              <w:pStyle w:val="ListParagraph"/>
              <w:tabs>
                <w:tab w:val="left" w:pos="264"/>
              </w:tabs>
              <w:spacing w:after="120"/>
              <w:ind w:left="34"/>
              <w:jc w:val="left"/>
              <w:rPr>
                <w:rFonts w:asciiTheme="majorBidi" w:hAnsiTheme="majorBidi" w:cstheme="majorBidi"/>
              </w:rPr>
            </w:pPr>
            <w:r>
              <w:rPr>
                <w:rFonts w:asciiTheme="majorBidi" w:hAnsiTheme="majorBidi"/>
              </w:rPr>
              <w:t>a) Mettre au point des initiatives ciblées de renforcement des capacités afin de soutenir la participation des peuples autochtones et des communautés locales à la production et la création de données, d’information et de connaissances relatives à la biodiversité</w:t>
            </w:r>
          </w:p>
        </w:tc>
        <w:tc>
          <w:tcPr>
            <w:tcW w:w="1984" w:type="dxa"/>
          </w:tcPr>
          <w:p w14:paraId="4622E973" w14:textId="77777777" w:rsidR="00825038" w:rsidRPr="00B76C00" w:rsidRDefault="00825038" w:rsidP="009E0879">
            <w:pPr>
              <w:spacing w:before="60" w:after="60"/>
              <w:jc w:val="left"/>
              <w:rPr>
                <w:rFonts w:asciiTheme="majorBidi" w:eastAsia="MS Mincho" w:hAnsiTheme="majorBidi" w:cstheme="majorBidi"/>
                <w:bCs/>
                <w:noProof/>
                <w:snapToGrid w:val="0"/>
                <w:kern w:val="22"/>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organisations, Secrétariat</w:t>
            </w:r>
          </w:p>
        </w:tc>
      </w:tr>
      <w:tr w:rsidR="00825038" w:rsidRPr="00B76C00" w14:paraId="4622E978" w14:textId="77777777" w:rsidTr="009E0879">
        <w:tc>
          <w:tcPr>
            <w:tcW w:w="2689" w:type="dxa"/>
            <w:vMerge/>
          </w:tcPr>
          <w:p w14:paraId="4622E975" w14:textId="77777777" w:rsidR="00825038" w:rsidRDefault="00825038" w:rsidP="009E0879">
            <w:pPr>
              <w:rPr>
                <w:rFonts w:asciiTheme="majorBidi" w:hAnsiTheme="majorBidi" w:cstheme="majorBidi"/>
              </w:rPr>
            </w:pPr>
          </w:p>
        </w:tc>
        <w:tc>
          <w:tcPr>
            <w:tcW w:w="4677" w:type="dxa"/>
          </w:tcPr>
          <w:p w14:paraId="4622E976" w14:textId="77777777" w:rsidR="00825038" w:rsidRPr="0001204C" w:rsidRDefault="00825038" w:rsidP="009E0879">
            <w:pPr>
              <w:pStyle w:val="ListParagraph"/>
              <w:tabs>
                <w:tab w:val="left" w:pos="264"/>
              </w:tabs>
              <w:spacing w:after="120"/>
              <w:ind w:left="34"/>
              <w:jc w:val="left"/>
              <w:rPr>
                <w:rFonts w:asciiTheme="majorBidi" w:hAnsiTheme="majorBidi" w:cstheme="majorBidi"/>
              </w:rPr>
            </w:pPr>
            <w:r>
              <w:rPr>
                <w:rFonts w:asciiTheme="majorBidi" w:hAnsiTheme="majorBidi"/>
              </w:rPr>
              <w:t xml:space="preserve">b) Créer des partenariats entre des universités et des établissements scientifiques et les peuples autochtones et communautés locales, afin d’améliorer la contribution des connaissances traditionnelles aux programmes de recherche sur la conservation et l’utilisation durable, en respectant le principe de consentement préalable, donné librement et en connaissance de cause </w:t>
            </w:r>
          </w:p>
        </w:tc>
        <w:tc>
          <w:tcPr>
            <w:tcW w:w="1984" w:type="dxa"/>
          </w:tcPr>
          <w:p w14:paraId="4622E977" w14:textId="77777777" w:rsidR="00825038" w:rsidRPr="00B76C00" w:rsidRDefault="00825038" w:rsidP="009E0879">
            <w:pPr>
              <w:spacing w:before="60" w:after="60"/>
              <w:jc w:val="left"/>
              <w:rPr>
                <w:rFonts w:asciiTheme="majorBidi" w:eastAsia="MS Mincho" w:hAnsiTheme="majorBidi" w:cstheme="majorBidi"/>
                <w:bCs/>
                <w:noProof/>
                <w:snapToGrid w:val="0"/>
                <w:kern w:val="22"/>
              </w:rPr>
            </w:pPr>
            <w:r>
              <w:rPr>
                <w:rFonts w:asciiTheme="majorBidi" w:hAnsiTheme="majorBidi"/>
                <w:bCs/>
                <w:snapToGrid w:val="0"/>
              </w:rPr>
              <w:t xml:space="preserve">Parties, </w:t>
            </w:r>
            <w:r>
              <w:rPr>
                <w:rFonts w:asciiTheme="majorBidi" w:hAnsiTheme="majorBidi"/>
              </w:rPr>
              <w:t>peuples autochtones et communautés locales</w:t>
            </w:r>
            <w:r>
              <w:rPr>
                <w:rFonts w:asciiTheme="majorBidi" w:hAnsiTheme="majorBidi"/>
                <w:bCs/>
                <w:snapToGrid w:val="0"/>
              </w:rPr>
              <w:t>, organisations, Secrétariat</w:t>
            </w:r>
          </w:p>
        </w:tc>
      </w:tr>
    </w:tbl>
    <w:p w14:paraId="4622E979" w14:textId="77777777" w:rsidR="00825038" w:rsidRPr="00E12F85" w:rsidRDefault="00825038" w:rsidP="00825038">
      <w:pPr>
        <w:keepNext/>
        <w:widowControl w:val="0"/>
        <w:ind w:left="450"/>
        <w:rPr>
          <w:sz w:val="18"/>
          <w:szCs w:val="18"/>
        </w:rPr>
      </w:pPr>
      <w:r>
        <w:rPr>
          <w:i/>
          <w:iCs/>
          <w:sz w:val="18"/>
          <w:szCs w:val="18"/>
          <w:vertAlign w:val="superscript"/>
        </w:rPr>
        <w:t>a</w:t>
      </w:r>
      <w:r>
        <w:rPr>
          <w:sz w:val="18"/>
          <w:szCs w:val="18"/>
        </w:rPr>
        <w:tab/>
        <w:t xml:space="preserve">Y compris les outils énumérés dans le </w:t>
      </w:r>
      <w:r>
        <w:rPr>
          <w:i/>
          <w:iCs/>
          <w:sz w:val="18"/>
          <w:szCs w:val="18"/>
        </w:rPr>
        <w:t>Compendium d’orientations sur les principales bases de données mondiales concernant les conventions relatives à la biodiversité</w:t>
      </w:r>
      <w:r>
        <w:rPr>
          <w:sz w:val="18"/>
          <w:szCs w:val="18"/>
        </w:rPr>
        <w:t xml:space="preserve"> du Cen</w:t>
      </w:r>
      <w:r w:rsidR="00DC78B8">
        <w:rPr>
          <w:sz w:val="18"/>
          <w:szCs w:val="18"/>
        </w:rPr>
        <w:t>tre mondial de surveillance de</w:t>
      </w:r>
      <w:r>
        <w:rPr>
          <w:sz w:val="18"/>
          <w:szCs w:val="18"/>
        </w:rPr>
        <w:t xml:space="preserve"> la conservation de la nature du Programme des Nations Unies pour l’environnement.</w:t>
      </w:r>
    </w:p>
    <w:p w14:paraId="4622E97A" w14:textId="77777777" w:rsidR="00825038" w:rsidRPr="00C217D8" w:rsidRDefault="00825038" w:rsidP="00825038">
      <w:pPr>
        <w:keepNext/>
        <w:widowControl w:val="0"/>
        <w:ind w:left="450"/>
        <w:rPr>
          <w:kern w:val="22"/>
          <w:sz w:val="18"/>
          <w:szCs w:val="18"/>
        </w:rPr>
      </w:pPr>
      <w:r>
        <w:rPr>
          <w:i/>
          <w:iCs/>
          <w:sz w:val="18"/>
          <w:szCs w:val="18"/>
          <w:vertAlign w:val="superscript"/>
        </w:rPr>
        <w:t>b</w:t>
      </w:r>
      <w:r>
        <w:rPr>
          <w:i/>
          <w:iCs/>
          <w:sz w:val="18"/>
          <w:szCs w:val="18"/>
          <w:vertAlign w:val="superscript"/>
        </w:rPr>
        <w:tab/>
      </w:r>
      <w:r>
        <w:rPr>
          <w:sz w:val="18"/>
          <w:szCs w:val="18"/>
        </w:rPr>
        <w:t>Dans le contexte des connaissances traditionnelles, cet aspect comprend l’élaboration et la promotion de protocoles communautaires et de protocoles communautaires bioculturels pour obtenir l’accès à des connaissances traditionnelles et utiliser ces connaissances.</w:t>
      </w:r>
    </w:p>
    <w:p w14:paraId="4622E97B" w14:textId="77777777" w:rsidR="00825038" w:rsidRPr="00E12F85" w:rsidRDefault="00825038" w:rsidP="00825038">
      <w:pPr>
        <w:keepNext/>
        <w:widowControl w:val="0"/>
        <w:ind w:left="450"/>
        <w:rPr>
          <w:kern w:val="22"/>
          <w:sz w:val="18"/>
          <w:szCs w:val="18"/>
        </w:rPr>
      </w:pPr>
      <w:r>
        <w:rPr>
          <w:i/>
          <w:iCs/>
          <w:sz w:val="18"/>
          <w:szCs w:val="18"/>
          <w:vertAlign w:val="superscript"/>
        </w:rPr>
        <w:t>c</w:t>
      </w:r>
      <w:r>
        <w:rPr>
          <w:i/>
          <w:iCs/>
          <w:sz w:val="18"/>
          <w:szCs w:val="18"/>
          <w:vertAlign w:val="superscript"/>
        </w:rPr>
        <w:tab/>
      </w:r>
      <w:r>
        <w:rPr>
          <w:sz w:val="18"/>
          <w:szCs w:val="18"/>
        </w:rPr>
        <w:t xml:space="preserve"> L’Outil de communication des données pour les accords multilatéraux sur l’environnement (accessible à l’adresse : </w:t>
      </w:r>
      <w:hyperlink r:id="rId22" w:history="1">
        <w:r>
          <w:rPr>
            <w:rStyle w:val="Hyperlink"/>
          </w:rPr>
          <w:t>https://dart.informea.org</w:t>
        </w:r>
      </w:hyperlink>
      <w:r>
        <w:t xml:space="preserve">) </w:t>
      </w:r>
      <w:r w:rsidRPr="00254EEB">
        <w:rPr>
          <w:sz w:val="18"/>
          <w:szCs w:val="18"/>
        </w:rPr>
        <w:t>est un exemple d’outil applicable per</w:t>
      </w:r>
      <w:r>
        <w:rPr>
          <w:sz w:val="18"/>
          <w:szCs w:val="18"/>
        </w:rPr>
        <w:t xml:space="preserve">mettant de gérer les données, </w:t>
      </w:r>
      <w:r w:rsidRPr="00254EEB">
        <w:rPr>
          <w:sz w:val="18"/>
          <w:szCs w:val="18"/>
        </w:rPr>
        <w:t>information</w:t>
      </w:r>
      <w:r>
        <w:rPr>
          <w:sz w:val="18"/>
          <w:szCs w:val="18"/>
        </w:rPr>
        <w:t>s et</w:t>
      </w:r>
      <w:r w:rsidRPr="00254EEB">
        <w:rPr>
          <w:sz w:val="18"/>
          <w:szCs w:val="18"/>
        </w:rPr>
        <w:t xml:space="preserve"> connaissances à l’échelle nationale.</w:t>
      </w:r>
    </w:p>
    <w:p w14:paraId="4622E97C" w14:textId="77777777" w:rsidR="00F028DB" w:rsidRDefault="00F028DB">
      <w:pPr>
        <w:jc w:val="left"/>
        <w:sectPr w:rsidR="00F028DB" w:rsidSect="00733B11">
          <w:footnotePr>
            <w:numRestart w:val="eachSect"/>
          </w:footnotePr>
          <w:pgSz w:w="12240" w:h="15840" w:code="1"/>
          <w:pgMar w:top="1022" w:right="1325" w:bottom="1138" w:left="1418" w:header="461" w:footer="720" w:gutter="0"/>
          <w:cols w:space="720"/>
          <w:docGrid w:linePitch="299"/>
        </w:sectPr>
      </w:pPr>
    </w:p>
    <w:p w14:paraId="4622E97D" w14:textId="77777777" w:rsidR="00825038" w:rsidRPr="00214B95" w:rsidRDefault="00825038" w:rsidP="00F77E37">
      <w:pPr>
        <w:pStyle w:val="CBD-Decision"/>
        <w:rPr>
          <w:rFonts w:hint="eastAsia"/>
        </w:rPr>
      </w:pPr>
      <w:bookmarkStart w:id="36" w:name="_Toc159411548"/>
      <w:r>
        <w:lastRenderedPageBreak/>
        <w:t xml:space="preserve">12/4. </w:t>
      </w:r>
      <w:r>
        <w:tab/>
      </w:r>
      <w:r w:rsidRPr="00214B95">
        <w:t>Programme de travail conjoint sur les liens entre la diversité biologique et la diversité culture</w:t>
      </w:r>
      <w:r>
        <w:t xml:space="preserve">lle : examen et mise à jour des </w:t>
      </w:r>
      <w:r w:rsidRPr="00214B95">
        <w:t>quatre indicateurs de connaissances traditionnelles adoptés</w:t>
      </w:r>
      <w:bookmarkEnd w:id="36"/>
    </w:p>
    <w:p w14:paraId="4622E97E" w14:textId="77777777" w:rsidR="00825038" w:rsidRPr="00214B95" w:rsidRDefault="00825038" w:rsidP="00825038">
      <w:pPr>
        <w:pStyle w:val="Para10"/>
        <w:numPr>
          <w:ilvl w:val="0"/>
          <w:numId w:val="0"/>
        </w:numPr>
        <w:spacing w:before="360"/>
        <w:ind w:left="562" w:firstLine="572"/>
        <w:rPr>
          <w:rFonts w:asciiTheme="majorBidi" w:hAnsiTheme="majorBidi" w:cstheme="majorBidi"/>
          <w:i/>
          <w:iCs/>
          <w:color w:val="000000"/>
          <w:lang w:val="fr-CA"/>
        </w:rPr>
      </w:pPr>
      <w:r w:rsidRPr="00214B95">
        <w:rPr>
          <w:rFonts w:asciiTheme="majorBidi" w:hAnsiTheme="majorBidi" w:cstheme="majorBidi"/>
          <w:i/>
          <w:iCs/>
          <w:color w:val="000000"/>
          <w:lang w:val="fr-CA"/>
        </w:rPr>
        <w:t xml:space="preserve">Le Groupe de travail spécial </w:t>
      </w:r>
      <w:r w:rsidRPr="00214B95">
        <w:rPr>
          <w:bCs/>
          <w:i/>
          <w:iCs/>
          <w:lang w:val="fr-CA"/>
        </w:rPr>
        <w:t>intersessions</w:t>
      </w:r>
      <w:r w:rsidRPr="00214B95">
        <w:rPr>
          <w:rFonts w:asciiTheme="majorBidi" w:hAnsiTheme="majorBidi" w:cstheme="majorBidi"/>
          <w:i/>
          <w:iCs/>
          <w:color w:val="000000"/>
          <w:lang w:val="fr-CA"/>
        </w:rPr>
        <w:t xml:space="preserve"> à composition non limitée sur l’article 8 j) et les dispositions connexes de la Convention sur la diversité biologique</w:t>
      </w:r>
    </w:p>
    <w:p w14:paraId="4622E97F" w14:textId="77777777" w:rsidR="00825038" w:rsidRPr="00214B95" w:rsidRDefault="00825038" w:rsidP="00825038">
      <w:pPr>
        <w:pStyle w:val="Para10"/>
        <w:numPr>
          <w:ilvl w:val="0"/>
          <w:numId w:val="0"/>
        </w:numPr>
        <w:tabs>
          <w:tab w:val="clear" w:pos="1134"/>
          <w:tab w:val="left" w:pos="1701"/>
        </w:tabs>
        <w:ind w:left="567" w:firstLine="567"/>
        <w:rPr>
          <w:lang w:val="fr-CA"/>
        </w:rPr>
      </w:pPr>
      <w:r w:rsidRPr="00214B95">
        <w:rPr>
          <w:snapToGrid w:val="0"/>
          <w:lang w:val="fr-CA"/>
        </w:rPr>
        <w:t>1.</w:t>
      </w:r>
      <w:r w:rsidRPr="00214B95">
        <w:rPr>
          <w:i/>
          <w:snapToGrid w:val="0"/>
          <w:lang w:val="fr-CA"/>
        </w:rPr>
        <w:tab/>
      </w:r>
      <w:r w:rsidRPr="00D732B9">
        <w:rPr>
          <w:i/>
          <w:snapToGrid w:val="0"/>
          <w:lang w:val="fr-CA"/>
        </w:rPr>
        <w:t xml:space="preserve">Prend note </w:t>
      </w:r>
      <w:r w:rsidRPr="00D732B9">
        <w:rPr>
          <w:iCs/>
          <w:snapToGrid w:val="0"/>
          <w:lang w:val="fr-CA"/>
        </w:rPr>
        <w:t xml:space="preserve">des progrès réalisés par </w:t>
      </w:r>
      <w:r w:rsidRPr="00D732B9">
        <w:rPr>
          <w:lang w:val="fr-CA"/>
        </w:rPr>
        <w:t>le Groupe spécial d’experts techniques sur les indicateurs du Cadre mondial de la biodiversité de Kunming-Montréal, notamment dans ses travaux sur les indicateurs phares, les indicateurs de composantes et les indicateurs complémentaires, la ventilation par peuple autochtone et communauté locale, l’indicateur mondial compilé à partir des ré</w:t>
      </w:r>
      <w:r w:rsidR="00F028DB">
        <w:rPr>
          <w:lang w:val="fr-CA"/>
        </w:rPr>
        <w:t>ponses binaires relatives à la c</w:t>
      </w:r>
      <w:r w:rsidRPr="00D732B9">
        <w:rPr>
          <w:lang w:val="fr-CA"/>
        </w:rPr>
        <w:t>ible 22 du Cadre et la réduction des lacunes dans les données temporelles et spati</w:t>
      </w:r>
      <w:r>
        <w:rPr>
          <w:lang w:val="fr-CA"/>
        </w:rPr>
        <w:t xml:space="preserve">ales, notamment en utilisant les </w:t>
      </w:r>
      <w:r w:rsidRPr="00D732B9">
        <w:rPr>
          <w:lang w:val="fr-CA"/>
        </w:rPr>
        <w:t>méga-données, la science citoyenne, les systèmes de suivi et d’information communautaires, la télédétection, la modélisation et l’analyse statistique et d’autres types de données et différents systèmes de connaissances</w:t>
      </w:r>
      <w:r w:rsidRPr="00214B95">
        <w:rPr>
          <w:lang w:val="fr-CA"/>
        </w:rPr>
        <w:t>;</w:t>
      </w:r>
    </w:p>
    <w:p w14:paraId="4622E980" w14:textId="77777777" w:rsidR="00825038" w:rsidRPr="00D732B9" w:rsidRDefault="00825038" w:rsidP="00825038">
      <w:pPr>
        <w:pStyle w:val="Para10"/>
        <w:numPr>
          <w:ilvl w:val="0"/>
          <w:numId w:val="0"/>
        </w:numPr>
        <w:tabs>
          <w:tab w:val="clear" w:pos="1134"/>
          <w:tab w:val="left" w:pos="1701"/>
        </w:tabs>
        <w:ind w:left="567" w:firstLine="567"/>
        <w:rPr>
          <w:lang w:val="fr-CA"/>
        </w:rPr>
      </w:pPr>
      <w:r w:rsidRPr="00214B95">
        <w:rPr>
          <w:snapToGrid w:val="0"/>
          <w:lang w:val="fr-CA"/>
        </w:rPr>
        <w:t>2.</w:t>
      </w:r>
      <w:r w:rsidRPr="00214B95">
        <w:rPr>
          <w:i/>
          <w:snapToGrid w:val="0"/>
          <w:lang w:val="fr-CA"/>
        </w:rPr>
        <w:tab/>
      </w:r>
      <w:r w:rsidRPr="00D732B9">
        <w:rPr>
          <w:i/>
          <w:snapToGrid w:val="0"/>
          <w:lang w:val="fr-CA"/>
        </w:rPr>
        <w:t xml:space="preserve">Note </w:t>
      </w:r>
      <w:r w:rsidRPr="00D732B9">
        <w:rPr>
          <w:iCs/>
          <w:snapToGrid w:val="0"/>
          <w:lang w:val="fr-CA"/>
        </w:rPr>
        <w:t xml:space="preserve">que </w:t>
      </w:r>
      <w:r w:rsidRPr="00D732B9">
        <w:rPr>
          <w:lang w:val="fr-CA"/>
        </w:rPr>
        <w:t>l’indicateur mondial proposé, compilé à partir des ré</w:t>
      </w:r>
      <w:r w:rsidR="00F028DB">
        <w:rPr>
          <w:lang w:val="fr-CA"/>
        </w:rPr>
        <w:t>ponses binaires relatives à la c</w:t>
      </w:r>
      <w:r w:rsidRPr="00D732B9">
        <w:rPr>
          <w:lang w:val="fr-CA"/>
        </w:rPr>
        <w:t>ible 22 du Cadre</w:t>
      </w:r>
      <w:r w:rsidRPr="00D732B9">
        <w:rPr>
          <w:rStyle w:val="FootnoteReference"/>
          <w:lang w:val="fr-CA"/>
        </w:rPr>
        <w:footnoteReference w:id="30"/>
      </w:r>
      <w:r>
        <w:rPr>
          <w:lang w:val="fr-CA"/>
        </w:rPr>
        <w:t>,</w:t>
      </w:r>
      <w:r w:rsidRPr="00D732B9">
        <w:rPr>
          <w:lang w:val="fr-CA"/>
        </w:rPr>
        <w:t xml:space="preserve"> pourrait servir de base pour continuer de suivre les indicateurs sur</w:t>
      </w:r>
      <w:r>
        <w:rPr>
          <w:lang w:val="fr-CA"/>
        </w:rPr>
        <w:t xml:space="preserve"> le</w:t>
      </w:r>
      <w:r w:rsidRPr="00A8068E">
        <w:rPr>
          <w:snapToGrid w:val="0"/>
          <w:lang w:val="fr-CA"/>
        </w:rPr>
        <w:t xml:space="preserve"> </w:t>
      </w:r>
      <w:r w:rsidRPr="00D732B9">
        <w:rPr>
          <w:lang w:val="fr-CA"/>
        </w:rPr>
        <w:t>niveau de respect des connaissances, innovations et pratiques traditionnelles des peuples autochtones et des c</w:t>
      </w:r>
      <w:r w:rsidR="00F028DB">
        <w:rPr>
          <w:lang w:val="fr-CA"/>
        </w:rPr>
        <w:t>ommunautés locales grâce à leur</w:t>
      </w:r>
      <w:r w:rsidRPr="00D732B9">
        <w:rPr>
          <w:lang w:val="fr-CA"/>
        </w:rPr>
        <w:t xml:space="preserve"> représentation, participation et intégration pleines, équitables,</w:t>
      </w:r>
      <w:r w:rsidR="00F61BFF">
        <w:rPr>
          <w:lang w:val="fr-CA"/>
        </w:rPr>
        <w:t xml:space="preserve"> inclusive</w:t>
      </w:r>
      <w:r w:rsidR="00556931">
        <w:rPr>
          <w:lang w:val="fr-CA"/>
        </w:rPr>
        <w:t>s, efficaces et sensibles à</w:t>
      </w:r>
      <w:r w:rsidR="00F61BFF">
        <w:rPr>
          <w:lang w:val="fr-CA"/>
        </w:rPr>
        <w:t xml:space="preserve"> l’égalité des sexes</w:t>
      </w:r>
      <w:r>
        <w:rPr>
          <w:lang w:val="fr-CA"/>
        </w:rPr>
        <w:t xml:space="preserve"> dans</w:t>
      </w:r>
      <w:r w:rsidRPr="00D732B9">
        <w:rPr>
          <w:lang w:val="fr-CA"/>
        </w:rPr>
        <w:t xml:space="preserve"> la mise en œuvre nationale </w:t>
      </w:r>
      <w:r w:rsidRPr="00D732B9">
        <w:rPr>
          <w:color w:val="000000" w:themeColor="text1"/>
          <w:lang w:val="fr-CA"/>
        </w:rPr>
        <w:t>du Cadre;</w:t>
      </w:r>
    </w:p>
    <w:p w14:paraId="4622E981" w14:textId="77777777" w:rsidR="00825038" w:rsidRPr="00CA69FD" w:rsidRDefault="00825038" w:rsidP="00825038">
      <w:pPr>
        <w:pStyle w:val="Para10"/>
        <w:numPr>
          <w:ilvl w:val="0"/>
          <w:numId w:val="0"/>
        </w:numPr>
        <w:tabs>
          <w:tab w:val="clear" w:pos="1134"/>
          <w:tab w:val="left" w:pos="1701"/>
        </w:tabs>
        <w:ind w:left="567" w:firstLine="567"/>
        <w:rPr>
          <w:snapToGrid w:val="0"/>
          <w:lang w:val="fr-CA"/>
        </w:rPr>
      </w:pPr>
      <w:r w:rsidRPr="00214B95">
        <w:rPr>
          <w:snapToGrid w:val="0"/>
          <w:lang w:val="fr-CA"/>
        </w:rPr>
        <w:t>3.</w:t>
      </w:r>
      <w:r w:rsidRPr="00214B95">
        <w:rPr>
          <w:i/>
          <w:snapToGrid w:val="0"/>
          <w:lang w:val="fr-CA"/>
        </w:rPr>
        <w:tab/>
      </w:r>
      <w:r w:rsidRPr="00CA69FD">
        <w:rPr>
          <w:i/>
          <w:snapToGrid w:val="0"/>
          <w:lang w:val="fr-CA"/>
        </w:rPr>
        <w:t>Invite</w:t>
      </w:r>
      <w:r w:rsidRPr="00CA69FD">
        <w:rPr>
          <w:snapToGrid w:val="0"/>
          <w:lang w:val="fr-CA"/>
        </w:rPr>
        <w:t xml:space="preserve"> le </w:t>
      </w:r>
      <w:r w:rsidRPr="00CA69FD">
        <w:rPr>
          <w:lang w:val="fr-CA"/>
        </w:rPr>
        <w:t>Groupe spécial d’experts techniques sur les indicateurs et l’</w:t>
      </w:r>
      <w:r w:rsidRPr="00CA69FD">
        <w:rPr>
          <w:snapToGrid w:val="0"/>
          <w:lang w:val="fr-CA"/>
        </w:rPr>
        <w:t>Organe subsidiaire chargé de fournir des avis scientifiques, techniques et technologiques</w:t>
      </w:r>
      <w:r>
        <w:rPr>
          <w:snapToGrid w:val="0"/>
          <w:lang w:val="fr-CA"/>
        </w:rPr>
        <w:t>, dans le cadre de leurs</w:t>
      </w:r>
      <w:r w:rsidRPr="00CA69FD">
        <w:rPr>
          <w:snapToGrid w:val="0"/>
          <w:lang w:val="fr-CA"/>
        </w:rPr>
        <w:t xml:space="preserve"> travaux</w:t>
      </w:r>
      <w:r>
        <w:rPr>
          <w:snapToGrid w:val="0"/>
          <w:lang w:val="fr-CA"/>
        </w:rPr>
        <w:t>,</w:t>
      </w:r>
      <w:r w:rsidRPr="00CA69FD">
        <w:rPr>
          <w:snapToGrid w:val="0"/>
          <w:lang w:val="fr-CA"/>
        </w:rPr>
        <w:t xml:space="preserve"> à</w:t>
      </w:r>
      <w:r>
        <w:rPr>
          <w:snapToGrid w:val="0"/>
          <w:lang w:val="fr-CA"/>
        </w:rPr>
        <w:t> :</w:t>
      </w:r>
    </w:p>
    <w:p w14:paraId="4622E982" w14:textId="77777777" w:rsidR="00825038" w:rsidRPr="000B0EE2" w:rsidRDefault="00825038" w:rsidP="00825038">
      <w:pPr>
        <w:pStyle w:val="Para10"/>
        <w:numPr>
          <w:ilvl w:val="0"/>
          <w:numId w:val="0"/>
        </w:numPr>
        <w:tabs>
          <w:tab w:val="clear" w:pos="1134"/>
          <w:tab w:val="left" w:pos="1701"/>
        </w:tabs>
        <w:ind w:left="567" w:firstLine="567"/>
        <w:rPr>
          <w:lang w:val="fr-CA"/>
        </w:rPr>
      </w:pPr>
      <w:r w:rsidRPr="00CA69FD">
        <w:rPr>
          <w:snapToGrid w:val="0"/>
          <w:lang w:val="fr-CA"/>
        </w:rPr>
        <w:t>a)</w:t>
      </w:r>
      <w:r w:rsidRPr="00CA69FD">
        <w:rPr>
          <w:snapToGrid w:val="0"/>
          <w:lang w:val="fr-CA"/>
        </w:rPr>
        <w:tab/>
      </w:r>
      <w:r w:rsidRPr="007048E6">
        <w:rPr>
          <w:snapToGrid w:val="0"/>
          <w:lang w:val="fr-CA"/>
        </w:rPr>
        <w:t xml:space="preserve">Développer davantage les indicateurs, en tenant </w:t>
      </w:r>
      <w:r w:rsidRPr="007048E6">
        <w:rPr>
          <w:iCs/>
          <w:snapToGrid w:val="0"/>
          <w:lang w:val="fr-CA"/>
        </w:rPr>
        <w:t xml:space="preserve">compte des communications reçues sur les indicateurs relatifs aux connaissances traditionnelles et des avis exprimés lors de la douzième réunion du Groupe de travail spécial intersessions à composition non limitée sur l’article 8 j) et les </w:t>
      </w:r>
      <w:r w:rsidRPr="000B0EE2">
        <w:rPr>
          <w:iCs/>
          <w:snapToGrid w:val="0"/>
          <w:lang w:val="fr-CA"/>
        </w:rPr>
        <w:t>dispositions connexes de la Convention sur la diversité biologique, notamment en ce qui concerne les points suivants </w:t>
      </w:r>
      <w:r w:rsidRPr="000B0EE2">
        <w:rPr>
          <w:snapToGrid w:val="0"/>
          <w:lang w:val="fr-CA"/>
        </w:rPr>
        <w:t>:</w:t>
      </w:r>
    </w:p>
    <w:p w14:paraId="4622E983" w14:textId="77777777" w:rsidR="00825038" w:rsidRPr="000B0EE2" w:rsidRDefault="00825038" w:rsidP="00825038">
      <w:pPr>
        <w:pStyle w:val="ListParagraph"/>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lang w:val="fr-CA"/>
        </w:rPr>
      </w:pPr>
      <w:r w:rsidRPr="000B0EE2">
        <w:rPr>
          <w:iCs/>
          <w:snapToGrid w:val="0"/>
          <w:kern w:val="22"/>
          <w:szCs w:val="22"/>
          <w:lang w:val="fr-CA"/>
        </w:rPr>
        <w:t>(i)</w:t>
      </w:r>
      <w:r w:rsidRPr="000B0EE2">
        <w:rPr>
          <w:iCs/>
          <w:snapToGrid w:val="0"/>
          <w:kern w:val="22"/>
          <w:szCs w:val="22"/>
          <w:lang w:val="fr-CA"/>
        </w:rPr>
        <w:tab/>
        <w:t>L’indicateur phare 9.2 (</w:t>
      </w:r>
      <w:r w:rsidRPr="000B0EE2">
        <w:rPr>
          <w:lang w:val="fr-CA"/>
        </w:rPr>
        <w:t>pourcentage de la population dans les métiers traditionnels);</w:t>
      </w:r>
    </w:p>
    <w:p w14:paraId="4622E984" w14:textId="77777777" w:rsidR="00825038" w:rsidRPr="000B0EE2" w:rsidRDefault="00825038" w:rsidP="00825038">
      <w:pPr>
        <w:pStyle w:val="ListParagraph"/>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szCs w:val="22"/>
          <w:lang w:val="fr-CA"/>
        </w:rPr>
      </w:pPr>
      <w:r w:rsidRPr="000B0EE2">
        <w:rPr>
          <w:lang w:val="fr-CA"/>
        </w:rPr>
        <w:t>(ii)</w:t>
      </w:r>
      <w:r w:rsidRPr="000B0EE2">
        <w:rPr>
          <w:lang w:val="fr-CA"/>
        </w:rPr>
        <w:tab/>
        <w:t>L’indicateur phare 21.1 (indicateur</w:t>
      </w:r>
      <w:r>
        <w:rPr>
          <w:lang w:val="fr-CA"/>
        </w:rPr>
        <w:t xml:space="preserve"> sur l’information concernant la</w:t>
      </w:r>
      <w:r w:rsidRPr="000B0EE2">
        <w:rPr>
          <w:lang w:val="fr-CA"/>
        </w:rPr>
        <w:t xml:space="preserve"> biodiversité pour le suivi du Cadre mondial de la biodiversité de Kunming-Montréal), car les indicateurs</w:t>
      </w:r>
      <w:r>
        <w:rPr>
          <w:lang w:val="fr-CA"/>
        </w:rPr>
        <w:t xml:space="preserve"> sur l’information concernant la</w:t>
      </w:r>
      <w:r w:rsidRPr="000B0EE2">
        <w:rPr>
          <w:lang w:val="fr-CA"/>
        </w:rPr>
        <w:t xml:space="preserve"> biodiversité devraient inclure les indicateurs liés aux </w:t>
      </w:r>
      <w:r w:rsidRPr="000B0EE2">
        <w:rPr>
          <w:color w:val="000000" w:themeColor="text1"/>
          <w:szCs w:val="22"/>
          <w:lang w:val="fr-CA"/>
        </w:rPr>
        <w:t>connaissances, innovations et pratiques traditionnelles;</w:t>
      </w:r>
    </w:p>
    <w:p w14:paraId="4622E985" w14:textId="77777777" w:rsidR="00825038" w:rsidRPr="000B0EE2" w:rsidRDefault="00825038" w:rsidP="00825038">
      <w:pPr>
        <w:pStyle w:val="ListParagraph"/>
        <w:suppressLineNumbers/>
        <w:tabs>
          <w:tab w:val="left" w:pos="1710"/>
        </w:tabs>
        <w:spacing w:before="120" w:after="120"/>
        <w:ind w:left="540" w:firstLine="594"/>
        <w:rPr>
          <w:color w:val="000000" w:themeColor="text1"/>
          <w:lang w:val="fr-CA"/>
        </w:rPr>
      </w:pPr>
      <w:r w:rsidRPr="000B0EE2">
        <w:rPr>
          <w:color w:val="000000" w:themeColor="text1"/>
          <w:lang w:val="fr-CA"/>
        </w:rPr>
        <w:t>b)</w:t>
      </w:r>
      <w:r w:rsidRPr="000B0EE2">
        <w:rPr>
          <w:lang w:val="fr-CA"/>
        </w:rPr>
        <w:tab/>
      </w:r>
      <w:r w:rsidRPr="00A8068E">
        <w:rPr>
          <w:lang w:val="fr-CA"/>
        </w:rPr>
        <w:t xml:space="preserve">Examiner les lacunes </w:t>
      </w:r>
      <w:r>
        <w:rPr>
          <w:lang w:val="fr-CA"/>
        </w:rPr>
        <w:t>relatives à</w:t>
      </w:r>
      <w:r w:rsidRPr="00A8068E">
        <w:rPr>
          <w:lang w:val="fr-CA"/>
        </w:rPr>
        <w:t xml:space="preserve"> la </w:t>
      </w:r>
      <w:r w:rsidR="00F028DB">
        <w:rPr>
          <w:lang w:val="fr-CA"/>
        </w:rPr>
        <w:t>cible</w:t>
      </w:r>
      <w:r w:rsidRPr="00A8068E">
        <w:rPr>
          <w:lang w:val="fr-CA"/>
        </w:rPr>
        <w:t xml:space="preserve"> 22, </w:t>
      </w:r>
      <w:r w:rsidRPr="00A8068E">
        <w:rPr>
          <w:snapToGrid w:val="0"/>
          <w:kern w:val="22"/>
          <w:szCs w:val="22"/>
          <w:lang w:val="fr-CA"/>
        </w:rPr>
        <w:t>y compris</w:t>
      </w:r>
      <w:r>
        <w:rPr>
          <w:snapToGrid w:val="0"/>
          <w:kern w:val="22"/>
          <w:szCs w:val="22"/>
          <w:lang w:val="fr-CA"/>
        </w:rPr>
        <w:t xml:space="preserve"> en ce qui concerne</w:t>
      </w:r>
      <w:r w:rsidRPr="00A8068E">
        <w:rPr>
          <w:snapToGrid w:val="0"/>
          <w:kern w:val="22"/>
          <w:szCs w:val="22"/>
          <w:lang w:val="fr-CA"/>
        </w:rPr>
        <w:t xml:space="preserve"> </w:t>
      </w:r>
      <w:r>
        <w:rPr>
          <w:snapToGrid w:val="0"/>
          <w:kern w:val="22"/>
          <w:szCs w:val="22"/>
          <w:lang w:val="fr-CA"/>
        </w:rPr>
        <w:t>les</w:t>
      </w:r>
      <w:r w:rsidRPr="00A8068E">
        <w:rPr>
          <w:snapToGrid w:val="0"/>
          <w:kern w:val="22"/>
          <w:szCs w:val="22"/>
          <w:lang w:val="fr-CA"/>
        </w:rPr>
        <w:t xml:space="preserve"> tendances </w:t>
      </w:r>
      <w:r>
        <w:rPr>
          <w:snapToGrid w:val="0"/>
          <w:kern w:val="22"/>
          <w:szCs w:val="22"/>
          <w:lang w:val="fr-CA"/>
        </w:rPr>
        <w:t>concernant le niveau</w:t>
      </w:r>
      <w:r w:rsidRPr="00A8068E">
        <w:rPr>
          <w:snapToGrid w:val="0"/>
          <w:kern w:val="22"/>
          <w:szCs w:val="22"/>
          <w:lang w:val="fr-CA"/>
        </w:rPr>
        <w:t xml:space="preserve"> de respect</w:t>
      </w:r>
      <w:r>
        <w:rPr>
          <w:snapToGrid w:val="0"/>
          <w:kern w:val="22"/>
          <w:szCs w:val="22"/>
          <w:lang w:val="fr-CA"/>
        </w:rPr>
        <w:t xml:space="preserve"> de la pleine intégration</w:t>
      </w:r>
      <w:r w:rsidRPr="00A8068E">
        <w:rPr>
          <w:snapToGrid w:val="0"/>
          <w:kern w:val="22"/>
          <w:szCs w:val="22"/>
          <w:lang w:val="fr-CA"/>
        </w:rPr>
        <w:t xml:space="preserve"> des connaissanc</w:t>
      </w:r>
      <w:r>
        <w:rPr>
          <w:snapToGrid w:val="0"/>
          <w:kern w:val="22"/>
          <w:szCs w:val="22"/>
          <w:lang w:val="fr-CA"/>
        </w:rPr>
        <w:t>es et pratiques traditionnelles</w:t>
      </w:r>
      <w:r w:rsidRPr="00A8068E">
        <w:rPr>
          <w:snapToGrid w:val="0"/>
          <w:kern w:val="22"/>
          <w:szCs w:val="22"/>
          <w:lang w:val="fr-CA"/>
        </w:rPr>
        <w:t xml:space="preserve"> </w:t>
      </w:r>
      <w:r>
        <w:rPr>
          <w:snapToGrid w:val="0"/>
          <w:kern w:val="22"/>
          <w:szCs w:val="22"/>
          <w:lang w:val="fr-CA"/>
        </w:rPr>
        <w:t>et</w:t>
      </w:r>
      <w:r w:rsidRPr="00A8068E">
        <w:rPr>
          <w:snapToGrid w:val="0"/>
          <w:kern w:val="22"/>
          <w:szCs w:val="22"/>
          <w:lang w:val="fr-CA"/>
        </w:rPr>
        <w:t xml:space="preserve"> </w:t>
      </w:r>
      <w:r>
        <w:rPr>
          <w:snapToGrid w:val="0"/>
          <w:kern w:val="22"/>
          <w:szCs w:val="22"/>
          <w:lang w:val="fr-CA"/>
        </w:rPr>
        <w:t xml:space="preserve">de </w:t>
      </w:r>
      <w:r w:rsidRPr="00A8068E">
        <w:rPr>
          <w:snapToGrid w:val="0"/>
          <w:kern w:val="22"/>
          <w:szCs w:val="22"/>
          <w:lang w:val="fr-CA"/>
        </w:rPr>
        <w:t>la participation pleine et effective des peuples autochto</w:t>
      </w:r>
      <w:r>
        <w:rPr>
          <w:snapToGrid w:val="0"/>
          <w:kern w:val="22"/>
          <w:szCs w:val="22"/>
          <w:lang w:val="fr-CA"/>
        </w:rPr>
        <w:t>nes et des communautés locales dans</w:t>
      </w:r>
      <w:r w:rsidRPr="00A8068E">
        <w:rPr>
          <w:snapToGrid w:val="0"/>
          <w:kern w:val="22"/>
          <w:szCs w:val="22"/>
          <w:lang w:val="fr-CA"/>
        </w:rPr>
        <w:t xml:space="preserve"> la mise en œuvre nationale du Cadre</w:t>
      </w:r>
      <w:r>
        <w:rPr>
          <w:snapToGrid w:val="0"/>
          <w:kern w:val="22"/>
          <w:szCs w:val="22"/>
          <w:lang w:val="fr-CA"/>
        </w:rPr>
        <w:t>;</w:t>
      </w:r>
      <w:r w:rsidRPr="000B0EE2">
        <w:rPr>
          <w:color w:val="000000" w:themeColor="text1"/>
          <w:lang w:val="fr-CA"/>
        </w:rPr>
        <w:t xml:space="preserve"> </w:t>
      </w:r>
    </w:p>
    <w:p w14:paraId="4622E986" w14:textId="77777777" w:rsidR="00825038" w:rsidRPr="00951D78" w:rsidRDefault="00825038" w:rsidP="00825038">
      <w:pPr>
        <w:pStyle w:val="ListParagraph"/>
        <w:suppressLineNumbers/>
        <w:tabs>
          <w:tab w:val="left" w:pos="1710"/>
        </w:tabs>
        <w:spacing w:before="120" w:after="120"/>
        <w:ind w:left="540" w:firstLine="594"/>
        <w:rPr>
          <w:color w:val="000000" w:themeColor="text1"/>
          <w:lang w:val="fr-CA"/>
        </w:rPr>
      </w:pPr>
      <w:r w:rsidRPr="000B0EE2">
        <w:rPr>
          <w:lang w:val="fr-CA"/>
        </w:rPr>
        <w:t>c)</w:t>
      </w:r>
      <w:r w:rsidRPr="000B0EE2">
        <w:rPr>
          <w:lang w:val="fr-CA"/>
        </w:rPr>
        <w:tab/>
      </w:r>
      <w:r>
        <w:rPr>
          <w:lang w:val="fr-CA"/>
        </w:rPr>
        <w:t>Envisager l’élaboration d’indicateurs sur les tendances en matière de changements dans l’affectation des terres et les régimes fonciers dans les territoires traditionnels des peuples autochtones et des communautés locales;</w:t>
      </w:r>
    </w:p>
    <w:p w14:paraId="4622E987" w14:textId="77777777" w:rsidR="00825038" w:rsidRPr="00951D78" w:rsidRDefault="00825038" w:rsidP="00825038">
      <w:pPr>
        <w:pStyle w:val="ListParagraph"/>
        <w:suppressLineNumbers/>
        <w:tabs>
          <w:tab w:val="left" w:pos="1701"/>
        </w:tabs>
        <w:suppressAutoHyphens/>
        <w:kinsoku w:val="0"/>
        <w:overflowPunct w:val="0"/>
        <w:autoSpaceDE w:val="0"/>
        <w:autoSpaceDN w:val="0"/>
        <w:adjustRightInd w:val="0"/>
        <w:snapToGrid w:val="0"/>
        <w:spacing w:before="120" w:after="120"/>
        <w:ind w:left="540" w:firstLine="594"/>
        <w:rPr>
          <w:lang w:val="fr-CA"/>
        </w:rPr>
      </w:pPr>
      <w:r w:rsidRPr="00951D78">
        <w:rPr>
          <w:color w:val="000000" w:themeColor="text1"/>
          <w:lang w:val="fr-CA"/>
        </w:rPr>
        <w:t>d)</w:t>
      </w:r>
      <w:r w:rsidRPr="00951D78">
        <w:rPr>
          <w:lang w:val="fr-CA"/>
        </w:rPr>
        <w:tab/>
      </w:r>
      <w:r w:rsidRPr="00951D78">
        <w:rPr>
          <w:snapToGrid w:val="0"/>
          <w:kern w:val="22"/>
          <w:szCs w:val="22"/>
          <w:lang w:val="fr-CA"/>
        </w:rPr>
        <w:t>Veiller à ce que les peuples autochtones et les communautés locales, ainsi que leurs connaissances, innovations et pratiques traditionnelles, soient bien pris en compte dans les indicateurs de composantes et les indicateurs complémentaires</w:t>
      </w:r>
      <w:r w:rsidRPr="00951D78">
        <w:rPr>
          <w:color w:val="000000" w:themeColor="text1"/>
          <w:lang w:val="fr-CA"/>
        </w:rPr>
        <w:t>;</w:t>
      </w:r>
    </w:p>
    <w:p w14:paraId="4622E988" w14:textId="77777777" w:rsidR="00825038" w:rsidRPr="00951D78" w:rsidRDefault="00825038" w:rsidP="00825038">
      <w:pPr>
        <w:pStyle w:val="ListParagraph"/>
        <w:suppressLineNumbers/>
        <w:tabs>
          <w:tab w:val="left" w:pos="1701"/>
        </w:tabs>
        <w:spacing w:before="120" w:after="120"/>
        <w:ind w:left="567" w:firstLine="567"/>
        <w:rPr>
          <w:color w:val="000000" w:themeColor="text1"/>
          <w:lang w:val="fr-CA"/>
        </w:rPr>
      </w:pPr>
      <w:r w:rsidRPr="00951D78">
        <w:rPr>
          <w:color w:val="000000" w:themeColor="text1"/>
          <w:lang w:val="fr-CA"/>
        </w:rPr>
        <w:t>e)</w:t>
      </w:r>
      <w:r w:rsidRPr="00951D78">
        <w:rPr>
          <w:lang w:val="fr-CA"/>
        </w:rPr>
        <w:tab/>
      </w:r>
      <w:r w:rsidRPr="00DE1AA5">
        <w:rPr>
          <w:snapToGrid w:val="0"/>
          <w:kern w:val="22"/>
          <w:szCs w:val="22"/>
          <w:lang w:val="fr-CA"/>
        </w:rPr>
        <w:t xml:space="preserve">Examiner la nécessité de disposer de données ventilées par genre pour tous les indicateurs liés au Cadre, y compris les quatre </w:t>
      </w:r>
      <w:r>
        <w:rPr>
          <w:snapToGrid w:val="0"/>
          <w:kern w:val="22"/>
          <w:szCs w:val="22"/>
          <w:lang w:val="fr-CA"/>
        </w:rPr>
        <w:t>indicateurs relatifs aux connaissances</w:t>
      </w:r>
      <w:r w:rsidRPr="00DE1AA5">
        <w:rPr>
          <w:snapToGrid w:val="0"/>
          <w:kern w:val="22"/>
          <w:szCs w:val="22"/>
          <w:lang w:val="fr-CA"/>
        </w:rPr>
        <w:t xml:space="preserve"> traditionnel</w:t>
      </w:r>
      <w:r>
        <w:rPr>
          <w:snapToGrid w:val="0"/>
          <w:kern w:val="22"/>
          <w:szCs w:val="22"/>
          <w:lang w:val="fr-CA"/>
        </w:rPr>
        <w:t>le</w:t>
      </w:r>
      <w:r w:rsidRPr="00DE1AA5">
        <w:rPr>
          <w:snapToGrid w:val="0"/>
          <w:kern w:val="22"/>
          <w:szCs w:val="22"/>
          <w:lang w:val="fr-CA"/>
        </w:rPr>
        <w:t xml:space="preserve">s, </w:t>
      </w:r>
      <w:r w:rsidRPr="00DE1AA5">
        <w:rPr>
          <w:snapToGrid w:val="0"/>
          <w:kern w:val="22"/>
          <w:szCs w:val="22"/>
          <w:lang w:val="fr-CA"/>
        </w:rPr>
        <w:lastRenderedPageBreak/>
        <w:t xml:space="preserve">et de renforcer, conformément à l’objectif 3.2 du Plan d’action pour l’égalité des sexes, la compréhension et l’analyse, sur la base de données factuelles, des </w:t>
      </w:r>
      <w:r w:rsidRPr="00DE1AA5">
        <w:rPr>
          <w:noProof/>
          <w:snapToGrid w:val="0"/>
          <w:kern w:val="22"/>
          <w:szCs w:val="22"/>
          <w:lang w:val="fr-CA"/>
        </w:rPr>
        <w:t>répercussions sexospécifiques</w:t>
      </w:r>
      <w:r w:rsidRPr="00DE1AA5">
        <w:rPr>
          <w:snapToGrid w:val="0"/>
          <w:kern w:val="22"/>
          <w:szCs w:val="22"/>
          <w:lang w:val="fr-CA"/>
        </w:rPr>
        <w:t xml:space="preserve">  de la mise en œuvre du Cadre, y co</w:t>
      </w:r>
      <w:r>
        <w:rPr>
          <w:snapToGrid w:val="0"/>
          <w:kern w:val="22"/>
          <w:szCs w:val="22"/>
          <w:lang w:val="fr-CA"/>
        </w:rPr>
        <w:t>mpris les perspectives provenant</w:t>
      </w:r>
      <w:r w:rsidRPr="00DE1AA5">
        <w:rPr>
          <w:snapToGrid w:val="0"/>
          <w:kern w:val="22"/>
          <w:szCs w:val="22"/>
          <w:lang w:val="fr-CA"/>
        </w:rPr>
        <w:t xml:space="preserve"> </w:t>
      </w:r>
      <w:r>
        <w:rPr>
          <w:snapToGrid w:val="0"/>
          <w:kern w:val="22"/>
          <w:szCs w:val="22"/>
          <w:lang w:val="fr-CA"/>
        </w:rPr>
        <w:t>des</w:t>
      </w:r>
      <w:r w:rsidRPr="00DE1AA5">
        <w:rPr>
          <w:snapToGrid w:val="0"/>
          <w:kern w:val="22"/>
          <w:szCs w:val="22"/>
          <w:lang w:val="fr-CA"/>
        </w:rPr>
        <w:t xml:space="preserve"> connaissances traditionnelles </w:t>
      </w:r>
      <w:r>
        <w:rPr>
          <w:snapToGrid w:val="0"/>
          <w:kern w:val="22"/>
          <w:szCs w:val="22"/>
          <w:lang w:val="fr-CA"/>
        </w:rPr>
        <w:t>des femmes et des filles issues</w:t>
      </w:r>
      <w:r w:rsidRPr="00DE1AA5">
        <w:rPr>
          <w:snapToGrid w:val="0"/>
          <w:kern w:val="22"/>
          <w:szCs w:val="22"/>
          <w:lang w:val="fr-CA"/>
        </w:rPr>
        <w:t xml:space="preserve"> de peuples autochtones et de communautés locales</w:t>
      </w:r>
      <w:r>
        <w:rPr>
          <w:snapToGrid w:val="0"/>
          <w:kern w:val="22"/>
          <w:szCs w:val="22"/>
          <w:lang w:val="fr-CA"/>
        </w:rPr>
        <w:t>;</w:t>
      </w:r>
    </w:p>
    <w:p w14:paraId="4622E989" w14:textId="77777777" w:rsidR="00825038" w:rsidRPr="002A5959" w:rsidRDefault="00825038" w:rsidP="00825038">
      <w:pPr>
        <w:pStyle w:val="Para10"/>
        <w:numPr>
          <w:ilvl w:val="0"/>
          <w:numId w:val="0"/>
        </w:numPr>
        <w:tabs>
          <w:tab w:val="clear" w:pos="1134"/>
          <w:tab w:val="left" w:pos="1701"/>
        </w:tabs>
        <w:ind w:left="567" w:firstLine="567"/>
        <w:rPr>
          <w:lang w:val="fr-CA"/>
        </w:rPr>
      </w:pPr>
      <w:r>
        <w:rPr>
          <w:snapToGrid w:val="0"/>
          <w:lang w:val="fr-CA"/>
        </w:rPr>
        <w:t>4</w:t>
      </w:r>
      <w:r w:rsidRPr="00951D78">
        <w:rPr>
          <w:snapToGrid w:val="0"/>
          <w:lang w:val="fr-CA"/>
        </w:rPr>
        <w:t>.</w:t>
      </w:r>
      <w:r w:rsidRPr="00951D78">
        <w:rPr>
          <w:i/>
          <w:snapToGrid w:val="0"/>
          <w:lang w:val="fr-CA"/>
        </w:rPr>
        <w:tab/>
      </w:r>
      <w:r w:rsidRPr="00E51C67">
        <w:rPr>
          <w:i/>
          <w:snapToGrid w:val="0"/>
          <w:lang w:val="fr-CA"/>
        </w:rPr>
        <w:t>Encourage</w:t>
      </w:r>
      <w:r w:rsidRPr="00E51C67">
        <w:rPr>
          <w:snapToGrid w:val="0"/>
          <w:lang w:val="fr-CA"/>
        </w:rPr>
        <w:t xml:space="preserve"> les Parties, les autres gouvernements, les gouvernements infranationaux, les autorités locales, les peuples autochtones et les communautés locales, les femmes et les jeunes, et les organisations compétentes</w:t>
      </w:r>
      <w:r>
        <w:rPr>
          <w:snapToGrid w:val="0"/>
          <w:lang w:val="fr-CA"/>
        </w:rPr>
        <w:t xml:space="preserve"> à contribuer aux débats</w:t>
      </w:r>
      <w:r w:rsidRPr="00E51C67">
        <w:rPr>
          <w:snapToGrid w:val="0"/>
          <w:lang w:val="fr-CA"/>
        </w:rPr>
        <w:t xml:space="preserve"> en ligne sur le cadre de suivi du </w:t>
      </w:r>
      <w:r>
        <w:rPr>
          <w:snapToGrid w:val="0"/>
          <w:lang w:val="fr-CA"/>
        </w:rPr>
        <w:t>Cadre mondial de la biodiversité de Kunming-Montréal</w:t>
      </w:r>
      <w:r w:rsidRPr="00E51C67">
        <w:rPr>
          <w:snapToGrid w:val="0"/>
          <w:lang w:val="fr-CA"/>
        </w:rPr>
        <w:t xml:space="preserve"> et</w:t>
      </w:r>
      <w:r>
        <w:rPr>
          <w:snapToGrid w:val="0"/>
          <w:lang w:val="fr-CA"/>
        </w:rPr>
        <w:t>,</w:t>
      </w:r>
      <w:r w:rsidRPr="00E51C67">
        <w:rPr>
          <w:snapToGrid w:val="0"/>
          <w:lang w:val="fr-CA"/>
        </w:rPr>
        <w:t xml:space="preserve"> en particulier</w:t>
      </w:r>
      <w:r>
        <w:rPr>
          <w:snapToGrid w:val="0"/>
          <w:lang w:val="fr-CA"/>
        </w:rPr>
        <w:t>,</w:t>
      </w:r>
      <w:r w:rsidRPr="00E51C67">
        <w:rPr>
          <w:snapToGrid w:val="0"/>
          <w:lang w:val="fr-CA"/>
        </w:rPr>
        <w:t xml:space="preserve"> à fournir des exemples de systèmes de suivi et d’information communautaires</w:t>
      </w:r>
      <w:r>
        <w:rPr>
          <w:iCs/>
          <w:snapToGrid w:val="0"/>
          <w:lang w:val="fr-CA"/>
        </w:rPr>
        <w:t>;</w:t>
      </w:r>
    </w:p>
    <w:p w14:paraId="4622E98A" w14:textId="77777777" w:rsidR="00825038" w:rsidRPr="00F37E15" w:rsidRDefault="00825038" w:rsidP="00825038">
      <w:pPr>
        <w:pStyle w:val="Para10"/>
        <w:numPr>
          <w:ilvl w:val="0"/>
          <w:numId w:val="0"/>
        </w:numPr>
        <w:tabs>
          <w:tab w:val="clear" w:pos="1134"/>
          <w:tab w:val="left" w:pos="1701"/>
        </w:tabs>
        <w:ind w:left="567" w:firstLine="567"/>
        <w:rPr>
          <w:rFonts w:asciiTheme="majorBidi" w:hAnsiTheme="majorBidi" w:cstheme="majorBidi"/>
          <w:iCs/>
          <w:snapToGrid w:val="0"/>
          <w:szCs w:val="18"/>
          <w:lang w:val="fr-CA"/>
        </w:rPr>
      </w:pPr>
      <w:r>
        <w:rPr>
          <w:iCs/>
          <w:snapToGrid w:val="0"/>
          <w:lang w:val="fr-CA"/>
        </w:rPr>
        <w:t>5</w:t>
      </w:r>
      <w:r w:rsidRPr="00CA69FD">
        <w:rPr>
          <w:iCs/>
          <w:snapToGrid w:val="0"/>
          <w:lang w:val="fr-CA"/>
        </w:rPr>
        <w:t>.</w:t>
      </w:r>
      <w:r w:rsidRPr="00CA69FD">
        <w:rPr>
          <w:i/>
          <w:snapToGrid w:val="0"/>
          <w:lang w:val="fr-CA"/>
        </w:rPr>
        <w:tab/>
      </w:r>
      <w:r w:rsidRPr="00F37E15">
        <w:rPr>
          <w:i/>
          <w:snapToGrid w:val="0"/>
          <w:lang w:val="fr-CA"/>
        </w:rPr>
        <w:t xml:space="preserve">Souligne </w:t>
      </w:r>
      <w:r w:rsidRPr="00F37E15">
        <w:rPr>
          <w:snapToGrid w:val="0"/>
          <w:lang w:val="fr-CA"/>
        </w:rPr>
        <w:t>l’importance des systèmes de suivi et d’information communautaires pour combler les lacunes dans les données temporelles et spatiales et pour renforcer les</w:t>
      </w:r>
      <w:r>
        <w:rPr>
          <w:snapToGrid w:val="0"/>
          <w:lang w:val="fr-CA"/>
        </w:rPr>
        <w:t xml:space="preserve"> capacités de mise en œuvre du c</w:t>
      </w:r>
      <w:r w:rsidRPr="00F37E15">
        <w:rPr>
          <w:snapToGrid w:val="0"/>
          <w:lang w:val="fr-CA"/>
        </w:rPr>
        <w:t>adre de suivi</w:t>
      </w:r>
      <w:r>
        <w:rPr>
          <w:snapToGrid w:val="0"/>
          <w:lang w:val="fr-CA"/>
        </w:rPr>
        <w:t xml:space="preserve"> du Cadre mondial de la biodiversité de Kunming-Montréal, tout en reconnaissant la nécessité d’assurer une participation des peuples autochtones et des communautés locales à l’élaboration et à la gestion de ces systèmes d’information, ainsi que la nécessité d’une coopération internationale accrue pour combler les lacunes techniques et financières des pays en développement;</w:t>
      </w:r>
    </w:p>
    <w:p w14:paraId="4622E98B" w14:textId="77777777" w:rsidR="00825038" w:rsidRPr="00FE6084" w:rsidRDefault="00825038" w:rsidP="00825038">
      <w:pPr>
        <w:pStyle w:val="Para10"/>
        <w:numPr>
          <w:ilvl w:val="0"/>
          <w:numId w:val="0"/>
        </w:numPr>
        <w:tabs>
          <w:tab w:val="clear" w:pos="1134"/>
          <w:tab w:val="left" w:pos="1701"/>
        </w:tabs>
        <w:ind w:left="567" w:firstLine="567"/>
        <w:rPr>
          <w:lang w:val="fr-CA"/>
        </w:rPr>
      </w:pPr>
      <w:bookmarkStart w:id="37" w:name="_Hlk150983759"/>
      <w:r>
        <w:rPr>
          <w:lang w:val="fr-CA"/>
        </w:rPr>
        <w:t>6</w:t>
      </w:r>
      <w:r w:rsidRPr="00214B95">
        <w:rPr>
          <w:iCs/>
          <w:lang w:val="fr-CA"/>
        </w:rPr>
        <w:t>.</w:t>
      </w:r>
      <w:r w:rsidRPr="00214B95">
        <w:rPr>
          <w:i/>
          <w:lang w:val="fr-CA"/>
        </w:rPr>
        <w:tab/>
      </w:r>
      <w:r w:rsidRPr="00FE6084">
        <w:rPr>
          <w:i/>
          <w:lang w:val="fr-CA"/>
        </w:rPr>
        <w:t>Prie</w:t>
      </w:r>
      <w:r w:rsidRPr="00FE6084">
        <w:rPr>
          <w:iCs/>
          <w:lang w:val="fr-CA"/>
        </w:rPr>
        <w:t xml:space="preserve"> le Secrétariat,</w:t>
      </w:r>
      <w:r>
        <w:rPr>
          <w:lang w:val="fr-CA"/>
        </w:rPr>
        <w:t xml:space="preserve"> dans la limite des</w:t>
      </w:r>
      <w:r w:rsidRPr="00FE6084">
        <w:rPr>
          <w:lang w:val="fr-CA"/>
        </w:rPr>
        <w:t xml:space="preserve"> ressources</w:t>
      </w:r>
      <w:r>
        <w:rPr>
          <w:lang w:val="fr-CA"/>
        </w:rPr>
        <w:t xml:space="preserve"> disponibles</w:t>
      </w:r>
      <w:r w:rsidRPr="00FE6084">
        <w:rPr>
          <w:lang w:val="fr-CA"/>
        </w:rPr>
        <w:t>, et avec la représentation et la participation pleines</w:t>
      </w:r>
      <w:r>
        <w:rPr>
          <w:lang w:val="fr-CA"/>
        </w:rPr>
        <w:t>,</w:t>
      </w:r>
      <w:r w:rsidRPr="00FE6084">
        <w:rPr>
          <w:lang w:val="fr-CA"/>
        </w:rPr>
        <w:t xml:space="preserve"> équitable</w:t>
      </w:r>
      <w:r w:rsidR="00F61BFF">
        <w:rPr>
          <w:lang w:val="fr-CA"/>
        </w:rPr>
        <w:t>s, inclusives, eff</w:t>
      </w:r>
      <w:r w:rsidR="00556931">
        <w:rPr>
          <w:lang w:val="fr-CA"/>
        </w:rPr>
        <w:t>icaces et sensibles à l’égalité des sexes</w:t>
      </w:r>
      <w:r w:rsidRPr="00FE6084">
        <w:rPr>
          <w:lang w:val="fr-CA"/>
        </w:rPr>
        <w:t xml:space="preserve"> des peuples autochtones et des communautés locales, ainsi que des femmes et des jeunes</w:t>
      </w:r>
      <w:r>
        <w:rPr>
          <w:lang w:val="fr-CA"/>
        </w:rPr>
        <w:t>, de :</w:t>
      </w:r>
    </w:p>
    <w:p w14:paraId="4622E98C" w14:textId="77777777" w:rsidR="00825038" w:rsidRPr="00214B95" w:rsidRDefault="00825038" w:rsidP="00825038">
      <w:pPr>
        <w:pStyle w:val="Para10"/>
        <w:numPr>
          <w:ilvl w:val="0"/>
          <w:numId w:val="0"/>
        </w:numPr>
        <w:tabs>
          <w:tab w:val="clear" w:pos="1134"/>
          <w:tab w:val="left" w:pos="1701"/>
        </w:tabs>
        <w:ind w:left="567" w:firstLine="567"/>
        <w:rPr>
          <w:lang w:val="fr-CA"/>
        </w:rPr>
      </w:pPr>
      <w:r w:rsidRPr="00214B95">
        <w:rPr>
          <w:lang w:val="fr-CA"/>
        </w:rPr>
        <w:t>a)</w:t>
      </w:r>
      <w:r w:rsidRPr="00214B95">
        <w:rPr>
          <w:lang w:val="fr-CA"/>
        </w:rPr>
        <w:tab/>
      </w:r>
      <w:r>
        <w:rPr>
          <w:iCs/>
          <w:lang w:val="fr-CA"/>
        </w:rPr>
        <w:t>F</w:t>
      </w:r>
      <w:r w:rsidRPr="00FE6084">
        <w:rPr>
          <w:iCs/>
          <w:lang w:val="fr-CA"/>
        </w:rPr>
        <w:t>aciliter un examen scientifique et technique des quatre indicateurs et de leurs liens suggérés avec les indicateurs phares, les indicateurs de composantes et les indicateur</w:t>
      </w:r>
      <w:r>
        <w:rPr>
          <w:iCs/>
          <w:lang w:val="fr-CA"/>
        </w:rPr>
        <w:t>s complémentaires du c</w:t>
      </w:r>
      <w:r w:rsidRPr="00FE6084">
        <w:rPr>
          <w:iCs/>
          <w:lang w:val="fr-CA"/>
        </w:rPr>
        <w:t>adre de suivi</w:t>
      </w:r>
      <w:r>
        <w:rPr>
          <w:iCs/>
          <w:lang w:val="fr-CA"/>
        </w:rPr>
        <w:t xml:space="preserve"> du Cadre mondial de la biodiversité de Kunming-Montréal;</w:t>
      </w:r>
    </w:p>
    <w:p w14:paraId="4622E98D" w14:textId="77777777" w:rsidR="00825038" w:rsidRPr="00214B95" w:rsidRDefault="00825038" w:rsidP="00825038">
      <w:pPr>
        <w:pStyle w:val="Para10"/>
        <w:numPr>
          <w:ilvl w:val="0"/>
          <w:numId w:val="0"/>
        </w:numPr>
        <w:tabs>
          <w:tab w:val="clear" w:pos="1134"/>
          <w:tab w:val="left" w:pos="1701"/>
        </w:tabs>
        <w:ind w:left="567" w:firstLine="567"/>
        <w:rPr>
          <w:lang w:val="fr-CA"/>
        </w:rPr>
      </w:pPr>
      <w:r w:rsidRPr="00214B95">
        <w:rPr>
          <w:lang w:val="fr-CA"/>
        </w:rPr>
        <w:t>b)</w:t>
      </w:r>
      <w:r w:rsidRPr="00214B95">
        <w:rPr>
          <w:lang w:val="fr-CA"/>
        </w:rPr>
        <w:tab/>
      </w:r>
      <w:r>
        <w:rPr>
          <w:lang w:val="fr-CA"/>
        </w:rPr>
        <w:t xml:space="preserve">Fournir les résultats de l’examen au </w:t>
      </w:r>
      <w:r w:rsidRPr="00FE6084">
        <w:rPr>
          <w:iCs/>
          <w:lang w:val="fr-CA"/>
        </w:rPr>
        <w:t>Groupe spécial d’experts techniques sur les indicateurs</w:t>
      </w:r>
      <w:r>
        <w:rPr>
          <w:iCs/>
          <w:lang w:val="fr-CA"/>
        </w:rPr>
        <w:t xml:space="preserve"> en temps voulu pour sa deuxième réunion en personne, actuellement prévue en mars 2024, afin que le Groupe d’experts puisse les prendre en considération dans la formulation de ses recommandations qui seront examinées par l’Organe subsidiaire chargé de fournir des avis scientifiques, techniques et technologiques à sa vingt-sixième réunion;</w:t>
      </w:r>
    </w:p>
    <w:bookmarkEnd w:id="37"/>
    <w:p w14:paraId="4622E98E" w14:textId="77777777" w:rsidR="00825038" w:rsidRPr="00214B95" w:rsidRDefault="00825038" w:rsidP="00F028DB">
      <w:pPr>
        <w:pStyle w:val="Para1"/>
        <w:numPr>
          <w:ilvl w:val="0"/>
          <w:numId w:val="0"/>
        </w:numPr>
        <w:suppressLineNumbers/>
        <w:tabs>
          <w:tab w:val="num" w:pos="1701"/>
        </w:tabs>
        <w:suppressAutoHyphens/>
        <w:kinsoku w:val="0"/>
        <w:overflowPunct w:val="0"/>
        <w:autoSpaceDE w:val="0"/>
        <w:autoSpaceDN w:val="0"/>
        <w:adjustRightInd w:val="0"/>
        <w:ind w:left="567" w:firstLine="567"/>
        <w:rPr>
          <w:kern w:val="22"/>
          <w:szCs w:val="22"/>
          <w:lang w:val="fr-CA"/>
        </w:rPr>
      </w:pPr>
      <w:r>
        <w:rPr>
          <w:iCs/>
          <w:kern w:val="22"/>
          <w:szCs w:val="22"/>
          <w:lang w:val="fr-CA"/>
        </w:rPr>
        <w:t>7</w:t>
      </w:r>
      <w:r w:rsidRPr="00214B95">
        <w:rPr>
          <w:iCs/>
          <w:kern w:val="22"/>
          <w:szCs w:val="22"/>
          <w:lang w:val="fr-CA"/>
        </w:rPr>
        <w:t>.</w:t>
      </w:r>
      <w:r w:rsidRPr="00214B95">
        <w:rPr>
          <w:i/>
          <w:kern w:val="22"/>
          <w:szCs w:val="22"/>
          <w:lang w:val="fr-CA"/>
        </w:rPr>
        <w:tab/>
      </w:r>
      <w:r w:rsidRPr="0035626A">
        <w:rPr>
          <w:i/>
          <w:kern w:val="22"/>
          <w:szCs w:val="22"/>
          <w:lang w:val="fr-CA"/>
        </w:rPr>
        <w:t>Recommande</w:t>
      </w:r>
      <w:r w:rsidRPr="0035626A">
        <w:rPr>
          <w:kern w:val="22"/>
          <w:szCs w:val="22"/>
          <w:lang w:val="fr-CA"/>
        </w:rPr>
        <w:t xml:space="preserve"> que la Conférence des Parties adopte, à sa seizième réunion, une décision qui comprenne les éléments suivants, compte tenu également des résultats des discussions sur le</w:t>
      </w:r>
      <w:r>
        <w:rPr>
          <w:kern w:val="22"/>
          <w:szCs w:val="22"/>
          <w:lang w:val="fr-CA"/>
        </w:rPr>
        <w:t xml:space="preserve"> c</w:t>
      </w:r>
      <w:r w:rsidRPr="0035626A">
        <w:rPr>
          <w:kern w:val="22"/>
          <w:szCs w:val="22"/>
          <w:lang w:val="fr-CA"/>
        </w:rPr>
        <w:t xml:space="preserve">adre de suivi tenues par l’Organe subsidiaire chargé de fournir des avis scientifiques, techniques et technologiques à sa vingt-sixième </w:t>
      </w:r>
      <w:r>
        <w:rPr>
          <w:kern w:val="22"/>
          <w:szCs w:val="22"/>
          <w:lang w:val="fr-CA"/>
        </w:rPr>
        <w:t>ré</w:t>
      </w:r>
      <w:r w:rsidRPr="0035626A">
        <w:rPr>
          <w:kern w:val="22"/>
          <w:szCs w:val="22"/>
          <w:lang w:val="fr-CA"/>
        </w:rPr>
        <w:t>union</w:t>
      </w:r>
      <w:r>
        <w:rPr>
          <w:kern w:val="22"/>
          <w:szCs w:val="22"/>
          <w:lang w:val="fr-CA"/>
        </w:rPr>
        <w:t> :</w:t>
      </w:r>
      <w:r w:rsidRPr="0035626A">
        <w:rPr>
          <w:kern w:val="22"/>
          <w:szCs w:val="22"/>
          <w:lang w:val="fr-CA"/>
        </w:rPr>
        <w:t xml:space="preserve">            </w:t>
      </w:r>
    </w:p>
    <w:p w14:paraId="4622E98F" w14:textId="77777777" w:rsidR="00825038" w:rsidRPr="00204C92" w:rsidRDefault="00825038" w:rsidP="00825038">
      <w:pPr>
        <w:keepNext/>
        <w:suppressLineNumbers/>
        <w:suppressAutoHyphens/>
        <w:kinsoku w:val="0"/>
        <w:overflowPunct w:val="0"/>
        <w:autoSpaceDE w:val="0"/>
        <w:autoSpaceDN w:val="0"/>
        <w:adjustRightInd w:val="0"/>
        <w:snapToGrid w:val="0"/>
        <w:spacing w:before="120" w:after="120"/>
        <w:ind w:left="1134" w:firstLine="629"/>
        <w:rPr>
          <w:i/>
          <w:snapToGrid w:val="0"/>
          <w:kern w:val="22"/>
          <w:szCs w:val="22"/>
          <w:lang w:val="fr-CA"/>
        </w:rPr>
      </w:pPr>
      <w:r w:rsidRPr="00204C92">
        <w:rPr>
          <w:i/>
          <w:snapToGrid w:val="0"/>
          <w:kern w:val="22"/>
          <w:szCs w:val="22"/>
          <w:lang w:val="fr-CA"/>
        </w:rPr>
        <w:t>La Conférence des Parties</w:t>
      </w:r>
      <w:r w:rsidRPr="00204C92">
        <w:rPr>
          <w:iCs/>
          <w:snapToGrid w:val="0"/>
          <w:kern w:val="22"/>
          <w:szCs w:val="22"/>
          <w:lang w:val="fr-CA"/>
        </w:rPr>
        <w:t>,</w:t>
      </w:r>
    </w:p>
    <w:p w14:paraId="4622E990" w14:textId="77777777" w:rsidR="00F028DB" w:rsidRDefault="00825038" w:rsidP="00F028DB">
      <w:pPr>
        <w:suppressLineNumbers/>
        <w:suppressAutoHyphens/>
        <w:kinsoku w:val="0"/>
        <w:overflowPunct w:val="0"/>
        <w:autoSpaceDE w:val="0"/>
        <w:autoSpaceDN w:val="0"/>
        <w:adjustRightInd w:val="0"/>
        <w:snapToGrid w:val="0"/>
        <w:spacing w:before="120" w:after="120"/>
        <w:ind w:left="1134" w:firstLine="567"/>
        <w:rPr>
          <w:lang w:val="fr-CA"/>
        </w:rPr>
      </w:pPr>
      <w:r w:rsidRPr="00204C92">
        <w:rPr>
          <w:i/>
          <w:iCs/>
          <w:kern w:val="22"/>
          <w:szCs w:val="22"/>
          <w:lang w:val="fr-CA"/>
        </w:rPr>
        <w:t xml:space="preserve">Rappelant </w:t>
      </w:r>
      <w:r>
        <w:rPr>
          <w:iCs/>
          <w:kern w:val="22"/>
          <w:szCs w:val="22"/>
          <w:lang w:val="fr-CA"/>
        </w:rPr>
        <w:t xml:space="preserve">les travaux antérieurs sur les indicateurs relatifs aux peuples autochtones et aux communautés locales, y compris dans </w:t>
      </w:r>
      <w:r w:rsidRPr="00204C92">
        <w:rPr>
          <w:kern w:val="22"/>
          <w:szCs w:val="22"/>
          <w:lang w:val="fr-CA"/>
        </w:rPr>
        <w:t>sa décision </w:t>
      </w:r>
      <w:hyperlink r:id="rId23" w:history="1">
        <w:r w:rsidRPr="00204C92">
          <w:rPr>
            <w:rStyle w:val="Hyperlink"/>
            <w:kern w:val="22"/>
            <w:szCs w:val="22"/>
            <w:lang w:val="fr-CA"/>
          </w:rPr>
          <w:t>XIII/28</w:t>
        </w:r>
      </w:hyperlink>
      <w:r w:rsidRPr="00204C92">
        <w:rPr>
          <w:kern w:val="22"/>
          <w:szCs w:val="22"/>
          <w:lang w:val="fr-CA"/>
        </w:rPr>
        <w:t xml:space="preserve"> du 17 décembre 2016 </w:t>
      </w:r>
      <w:r>
        <w:rPr>
          <w:kern w:val="22"/>
          <w:szCs w:val="22"/>
          <w:lang w:val="fr-CA"/>
        </w:rPr>
        <w:t>sur les</w:t>
      </w:r>
      <w:r w:rsidRPr="00204C92">
        <w:rPr>
          <w:lang w:val="fr-CA"/>
        </w:rPr>
        <w:t xml:space="preserve"> indicateurs du Plan stratégique pour la diversité biologique 2011-2020 et des Objectifs d’Aichi pour la biodiversité</w:t>
      </w:r>
      <w:r>
        <w:rPr>
          <w:lang w:val="fr-CA"/>
        </w:rPr>
        <w:t>, et sa décision 15/5 du 19 décembre 2022 sur le cadre de suivi du Cadre mondial de la biodiversité de Kunming-Montréal,</w:t>
      </w:r>
    </w:p>
    <w:p w14:paraId="4622E991" w14:textId="77777777" w:rsidR="00F028DB" w:rsidRDefault="00825038" w:rsidP="00F028DB">
      <w:pPr>
        <w:suppressLineNumbers/>
        <w:suppressAutoHyphens/>
        <w:kinsoku w:val="0"/>
        <w:overflowPunct w:val="0"/>
        <w:autoSpaceDE w:val="0"/>
        <w:autoSpaceDN w:val="0"/>
        <w:adjustRightInd w:val="0"/>
        <w:snapToGrid w:val="0"/>
        <w:spacing w:before="120" w:after="120"/>
        <w:ind w:left="1134" w:firstLine="567"/>
        <w:rPr>
          <w:kern w:val="22"/>
          <w:szCs w:val="22"/>
          <w:lang w:val="fr-CA"/>
        </w:rPr>
      </w:pPr>
      <w:r w:rsidRPr="00012BD6">
        <w:rPr>
          <w:i/>
          <w:iCs/>
          <w:kern w:val="22"/>
          <w:szCs w:val="22"/>
          <w:lang w:val="fr-CA"/>
        </w:rPr>
        <w:t xml:space="preserve">Soulignant </w:t>
      </w:r>
      <w:r w:rsidRPr="00012BD6">
        <w:rPr>
          <w:kern w:val="22"/>
          <w:szCs w:val="22"/>
          <w:lang w:val="fr-CA"/>
        </w:rPr>
        <w:t xml:space="preserve">l’importance </w:t>
      </w:r>
      <w:r w:rsidR="00BB7881">
        <w:rPr>
          <w:kern w:val="22"/>
          <w:szCs w:val="22"/>
          <w:lang w:val="fr-CA"/>
        </w:rPr>
        <w:t>cruciale de la</w:t>
      </w:r>
      <w:r>
        <w:rPr>
          <w:kern w:val="22"/>
          <w:szCs w:val="22"/>
          <w:lang w:val="fr-CA"/>
        </w:rPr>
        <w:t xml:space="preserve"> participation des peuples autochtones et d</w:t>
      </w:r>
      <w:r w:rsidRPr="00012BD6">
        <w:rPr>
          <w:kern w:val="22"/>
          <w:szCs w:val="22"/>
          <w:lang w:val="fr-CA"/>
        </w:rPr>
        <w:t>es communautés</w:t>
      </w:r>
      <w:r w:rsidR="00BB7881">
        <w:rPr>
          <w:kern w:val="22"/>
          <w:szCs w:val="22"/>
          <w:lang w:val="fr-CA"/>
        </w:rPr>
        <w:t xml:space="preserve"> locales et de la prise en compte de</w:t>
      </w:r>
      <w:r w:rsidRPr="00012BD6">
        <w:rPr>
          <w:kern w:val="22"/>
          <w:szCs w:val="22"/>
          <w:lang w:val="fr-CA"/>
        </w:rPr>
        <w:t xml:space="preserve"> leurs connaissances, innovations e</w:t>
      </w:r>
      <w:r w:rsidR="00BB7881">
        <w:rPr>
          <w:kern w:val="22"/>
          <w:szCs w:val="22"/>
          <w:lang w:val="fr-CA"/>
        </w:rPr>
        <w:t>t pratiques traditionnelles lors de</w:t>
      </w:r>
      <w:r w:rsidRPr="00012BD6">
        <w:rPr>
          <w:kern w:val="22"/>
          <w:szCs w:val="22"/>
          <w:lang w:val="fr-CA"/>
        </w:rPr>
        <w:t xml:space="preserve"> l’examen des progrès accomplis dans la mise en œuvre du Cadre mondial de la biodivers</w:t>
      </w:r>
      <w:r>
        <w:rPr>
          <w:kern w:val="22"/>
          <w:szCs w:val="22"/>
          <w:lang w:val="fr-CA"/>
        </w:rPr>
        <w:t>ité de Kunming-Montréal</w:t>
      </w:r>
      <w:r w:rsidRPr="00012BD6">
        <w:rPr>
          <w:rStyle w:val="FootnoteReference"/>
          <w:kern w:val="22"/>
          <w:szCs w:val="22"/>
          <w:lang w:val="fr-CA"/>
        </w:rPr>
        <w:footnoteReference w:id="31"/>
      </w:r>
      <w:r>
        <w:rPr>
          <w:kern w:val="22"/>
          <w:szCs w:val="22"/>
          <w:lang w:val="fr-CA"/>
        </w:rPr>
        <w:t>,</w:t>
      </w:r>
    </w:p>
    <w:p w14:paraId="4622E992" w14:textId="77777777" w:rsidR="00F028DB" w:rsidRDefault="00825038" w:rsidP="00F028DB">
      <w:pPr>
        <w:suppressLineNumbers/>
        <w:suppressAutoHyphens/>
        <w:kinsoku w:val="0"/>
        <w:overflowPunct w:val="0"/>
        <w:autoSpaceDE w:val="0"/>
        <w:autoSpaceDN w:val="0"/>
        <w:adjustRightInd w:val="0"/>
        <w:snapToGrid w:val="0"/>
        <w:spacing w:before="120" w:after="120"/>
        <w:ind w:left="1134" w:firstLine="567"/>
        <w:rPr>
          <w:bCs/>
          <w:iCs/>
          <w:kern w:val="22"/>
          <w:szCs w:val="22"/>
          <w:lang w:val="fr-CA"/>
        </w:rPr>
      </w:pPr>
      <w:r w:rsidRPr="00342BE6">
        <w:rPr>
          <w:i/>
          <w:iCs/>
          <w:kern w:val="22"/>
          <w:szCs w:val="22"/>
          <w:lang w:val="fr-CA"/>
        </w:rPr>
        <w:t xml:space="preserve">Reconnaissant </w:t>
      </w:r>
      <w:r w:rsidR="00BB7881">
        <w:rPr>
          <w:kern w:val="22"/>
          <w:szCs w:val="22"/>
          <w:lang w:val="fr-CA"/>
        </w:rPr>
        <w:t>la contribution</w:t>
      </w:r>
      <w:r w:rsidRPr="00342BE6">
        <w:rPr>
          <w:kern w:val="22"/>
          <w:szCs w:val="22"/>
          <w:lang w:val="fr-CA"/>
        </w:rPr>
        <w:t xml:space="preserve"> des systèmes de suivi et d’information communautaires </w:t>
      </w:r>
      <w:r w:rsidRPr="00342BE6">
        <w:rPr>
          <w:bCs/>
          <w:iCs/>
          <w:kern w:val="22"/>
          <w:szCs w:val="22"/>
          <w:lang w:val="fr-CA"/>
        </w:rPr>
        <w:t>à l’amélioration des connaissances, des données et des informations sur la biodiversité mondiale</w:t>
      </w:r>
      <w:r>
        <w:rPr>
          <w:bCs/>
          <w:iCs/>
          <w:kern w:val="22"/>
          <w:szCs w:val="22"/>
          <w:lang w:val="fr-CA"/>
        </w:rPr>
        <w:t>, tout en prenant act</w:t>
      </w:r>
      <w:r w:rsidR="00BB7881">
        <w:rPr>
          <w:bCs/>
          <w:iCs/>
          <w:kern w:val="22"/>
          <w:szCs w:val="22"/>
          <w:lang w:val="fr-CA"/>
        </w:rPr>
        <w:t xml:space="preserve">e de la nécessité d’assurer la </w:t>
      </w:r>
      <w:r>
        <w:rPr>
          <w:bCs/>
          <w:iCs/>
          <w:kern w:val="22"/>
          <w:szCs w:val="22"/>
          <w:lang w:val="fr-CA"/>
        </w:rPr>
        <w:t>participation des peuples</w:t>
      </w:r>
      <w:r w:rsidR="00F028DB">
        <w:rPr>
          <w:bCs/>
          <w:iCs/>
          <w:kern w:val="22"/>
          <w:szCs w:val="22"/>
          <w:lang w:val="fr-CA"/>
        </w:rPr>
        <w:t> </w:t>
      </w:r>
      <w:r>
        <w:rPr>
          <w:bCs/>
          <w:iCs/>
          <w:kern w:val="22"/>
          <w:szCs w:val="22"/>
          <w:lang w:val="fr-CA"/>
        </w:rPr>
        <w:t xml:space="preserve">autochtones et des communautés locales à l’élaboration et à la gestion de ces systèmes </w:t>
      </w:r>
      <w:r>
        <w:rPr>
          <w:bCs/>
          <w:iCs/>
          <w:kern w:val="22"/>
          <w:szCs w:val="22"/>
          <w:lang w:val="fr-CA"/>
        </w:rPr>
        <w:lastRenderedPageBreak/>
        <w:t>d’information, ainsi que la nécessité de renforcer la coopération internationale, afin de combler les lacunes techniques et financières dans les pays en développement,</w:t>
      </w:r>
    </w:p>
    <w:p w14:paraId="4622E993" w14:textId="77777777" w:rsidR="00825038" w:rsidRPr="00F028DB" w:rsidRDefault="00825038" w:rsidP="00F028DB">
      <w:pPr>
        <w:suppressLineNumbers/>
        <w:suppressAutoHyphens/>
        <w:kinsoku w:val="0"/>
        <w:overflowPunct w:val="0"/>
        <w:autoSpaceDE w:val="0"/>
        <w:autoSpaceDN w:val="0"/>
        <w:adjustRightInd w:val="0"/>
        <w:snapToGrid w:val="0"/>
        <w:spacing w:before="120" w:after="120"/>
        <w:ind w:left="1134" w:firstLine="567"/>
        <w:rPr>
          <w:kern w:val="22"/>
          <w:szCs w:val="22"/>
          <w:lang w:val="fr-CA"/>
        </w:rPr>
      </w:pPr>
      <w:r w:rsidRPr="00736365">
        <w:rPr>
          <w:i/>
          <w:kern w:val="22"/>
          <w:szCs w:val="22"/>
          <w:lang w:val="fr-CA"/>
        </w:rPr>
        <w:t xml:space="preserve">Encourage </w:t>
      </w:r>
      <w:r w:rsidRPr="00736365">
        <w:rPr>
          <w:kern w:val="22"/>
          <w:szCs w:val="22"/>
          <w:lang w:val="fr-CA"/>
        </w:rPr>
        <w:t>les</w:t>
      </w:r>
      <w:r w:rsidRPr="00736365">
        <w:rPr>
          <w:i/>
          <w:kern w:val="22"/>
          <w:szCs w:val="22"/>
          <w:lang w:val="fr-CA"/>
        </w:rPr>
        <w:t xml:space="preserve"> </w:t>
      </w:r>
      <w:r w:rsidRPr="00736365">
        <w:rPr>
          <w:iCs/>
          <w:kern w:val="22"/>
          <w:szCs w:val="22"/>
          <w:lang w:val="fr-CA"/>
        </w:rPr>
        <w:t>Parties, les autres gouvernements, les go</w:t>
      </w:r>
      <w:r w:rsidR="00F028DB">
        <w:rPr>
          <w:iCs/>
          <w:kern w:val="22"/>
          <w:szCs w:val="22"/>
          <w:lang w:val="fr-CA"/>
        </w:rPr>
        <w:t xml:space="preserve">uvernements infranationaux, les </w:t>
      </w:r>
      <w:r w:rsidRPr="00736365">
        <w:rPr>
          <w:iCs/>
          <w:kern w:val="22"/>
          <w:szCs w:val="22"/>
          <w:lang w:val="fr-CA"/>
        </w:rPr>
        <w:t xml:space="preserve">autorités locales et les organisations compétentes à fournir un appui aux </w:t>
      </w:r>
      <w:r w:rsidRPr="00736365">
        <w:rPr>
          <w:kern w:val="22"/>
          <w:szCs w:val="22"/>
          <w:lang w:val="fr-CA"/>
        </w:rPr>
        <w:t>systèmes de suivi et d’information communautaires, notamment en ce qui concerne l’utilisation des données provenant de ces sys</w:t>
      </w:r>
      <w:r>
        <w:rPr>
          <w:kern w:val="22"/>
          <w:szCs w:val="22"/>
          <w:lang w:val="fr-CA"/>
        </w:rPr>
        <w:t>tèmes dans la mise en œuvre du c</w:t>
      </w:r>
      <w:r w:rsidRPr="00736365">
        <w:rPr>
          <w:kern w:val="22"/>
          <w:szCs w:val="22"/>
          <w:lang w:val="fr-CA"/>
        </w:rPr>
        <w:t>adre de suivi</w:t>
      </w:r>
      <w:r w:rsidRPr="00736365">
        <w:rPr>
          <w:lang w:val="fr-CA"/>
        </w:rPr>
        <w:t xml:space="preserve"> du Cadre mondial de la b</w:t>
      </w:r>
      <w:r>
        <w:rPr>
          <w:lang w:val="fr-CA"/>
        </w:rPr>
        <w:t>iodiversité de Kunming-Montréal.</w:t>
      </w:r>
    </w:p>
    <w:p w14:paraId="4622E994" w14:textId="77777777" w:rsidR="008002B5" w:rsidRDefault="008002B5">
      <w:pPr>
        <w:jc w:val="left"/>
        <w:rPr>
          <w:lang w:val="fr-CA"/>
        </w:rPr>
        <w:sectPr w:rsidR="008002B5" w:rsidSect="00733B11">
          <w:footnotePr>
            <w:numRestart w:val="eachSect"/>
          </w:footnotePr>
          <w:pgSz w:w="12240" w:h="15840" w:code="1"/>
          <w:pgMar w:top="1022" w:right="1325" w:bottom="1138" w:left="1418" w:header="461" w:footer="720" w:gutter="0"/>
          <w:cols w:space="720"/>
          <w:docGrid w:linePitch="299"/>
        </w:sectPr>
      </w:pPr>
    </w:p>
    <w:p w14:paraId="4622E995" w14:textId="77777777" w:rsidR="00825038" w:rsidRPr="00E119D2" w:rsidRDefault="00825038" w:rsidP="00F77E37">
      <w:pPr>
        <w:pStyle w:val="CBD-Decision"/>
        <w:rPr>
          <w:rFonts w:hint="eastAsia"/>
        </w:rPr>
      </w:pPr>
      <w:bookmarkStart w:id="38" w:name="_Toc159411549"/>
      <w:r>
        <w:lastRenderedPageBreak/>
        <w:t xml:space="preserve">12/5. </w:t>
      </w:r>
      <w:r>
        <w:tab/>
      </w:r>
      <w:r w:rsidRPr="00E119D2">
        <w:t>Recommandations de l’Instance permanente sur les</w:t>
      </w:r>
      <w:r w:rsidR="008002B5">
        <w:t xml:space="preserve"> questions autochtones ayant trait</w:t>
      </w:r>
      <w:r w:rsidRPr="00E119D2">
        <w:t xml:space="preserve"> à la Convention sur la diversité biologique</w:t>
      </w:r>
      <w:bookmarkEnd w:id="38"/>
    </w:p>
    <w:p w14:paraId="4622E996" w14:textId="77777777" w:rsidR="00825038" w:rsidRPr="00FC44D7" w:rsidRDefault="00825038" w:rsidP="00825038">
      <w:pPr>
        <w:pStyle w:val="Para10"/>
        <w:keepNext/>
        <w:numPr>
          <w:ilvl w:val="0"/>
          <w:numId w:val="0"/>
        </w:numPr>
        <w:spacing w:before="360"/>
        <w:ind w:left="562" w:firstLine="572"/>
        <w:rPr>
          <w:rFonts w:asciiTheme="majorBidi" w:eastAsia="Malgun Gothic" w:hAnsiTheme="majorBidi" w:cstheme="majorBidi"/>
          <w:i/>
          <w:iCs/>
          <w:snapToGrid w:val="0"/>
          <w:szCs w:val="18"/>
          <w:lang w:eastAsia="x-none"/>
        </w:rPr>
      </w:pPr>
      <w:r w:rsidRPr="00F51CAC">
        <w:rPr>
          <w:rFonts w:asciiTheme="majorBidi" w:eastAsia="Malgun Gothic" w:hAnsiTheme="majorBidi" w:cstheme="majorBidi"/>
          <w:iCs/>
          <w:snapToGrid w:val="0"/>
          <w:szCs w:val="18"/>
          <w:lang w:val="fr-CA" w:eastAsia="x-none"/>
        </w:rPr>
        <w:t>[</w:t>
      </w:r>
      <w:r>
        <w:rPr>
          <w:rFonts w:asciiTheme="majorBidi" w:eastAsia="Malgun Gothic" w:hAnsiTheme="majorBidi" w:cstheme="majorBidi"/>
          <w:i/>
          <w:iCs/>
          <w:snapToGrid w:val="0"/>
          <w:szCs w:val="18"/>
          <w:lang w:eastAsia="x-none"/>
        </w:rPr>
        <w:t>Le Groupe de travail spécial intersessions à composition non limitée sur l’article 8 j) et les dispositions connexes de la Convention sur la diversité biologique</w:t>
      </w:r>
    </w:p>
    <w:p w14:paraId="4622E997" w14:textId="77777777" w:rsidR="00825038" w:rsidRPr="00C7693C" w:rsidRDefault="00825038" w:rsidP="00825038">
      <w:pPr>
        <w:pStyle w:val="Para10"/>
        <w:keepNext/>
        <w:numPr>
          <w:ilvl w:val="0"/>
          <w:numId w:val="0"/>
        </w:numPr>
        <w:ind w:left="562" w:firstLine="572"/>
        <w:rPr>
          <w:rFonts w:asciiTheme="majorBidi" w:eastAsia="Malgun Gothic" w:hAnsiTheme="majorBidi" w:cstheme="majorBidi"/>
          <w:snapToGrid w:val="0"/>
          <w:szCs w:val="18"/>
          <w:lang w:eastAsia="x-none"/>
        </w:rPr>
      </w:pPr>
      <w:r>
        <w:rPr>
          <w:rFonts w:asciiTheme="majorBidi" w:eastAsia="Malgun Gothic" w:hAnsiTheme="majorBidi" w:cstheme="majorBidi"/>
          <w:i/>
          <w:iCs/>
          <w:snapToGrid w:val="0"/>
          <w:szCs w:val="18"/>
          <w:lang w:eastAsia="x-none"/>
        </w:rPr>
        <w:t>Recommande</w:t>
      </w:r>
      <w:r>
        <w:rPr>
          <w:rFonts w:asciiTheme="majorBidi" w:eastAsia="Malgun Gothic" w:hAnsiTheme="majorBidi" w:cstheme="majorBidi"/>
          <w:snapToGrid w:val="0"/>
          <w:szCs w:val="18"/>
          <w:lang w:eastAsia="x-none"/>
        </w:rPr>
        <w:t xml:space="preserve"> que</w:t>
      </w:r>
      <w:r w:rsidRPr="009C1C45">
        <w:rPr>
          <w:rFonts w:asciiTheme="majorBidi" w:eastAsia="Malgun Gothic" w:hAnsiTheme="majorBidi" w:cstheme="majorBidi"/>
          <w:snapToGrid w:val="0"/>
          <w:szCs w:val="18"/>
          <w:lang w:eastAsia="x-none"/>
        </w:rPr>
        <w:t xml:space="preserve"> la Conférence des Parties adopte</w:t>
      </w:r>
      <w:r>
        <w:rPr>
          <w:rFonts w:asciiTheme="majorBidi" w:eastAsia="Malgun Gothic" w:hAnsiTheme="majorBidi" w:cstheme="majorBidi"/>
          <w:snapToGrid w:val="0"/>
          <w:szCs w:val="18"/>
          <w:lang w:eastAsia="x-none"/>
        </w:rPr>
        <w:t xml:space="preserve">, </w:t>
      </w:r>
      <w:r w:rsidRPr="009C1C45">
        <w:rPr>
          <w:rFonts w:asciiTheme="majorBidi" w:eastAsia="Malgun Gothic" w:hAnsiTheme="majorBidi" w:cstheme="majorBidi"/>
          <w:snapToGrid w:val="0"/>
          <w:szCs w:val="18"/>
          <w:lang w:eastAsia="x-none"/>
        </w:rPr>
        <w:t>à sa seizième ré</w:t>
      </w:r>
      <w:r>
        <w:rPr>
          <w:rFonts w:asciiTheme="majorBidi" w:eastAsia="Malgun Gothic" w:hAnsiTheme="majorBidi" w:cstheme="majorBidi"/>
          <w:snapToGrid w:val="0"/>
          <w:szCs w:val="18"/>
          <w:lang w:eastAsia="x-none"/>
        </w:rPr>
        <w:t>u</w:t>
      </w:r>
      <w:r w:rsidRPr="009C1C45">
        <w:rPr>
          <w:rFonts w:asciiTheme="majorBidi" w:eastAsia="Malgun Gothic" w:hAnsiTheme="majorBidi" w:cstheme="majorBidi"/>
          <w:snapToGrid w:val="0"/>
          <w:szCs w:val="18"/>
          <w:lang w:eastAsia="x-none"/>
        </w:rPr>
        <w:t>nion</w:t>
      </w:r>
      <w:r>
        <w:rPr>
          <w:rFonts w:asciiTheme="majorBidi" w:eastAsia="Malgun Gothic" w:hAnsiTheme="majorBidi" w:cstheme="majorBidi"/>
          <w:snapToGrid w:val="0"/>
          <w:szCs w:val="18"/>
          <w:lang w:eastAsia="x-none"/>
        </w:rPr>
        <w:t>,</w:t>
      </w:r>
      <w:r w:rsidRPr="009C1C45">
        <w:rPr>
          <w:rFonts w:asciiTheme="majorBidi" w:eastAsia="Malgun Gothic" w:hAnsiTheme="majorBidi" w:cstheme="majorBidi"/>
          <w:snapToGrid w:val="0"/>
          <w:szCs w:val="18"/>
          <w:lang w:eastAsia="x-none"/>
        </w:rPr>
        <w:t xml:space="preserve"> un</w:t>
      </w:r>
      <w:r>
        <w:rPr>
          <w:rFonts w:asciiTheme="majorBidi" w:eastAsia="Malgun Gothic" w:hAnsiTheme="majorBidi" w:cstheme="majorBidi"/>
          <w:snapToGrid w:val="0"/>
          <w:szCs w:val="18"/>
          <w:lang w:eastAsia="x-none"/>
        </w:rPr>
        <w:t>e décision libellée comme</w:t>
      </w:r>
      <w:r w:rsidRPr="009C1C45">
        <w:rPr>
          <w:rFonts w:asciiTheme="majorBidi" w:eastAsia="Malgun Gothic" w:hAnsiTheme="majorBidi" w:cstheme="majorBidi"/>
          <w:snapToGrid w:val="0"/>
          <w:szCs w:val="18"/>
          <w:lang w:eastAsia="x-none"/>
        </w:rPr>
        <w:t xml:space="preserve"> suit :</w:t>
      </w:r>
    </w:p>
    <w:p w14:paraId="4622E998" w14:textId="77777777" w:rsidR="00825038" w:rsidRPr="00825038" w:rsidRDefault="00825038" w:rsidP="00825038">
      <w:pPr>
        <w:keepNext/>
        <w:tabs>
          <w:tab w:val="left" w:pos="1701"/>
        </w:tabs>
        <w:spacing w:before="120" w:after="120"/>
        <w:ind w:left="562" w:firstLine="562"/>
        <w:jc w:val="left"/>
        <w:rPr>
          <w:rFonts w:asciiTheme="majorBidi" w:eastAsiaTheme="minorEastAsia" w:hAnsiTheme="majorBidi" w:cstheme="majorBidi"/>
          <w:kern w:val="2"/>
          <w:szCs w:val="22"/>
          <w:lang w:eastAsia="zh-CN"/>
        </w:rPr>
      </w:pPr>
      <w:r w:rsidRPr="00825038">
        <w:rPr>
          <w:rFonts w:asciiTheme="majorBidi" w:eastAsiaTheme="minorEastAsia" w:hAnsiTheme="majorBidi" w:cstheme="majorBidi"/>
          <w:i/>
          <w:iCs/>
          <w:kern w:val="2"/>
          <w:szCs w:val="22"/>
          <w:lang w:eastAsia="zh-CN"/>
        </w:rPr>
        <w:t>La Conférence des Parties</w:t>
      </w:r>
      <w:r w:rsidRPr="00825038">
        <w:rPr>
          <w:rFonts w:asciiTheme="majorBidi" w:eastAsiaTheme="minorEastAsia" w:hAnsiTheme="majorBidi" w:cstheme="majorBidi"/>
          <w:kern w:val="2"/>
          <w:szCs w:val="22"/>
          <w:lang w:eastAsia="zh-CN"/>
        </w:rPr>
        <w:t>,</w:t>
      </w:r>
    </w:p>
    <w:p w14:paraId="4622E999" w14:textId="77777777" w:rsidR="00825038" w:rsidRDefault="00825038" w:rsidP="00825038">
      <w:pPr>
        <w:spacing w:before="120" w:after="120"/>
        <w:ind w:left="567" w:firstLine="562"/>
        <w:rPr>
          <w:color w:val="000000"/>
        </w:rPr>
      </w:pPr>
      <w:r>
        <w:rPr>
          <w:i/>
          <w:iCs/>
        </w:rPr>
        <w:t xml:space="preserve">Rappelant </w:t>
      </w:r>
      <w:r>
        <w:t>que le Cadre mondial de la biodiversité de Kunming-Montréal</w:t>
      </w:r>
      <w:r w:rsidRPr="00C7693C">
        <w:rPr>
          <w:rStyle w:val="FootnoteReference"/>
          <w:color w:val="000000"/>
        </w:rPr>
        <w:footnoteReference w:id="32"/>
      </w:r>
      <w:r>
        <w:t xml:space="preserve"> doit être interprété, appliqué, mis en œuvre, faire l’ob</w:t>
      </w:r>
      <w:r w:rsidR="008002B5">
        <w:t>jet de rapports et évalué</w:t>
      </w:r>
      <w:r>
        <w:t xml:space="preserve"> conformément à la contribution et aux droits des peuples autochtones</w:t>
      </w:r>
      <w:r>
        <w:rPr>
          <w:color w:val="000000"/>
        </w:rPr>
        <w:t xml:space="preserve"> et des communautés locales, et que les rôles et contributions importants des peuples autochtones et des communautés locales en tant que gardiens de la biodiversité et partenaires de sa conservation, de son rétablissement et de son utilisation durable sont reconnus dans le Cadre,</w:t>
      </w:r>
    </w:p>
    <w:p w14:paraId="4622E99A" w14:textId="77777777" w:rsidR="00825038" w:rsidRDefault="00825038" w:rsidP="00825038">
      <w:pPr>
        <w:spacing w:before="120" w:after="120"/>
        <w:ind w:left="567" w:firstLine="562"/>
        <w:rPr>
          <w:color w:val="000000"/>
        </w:rPr>
      </w:pPr>
      <w:r>
        <w:rPr>
          <w:i/>
          <w:iCs/>
          <w:color w:val="000000"/>
        </w:rPr>
        <w:t xml:space="preserve">Rappelant également </w:t>
      </w:r>
      <w:r w:rsidRPr="005D7B46">
        <w:rPr>
          <w:color w:val="000000"/>
        </w:rPr>
        <w:t>que le Cadre doit être</w:t>
      </w:r>
      <w:r>
        <w:rPr>
          <w:color w:val="000000"/>
        </w:rPr>
        <w:t xml:space="preserve"> mis en œuvre conformément aux instruments internationaux en vigueur, notamment la Déclaration des Nations Unies sur les droits des peuples autochtones</w:t>
      </w:r>
      <w:r w:rsidRPr="00C7693C">
        <w:rPr>
          <w:rStyle w:val="FootnoteReference"/>
          <w:color w:val="000000"/>
        </w:rPr>
        <w:footnoteReference w:id="33"/>
      </w:r>
      <w:r w:rsidR="008002B5">
        <w:rPr>
          <w:color w:val="000000"/>
        </w:rPr>
        <w:t xml:space="preserve"> et le</w:t>
      </w:r>
      <w:r>
        <w:rPr>
          <w:color w:val="000000"/>
        </w:rPr>
        <w:t xml:space="preserve"> droit r</w:t>
      </w:r>
      <w:r w:rsidR="008002B5">
        <w:rPr>
          <w:color w:val="000000"/>
        </w:rPr>
        <w:t>elatif aux droits de l’homme, et qu’à</w:t>
      </w:r>
      <w:r>
        <w:rPr>
          <w:color w:val="000000"/>
        </w:rPr>
        <w:t xml:space="preserve"> cet égard, rien dans le Cadre ne peut être interprété comme réduisant ou supprimant les droits dont les peuples autochtones bénéficient ou qu’ils pourraient acquérir à l’avenir,</w:t>
      </w:r>
    </w:p>
    <w:p w14:paraId="4622E99B" w14:textId="77777777" w:rsidR="00825038" w:rsidRPr="005D7B46" w:rsidRDefault="00825038" w:rsidP="00825038">
      <w:pPr>
        <w:spacing w:before="120" w:after="120"/>
        <w:ind w:left="567" w:firstLine="562"/>
        <w:rPr>
          <w:color w:val="000000"/>
        </w:rPr>
      </w:pPr>
      <w:r w:rsidRPr="00825038">
        <w:rPr>
          <w:rFonts w:asciiTheme="majorBidi" w:eastAsiaTheme="minorEastAsia" w:hAnsiTheme="majorBidi" w:cstheme="majorBidi"/>
          <w:i/>
          <w:iCs/>
          <w:kern w:val="2"/>
          <w:szCs w:val="22"/>
          <w:lang w:eastAsia="zh-CN"/>
        </w:rPr>
        <w:t xml:space="preserve">Ayant examiné </w:t>
      </w:r>
      <w:r w:rsidRPr="00825038">
        <w:rPr>
          <w:rFonts w:asciiTheme="majorBidi" w:eastAsiaTheme="minorEastAsia" w:hAnsiTheme="majorBidi" w:cstheme="majorBidi"/>
          <w:kern w:val="2"/>
          <w:szCs w:val="22"/>
          <w:lang w:eastAsia="zh-CN"/>
        </w:rPr>
        <w:t>la note du Secrétariat</w:t>
      </w:r>
      <w:r w:rsidRPr="00825038">
        <w:rPr>
          <w:rFonts w:asciiTheme="majorBidi" w:eastAsiaTheme="minorEastAsia" w:hAnsiTheme="majorBidi" w:cstheme="majorBidi"/>
          <w:kern w:val="2"/>
          <w:szCs w:val="22"/>
          <w:vertAlign w:val="superscript"/>
          <w:lang w:eastAsia="zh-CN"/>
        </w:rPr>
        <w:footnoteReference w:id="34"/>
      </w:r>
      <w:r w:rsidRPr="00825038">
        <w:rPr>
          <w:rFonts w:asciiTheme="majorBidi" w:eastAsiaTheme="minorEastAsia" w:hAnsiTheme="majorBidi" w:cstheme="majorBidi"/>
          <w:kern w:val="2"/>
          <w:szCs w:val="22"/>
          <w:lang w:eastAsia="zh-CN"/>
        </w:rPr>
        <w:t xml:space="preserve"> </w:t>
      </w:r>
      <w:r w:rsidRPr="00506218">
        <w:rPr>
          <w:rFonts w:asciiTheme="majorBidi" w:eastAsiaTheme="minorEastAsia" w:hAnsiTheme="majorBidi" w:cstheme="majorBidi"/>
          <w:iCs/>
          <w:noProof/>
          <w:kern w:val="2"/>
          <w:szCs w:val="22"/>
          <w:lang w:val="fr-CA" w:eastAsia="zh-CN"/>
        </w:rPr>
        <w:t>sur les recommandations de l</w:t>
      </w:r>
      <w:r>
        <w:rPr>
          <w:rFonts w:asciiTheme="majorBidi" w:eastAsiaTheme="minorEastAsia" w:hAnsiTheme="majorBidi" w:cstheme="majorBidi"/>
          <w:iCs/>
          <w:noProof/>
          <w:kern w:val="2"/>
          <w:szCs w:val="22"/>
          <w:lang w:val="fr-CA" w:eastAsia="zh-CN"/>
        </w:rPr>
        <w:t>’</w:t>
      </w:r>
      <w:r w:rsidRPr="00506218">
        <w:rPr>
          <w:rFonts w:asciiTheme="majorBidi" w:eastAsiaTheme="minorEastAsia" w:hAnsiTheme="majorBidi" w:cstheme="majorBidi"/>
          <w:iCs/>
          <w:noProof/>
          <w:kern w:val="2"/>
          <w:szCs w:val="22"/>
          <w:lang w:val="fr-CA" w:eastAsia="zh-CN"/>
        </w:rPr>
        <w:t xml:space="preserve">Instance permanente sur les </w:t>
      </w:r>
      <w:r w:rsidR="008002B5">
        <w:rPr>
          <w:rFonts w:asciiTheme="majorBidi" w:eastAsiaTheme="minorEastAsia" w:hAnsiTheme="majorBidi" w:cstheme="majorBidi"/>
          <w:iCs/>
          <w:noProof/>
          <w:kern w:val="2"/>
          <w:szCs w:val="22"/>
          <w:lang w:val="fr-CA" w:eastAsia="zh-CN"/>
        </w:rPr>
        <w:t>questions autochtones ayant trait à</w:t>
      </w:r>
      <w:r w:rsidRPr="00506218">
        <w:rPr>
          <w:rFonts w:asciiTheme="majorBidi" w:eastAsiaTheme="minorEastAsia" w:hAnsiTheme="majorBidi" w:cstheme="majorBidi"/>
          <w:iCs/>
          <w:noProof/>
          <w:kern w:val="2"/>
          <w:szCs w:val="22"/>
          <w:lang w:val="fr-CA" w:eastAsia="zh-CN"/>
        </w:rPr>
        <w:t xml:space="preserve"> la Convention sur la diversité biologique</w:t>
      </w:r>
      <w:r w:rsidRPr="00825038">
        <w:rPr>
          <w:rStyle w:val="FootnoteReference"/>
          <w:rFonts w:asciiTheme="majorBidi" w:eastAsiaTheme="minorEastAsia" w:hAnsiTheme="majorBidi" w:cstheme="majorBidi"/>
          <w:kern w:val="2"/>
          <w:szCs w:val="22"/>
          <w:lang w:eastAsia="zh-CN"/>
        </w:rPr>
        <w:footnoteReference w:id="35"/>
      </w:r>
      <w:r>
        <w:rPr>
          <w:rFonts w:asciiTheme="majorBidi" w:eastAsiaTheme="minorEastAsia" w:hAnsiTheme="majorBidi" w:cstheme="majorBidi"/>
          <w:iCs/>
          <w:noProof/>
          <w:kern w:val="2"/>
          <w:szCs w:val="22"/>
          <w:lang w:val="fr-CA" w:eastAsia="zh-CN"/>
        </w:rPr>
        <w:t>,</w:t>
      </w:r>
    </w:p>
    <w:p w14:paraId="4622E99C" w14:textId="77777777" w:rsidR="00825038" w:rsidRPr="00825038" w:rsidRDefault="00825038" w:rsidP="00825038">
      <w:pPr>
        <w:tabs>
          <w:tab w:val="left" w:pos="1701"/>
        </w:tabs>
        <w:spacing w:before="120" w:after="120"/>
        <w:ind w:left="567" w:firstLine="567"/>
        <w:rPr>
          <w:rFonts w:asciiTheme="majorBidi" w:eastAsiaTheme="minorEastAsia" w:hAnsiTheme="majorBidi" w:cstheme="majorBidi"/>
          <w:kern w:val="2"/>
          <w:szCs w:val="22"/>
          <w:lang w:eastAsia="zh-CN"/>
        </w:rPr>
      </w:pPr>
      <w:r w:rsidRPr="00825038">
        <w:rPr>
          <w:rFonts w:asciiTheme="majorBidi" w:eastAsiaTheme="minorEastAsia" w:hAnsiTheme="majorBidi" w:cstheme="majorBidi"/>
          <w:kern w:val="2"/>
          <w:szCs w:val="22"/>
          <w:lang w:eastAsia="zh-CN"/>
        </w:rPr>
        <w:t>1.</w:t>
      </w:r>
      <w:r w:rsidRPr="00825038">
        <w:rPr>
          <w:rFonts w:asciiTheme="majorBidi" w:eastAsiaTheme="minorEastAsia" w:hAnsiTheme="majorBidi" w:cstheme="majorBidi"/>
          <w:kern w:val="2"/>
          <w:szCs w:val="22"/>
          <w:lang w:eastAsia="zh-CN"/>
        </w:rPr>
        <w:tab/>
      </w:r>
      <w:r w:rsidRPr="00506218">
        <w:rPr>
          <w:rFonts w:asciiTheme="majorBidi" w:eastAsiaTheme="minorEastAsia" w:hAnsiTheme="majorBidi" w:cstheme="majorBidi"/>
          <w:i/>
          <w:noProof/>
          <w:kern w:val="2"/>
          <w:szCs w:val="22"/>
          <w:lang w:val="fr-CA" w:eastAsia="zh-CN"/>
        </w:rPr>
        <w:t xml:space="preserve">Prend note </w:t>
      </w:r>
      <w:r w:rsidRPr="00506218">
        <w:rPr>
          <w:rFonts w:asciiTheme="majorBidi" w:eastAsiaTheme="minorEastAsia" w:hAnsiTheme="majorBidi" w:cstheme="majorBidi"/>
          <w:iCs/>
          <w:noProof/>
          <w:kern w:val="2"/>
          <w:szCs w:val="22"/>
          <w:lang w:val="fr-CA" w:eastAsia="zh-CN"/>
        </w:rPr>
        <w:t xml:space="preserve">des observations et </w:t>
      </w:r>
      <w:r>
        <w:rPr>
          <w:rFonts w:asciiTheme="majorBidi" w:eastAsiaTheme="minorEastAsia" w:hAnsiTheme="majorBidi" w:cstheme="majorBidi"/>
          <w:iCs/>
          <w:noProof/>
          <w:kern w:val="2"/>
          <w:szCs w:val="22"/>
          <w:lang w:val="fr-CA" w:eastAsia="zh-CN"/>
        </w:rPr>
        <w:t xml:space="preserve">des </w:t>
      </w:r>
      <w:r w:rsidRPr="00506218">
        <w:rPr>
          <w:rFonts w:asciiTheme="majorBidi" w:eastAsiaTheme="minorEastAsia" w:hAnsiTheme="majorBidi" w:cstheme="majorBidi"/>
          <w:iCs/>
          <w:noProof/>
          <w:kern w:val="2"/>
          <w:szCs w:val="22"/>
          <w:lang w:val="fr-CA" w:eastAsia="zh-CN"/>
        </w:rPr>
        <w:t>recommandations émanant des vingtième, vingt</w:t>
      </w:r>
      <w:r>
        <w:rPr>
          <w:rFonts w:asciiTheme="majorBidi" w:eastAsiaTheme="minorEastAsia" w:hAnsiTheme="majorBidi" w:cstheme="majorBidi"/>
          <w:iCs/>
          <w:noProof/>
          <w:kern w:val="2"/>
          <w:szCs w:val="22"/>
          <w:lang w:val="fr-CA" w:eastAsia="zh-CN"/>
        </w:rPr>
        <w:noBreakHyphen/>
      </w:r>
      <w:r w:rsidRPr="00506218">
        <w:rPr>
          <w:rFonts w:asciiTheme="majorBidi" w:eastAsiaTheme="minorEastAsia" w:hAnsiTheme="majorBidi" w:cstheme="majorBidi"/>
          <w:iCs/>
          <w:noProof/>
          <w:kern w:val="2"/>
          <w:szCs w:val="22"/>
          <w:lang w:val="fr-CA" w:eastAsia="zh-CN"/>
        </w:rPr>
        <w:t>et</w:t>
      </w:r>
      <w:r>
        <w:rPr>
          <w:rFonts w:asciiTheme="majorBidi" w:eastAsiaTheme="minorEastAsia" w:hAnsiTheme="majorBidi" w:cstheme="majorBidi"/>
          <w:iCs/>
          <w:noProof/>
          <w:kern w:val="2"/>
          <w:szCs w:val="22"/>
          <w:lang w:val="fr-CA" w:eastAsia="zh-CN"/>
        </w:rPr>
        <w:noBreakHyphen/>
      </w:r>
      <w:r w:rsidRPr="00506218">
        <w:rPr>
          <w:rFonts w:asciiTheme="majorBidi" w:eastAsiaTheme="minorEastAsia" w:hAnsiTheme="majorBidi" w:cstheme="majorBidi"/>
          <w:iCs/>
          <w:noProof/>
          <w:kern w:val="2"/>
          <w:szCs w:val="22"/>
          <w:lang w:val="fr-CA" w:eastAsia="zh-CN"/>
        </w:rPr>
        <w:t>unième et vingt</w:t>
      </w:r>
      <w:r>
        <w:rPr>
          <w:rFonts w:asciiTheme="majorBidi" w:eastAsiaTheme="minorEastAsia" w:hAnsiTheme="majorBidi" w:cstheme="majorBidi"/>
          <w:iCs/>
          <w:noProof/>
          <w:kern w:val="2"/>
          <w:szCs w:val="22"/>
          <w:lang w:val="fr-CA" w:eastAsia="zh-CN"/>
        </w:rPr>
        <w:noBreakHyphen/>
      </w:r>
      <w:r w:rsidRPr="00506218">
        <w:rPr>
          <w:rFonts w:asciiTheme="majorBidi" w:eastAsiaTheme="minorEastAsia" w:hAnsiTheme="majorBidi" w:cstheme="majorBidi"/>
          <w:iCs/>
          <w:noProof/>
          <w:kern w:val="2"/>
          <w:szCs w:val="22"/>
          <w:lang w:val="fr-CA" w:eastAsia="zh-CN"/>
        </w:rPr>
        <w:t>deuxième sessions de l</w:t>
      </w:r>
      <w:r>
        <w:rPr>
          <w:rFonts w:asciiTheme="majorBidi" w:eastAsiaTheme="minorEastAsia" w:hAnsiTheme="majorBidi" w:cstheme="majorBidi"/>
          <w:iCs/>
          <w:noProof/>
          <w:kern w:val="2"/>
          <w:szCs w:val="22"/>
          <w:lang w:val="fr-CA" w:eastAsia="zh-CN"/>
        </w:rPr>
        <w:t>’</w:t>
      </w:r>
      <w:r w:rsidRPr="00506218">
        <w:rPr>
          <w:rFonts w:asciiTheme="majorBidi" w:eastAsiaTheme="minorEastAsia" w:hAnsiTheme="majorBidi" w:cstheme="majorBidi"/>
          <w:iCs/>
          <w:noProof/>
          <w:kern w:val="2"/>
          <w:szCs w:val="22"/>
          <w:lang w:val="fr-CA" w:eastAsia="zh-CN"/>
        </w:rPr>
        <w:t>Instance permanente sur les questions autochtones</w:t>
      </w:r>
      <w:r>
        <w:rPr>
          <w:rFonts w:asciiTheme="majorBidi" w:eastAsiaTheme="minorEastAsia" w:hAnsiTheme="majorBidi" w:cstheme="majorBidi"/>
          <w:iCs/>
          <w:noProof/>
          <w:kern w:val="2"/>
          <w:szCs w:val="22"/>
          <w:lang w:val="fr-CA" w:eastAsia="zh-CN"/>
        </w:rPr>
        <w:t>;</w:t>
      </w:r>
    </w:p>
    <w:p w14:paraId="4622E99D" w14:textId="77777777" w:rsidR="00825038" w:rsidRPr="00825038" w:rsidRDefault="00825038" w:rsidP="00825038">
      <w:pPr>
        <w:tabs>
          <w:tab w:val="left" w:pos="1701"/>
        </w:tabs>
        <w:spacing w:before="120" w:after="120"/>
        <w:ind w:left="567" w:firstLine="567"/>
        <w:rPr>
          <w:rFonts w:eastAsiaTheme="minorEastAsia"/>
          <w:kern w:val="2"/>
          <w:szCs w:val="22"/>
          <w:lang w:eastAsia="zh-CN"/>
        </w:rPr>
      </w:pPr>
      <w:r w:rsidRPr="00825038">
        <w:rPr>
          <w:rFonts w:asciiTheme="majorBidi" w:eastAsiaTheme="minorEastAsia" w:hAnsiTheme="majorBidi" w:cstheme="majorBidi"/>
          <w:kern w:val="2"/>
          <w:szCs w:val="22"/>
          <w:lang w:eastAsia="zh-CN"/>
        </w:rPr>
        <w:t>2.</w:t>
      </w:r>
      <w:r w:rsidRPr="00825038">
        <w:rPr>
          <w:rFonts w:asciiTheme="majorBidi" w:eastAsiaTheme="minorEastAsia" w:hAnsiTheme="majorBidi" w:cstheme="majorBidi"/>
          <w:kern w:val="2"/>
          <w:szCs w:val="22"/>
          <w:lang w:eastAsia="zh-CN"/>
        </w:rPr>
        <w:tab/>
      </w:r>
      <w:r w:rsidRPr="00506218">
        <w:rPr>
          <w:rFonts w:asciiTheme="majorBidi" w:eastAsiaTheme="minorEastAsia" w:hAnsiTheme="majorBidi" w:cstheme="majorBidi"/>
          <w:i/>
          <w:noProof/>
          <w:kern w:val="2"/>
          <w:szCs w:val="22"/>
          <w:lang w:val="fr-CA" w:eastAsia="zh-CN"/>
        </w:rPr>
        <w:t xml:space="preserve">Demande </w:t>
      </w:r>
      <w:r w:rsidRPr="00506218">
        <w:rPr>
          <w:rFonts w:asciiTheme="majorBidi" w:eastAsiaTheme="minorEastAsia" w:hAnsiTheme="majorBidi" w:cstheme="majorBidi"/>
          <w:iCs/>
          <w:noProof/>
          <w:kern w:val="2"/>
          <w:szCs w:val="22"/>
          <w:lang w:val="fr-CA" w:eastAsia="zh-CN"/>
        </w:rPr>
        <w:t>au Secrétariat de continuer d</w:t>
      </w:r>
      <w:r>
        <w:rPr>
          <w:rFonts w:asciiTheme="majorBidi" w:eastAsiaTheme="minorEastAsia" w:hAnsiTheme="majorBidi" w:cstheme="majorBidi"/>
          <w:iCs/>
          <w:noProof/>
          <w:kern w:val="2"/>
          <w:szCs w:val="22"/>
          <w:lang w:val="fr-CA" w:eastAsia="zh-CN"/>
        </w:rPr>
        <w:t>’</w:t>
      </w:r>
      <w:r w:rsidRPr="00506218">
        <w:rPr>
          <w:rFonts w:asciiTheme="majorBidi" w:eastAsiaTheme="minorEastAsia" w:hAnsiTheme="majorBidi" w:cstheme="majorBidi"/>
          <w:iCs/>
          <w:noProof/>
          <w:kern w:val="2"/>
          <w:szCs w:val="22"/>
          <w:lang w:val="fr-CA" w:eastAsia="zh-CN"/>
        </w:rPr>
        <w:t>informer l</w:t>
      </w:r>
      <w:r>
        <w:rPr>
          <w:rFonts w:asciiTheme="majorBidi" w:eastAsiaTheme="minorEastAsia" w:hAnsiTheme="majorBidi" w:cstheme="majorBidi"/>
          <w:iCs/>
          <w:noProof/>
          <w:kern w:val="2"/>
          <w:szCs w:val="22"/>
          <w:lang w:val="fr-CA" w:eastAsia="zh-CN"/>
        </w:rPr>
        <w:t>’</w:t>
      </w:r>
      <w:r w:rsidRPr="00506218">
        <w:rPr>
          <w:rFonts w:asciiTheme="majorBidi" w:eastAsiaTheme="minorEastAsia" w:hAnsiTheme="majorBidi" w:cstheme="majorBidi"/>
          <w:iCs/>
          <w:noProof/>
          <w:kern w:val="2"/>
          <w:szCs w:val="22"/>
          <w:lang w:val="fr-CA" w:eastAsia="zh-CN"/>
        </w:rPr>
        <w:t>Instance permanente</w:t>
      </w:r>
      <w:r w:rsidRPr="00825038">
        <w:rPr>
          <w:rFonts w:asciiTheme="majorBidi" w:eastAsiaTheme="minorEastAsia" w:hAnsiTheme="majorBidi" w:cstheme="majorBidi"/>
          <w:i/>
          <w:iCs/>
          <w:kern w:val="2"/>
          <w:szCs w:val="22"/>
          <w:lang w:eastAsia="zh-CN"/>
        </w:rPr>
        <w:t xml:space="preserve"> </w:t>
      </w:r>
      <w:r w:rsidRPr="00825038">
        <w:rPr>
          <w:rFonts w:asciiTheme="majorBidi" w:eastAsiaTheme="minorEastAsia" w:hAnsiTheme="majorBidi" w:cstheme="majorBidi"/>
          <w:kern w:val="2"/>
          <w:szCs w:val="22"/>
          <w:lang w:eastAsia="zh-CN"/>
        </w:rPr>
        <w:t xml:space="preserve">sur les questions autochtones </w:t>
      </w:r>
      <w:r>
        <w:rPr>
          <w:rFonts w:asciiTheme="majorBidi" w:eastAsiaTheme="minorEastAsia" w:hAnsiTheme="majorBidi" w:cstheme="majorBidi"/>
          <w:iCs/>
          <w:noProof/>
          <w:kern w:val="2"/>
          <w:szCs w:val="22"/>
          <w:lang w:val="fr-CA" w:eastAsia="zh-CN"/>
        </w:rPr>
        <w:t xml:space="preserve">au sujet des </w:t>
      </w:r>
      <w:r w:rsidR="008002B5">
        <w:rPr>
          <w:rFonts w:asciiTheme="majorBidi" w:eastAsiaTheme="minorEastAsia" w:hAnsiTheme="majorBidi" w:cstheme="majorBidi"/>
          <w:iCs/>
          <w:noProof/>
          <w:kern w:val="2"/>
          <w:szCs w:val="22"/>
          <w:lang w:val="fr-CA" w:eastAsia="zh-CN"/>
        </w:rPr>
        <w:t>nouvelles questions</w:t>
      </w:r>
      <w:r w:rsidRPr="00506218">
        <w:rPr>
          <w:rFonts w:asciiTheme="majorBidi" w:eastAsiaTheme="minorEastAsia" w:hAnsiTheme="majorBidi" w:cstheme="majorBidi"/>
          <w:iCs/>
          <w:noProof/>
          <w:kern w:val="2"/>
          <w:szCs w:val="22"/>
          <w:lang w:val="fr-CA" w:eastAsia="zh-CN"/>
        </w:rPr>
        <w:t xml:space="preserve"> d</w:t>
      </w:r>
      <w:r>
        <w:rPr>
          <w:rFonts w:asciiTheme="majorBidi" w:eastAsiaTheme="minorEastAsia" w:hAnsiTheme="majorBidi" w:cstheme="majorBidi"/>
          <w:iCs/>
          <w:noProof/>
          <w:kern w:val="2"/>
          <w:szCs w:val="22"/>
          <w:lang w:val="fr-CA" w:eastAsia="zh-CN"/>
        </w:rPr>
        <w:t>’</w:t>
      </w:r>
      <w:r w:rsidRPr="00506218">
        <w:rPr>
          <w:rFonts w:asciiTheme="majorBidi" w:eastAsiaTheme="minorEastAsia" w:hAnsiTheme="majorBidi" w:cstheme="majorBidi"/>
          <w:iCs/>
          <w:noProof/>
          <w:kern w:val="2"/>
          <w:szCs w:val="22"/>
          <w:lang w:val="fr-CA" w:eastAsia="zh-CN"/>
        </w:rPr>
        <w:t>intérêt commun</w:t>
      </w:r>
      <w:r w:rsidR="00DD4962">
        <w:rPr>
          <w:rFonts w:asciiTheme="majorBidi" w:eastAsiaTheme="minorEastAsia" w:hAnsiTheme="majorBidi" w:cstheme="majorBidi"/>
          <w:iCs/>
          <w:kern w:val="2"/>
          <w:szCs w:val="22"/>
          <w:lang w:val="fr-CA" w:eastAsia="zh-CN"/>
        </w:rPr>
        <w:t>, et de fournir des informations à l’Instance permanente concernant l</w:t>
      </w:r>
      <w:r w:rsidRPr="00506218">
        <w:rPr>
          <w:rFonts w:asciiTheme="majorBidi" w:eastAsiaTheme="minorEastAsia" w:hAnsiTheme="majorBidi" w:cstheme="majorBidi"/>
          <w:iCs/>
          <w:kern w:val="2"/>
          <w:szCs w:val="22"/>
          <w:lang w:val="fr-CA" w:eastAsia="zh-CN"/>
        </w:rPr>
        <w:t>es activités entreprises au titre de la</w:t>
      </w:r>
      <w:r w:rsidR="008002B5">
        <w:rPr>
          <w:rFonts w:asciiTheme="majorBidi" w:eastAsiaTheme="minorEastAsia" w:hAnsiTheme="majorBidi" w:cstheme="majorBidi"/>
          <w:kern w:val="2"/>
          <w:szCs w:val="22"/>
          <w:lang w:eastAsia="zh-CN"/>
        </w:rPr>
        <w:t xml:space="preserve"> Convention en lien avec les observations et les</w:t>
      </w:r>
      <w:r w:rsidRPr="00825038">
        <w:rPr>
          <w:rFonts w:asciiTheme="majorBidi" w:eastAsiaTheme="minorEastAsia" w:hAnsiTheme="majorBidi" w:cstheme="majorBidi"/>
          <w:kern w:val="2"/>
          <w:szCs w:val="22"/>
          <w:lang w:eastAsia="zh-CN"/>
        </w:rPr>
        <w:t xml:space="preserve"> recommandations de l’Instance</w:t>
      </w:r>
      <w:r w:rsidR="00DD4962">
        <w:rPr>
          <w:rFonts w:asciiTheme="majorBidi" w:eastAsiaTheme="minorEastAsia" w:hAnsiTheme="majorBidi" w:cstheme="majorBidi"/>
          <w:kern w:val="2"/>
          <w:szCs w:val="22"/>
          <w:lang w:eastAsia="zh-CN"/>
        </w:rPr>
        <w:t xml:space="preserve"> permanente</w:t>
      </w:r>
      <w:r w:rsidRPr="00825038">
        <w:rPr>
          <w:rFonts w:asciiTheme="majorBidi" w:eastAsiaTheme="minorEastAsia" w:hAnsiTheme="majorBidi" w:cstheme="majorBidi"/>
          <w:kern w:val="2"/>
          <w:szCs w:val="22"/>
          <w:lang w:eastAsia="zh-CN"/>
        </w:rPr>
        <w:t xml:space="preserve">, </w:t>
      </w:r>
      <w:r w:rsidRPr="00506218">
        <w:rPr>
          <w:rFonts w:asciiTheme="majorBidi" w:eastAsiaTheme="minorEastAsia" w:hAnsiTheme="majorBidi" w:cstheme="majorBidi"/>
          <w:iCs/>
          <w:kern w:val="2"/>
          <w:szCs w:val="22"/>
          <w:lang w:val="fr-CA" w:eastAsia="zh-CN"/>
        </w:rPr>
        <w:t>conformément au plan d</w:t>
      </w:r>
      <w:r>
        <w:rPr>
          <w:rFonts w:asciiTheme="majorBidi" w:eastAsiaTheme="minorEastAsia" w:hAnsiTheme="majorBidi" w:cstheme="majorBidi"/>
          <w:iCs/>
          <w:kern w:val="2"/>
          <w:szCs w:val="22"/>
          <w:lang w:val="fr-CA" w:eastAsia="zh-CN"/>
        </w:rPr>
        <w:t>’</w:t>
      </w:r>
      <w:r w:rsidRPr="00506218">
        <w:rPr>
          <w:rFonts w:asciiTheme="majorBidi" w:eastAsiaTheme="minorEastAsia" w:hAnsiTheme="majorBidi" w:cstheme="majorBidi"/>
          <w:iCs/>
          <w:kern w:val="2"/>
          <w:szCs w:val="22"/>
          <w:lang w:val="fr-CA" w:eastAsia="zh-CN"/>
        </w:rPr>
        <w:t>action à l</w:t>
      </w:r>
      <w:r>
        <w:rPr>
          <w:rFonts w:asciiTheme="majorBidi" w:eastAsiaTheme="minorEastAsia" w:hAnsiTheme="majorBidi" w:cstheme="majorBidi"/>
          <w:iCs/>
          <w:kern w:val="2"/>
          <w:szCs w:val="22"/>
          <w:lang w:val="fr-CA" w:eastAsia="zh-CN"/>
        </w:rPr>
        <w:t>’</w:t>
      </w:r>
      <w:r w:rsidRPr="00506218">
        <w:rPr>
          <w:rFonts w:asciiTheme="majorBidi" w:eastAsiaTheme="minorEastAsia" w:hAnsiTheme="majorBidi" w:cstheme="majorBidi"/>
          <w:iCs/>
          <w:kern w:val="2"/>
          <w:szCs w:val="22"/>
          <w:lang w:val="fr-CA" w:eastAsia="zh-CN"/>
        </w:rPr>
        <w:t>échelle du système</w:t>
      </w:r>
      <w:r>
        <w:rPr>
          <w:rFonts w:asciiTheme="majorBidi" w:eastAsiaTheme="minorEastAsia" w:hAnsiTheme="majorBidi" w:cstheme="majorBidi"/>
          <w:iCs/>
          <w:kern w:val="2"/>
          <w:szCs w:val="22"/>
          <w:lang w:val="fr-CA" w:eastAsia="zh-CN"/>
        </w:rPr>
        <w:t xml:space="preserve"> des Nations Unies pour </w:t>
      </w:r>
      <w:r w:rsidRPr="00506218">
        <w:rPr>
          <w:rFonts w:asciiTheme="majorBidi" w:eastAsiaTheme="minorEastAsia" w:hAnsiTheme="majorBidi" w:cstheme="majorBidi"/>
          <w:iCs/>
          <w:kern w:val="2"/>
          <w:szCs w:val="22"/>
          <w:lang w:val="fr-CA" w:eastAsia="zh-CN"/>
        </w:rPr>
        <w:t>assurer une appr</w:t>
      </w:r>
      <w:r>
        <w:rPr>
          <w:rFonts w:asciiTheme="majorBidi" w:eastAsiaTheme="minorEastAsia" w:hAnsiTheme="majorBidi" w:cstheme="majorBidi"/>
          <w:iCs/>
          <w:kern w:val="2"/>
          <w:szCs w:val="22"/>
          <w:lang w:val="fr-CA" w:eastAsia="zh-CN"/>
        </w:rPr>
        <w:t xml:space="preserve">oche cohérente dans la réalisation des </w:t>
      </w:r>
      <w:r w:rsidRPr="00506218">
        <w:rPr>
          <w:rFonts w:asciiTheme="majorBidi" w:eastAsiaTheme="minorEastAsia" w:hAnsiTheme="majorBidi" w:cstheme="majorBidi"/>
          <w:iCs/>
          <w:kern w:val="2"/>
          <w:szCs w:val="22"/>
          <w:lang w:val="fr-CA" w:eastAsia="zh-CN"/>
        </w:rPr>
        <w:t>objectifs de la Déclaration des Nations Unies sur les droits des peuples autochtones</w:t>
      </w:r>
      <w:r w:rsidRPr="00825038">
        <w:rPr>
          <w:rStyle w:val="FootnoteReference"/>
          <w:rFonts w:asciiTheme="majorBidi" w:eastAsiaTheme="minorEastAsia" w:hAnsiTheme="majorBidi" w:cstheme="majorBidi"/>
          <w:kern w:val="2"/>
          <w:szCs w:val="22"/>
          <w:lang w:eastAsia="zh-CN"/>
        </w:rPr>
        <w:footnoteReference w:id="36"/>
      </w:r>
      <w:r>
        <w:rPr>
          <w:rFonts w:asciiTheme="majorBidi" w:eastAsiaTheme="minorEastAsia" w:hAnsiTheme="majorBidi" w:cstheme="majorBidi"/>
          <w:iCs/>
          <w:kern w:val="2"/>
          <w:szCs w:val="22"/>
          <w:lang w:val="fr-CA" w:eastAsia="zh-CN"/>
        </w:rPr>
        <w:t>.]</w:t>
      </w:r>
    </w:p>
    <w:p w14:paraId="4622E99E" w14:textId="77777777" w:rsidR="00825038" w:rsidRPr="00825038" w:rsidRDefault="00825038">
      <w:pPr>
        <w:jc w:val="left"/>
      </w:pPr>
    </w:p>
    <w:p w14:paraId="4622E99F" w14:textId="77777777" w:rsidR="002B1A8A" w:rsidRPr="00825038" w:rsidRDefault="002B1A8A" w:rsidP="002B1A8A"/>
    <w:p w14:paraId="4622E9A0" w14:textId="77777777" w:rsidR="00F43AFC" w:rsidRPr="000B0E7F" w:rsidRDefault="00F43AFC" w:rsidP="002B1A8A">
      <w:pPr>
        <w:rPr>
          <w:lang w:val="fr-CA"/>
        </w:rPr>
      </w:pPr>
    </w:p>
    <w:p w14:paraId="4622E9A1" w14:textId="77777777" w:rsidR="00AF6E2B" w:rsidRPr="000B0E7F" w:rsidRDefault="00AF6E2B" w:rsidP="00733B11">
      <w:pPr>
        <w:rPr>
          <w:lang w:val="fr-CA"/>
        </w:rPr>
        <w:sectPr w:rsidR="00AF6E2B" w:rsidRPr="000B0E7F" w:rsidSect="00733B11">
          <w:footnotePr>
            <w:numRestart w:val="eachSect"/>
          </w:footnotePr>
          <w:pgSz w:w="12240" w:h="15840" w:code="1"/>
          <w:pgMar w:top="1022" w:right="1325" w:bottom="1138" w:left="1418" w:header="461" w:footer="720" w:gutter="0"/>
          <w:cols w:space="720"/>
          <w:docGrid w:linePitch="299"/>
        </w:sectPr>
      </w:pPr>
    </w:p>
    <w:p w14:paraId="4622E9A2" w14:textId="77777777" w:rsidR="008232F1" w:rsidRPr="000B0E7F" w:rsidRDefault="008232F1" w:rsidP="008232F1">
      <w:pPr>
        <w:pStyle w:val="Heading1"/>
        <w:numPr>
          <w:ilvl w:val="0"/>
          <w:numId w:val="0"/>
        </w:numPr>
        <w:ind w:left="567" w:hanging="567"/>
        <w:rPr>
          <w:lang w:val="fr-CA"/>
        </w:rPr>
      </w:pPr>
      <w:bookmarkStart w:id="39" w:name="_Toc159411550"/>
      <w:r w:rsidRPr="000B0E7F">
        <w:rPr>
          <w:lang w:val="fr-CA"/>
        </w:rPr>
        <w:lastRenderedPageBreak/>
        <w:t>II.</w:t>
      </w:r>
      <w:r w:rsidRPr="000B0E7F">
        <w:rPr>
          <w:lang w:val="fr-CA"/>
        </w:rPr>
        <w:tab/>
      </w:r>
      <w:r w:rsidR="00A13E58" w:rsidRPr="000B0E7F">
        <w:rPr>
          <w:lang w:val="fr-CA"/>
        </w:rPr>
        <w:t>Compte rendu de</w:t>
      </w:r>
      <w:r w:rsidR="000F7B52" w:rsidRPr="000B0E7F">
        <w:rPr>
          <w:lang w:val="fr-CA"/>
        </w:rPr>
        <w:t xml:space="preserve"> la réunion</w:t>
      </w:r>
      <w:bookmarkEnd w:id="39"/>
    </w:p>
    <w:p w14:paraId="4622E9A3" w14:textId="77777777" w:rsidR="00887C18" w:rsidRPr="000B0E7F" w:rsidRDefault="00887C18" w:rsidP="00FB0142">
      <w:pPr>
        <w:pStyle w:val="Heading1"/>
        <w:keepNext w:val="0"/>
        <w:numPr>
          <w:ilvl w:val="0"/>
          <w:numId w:val="0"/>
        </w:numPr>
        <w:suppressLineNumbers/>
        <w:suppressAutoHyphens/>
        <w:spacing w:before="120"/>
        <w:ind w:left="567"/>
        <w:rPr>
          <w:snapToGrid w:val="0"/>
          <w:kern w:val="22"/>
          <w:sz w:val="24"/>
          <w:szCs w:val="24"/>
          <w:lang w:val="fr-CA"/>
        </w:rPr>
      </w:pPr>
      <w:bookmarkStart w:id="40" w:name="_Toc159411297"/>
      <w:bookmarkStart w:id="41" w:name="_Toc159411551"/>
      <w:r w:rsidRPr="000B0E7F">
        <w:rPr>
          <w:snapToGrid w:val="0"/>
          <w:kern w:val="22"/>
          <w:sz w:val="24"/>
          <w:szCs w:val="24"/>
          <w:lang w:val="fr-CA"/>
        </w:rPr>
        <w:t>Introduction</w:t>
      </w:r>
      <w:bookmarkEnd w:id="40"/>
      <w:bookmarkEnd w:id="41"/>
    </w:p>
    <w:p w14:paraId="4622E9A4" w14:textId="77777777" w:rsidR="00DD4962" w:rsidRPr="00DD4962" w:rsidRDefault="00DD4962" w:rsidP="00263F92">
      <w:pPr>
        <w:pStyle w:val="Para10"/>
        <w:numPr>
          <w:ilvl w:val="0"/>
          <w:numId w:val="25"/>
        </w:numPr>
        <w:ind w:left="567" w:firstLine="0"/>
        <w:rPr>
          <w:color w:val="333333"/>
          <w:lang w:val="fr-CA"/>
        </w:rPr>
      </w:pPr>
      <w:r>
        <w:rPr>
          <w:color w:val="333333"/>
          <w:lang w:val="fr-CA"/>
        </w:rPr>
        <w:t>La douzième réunion du Groupe de travail spécial intersessions à composition non limitée sur l’article 8 j) et les dispositions connexes de la Convention sur la diversité biologique s’est tenue à Genève, du 12 au 16 novembre 2023.</w:t>
      </w:r>
    </w:p>
    <w:p w14:paraId="4622E9A5" w14:textId="77777777" w:rsidR="00F4124E" w:rsidRPr="00F4124E" w:rsidRDefault="00F4124E" w:rsidP="00263F92">
      <w:pPr>
        <w:pStyle w:val="Para10"/>
        <w:numPr>
          <w:ilvl w:val="0"/>
          <w:numId w:val="25"/>
        </w:numPr>
        <w:ind w:left="567" w:firstLine="0"/>
        <w:rPr>
          <w:rStyle w:val="systrantokenbase"/>
          <w:color w:val="333333"/>
          <w:lang w:val="fr-CA"/>
        </w:rPr>
      </w:pPr>
      <w:r w:rsidRPr="00F4124E">
        <w:rPr>
          <w:lang w:val="fr-CA"/>
        </w:rPr>
        <w:t xml:space="preserve">Les Parties à la Convention ci-après ont participé à la </w:t>
      </w:r>
      <w:r>
        <w:rPr>
          <w:lang w:val="fr-CA"/>
        </w:rPr>
        <w:t>ré</w:t>
      </w:r>
      <w:r w:rsidRPr="00F4124E">
        <w:rPr>
          <w:lang w:val="fr-CA"/>
        </w:rPr>
        <w:t xml:space="preserve">union : </w:t>
      </w:r>
      <w:r w:rsidR="004D4F46">
        <w:rPr>
          <w:lang w:val="fr-CA"/>
        </w:rPr>
        <w:t xml:space="preserve">Afrique du Sud, </w:t>
      </w:r>
      <w:r w:rsidRPr="00F4124E">
        <w:rPr>
          <w:lang w:val="fr-CA"/>
        </w:rPr>
        <w:t xml:space="preserve">Algérie, </w:t>
      </w:r>
      <w:r>
        <w:rPr>
          <w:lang w:val="fr-CA"/>
        </w:rPr>
        <w:t xml:space="preserve">Allemagne, </w:t>
      </w:r>
      <w:r w:rsidRPr="00F4124E">
        <w:rPr>
          <w:lang w:val="fr-CA"/>
        </w:rPr>
        <w:t xml:space="preserve">Angola, Antigua-et-Barbuda, </w:t>
      </w:r>
      <w:r w:rsidR="004D4F46">
        <w:rPr>
          <w:lang w:val="fr-CA"/>
        </w:rPr>
        <w:t xml:space="preserve">Arabie saoudite, </w:t>
      </w:r>
      <w:r w:rsidRPr="00F4124E">
        <w:rPr>
          <w:lang w:val="fr-CA"/>
        </w:rPr>
        <w:t>Argentine, Australie, Autriche, Bahamas, Barbade, Belgique, Bénin, Bhoutan, Bosnie-Herzégovine, Brésil, Burkina Faso, Burundi, Cambodge, Canada, Chili, Chine, Colombie</w:t>
      </w:r>
      <w:r>
        <w:rPr>
          <w:lang w:val="fr-CA"/>
        </w:rPr>
        <w:t>, Comore</w:t>
      </w:r>
      <w:r w:rsidRPr="00F4124E">
        <w:rPr>
          <w:lang w:val="fr-CA"/>
        </w:rPr>
        <w:t xml:space="preserve">s, Cuba, Côte d’Ivoire, Danemark, Djibouti, </w:t>
      </w:r>
      <w:r>
        <w:rPr>
          <w:lang w:val="fr-CA"/>
        </w:rPr>
        <w:t>É</w:t>
      </w:r>
      <w:r w:rsidRPr="00F4124E">
        <w:rPr>
          <w:lang w:val="fr-CA"/>
        </w:rPr>
        <w:t>gypt</w:t>
      </w:r>
      <w:r>
        <w:rPr>
          <w:lang w:val="fr-CA"/>
        </w:rPr>
        <w:t xml:space="preserve">e, </w:t>
      </w:r>
      <w:r w:rsidR="004D4F46">
        <w:rPr>
          <w:lang w:val="fr-CA"/>
        </w:rPr>
        <w:t xml:space="preserve">Espagne, </w:t>
      </w:r>
      <w:r>
        <w:rPr>
          <w:lang w:val="fr-CA"/>
        </w:rPr>
        <w:t>Eswatini, É</w:t>
      </w:r>
      <w:r w:rsidRPr="00F4124E">
        <w:rPr>
          <w:lang w:val="fr-CA"/>
        </w:rPr>
        <w:t>thiop</w:t>
      </w:r>
      <w:r>
        <w:rPr>
          <w:lang w:val="fr-CA"/>
        </w:rPr>
        <w:t xml:space="preserve">ie, </w:t>
      </w:r>
      <w:r w:rsidR="004D4F46">
        <w:rPr>
          <w:lang w:val="fr-CA"/>
        </w:rPr>
        <w:t xml:space="preserve">Fédération de Russie, </w:t>
      </w:r>
      <w:r w:rsidRPr="00F4124E">
        <w:rPr>
          <w:lang w:val="fr-CA"/>
        </w:rPr>
        <w:t>Fi</w:t>
      </w:r>
      <w:r>
        <w:rPr>
          <w:lang w:val="fr-CA"/>
        </w:rPr>
        <w:t>d</w:t>
      </w:r>
      <w:r w:rsidRPr="00F4124E">
        <w:rPr>
          <w:lang w:val="fr-CA"/>
        </w:rPr>
        <w:t>ji, Finland</w:t>
      </w:r>
      <w:r>
        <w:rPr>
          <w:lang w:val="fr-CA"/>
        </w:rPr>
        <w:t>e, Géorgie, Guatemala, Haïti, Hongrie, Inde, Indonésie, Ir</w:t>
      </w:r>
      <w:r w:rsidRPr="00F4124E">
        <w:rPr>
          <w:lang w:val="fr-CA"/>
        </w:rPr>
        <w:t>land</w:t>
      </w:r>
      <w:r>
        <w:rPr>
          <w:lang w:val="fr-CA"/>
        </w:rPr>
        <w:t>e, Japo</w:t>
      </w:r>
      <w:r w:rsidRPr="00F4124E">
        <w:rPr>
          <w:lang w:val="fr-CA"/>
        </w:rPr>
        <w:t>n, Jordan</w:t>
      </w:r>
      <w:r>
        <w:rPr>
          <w:lang w:val="fr-CA"/>
        </w:rPr>
        <w:t>ie, Kiribati, Koweït,</w:t>
      </w:r>
      <w:r w:rsidRPr="00F4124E">
        <w:rPr>
          <w:lang w:val="fr-CA"/>
        </w:rPr>
        <w:t xml:space="preserve"> Lesotho, </w:t>
      </w:r>
      <w:r>
        <w:rPr>
          <w:lang w:val="fr-CA"/>
        </w:rPr>
        <w:t xml:space="preserve">Liban, </w:t>
      </w:r>
      <w:r w:rsidRPr="00F4124E">
        <w:rPr>
          <w:lang w:val="fr-CA"/>
        </w:rPr>
        <w:t>Liberia, Luxembourg, Madagas</w:t>
      </w:r>
      <w:r>
        <w:rPr>
          <w:lang w:val="fr-CA"/>
        </w:rPr>
        <w:t>car, Malawi, Maldives, Maroc, Maurice</w:t>
      </w:r>
      <w:r w:rsidRPr="00F4124E">
        <w:rPr>
          <w:lang w:val="fr-CA"/>
        </w:rPr>
        <w:t>, Me</w:t>
      </w:r>
      <w:r>
        <w:rPr>
          <w:lang w:val="fr-CA"/>
        </w:rPr>
        <w:t>xique, Namibie, Népal, Nouvelle-Zé</w:t>
      </w:r>
      <w:r w:rsidRPr="00F4124E">
        <w:rPr>
          <w:lang w:val="fr-CA"/>
        </w:rPr>
        <w:t>land</w:t>
      </w:r>
      <w:r>
        <w:rPr>
          <w:lang w:val="fr-CA"/>
        </w:rPr>
        <w:t xml:space="preserve">e, Nicaragua, Nigeria, Norvège, Oman, </w:t>
      </w:r>
      <w:r w:rsidR="004D4F46">
        <w:rPr>
          <w:lang w:val="fr-CA"/>
        </w:rPr>
        <w:t xml:space="preserve">Ouganda, </w:t>
      </w:r>
      <w:r>
        <w:rPr>
          <w:lang w:val="fr-CA"/>
        </w:rPr>
        <w:t>République de Corée</w:t>
      </w:r>
      <w:r w:rsidRPr="00F4124E">
        <w:rPr>
          <w:lang w:val="fr-CA"/>
        </w:rPr>
        <w:t xml:space="preserve">, </w:t>
      </w:r>
      <w:r>
        <w:rPr>
          <w:lang w:val="fr-CA"/>
        </w:rPr>
        <w:t xml:space="preserve">République de Moldova, </w:t>
      </w:r>
      <w:r w:rsidRPr="00F4124E">
        <w:rPr>
          <w:lang w:val="fr-CA"/>
        </w:rPr>
        <w:t xml:space="preserve">République démocratique du Congo, </w:t>
      </w:r>
      <w:r>
        <w:rPr>
          <w:lang w:val="fr-CA"/>
        </w:rPr>
        <w:t>République démocratique populaire Lao,</w:t>
      </w:r>
      <w:r w:rsidRPr="00F4124E">
        <w:rPr>
          <w:lang w:val="fr-CA"/>
        </w:rPr>
        <w:t xml:space="preserve"> R</w:t>
      </w:r>
      <w:r w:rsidR="004D4F46">
        <w:rPr>
          <w:lang w:val="fr-CA"/>
        </w:rPr>
        <w:t>épublique dominicaine, Royaume-Uni de Grande-Bretagne et d’Irlande du Nord, Rwanda, Saint-Kitts-et-</w:t>
      </w:r>
      <w:r w:rsidRPr="00F4124E">
        <w:rPr>
          <w:lang w:val="fr-CA"/>
        </w:rPr>
        <w:t>Nevis, Saint</w:t>
      </w:r>
      <w:r w:rsidR="004D4F46">
        <w:rPr>
          <w:lang w:val="fr-CA"/>
        </w:rPr>
        <w:t xml:space="preserve">e-Lucie, Sénégal, Somalie, </w:t>
      </w:r>
      <w:r w:rsidR="00AE3C7F">
        <w:rPr>
          <w:lang w:val="fr-CA"/>
        </w:rPr>
        <w:t>Suède, Suisse,</w:t>
      </w:r>
      <w:r w:rsidR="004D4F46">
        <w:rPr>
          <w:lang w:val="fr-CA"/>
        </w:rPr>
        <w:t xml:space="preserve"> </w:t>
      </w:r>
      <w:r w:rsidRPr="00F4124E">
        <w:rPr>
          <w:lang w:val="fr-CA"/>
        </w:rPr>
        <w:t>Ta</w:t>
      </w:r>
      <w:r w:rsidR="004D4F46">
        <w:rPr>
          <w:lang w:val="fr-CA"/>
        </w:rPr>
        <w:t>d</w:t>
      </w:r>
      <w:r w:rsidRPr="00F4124E">
        <w:rPr>
          <w:lang w:val="fr-CA"/>
        </w:rPr>
        <w:t xml:space="preserve">jikistan, Tchad, </w:t>
      </w:r>
      <w:r w:rsidR="004D4F46">
        <w:rPr>
          <w:lang w:val="fr-CA"/>
        </w:rPr>
        <w:t>Thaï</w:t>
      </w:r>
      <w:r w:rsidRPr="00F4124E">
        <w:rPr>
          <w:lang w:val="fr-CA"/>
        </w:rPr>
        <w:t>land</w:t>
      </w:r>
      <w:r w:rsidR="004D4F46">
        <w:rPr>
          <w:lang w:val="fr-CA"/>
        </w:rPr>
        <w:t>e</w:t>
      </w:r>
      <w:r w:rsidRPr="00F4124E">
        <w:rPr>
          <w:lang w:val="fr-CA"/>
        </w:rPr>
        <w:t xml:space="preserve">, </w:t>
      </w:r>
      <w:r w:rsidR="004D4F46">
        <w:rPr>
          <w:lang w:val="fr-CA"/>
        </w:rPr>
        <w:t>Timor-Leste, Togo, Trinité-et-Tobago, Tunisie,</w:t>
      </w:r>
      <w:r w:rsidRPr="00F4124E">
        <w:rPr>
          <w:lang w:val="fr-CA"/>
        </w:rPr>
        <w:t xml:space="preserve"> </w:t>
      </w:r>
      <w:r>
        <w:rPr>
          <w:lang w:val="fr-CA"/>
        </w:rPr>
        <w:t xml:space="preserve">Union européenne et </w:t>
      </w:r>
      <w:r w:rsidRPr="00F4124E">
        <w:rPr>
          <w:lang w:val="fr-CA"/>
        </w:rPr>
        <w:t>Uruguay</w:t>
      </w:r>
      <w:r w:rsidR="004D4F46">
        <w:rPr>
          <w:lang w:val="fr-CA"/>
        </w:rPr>
        <w:t>.</w:t>
      </w:r>
    </w:p>
    <w:p w14:paraId="4622E9A6" w14:textId="77777777" w:rsidR="00D96DB7" w:rsidRPr="00FD40B2" w:rsidRDefault="00263F92" w:rsidP="00263F92">
      <w:pPr>
        <w:pStyle w:val="Para10"/>
        <w:numPr>
          <w:ilvl w:val="0"/>
          <w:numId w:val="25"/>
        </w:numPr>
        <w:ind w:left="567" w:firstLine="0"/>
        <w:rPr>
          <w:color w:val="333333"/>
          <w:lang w:val="fr-CA"/>
        </w:rPr>
      </w:pPr>
      <w:r>
        <w:rPr>
          <w:lang w:val="fr-CA"/>
        </w:rPr>
        <w:t>L</w:t>
      </w:r>
      <w:r w:rsidR="00EC6410" w:rsidRPr="00FD40B2">
        <w:rPr>
          <w:lang w:val="fr-CA"/>
        </w:rPr>
        <w:t xml:space="preserve">es </w:t>
      </w:r>
      <w:r w:rsidR="00A13E58" w:rsidRPr="00FD40B2">
        <w:rPr>
          <w:lang w:val="fr-CA"/>
        </w:rPr>
        <w:t>observateurs</w:t>
      </w:r>
      <w:r w:rsidR="00D96DB7" w:rsidRPr="00FD40B2">
        <w:rPr>
          <w:lang w:val="fr-CA"/>
        </w:rPr>
        <w:t xml:space="preserve"> </w:t>
      </w:r>
      <w:r w:rsidR="00DB258E" w:rsidRPr="00FD40B2">
        <w:rPr>
          <w:lang w:val="fr-CA"/>
        </w:rPr>
        <w:t>d</w:t>
      </w:r>
      <w:r w:rsidR="00210D94" w:rsidRPr="00FD40B2">
        <w:rPr>
          <w:lang w:val="fr-CA"/>
        </w:rPr>
        <w:t>’</w:t>
      </w:r>
      <w:r w:rsidR="00DB258E" w:rsidRPr="00FD40B2">
        <w:rPr>
          <w:lang w:val="fr-CA"/>
        </w:rPr>
        <w:t>organismes</w:t>
      </w:r>
      <w:r w:rsidR="00D96DB7" w:rsidRPr="00FD40B2">
        <w:rPr>
          <w:lang w:val="fr-CA"/>
        </w:rPr>
        <w:t xml:space="preserve">, </w:t>
      </w:r>
      <w:r w:rsidR="00DB258E" w:rsidRPr="00FD40B2">
        <w:rPr>
          <w:lang w:val="fr-CA"/>
        </w:rPr>
        <w:t>d</w:t>
      </w:r>
      <w:r w:rsidR="00210D94" w:rsidRPr="00FD40B2">
        <w:rPr>
          <w:lang w:val="fr-CA"/>
        </w:rPr>
        <w:t>’</w:t>
      </w:r>
      <w:r w:rsidR="00A13E58" w:rsidRPr="00FD40B2">
        <w:rPr>
          <w:lang w:val="fr-CA"/>
        </w:rPr>
        <w:t>institutions spécialisées</w:t>
      </w:r>
      <w:r w:rsidR="00EC6410" w:rsidRPr="00FD40B2">
        <w:rPr>
          <w:lang w:val="fr-CA"/>
        </w:rPr>
        <w:t xml:space="preserve"> et</w:t>
      </w:r>
      <w:r w:rsidR="00D96DB7" w:rsidRPr="00FD40B2">
        <w:rPr>
          <w:lang w:val="fr-CA"/>
        </w:rPr>
        <w:t xml:space="preserve"> </w:t>
      </w:r>
      <w:r w:rsidR="00DB258E" w:rsidRPr="00FD40B2">
        <w:rPr>
          <w:lang w:val="fr-CA"/>
        </w:rPr>
        <w:t xml:space="preserve">de </w:t>
      </w:r>
      <w:r w:rsidR="00A13E58" w:rsidRPr="00FD40B2">
        <w:rPr>
          <w:lang w:val="fr-CA"/>
        </w:rPr>
        <w:t xml:space="preserve">secrétariats de </w:t>
      </w:r>
      <w:r w:rsidR="008F2B31" w:rsidRPr="00FD40B2">
        <w:rPr>
          <w:lang w:val="fr-CA"/>
        </w:rPr>
        <w:t>convention des Nations Unies et d’autres organismes</w:t>
      </w:r>
      <w:r w:rsidR="00EC6410" w:rsidRPr="00FD40B2">
        <w:rPr>
          <w:lang w:val="fr-CA"/>
        </w:rPr>
        <w:t>, ainsi que</w:t>
      </w:r>
      <w:r w:rsidR="00A13E58" w:rsidRPr="00FD40B2">
        <w:rPr>
          <w:lang w:val="fr-CA"/>
        </w:rPr>
        <w:t xml:space="preserve"> </w:t>
      </w:r>
      <w:r w:rsidR="008F2B31" w:rsidRPr="00FD40B2">
        <w:rPr>
          <w:lang w:val="fr-CA"/>
        </w:rPr>
        <w:t>des représentants de peuples autochtones et de communautés locales et d’</w:t>
      </w:r>
      <w:r w:rsidR="00D96DB7" w:rsidRPr="00FD40B2">
        <w:rPr>
          <w:lang w:val="fr-CA"/>
        </w:rPr>
        <w:t>organi</w:t>
      </w:r>
      <w:r w:rsidR="00A13E58" w:rsidRPr="00FD40B2">
        <w:rPr>
          <w:lang w:val="fr-CA"/>
        </w:rPr>
        <w:t>s</w:t>
      </w:r>
      <w:r w:rsidR="00D96DB7" w:rsidRPr="00FD40B2">
        <w:rPr>
          <w:lang w:val="fr-CA"/>
        </w:rPr>
        <w:t>ations</w:t>
      </w:r>
      <w:r w:rsidR="00EC6410" w:rsidRPr="00FD40B2">
        <w:rPr>
          <w:lang w:val="fr-CA"/>
        </w:rPr>
        <w:t xml:space="preserve"> </w:t>
      </w:r>
      <w:r w:rsidR="008F2B31" w:rsidRPr="00FD40B2">
        <w:rPr>
          <w:lang w:val="fr-CA"/>
        </w:rPr>
        <w:t xml:space="preserve">non gouvernementales </w:t>
      </w:r>
      <w:r>
        <w:rPr>
          <w:lang w:val="fr-CA"/>
        </w:rPr>
        <w:t>étaient</w:t>
      </w:r>
      <w:r w:rsidR="00AE3C7F">
        <w:rPr>
          <w:lang w:val="fr-CA"/>
        </w:rPr>
        <w:t xml:space="preserve"> présents</w:t>
      </w:r>
      <w:r>
        <w:rPr>
          <w:lang w:val="fr-CA"/>
        </w:rPr>
        <w:t xml:space="preserve"> également</w:t>
      </w:r>
      <w:r w:rsidR="00EC6410" w:rsidRPr="00FD40B2">
        <w:rPr>
          <w:lang w:val="fr-CA"/>
        </w:rPr>
        <w:t xml:space="preserve"> à la réunion</w:t>
      </w:r>
      <w:r w:rsidR="00E36D6A" w:rsidRPr="00FD40B2">
        <w:rPr>
          <w:lang w:val="fr-CA"/>
        </w:rPr>
        <w:t>.</w:t>
      </w:r>
      <w:r w:rsidR="002A0768" w:rsidRPr="000B0E7F">
        <w:rPr>
          <w:rStyle w:val="FootnoteReference"/>
          <w:lang w:val="fr-CA"/>
        </w:rPr>
        <w:footnoteReference w:id="37"/>
      </w:r>
    </w:p>
    <w:p w14:paraId="4622E9A7" w14:textId="77777777" w:rsidR="00523A7D" w:rsidRPr="000B0E7F" w:rsidRDefault="007C6033" w:rsidP="001A7B71">
      <w:pPr>
        <w:pStyle w:val="Item"/>
        <w:spacing w:after="0"/>
        <w:rPr>
          <w:lang w:val="fr-CA"/>
        </w:rPr>
      </w:pPr>
      <w:r w:rsidRPr="000B0E7F">
        <w:rPr>
          <w:lang w:val="fr-CA"/>
        </w:rPr>
        <w:t>Point</w:t>
      </w:r>
      <w:r w:rsidR="00DA6CE9" w:rsidRPr="000B0E7F">
        <w:rPr>
          <w:lang w:val="fr-CA"/>
        </w:rPr>
        <w:t xml:space="preserve"> </w:t>
      </w:r>
      <w:r w:rsidR="00887C18" w:rsidRPr="000B0E7F">
        <w:rPr>
          <w:lang w:val="fr-CA"/>
        </w:rPr>
        <w:t>1</w:t>
      </w:r>
    </w:p>
    <w:p w14:paraId="4622E9A8" w14:textId="77777777" w:rsidR="00887C18" w:rsidRPr="000B0E7F" w:rsidRDefault="00DA6CE9" w:rsidP="00DA6CE9">
      <w:pPr>
        <w:pStyle w:val="Item"/>
        <w:spacing w:before="0"/>
        <w:rPr>
          <w:lang w:val="fr-CA"/>
        </w:rPr>
      </w:pPr>
      <w:r w:rsidRPr="000B0E7F">
        <w:rPr>
          <w:lang w:val="fr-CA"/>
        </w:rPr>
        <w:t>O</w:t>
      </w:r>
      <w:r w:rsidR="007C6033" w:rsidRPr="000B0E7F">
        <w:rPr>
          <w:lang w:val="fr-CA"/>
        </w:rPr>
        <w:t>uverture de la réunion</w:t>
      </w:r>
    </w:p>
    <w:p w14:paraId="4622E9A9" w14:textId="77777777" w:rsidR="00AF12BA" w:rsidRPr="000B0E7F" w:rsidRDefault="00085B37" w:rsidP="00263F92">
      <w:pPr>
        <w:pStyle w:val="Para10"/>
        <w:ind w:left="567" w:firstLine="0"/>
        <w:rPr>
          <w:noProof/>
          <w:lang w:val="fr-CA"/>
        </w:rPr>
      </w:pPr>
      <w:r w:rsidRPr="000B0E7F">
        <w:rPr>
          <w:lang w:val="fr-CA"/>
        </w:rPr>
        <w:t>La réunion a commencé</w:t>
      </w:r>
      <w:r w:rsidR="00887C18" w:rsidRPr="000B0E7F">
        <w:rPr>
          <w:lang w:val="fr-CA"/>
        </w:rPr>
        <w:t xml:space="preserve"> </w:t>
      </w:r>
      <w:r w:rsidRPr="000B0E7F">
        <w:rPr>
          <w:lang w:val="fr-CA"/>
        </w:rPr>
        <w:t>par une cérémonie traditionnelle autochtone menée par</w:t>
      </w:r>
      <w:r w:rsidR="00261875" w:rsidRPr="000B0E7F">
        <w:rPr>
          <w:lang w:val="fr-CA"/>
        </w:rPr>
        <w:t xml:space="preserve"> </w:t>
      </w:r>
      <w:r w:rsidR="00517397">
        <w:rPr>
          <w:lang w:val="fr-CA"/>
        </w:rPr>
        <w:t>Kenneth </w:t>
      </w:r>
      <w:r w:rsidR="00E70B83" w:rsidRPr="000B0E7F">
        <w:rPr>
          <w:lang w:val="fr-CA"/>
        </w:rPr>
        <w:t xml:space="preserve">Deer, </w:t>
      </w:r>
      <w:r w:rsidRPr="000B0E7F">
        <w:rPr>
          <w:lang w:val="fr-CA"/>
        </w:rPr>
        <w:t xml:space="preserve">doyen de la </w:t>
      </w:r>
      <w:r w:rsidRPr="000B0E7F">
        <w:rPr>
          <w:noProof/>
          <w:lang w:val="fr-CA"/>
        </w:rPr>
        <w:t>communauté</w:t>
      </w:r>
      <w:r w:rsidR="00E70B83" w:rsidRPr="000B0E7F">
        <w:rPr>
          <w:noProof/>
          <w:lang w:val="fr-CA"/>
        </w:rPr>
        <w:t xml:space="preserve"> </w:t>
      </w:r>
      <w:r w:rsidR="00AD3917" w:rsidRPr="000B0E7F">
        <w:rPr>
          <w:noProof/>
          <w:lang w:val="fr-CA"/>
        </w:rPr>
        <w:t>m</w:t>
      </w:r>
      <w:r w:rsidR="00E70B83" w:rsidRPr="000B0E7F">
        <w:rPr>
          <w:noProof/>
          <w:lang w:val="fr-CA"/>
        </w:rPr>
        <w:t xml:space="preserve">ohawk </w:t>
      </w:r>
      <w:r w:rsidRPr="000B0E7F">
        <w:rPr>
          <w:noProof/>
          <w:lang w:val="fr-CA"/>
        </w:rPr>
        <w:t>de</w:t>
      </w:r>
      <w:r w:rsidR="00E70B83" w:rsidRPr="000B0E7F">
        <w:rPr>
          <w:noProof/>
          <w:lang w:val="fr-CA"/>
        </w:rPr>
        <w:t xml:space="preserve"> Kahnawake</w:t>
      </w:r>
      <w:r w:rsidR="00DB258E" w:rsidRPr="000B0E7F">
        <w:rPr>
          <w:noProof/>
          <w:lang w:val="fr-CA"/>
        </w:rPr>
        <w:t xml:space="preserve"> (</w:t>
      </w:r>
      <w:r w:rsidR="00E70B83" w:rsidRPr="000B0E7F">
        <w:rPr>
          <w:noProof/>
          <w:lang w:val="fr-CA"/>
        </w:rPr>
        <w:t>Canada</w:t>
      </w:r>
      <w:r w:rsidR="00DB258E" w:rsidRPr="000B0E7F">
        <w:rPr>
          <w:noProof/>
          <w:lang w:val="fr-CA"/>
        </w:rPr>
        <w:t>)</w:t>
      </w:r>
      <w:r w:rsidR="00E70B83" w:rsidRPr="000B0E7F">
        <w:rPr>
          <w:noProof/>
          <w:lang w:val="fr-CA"/>
        </w:rPr>
        <w:t xml:space="preserve">. </w:t>
      </w:r>
      <w:r w:rsidRPr="000B0E7F">
        <w:rPr>
          <w:noProof/>
          <w:lang w:val="fr-CA"/>
        </w:rPr>
        <w:t>Rappelant l</w:t>
      </w:r>
      <w:r w:rsidR="007D51DF" w:rsidRPr="000B0E7F">
        <w:rPr>
          <w:noProof/>
          <w:lang w:val="fr-CA"/>
        </w:rPr>
        <w:t>a</w:t>
      </w:r>
      <w:r w:rsidRPr="000B0E7F">
        <w:rPr>
          <w:noProof/>
          <w:lang w:val="fr-CA"/>
        </w:rPr>
        <w:t xml:space="preserve"> </w:t>
      </w:r>
      <w:r w:rsidR="007D51DF" w:rsidRPr="000B0E7F">
        <w:rPr>
          <w:noProof/>
          <w:lang w:val="fr-CA"/>
        </w:rPr>
        <w:t xml:space="preserve">coutume </w:t>
      </w:r>
      <w:r w:rsidR="00532491" w:rsidRPr="000B0E7F">
        <w:rPr>
          <w:noProof/>
          <w:lang w:val="fr-CA"/>
        </w:rPr>
        <w:t>observée par</w:t>
      </w:r>
      <w:r w:rsidR="007D51DF" w:rsidRPr="000B0E7F">
        <w:rPr>
          <w:noProof/>
          <w:lang w:val="fr-CA"/>
        </w:rPr>
        <w:t xml:space="preserve"> l</w:t>
      </w:r>
      <w:r w:rsidRPr="000B0E7F">
        <w:rPr>
          <w:noProof/>
          <w:lang w:val="fr-CA"/>
        </w:rPr>
        <w:t>es peuples</w:t>
      </w:r>
      <w:r w:rsidR="00735EDB" w:rsidRPr="000B0E7F">
        <w:rPr>
          <w:noProof/>
          <w:lang w:val="fr-CA"/>
        </w:rPr>
        <w:t xml:space="preserve"> </w:t>
      </w:r>
      <w:r w:rsidRPr="000B0E7F">
        <w:rPr>
          <w:noProof/>
          <w:lang w:val="fr-CA"/>
        </w:rPr>
        <w:t xml:space="preserve">de la </w:t>
      </w:r>
      <w:r w:rsidR="00261875" w:rsidRPr="000B0E7F">
        <w:rPr>
          <w:noProof/>
          <w:lang w:val="fr-CA"/>
        </w:rPr>
        <w:t>Conf</w:t>
      </w:r>
      <w:r w:rsidRPr="000B0E7F">
        <w:rPr>
          <w:noProof/>
          <w:lang w:val="fr-CA"/>
        </w:rPr>
        <w:t>édération iroquoise</w:t>
      </w:r>
      <w:r w:rsidR="00261875" w:rsidRPr="000B0E7F">
        <w:rPr>
          <w:noProof/>
          <w:lang w:val="fr-CA"/>
        </w:rPr>
        <w:t xml:space="preserve"> </w:t>
      </w:r>
      <w:r w:rsidR="007D51DF" w:rsidRPr="000B0E7F">
        <w:rPr>
          <w:noProof/>
          <w:lang w:val="fr-CA"/>
        </w:rPr>
        <w:t>lorsqu</w:t>
      </w:r>
      <w:r w:rsidR="00210D94" w:rsidRPr="000B0E7F">
        <w:rPr>
          <w:noProof/>
          <w:lang w:val="fr-CA"/>
        </w:rPr>
        <w:t>’</w:t>
      </w:r>
      <w:r w:rsidR="007D51DF" w:rsidRPr="000B0E7F">
        <w:rPr>
          <w:noProof/>
          <w:lang w:val="fr-CA"/>
        </w:rPr>
        <w:t xml:space="preserve">ils </w:t>
      </w:r>
      <w:r w:rsidR="00263F92">
        <w:rPr>
          <w:noProof/>
          <w:lang w:val="fr-CA"/>
        </w:rPr>
        <w:t>se réunissai</w:t>
      </w:r>
      <w:r w:rsidR="00772D53" w:rsidRPr="000B0E7F">
        <w:rPr>
          <w:noProof/>
          <w:lang w:val="fr-CA"/>
        </w:rPr>
        <w:t xml:space="preserve">ent </w:t>
      </w:r>
      <w:r w:rsidRPr="000B0E7F">
        <w:rPr>
          <w:noProof/>
          <w:lang w:val="fr-CA"/>
        </w:rPr>
        <w:t>pour prendre de</w:t>
      </w:r>
      <w:r w:rsidR="00263F92">
        <w:rPr>
          <w:noProof/>
          <w:lang w:val="fr-CA"/>
        </w:rPr>
        <w:t xml:space="preserve">s </w:t>
      </w:r>
      <w:r w:rsidRPr="000B0E7F">
        <w:rPr>
          <w:noProof/>
          <w:lang w:val="fr-CA"/>
        </w:rPr>
        <w:t>décisions</w:t>
      </w:r>
      <w:r w:rsidR="00263F92">
        <w:rPr>
          <w:noProof/>
          <w:lang w:val="fr-CA"/>
        </w:rPr>
        <w:t xml:space="preserve"> importantes</w:t>
      </w:r>
      <w:r w:rsidR="00261875" w:rsidRPr="000B0E7F">
        <w:rPr>
          <w:noProof/>
          <w:lang w:val="fr-CA"/>
        </w:rPr>
        <w:t xml:space="preserve">, </w:t>
      </w:r>
      <w:r w:rsidR="00863BE7" w:rsidRPr="000B0E7F">
        <w:rPr>
          <w:noProof/>
          <w:lang w:val="fr-CA"/>
        </w:rPr>
        <w:t>M.</w:t>
      </w:r>
      <w:r w:rsidR="007D51DF" w:rsidRPr="000B0E7F">
        <w:rPr>
          <w:noProof/>
          <w:lang w:val="fr-CA"/>
        </w:rPr>
        <w:t> </w:t>
      </w:r>
      <w:r w:rsidR="00863BE7" w:rsidRPr="000B0E7F">
        <w:rPr>
          <w:noProof/>
          <w:lang w:val="fr-CA"/>
        </w:rPr>
        <w:t xml:space="preserve">Deer </w:t>
      </w:r>
      <w:r w:rsidRPr="000B0E7F">
        <w:rPr>
          <w:noProof/>
          <w:lang w:val="fr-CA"/>
        </w:rPr>
        <w:t>a prononcé</w:t>
      </w:r>
      <w:r w:rsidR="00E70B83" w:rsidRPr="000B0E7F">
        <w:rPr>
          <w:noProof/>
          <w:lang w:val="fr-CA"/>
        </w:rPr>
        <w:t xml:space="preserve"> </w:t>
      </w:r>
      <w:r w:rsidRPr="000B0E7F">
        <w:rPr>
          <w:noProof/>
          <w:lang w:val="fr-CA"/>
        </w:rPr>
        <w:t>«</w:t>
      </w:r>
      <w:r w:rsidR="00C11D53" w:rsidRPr="000B0E7F">
        <w:rPr>
          <w:noProof/>
          <w:lang w:val="fr-CA"/>
        </w:rPr>
        <w:t> </w:t>
      </w:r>
      <w:r w:rsidRPr="000B0E7F">
        <w:rPr>
          <w:noProof/>
          <w:lang w:val="fr-CA"/>
        </w:rPr>
        <w:t>les</w:t>
      </w:r>
      <w:r w:rsidR="00E70B83" w:rsidRPr="000B0E7F">
        <w:rPr>
          <w:noProof/>
          <w:lang w:val="fr-CA"/>
        </w:rPr>
        <w:t xml:space="preserve"> </w:t>
      </w:r>
      <w:r w:rsidRPr="000B0E7F">
        <w:rPr>
          <w:noProof/>
          <w:lang w:val="fr-CA"/>
        </w:rPr>
        <w:t>mots qui viennent avant toute chose</w:t>
      </w:r>
      <w:r w:rsidR="00C11D53" w:rsidRPr="000B0E7F">
        <w:rPr>
          <w:noProof/>
          <w:lang w:val="fr-CA"/>
        </w:rPr>
        <w:t> </w:t>
      </w:r>
      <w:r w:rsidRPr="000B0E7F">
        <w:rPr>
          <w:noProof/>
          <w:lang w:val="fr-CA"/>
        </w:rPr>
        <w:t>»</w:t>
      </w:r>
      <w:r w:rsidR="00E70B83" w:rsidRPr="000B0E7F">
        <w:rPr>
          <w:noProof/>
          <w:lang w:val="fr-CA"/>
        </w:rPr>
        <w:t xml:space="preserve"> </w:t>
      </w:r>
      <w:r w:rsidRPr="000B0E7F">
        <w:rPr>
          <w:noProof/>
          <w:lang w:val="fr-CA"/>
        </w:rPr>
        <w:t xml:space="preserve">et a </w:t>
      </w:r>
      <w:r w:rsidR="00AD3917" w:rsidRPr="000B0E7F">
        <w:rPr>
          <w:noProof/>
          <w:lang w:val="fr-CA"/>
        </w:rPr>
        <w:t>demandé</w:t>
      </w:r>
      <w:r w:rsidRPr="000B0E7F">
        <w:rPr>
          <w:noProof/>
          <w:lang w:val="fr-CA"/>
        </w:rPr>
        <w:t xml:space="preserve"> </w:t>
      </w:r>
      <w:r w:rsidR="00AD3917" w:rsidRPr="000B0E7F">
        <w:rPr>
          <w:noProof/>
          <w:lang w:val="fr-CA"/>
        </w:rPr>
        <w:t>aux</w:t>
      </w:r>
      <w:r w:rsidRPr="000B0E7F">
        <w:rPr>
          <w:noProof/>
          <w:lang w:val="fr-CA"/>
        </w:rPr>
        <w:t xml:space="preserve"> participants à la réunion </w:t>
      </w:r>
      <w:r w:rsidR="00AD3917" w:rsidRPr="000B0E7F">
        <w:rPr>
          <w:noProof/>
          <w:lang w:val="fr-CA"/>
        </w:rPr>
        <w:t>de</w:t>
      </w:r>
      <w:r w:rsidRPr="000B0E7F">
        <w:rPr>
          <w:noProof/>
          <w:lang w:val="fr-CA"/>
        </w:rPr>
        <w:t xml:space="preserve"> garder à l</w:t>
      </w:r>
      <w:r w:rsidR="00210D94" w:rsidRPr="000B0E7F">
        <w:rPr>
          <w:noProof/>
          <w:lang w:val="fr-CA"/>
        </w:rPr>
        <w:t>’</w:t>
      </w:r>
      <w:r w:rsidRPr="000B0E7F">
        <w:rPr>
          <w:noProof/>
          <w:lang w:val="fr-CA"/>
        </w:rPr>
        <w:t xml:space="preserve">esprit </w:t>
      </w:r>
      <w:r w:rsidR="00D6175F" w:rsidRPr="000B0E7F">
        <w:rPr>
          <w:noProof/>
          <w:lang w:val="fr-CA"/>
        </w:rPr>
        <w:t>l</w:t>
      </w:r>
      <w:r w:rsidR="00210D94" w:rsidRPr="000B0E7F">
        <w:rPr>
          <w:noProof/>
          <w:lang w:val="fr-CA"/>
        </w:rPr>
        <w:t>’</w:t>
      </w:r>
      <w:r w:rsidR="00772D53" w:rsidRPr="000B0E7F">
        <w:rPr>
          <w:noProof/>
          <w:lang w:val="fr-CA"/>
        </w:rPr>
        <w:t>ensemb</w:t>
      </w:r>
      <w:r w:rsidR="00D6175F" w:rsidRPr="000B0E7F">
        <w:rPr>
          <w:noProof/>
          <w:lang w:val="fr-CA"/>
        </w:rPr>
        <w:t xml:space="preserve">le de la </w:t>
      </w:r>
      <w:r w:rsidR="00CD7D85" w:rsidRPr="000B0E7F">
        <w:rPr>
          <w:noProof/>
          <w:lang w:val="fr-CA"/>
        </w:rPr>
        <w:t>création</w:t>
      </w:r>
      <w:r w:rsidR="000F7B52" w:rsidRPr="000B0E7F">
        <w:rPr>
          <w:noProof/>
          <w:lang w:val="fr-CA"/>
        </w:rPr>
        <w:t xml:space="preserve"> </w:t>
      </w:r>
      <w:r w:rsidR="00D6175F" w:rsidRPr="000B0E7F">
        <w:rPr>
          <w:noProof/>
          <w:lang w:val="fr-CA"/>
        </w:rPr>
        <w:t>pendant l</w:t>
      </w:r>
      <w:r w:rsidR="00CD7D85" w:rsidRPr="000B0E7F">
        <w:rPr>
          <w:noProof/>
          <w:lang w:val="fr-CA"/>
        </w:rPr>
        <w:t>es</w:t>
      </w:r>
      <w:r w:rsidRPr="000B0E7F">
        <w:rPr>
          <w:noProof/>
          <w:lang w:val="fr-CA"/>
        </w:rPr>
        <w:t xml:space="preserve"> délibérations </w:t>
      </w:r>
      <w:r w:rsidR="007D51DF" w:rsidRPr="000B0E7F">
        <w:rPr>
          <w:noProof/>
          <w:lang w:val="fr-CA"/>
        </w:rPr>
        <w:t>qui se tiendraient l</w:t>
      </w:r>
      <w:r w:rsidRPr="000B0E7F">
        <w:rPr>
          <w:noProof/>
          <w:lang w:val="fr-CA"/>
        </w:rPr>
        <w:t>es jours suivants.</w:t>
      </w:r>
    </w:p>
    <w:p w14:paraId="4622E9AA" w14:textId="77777777" w:rsidR="00D540DE" w:rsidRPr="000B0E7F" w:rsidRDefault="00B65E3C" w:rsidP="00263F92">
      <w:pPr>
        <w:pStyle w:val="Para10"/>
        <w:ind w:left="567" w:firstLine="0"/>
        <w:rPr>
          <w:lang w:val="fr-CA"/>
        </w:rPr>
      </w:pPr>
      <w:r w:rsidRPr="000B0E7F">
        <w:rPr>
          <w:noProof/>
          <w:lang w:val="fr-CA"/>
        </w:rPr>
        <w:t>L</w:t>
      </w:r>
      <w:r w:rsidR="00261875" w:rsidRPr="000B0E7F">
        <w:rPr>
          <w:noProof/>
          <w:lang w:val="fr-CA"/>
        </w:rPr>
        <w:t xml:space="preserve">e </w:t>
      </w:r>
      <w:r w:rsidR="00E34F61" w:rsidRPr="000B0E7F">
        <w:rPr>
          <w:noProof/>
          <w:lang w:val="fr-CA"/>
        </w:rPr>
        <w:t>P</w:t>
      </w:r>
      <w:r w:rsidRPr="000B0E7F">
        <w:rPr>
          <w:noProof/>
          <w:lang w:val="fr-CA"/>
        </w:rPr>
        <w:t>résident</w:t>
      </w:r>
      <w:r w:rsidR="008934D9" w:rsidRPr="000B0E7F">
        <w:rPr>
          <w:noProof/>
          <w:lang w:val="fr-CA"/>
        </w:rPr>
        <w:t xml:space="preserve">, </w:t>
      </w:r>
      <w:r w:rsidR="00517397">
        <w:rPr>
          <w:noProof/>
          <w:lang w:val="fr-CA"/>
        </w:rPr>
        <w:t>Liu </w:t>
      </w:r>
      <w:r w:rsidR="002B71D8" w:rsidRPr="000B0E7F">
        <w:rPr>
          <w:noProof/>
          <w:lang w:val="fr-CA"/>
        </w:rPr>
        <w:t>Ning</w:t>
      </w:r>
      <w:r w:rsidR="008934D9" w:rsidRPr="000B0E7F">
        <w:rPr>
          <w:noProof/>
          <w:lang w:val="fr-CA"/>
        </w:rPr>
        <w:t>, repr</w:t>
      </w:r>
      <w:r w:rsidRPr="000B0E7F">
        <w:rPr>
          <w:noProof/>
          <w:lang w:val="fr-CA"/>
        </w:rPr>
        <w:t>ésentant</w:t>
      </w:r>
      <w:r w:rsidR="008934D9" w:rsidRPr="000B0E7F">
        <w:rPr>
          <w:noProof/>
          <w:lang w:val="fr-CA"/>
        </w:rPr>
        <w:t xml:space="preserve"> </w:t>
      </w:r>
      <w:r w:rsidRPr="000B0E7F">
        <w:rPr>
          <w:noProof/>
          <w:lang w:val="fr-CA"/>
        </w:rPr>
        <w:t>l</w:t>
      </w:r>
      <w:r w:rsidR="008934D9" w:rsidRPr="000B0E7F">
        <w:rPr>
          <w:noProof/>
          <w:lang w:val="fr-CA"/>
        </w:rPr>
        <w:t>e Pr</w:t>
      </w:r>
      <w:r w:rsidRPr="000B0E7F">
        <w:rPr>
          <w:noProof/>
          <w:lang w:val="fr-CA"/>
        </w:rPr>
        <w:t>é</w:t>
      </w:r>
      <w:r w:rsidR="008934D9" w:rsidRPr="000B0E7F">
        <w:rPr>
          <w:noProof/>
          <w:lang w:val="fr-CA"/>
        </w:rPr>
        <w:t xml:space="preserve">sident </w:t>
      </w:r>
      <w:r w:rsidRPr="000B0E7F">
        <w:rPr>
          <w:noProof/>
          <w:lang w:val="fr-CA"/>
        </w:rPr>
        <w:t>de la quinzième réunion de la</w:t>
      </w:r>
      <w:r w:rsidR="008934D9" w:rsidRPr="000B0E7F">
        <w:rPr>
          <w:noProof/>
          <w:lang w:val="fr-CA"/>
        </w:rPr>
        <w:t xml:space="preserve"> Conf</w:t>
      </w:r>
      <w:r w:rsidRPr="000B0E7F">
        <w:rPr>
          <w:noProof/>
          <w:lang w:val="fr-CA"/>
        </w:rPr>
        <w:t>é</w:t>
      </w:r>
      <w:r w:rsidR="008934D9" w:rsidRPr="000B0E7F">
        <w:rPr>
          <w:noProof/>
          <w:lang w:val="fr-CA"/>
        </w:rPr>
        <w:t xml:space="preserve">rence </w:t>
      </w:r>
      <w:r w:rsidRPr="000B0E7F">
        <w:rPr>
          <w:noProof/>
          <w:lang w:val="fr-CA"/>
        </w:rPr>
        <w:t>des</w:t>
      </w:r>
      <w:r w:rsidR="008934D9" w:rsidRPr="000B0E7F">
        <w:rPr>
          <w:noProof/>
          <w:lang w:val="fr-CA"/>
        </w:rPr>
        <w:t xml:space="preserve"> Parties </w:t>
      </w:r>
      <w:r w:rsidRPr="000B0E7F">
        <w:rPr>
          <w:noProof/>
          <w:lang w:val="fr-CA"/>
        </w:rPr>
        <w:t>à la</w:t>
      </w:r>
      <w:r w:rsidR="008934D9" w:rsidRPr="000B0E7F">
        <w:rPr>
          <w:noProof/>
          <w:lang w:val="fr-CA"/>
        </w:rPr>
        <w:t xml:space="preserve"> Convention </w:t>
      </w:r>
      <w:r w:rsidRPr="000B0E7F">
        <w:rPr>
          <w:noProof/>
          <w:lang w:val="fr-CA"/>
        </w:rPr>
        <w:t>sur la diversité biologique</w:t>
      </w:r>
      <w:r w:rsidR="008934D9" w:rsidRPr="000B0E7F">
        <w:rPr>
          <w:noProof/>
          <w:lang w:val="fr-CA"/>
        </w:rPr>
        <w:t>, Runqiu Huang, Minist</w:t>
      </w:r>
      <w:r w:rsidRPr="000B0E7F">
        <w:rPr>
          <w:noProof/>
          <w:lang w:val="fr-CA"/>
        </w:rPr>
        <w:t>re</w:t>
      </w:r>
      <w:r w:rsidR="008934D9" w:rsidRPr="000B0E7F">
        <w:rPr>
          <w:noProof/>
          <w:lang w:val="fr-CA"/>
        </w:rPr>
        <w:t xml:space="preserve"> </w:t>
      </w:r>
      <w:r w:rsidR="00E34F61" w:rsidRPr="000B0E7F">
        <w:rPr>
          <w:noProof/>
          <w:lang w:val="fr-CA"/>
        </w:rPr>
        <w:t xml:space="preserve">chinois </w:t>
      </w:r>
      <w:r w:rsidRPr="000B0E7F">
        <w:rPr>
          <w:noProof/>
          <w:lang w:val="fr-CA"/>
        </w:rPr>
        <w:t>de</w:t>
      </w:r>
      <w:r w:rsidR="008934D9" w:rsidRPr="000B0E7F">
        <w:rPr>
          <w:noProof/>
          <w:lang w:val="fr-CA"/>
        </w:rPr>
        <w:t xml:space="preserve"> </w:t>
      </w:r>
      <w:r w:rsidRPr="000B0E7F">
        <w:rPr>
          <w:noProof/>
          <w:lang w:val="fr-CA"/>
        </w:rPr>
        <w:t>l</w:t>
      </w:r>
      <w:r w:rsidR="00210D94" w:rsidRPr="000B0E7F">
        <w:rPr>
          <w:noProof/>
          <w:lang w:val="fr-CA"/>
        </w:rPr>
        <w:t>’</w:t>
      </w:r>
      <w:r w:rsidRPr="000B0E7F">
        <w:rPr>
          <w:noProof/>
          <w:lang w:val="fr-CA"/>
        </w:rPr>
        <w:t>écologie et de l</w:t>
      </w:r>
      <w:r w:rsidR="00210D94" w:rsidRPr="000B0E7F">
        <w:rPr>
          <w:noProof/>
          <w:lang w:val="fr-CA"/>
        </w:rPr>
        <w:t>’</w:t>
      </w:r>
      <w:r w:rsidRPr="000B0E7F">
        <w:rPr>
          <w:noProof/>
          <w:lang w:val="fr-CA"/>
        </w:rPr>
        <w:t>environnement</w:t>
      </w:r>
      <w:r w:rsidR="008934D9" w:rsidRPr="000B0E7F">
        <w:rPr>
          <w:noProof/>
          <w:lang w:val="fr-CA"/>
        </w:rPr>
        <w:t>,</w:t>
      </w:r>
      <w:r w:rsidR="00261875" w:rsidRPr="000B0E7F">
        <w:rPr>
          <w:noProof/>
          <w:lang w:val="fr-CA"/>
        </w:rPr>
        <w:t xml:space="preserve"> </w:t>
      </w:r>
      <w:r w:rsidRPr="000B0E7F">
        <w:rPr>
          <w:noProof/>
          <w:lang w:val="fr-CA"/>
        </w:rPr>
        <w:t>a remercié</w:t>
      </w:r>
      <w:r w:rsidR="008934D9" w:rsidRPr="000B0E7F">
        <w:rPr>
          <w:noProof/>
          <w:lang w:val="fr-CA"/>
        </w:rPr>
        <w:t xml:space="preserve"> M.</w:t>
      </w:r>
      <w:r w:rsidR="00FF209F" w:rsidRPr="000B0E7F">
        <w:rPr>
          <w:noProof/>
          <w:lang w:val="fr-CA"/>
        </w:rPr>
        <w:t> </w:t>
      </w:r>
      <w:r w:rsidR="008934D9" w:rsidRPr="000B0E7F">
        <w:rPr>
          <w:noProof/>
          <w:lang w:val="fr-CA"/>
        </w:rPr>
        <w:t xml:space="preserve">Deer </w:t>
      </w:r>
      <w:r w:rsidRPr="000B0E7F">
        <w:rPr>
          <w:noProof/>
          <w:lang w:val="fr-CA"/>
        </w:rPr>
        <w:t xml:space="preserve">pour ses paroles et </w:t>
      </w:r>
      <w:r w:rsidR="00E34F61" w:rsidRPr="000B0E7F">
        <w:rPr>
          <w:noProof/>
          <w:lang w:val="fr-CA"/>
        </w:rPr>
        <w:t xml:space="preserve">a </w:t>
      </w:r>
      <w:r w:rsidRPr="000B0E7F">
        <w:rPr>
          <w:noProof/>
          <w:lang w:val="fr-CA"/>
        </w:rPr>
        <w:t>présenté des observations liminaires</w:t>
      </w:r>
      <w:r w:rsidR="008934D9" w:rsidRPr="000B0E7F">
        <w:rPr>
          <w:noProof/>
          <w:lang w:val="fr-CA"/>
        </w:rPr>
        <w:t>.</w:t>
      </w:r>
      <w:r w:rsidR="00532491" w:rsidRPr="000B0E7F">
        <w:rPr>
          <w:noProof/>
          <w:lang w:val="fr-CA"/>
        </w:rPr>
        <w:t xml:space="preserve"> I</w:t>
      </w:r>
      <w:r w:rsidR="00CD7D85" w:rsidRPr="000B0E7F">
        <w:rPr>
          <w:noProof/>
          <w:lang w:val="fr-CA"/>
        </w:rPr>
        <w:t xml:space="preserve">l a </w:t>
      </w:r>
      <w:r w:rsidR="00532491" w:rsidRPr="000B0E7F">
        <w:rPr>
          <w:noProof/>
          <w:lang w:val="fr-CA"/>
        </w:rPr>
        <w:t>tout d</w:t>
      </w:r>
      <w:r w:rsidR="00210D94" w:rsidRPr="000B0E7F">
        <w:rPr>
          <w:noProof/>
          <w:lang w:val="fr-CA"/>
        </w:rPr>
        <w:t>’</w:t>
      </w:r>
      <w:r w:rsidR="00532491" w:rsidRPr="000B0E7F">
        <w:rPr>
          <w:noProof/>
          <w:lang w:val="fr-CA"/>
        </w:rPr>
        <w:t>abord</w:t>
      </w:r>
      <w:r w:rsidR="00532491" w:rsidRPr="000B0E7F">
        <w:rPr>
          <w:lang w:val="fr-CA"/>
        </w:rPr>
        <w:t xml:space="preserve"> </w:t>
      </w:r>
      <w:r w:rsidR="00CD7D85" w:rsidRPr="000B0E7F">
        <w:rPr>
          <w:lang w:val="fr-CA"/>
        </w:rPr>
        <w:t>signalé</w:t>
      </w:r>
      <w:r w:rsidR="00AB5F7E" w:rsidRPr="000B0E7F">
        <w:rPr>
          <w:lang w:val="fr-CA"/>
        </w:rPr>
        <w:t xml:space="preserve"> que le dialogue international avec les pe</w:t>
      </w:r>
      <w:r w:rsidR="00CD7D85" w:rsidRPr="000B0E7F">
        <w:rPr>
          <w:lang w:val="fr-CA"/>
        </w:rPr>
        <w:t>u</w:t>
      </w:r>
      <w:r w:rsidR="00AB5F7E" w:rsidRPr="000B0E7F">
        <w:rPr>
          <w:lang w:val="fr-CA"/>
        </w:rPr>
        <w:t xml:space="preserve">ples autochtones, les communautés locales et les </w:t>
      </w:r>
      <w:r w:rsidR="00532491" w:rsidRPr="000B0E7F">
        <w:rPr>
          <w:lang w:val="fr-CA"/>
        </w:rPr>
        <w:t xml:space="preserve">parties prenantes </w:t>
      </w:r>
      <w:r w:rsidR="00AB5F7E" w:rsidRPr="000B0E7F">
        <w:rPr>
          <w:lang w:val="fr-CA"/>
        </w:rPr>
        <w:t>concerné</w:t>
      </w:r>
      <w:r w:rsidR="00532491" w:rsidRPr="000B0E7F">
        <w:rPr>
          <w:lang w:val="fr-CA"/>
        </w:rPr>
        <w:t>e</w:t>
      </w:r>
      <w:r w:rsidR="00AB5F7E" w:rsidRPr="000B0E7F">
        <w:rPr>
          <w:lang w:val="fr-CA"/>
        </w:rPr>
        <w:t>s sur la</w:t>
      </w:r>
      <w:r w:rsidR="006E2696" w:rsidRPr="000B0E7F">
        <w:rPr>
          <w:lang w:val="fr-CA"/>
        </w:rPr>
        <w:t xml:space="preserve"> mise en œuvre du Cadre mondial de la biodiversité de Kunming-Montréal et du Plan d</w:t>
      </w:r>
      <w:r w:rsidR="00210D94" w:rsidRPr="000B0E7F">
        <w:rPr>
          <w:lang w:val="fr-CA"/>
        </w:rPr>
        <w:t>’</w:t>
      </w:r>
      <w:r w:rsidR="006E2696" w:rsidRPr="000B0E7F">
        <w:rPr>
          <w:lang w:val="fr-CA"/>
        </w:rPr>
        <w:t>action pour l</w:t>
      </w:r>
      <w:r w:rsidR="00210D94" w:rsidRPr="000B0E7F">
        <w:rPr>
          <w:lang w:val="fr-CA"/>
        </w:rPr>
        <w:t>’</w:t>
      </w:r>
      <w:r w:rsidR="006E2696" w:rsidRPr="000B0E7F">
        <w:rPr>
          <w:lang w:val="fr-CA"/>
        </w:rPr>
        <w:t xml:space="preserve">égalité des sexes, qui </w:t>
      </w:r>
      <w:r w:rsidR="003D2273" w:rsidRPr="000B0E7F">
        <w:rPr>
          <w:lang w:val="fr-CA"/>
        </w:rPr>
        <w:t>avait eu lieu</w:t>
      </w:r>
      <w:r w:rsidR="005804DD" w:rsidRPr="000B0E7F">
        <w:rPr>
          <w:lang w:val="fr-CA"/>
        </w:rPr>
        <w:t xml:space="preserve"> </w:t>
      </w:r>
      <w:r w:rsidR="006E2696" w:rsidRPr="000B0E7F">
        <w:rPr>
          <w:lang w:val="fr-CA"/>
        </w:rPr>
        <w:t xml:space="preserve">les deux jours précédents, avait </w:t>
      </w:r>
      <w:r w:rsidR="000F7B52" w:rsidRPr="000B0E7F">
        <w:rPr>
          <w:lang w:val="fr-CA"/>
        </w:rPr>
        <w:t>permis de formuler</w:t>
      </w:r>
      <w:r w:rsidR="006E2696" w:rsidRPr="000B0E7F">
        <w:rPr>
          <w:lang w:val="fr-CA"/>
        </w:rPr>
        <w:t xml:space="preserve"> un message clair</w:t>
      </w:r>
      <w:r w:rsidR="00FF209F" w:rsidRPr="000B0E7F">
        <w:rPr>
          <w:lang w:val="fr-CA"/>
        </w:rPr>
        <w:t> </w:t>
      </w:r>
      <w:r w:rsidR="00263F92">
        <w:rPr>
          <w:lang w:val="fr-CA"/>
        </w:rPr>
        <w:t>: créer</w:t>
      </w:r>
      <w:r w:rsidR="006E2696" w:rsidRPr="000B0E7F">
        <w:rPr>
          <w:lang w:val="fr-CA"/>
        </w:rPr>
        <w:t xml:space="preserve"> des ponts entre les cultures et les syst</w:t>
      </w:r>
      <w:r w:rsidR="00CD7D85" w:rsidRPr="000B0E7F">
        <w:rPr>
          <w:lang w:val="fr-CA"/>
        </w:rPr>
        <w:t>è</w:t>
      </w:r>
      <w:r w:rsidR="006E2696" w:rsidRPr="000B0E7F">
        <w:rPr>
          <w:lang w:val="fr-CA"/>
        </w:rPr>
        <w:t>m</w:t>
      </w:r>
      <w:r w:rsidR="00CD7D85" w:rsidRPr="000B0E7F">
        <w:rPr>
          <w:lang w:val="fr-CA"/>
        </w:rPr>
        <w:t>e</w:t>
      </w:r>
      <w:r w:rsidR="006E2696" w:rsidRPr="000B0E7F">
        <w:rPr>
          <w:lang w:val="fr-CA"/>
        </w:rPr>
        <w:t>s de connaissances, reconnaître les valeurs des pe</w:t>
      </w:r>
      <w:r w:rsidR="00CD7D85" w:rsidRPr="000B0E7F">
        <w:rPr>
          <w:lang w:val="fr-CA"/>
        </w:rPr>
        <w:t>u</w:t>
      </w:r>
      <w:r w:rsidR="006E2696" w:rsidRPr="000B0E7F">
        <w:rPr>
          <w:lang w:val="fr-CA"/>
        </w:rPr>
        <w:t>ples autochtones et des communautés</w:t>
      </w:r>
      <w:r w:rsidR="00263F92">
        <w:rPr>
          <w:lang w:val="fr-CA"/>
        </w:rPr>
        <w:t xml:space="preserve"> locales et soutenir leurs mesures</w:t>
      </w:r>
      <w:r w:rsidR="006E2696" w:rsidRPr="000B0E7F">
        <w:rPr>
          <w:lang w:val="fr-CA"/>
        </w:rPr>
        <w:t xml:space="preserve"> collective</w:t>
      </w:r>
      <w:r w:rsidR="00263F92">
        <w:rPr>
          <w:lang w:val="fr-CA"/>
        </w:rPr>
        <w:t>s</w:t>
      </w:r>
      <w:r w:rsidR="006E2696" w:rsidRPr="000B0E7F">
        <w:rPr>
          <w:lang w:val="fr-CA"/>
        </w:rPr>
        <w:t xml:space="preserve"> et locale</w:t>
      </w:r>
      <w:r w:rsidR="00263F92">
        <w:rPr>
          <w:lang w:val="fr-CA"/>
        </w:rPr>
        <w:t>s</w:t>
      </w:r>
      <w:r w:rsidR="006E2696" w:rsidRPr="000B0E7F">
        <w:rPr>
          <w:lang w:val="fr-CA"/>
        </w:rPr>
        <w:t xml:space="preserve"> ser</w:t>
      </w:r>
      <w:r w:rsidR="003D2273" w:rsidRPr="000B0E7F">
        <w:rPr>
          <w:lang w:val="fr-CA"/>
        </w:rPr>
        <w:t>aie</w:t>
      </w:r>
      <w:r w:rsidR="006E2696" w:rsidRPr="000B0E7F">
        <w:rPr>
          <w:lang w:val="fr-CA"/>
        </w:rPr>
        <w:t>nt des mesures indispensables à l</w:t>
      </w:r>
      <w:r w:rsidR="00263F92">
        <w:rPr>
          <w:lang w:val="fr-CA"/>
        </w:rPr>
        <w:t>a mise en œuvre</w:t>
      </w:r>
      <w:r w:rsidR="006E2696" w:rsidRPr="000B0E7F">
        <w:rPr>
          <w:lang w:val="fr-CA"/>
        </w:rPr>
        <w:t xml:space="preserve"> du Cadre.</w:t>
      </w:r>
      <w:r w:rsidR="00D540DE" w:rsidRPr="000B0E7F">
        <w:rPr>
          <w:lang w:val="fr-CA"/>
        </w:rPr>
        <w:t xml:space="preserve"> </w:t>
      </w:r>
      <w:r w:rsidR="006E2696" w:rsidRPr="000B0E7F">
        <w:rPr>
          <w:lang w:val="fr-CA"/>
        </w:rPr>
        <w:t xml:space="preserve">Il a déclaré que la </w:t>
      </w:r>
      <w:r w:rsidR="00D540DE" w:rsidRPr="000B0E7F">
        <w:rPr>
          <w:lang w:val="fr-CA"/>
        </w:rPr>
        <w:t>Chin</w:t>
      </w:r>
      <w:r w:rsidR="006E2696" w:rsidRPr="000B0E7F">
        <w:rPr>
          <w:lang w:val="fr-CA"/>
        </w:rPr>
        <w:t xml:space="preserve">e avait </w:t>
      </w:r>
      <w:r w:rsidR="000F7B52" w:rsidRPr="000B0E7F">
        <w:rPr>
          <w:lang w:val="fr-CA"/>
        </w:rPr>
        <w:t>mis en place</w:t>
      </w:r>
      <w:r w:rsidR="006E2696" w:rsidRPr="000B0E7F">
        <w:rPr>
          <w:lang w:val="fr-CA"/>
        </w:rPr>
        <w:t xml:space="preserve"> un système</w:t>
      </w:r>
      <w:r w:rsidR="00D540DE" w:rsidRPr="000B0E7F">
        <w:rPr>
          <w:lang w:val="fr-CA"/>
        </w:rPr>
        <w:t xml:space="preserve"> </w:t>
      </w:r>
      <w:r w:rsidR="006E2696" w:rsidRPr="000B0E7F">
        <w:rPr>
          <w:lang w:val="fr-CA"/>
        </w:rPr>
        <w:t>de zones protégées</w:t>
      </w:r>
      <w:r w:rsidR="005804DD" w:rsidRPr="000B0E7F">
        <w:rPr>
          <w:lang w:val="fr-CA"/>
        </w:rPr>
        <w:t>, qu</w:t>
      </w:r>
      <w:r w:rsidR="00210D94" w:rsidRPr="000B0E7F">
        <w:rPr>
          <w:lang w:val="fr-CA"/>
        </w:rPr>
        <w:t>’</w:t>
      </w:r>
      <w:r w:rsidR="005804DD" w:rsidRPr="000B0E7F">
        <w:rPr>
          <w:lang w:val="fr-CA"/>
        </w:rPr>
        <w:t xml:space="preserve">elle </w:t>
      </w:r>
      <w:r w:rsidR="000F7B52" w:rsidRPr="000B0E7F">
        <w:rPr>
          <w:lang w:val="fr-CA"/>
        </w:rPr>
        <w:t>jugeait</w:t>
      </w:r>
      <w:r w:rsidR="005804DD" w:rsidRPr="000B0E7F">
        <w:rPr>
          <w:lang w:val="fr-CA"/>
        </w:rPr>
        <w:t xml:space="preserve"> </w:t>
      </w:r>
      <w:r w:rsidR="000F7B52" w:rsidRPr="000B0E7F">
        <w:rPr>
          <w:lang w:val="fr-CA"/>
        </w:rPr>
        <w:t xml:space="preserve">très utile </w:t>
      </w:r>
      <w:r w:rsidR="0094551A" w:rsidRPr="000B0E7F">
        <w:rPr>
          <w:lang w:val="fr-CA"/>
        </w:rPr>
        <w:t>pour</w:t>
      </w:r>
      <w:r w:rsidR="00D540DE" w:rsidRPr="000B0E7F">
        <w:rPr>
          <w:lang w:val="fr-CA"/>
        </w:rPr>
        <w:t xml:space="preserve"> </w:t>
      </w:r>
      <w:r w:rsidR="005804DD" w:rsidRPr="000B0E7F">
        <w:rPr>
          <w:lang w:val="fr-CA"/>
        </w:rPr>
        <w:t xml:space="preserve">la </w:t>
      </w:r>
      <w:r w:rsidR="0094551A" w:rsidRPr="000B0E7F">
        <w:rPr>
          <w:lang w:val="fr-CA"/>
        </w:rPr>
        <w:t>sauvegarde</w:t>
      </w:r>
      <w:r w:rsidR="00D540DE" w:rsidRPr="000B0E7F">
        <w:rPr>
          <w:lang w:val="fr-CA"/>
        </w:rPr>
        <w:t xml:space="preserve"> </w:t>
      </w:r>
      <w:r w:rsidR="005804DD" w:rsidRPr="000B0E7F">
        <w:rPr>
          <w:lang w:val="fr-CA"/>
        </w:rPr>
        <w:t>des espèces</w:t>
      </w:r>
      <w:r w:rsidR="00D540DE" w:rsidRPr="000B0E7F">
        <w:rPr>
          <w:lang w:val="fr-CA"/>
        </w:rPr>
        <w:t xml:space="preserve"> rare</w:t>
      </w:r>
      <w:r w:rsidR="005804DD" w:rsidRPr="000B0E7F">
        <w:rPr>
          <w:lang w:val="fr-CA"/>
        </w:rPr>
        <w:t>s</w:t>
      </w:r>
      <w:r w:rsidR="00D540DE" w:rsidRPr="000B0E7F">
        <w:rPr>
          <w:lang w:val="fr-CA"/>
        </w:rPr>
        <w:t xml:space="preserve"> </w:t>
      </w:r>
      <w:r w:rsidR="005804DD" w:rsidRPr="000B0E7F">
        <w:rPr>
          <w:lang w:val="fr-CA"/>
        </w:rPr>
        <w:t>et menacées</w:t>
      </w:r>
      <w:r w:rsidR="00D540DE" w:rsidRPr="000B0E7F">
        <w:rPr>
          <w:lang w:val="fr-CA"/>
        </w:rPr>
        <w:t xml:space="preserve">. </w:t>
      </w:r>
      <w:r w:rsidR="005804DD" w:rsidRPr="000B0E7F">
        <w:rPr>
          <w:lang w:val="fr-CA"/>
        </w:rPr>
        <w:t>Le pays compt</w:t>
      </w:r>
      <w:r w:rsidR="003D2273" w:rsidRPr="000B0E7F">
        <w:rPr>
          <w:lang w:val="fr-CA"/>
        </w:rPr>
        <w:t>ait</w:t>
      </w:r>
      <w:r w:rsidR="005804DD" w:rsidRPr="000B0E7F">
        <w:rPr>
          <w:lang w:val="fr-CA"/>
        </w:rPr>
        <w:t xml:space="preserve"> de nombreuses zones protégées fondées sur la culture traditionnelle et gérées par les communautés locales</w:t>
      </w:r>
      <w:r w:rsidR="00532491" w:rsidRPr="000B0E7F">
        <w:rPr>
          <w:lang w:val="fr-CA"/>
        </w:rPr>
        <w:t>,</w:t>
      </w:r>
      <w:r w:rsidR="005804DD" w:rsidRPr="000B0E7F">
        <w:rPr>
          <w:lang w:val="fr-CA"/>
        </w:rPr>
        <w:t xml:space="preserve"> qui contribu</w:t>
      </w:r>
      <w:r w:rsidR="003D2273" w:rsidRPr="000B0E7F">
        <w:rPr>
          <w:lang w:val="fr-CA"/>
        </w:rPr>
        <w:t>ai</w:t>
      </w:r>
      <w:r w:rsidR="005804DD" w:rsidRPr="000B0E7F">
        <w:rPr>
          <w:lang w:val="fr-CA"/>
        </w:rPr>
        <w:t>ent de manière prospective à pr</w:t>
      </w:r>
      <w:r w:rsidR="00CD7D85" w:rsidRPr="000B0E7F">
        <w:rPr>
          <w:lang w:val="fr-CA"/>
        </w:rPr>
        <w:t>é</w:t>
      </w:r>
      <w:r w:rsidR="005804DD" w:rsidRPr="000B0E7F">
        <w:rPr>
          <w:lang w:val="fr-CA"/>
        </w:rPr>
        <w:t>server la diversit</w:t>
      </w:r>
      <w:r w:rsidR="00263F92">
        <w:rPr>
          <w:lang w:val="fr-CA"/>
        </w:rPr>
        <w:t>é écologique et culturelle. La P</w:t>
      </w:r>
      <w:r w:rsidR="005804DD" w:rsidRPr="000B0E7F">
        <w:rPr>
          <w:lang w:val="fr-CA"/>
        </w:rPr>
        <w:t xml:space="preserve">rovince du </w:t>
      </w:r>
      <w:r w:rsidR="00D540DE" w:rsidRPr="000B0E7F">
        <w:rPr>
          <w:lang w:val="fr-CA"/>
        </w:rPr>
        <w:t>Yunnan</w:t>
      </w:r>
      <w:r w:rsidR="002B71D8" w:rsidRPr="000B0E7F">
        <w:rPr>
          <w:lang w:val="fr-CA"/>
        </w:rPr>
        <w:t xml:space="preserve">, </w:t>
      </w:r>
      <w:r w:rsidR="005804DD" w:rsidRPr="000B0E7F">
        <w:rPr>
          <w:lang w:val="fr-CA"/>
        </w:rPr>
        <w:t>où s</w:t>
      </w:r>
      <w:r w:rsidR="00210D94" w:rsidRPr="000B0E7F">
        <w:rPr>
          <w:lang w:val="fr-CA"/>
        </w:rPr>
        <w:t>’</w:t>
      </w:r>
      <w:r w:rsidR="003D2273" w:rsidRPr="000B0E7F">
        <w:rPr>
          <w:lang w:val="fr-CA"/>
        </w:rPr>
        <w:t>était</w:t>
      </w:r>
      <w:r w:rsidR="005804DD" w:rsidRPr="000B0E7F">
        <w:rPr>
          <w:lang w:val="fr-CA"/>
        </w:rPr>
        <w:t xml:space="preserve"> tenue la première partie de la quinzième réunion de la </w:t>
      </w:r>
      <w:r w:rsidR="002B71D8" w:rsidRPr="000B0E7F">
        <w:rPr>
          <w:lang w:val="fr-CA"/>
        </w:rPr>
        <w:t>Conf</w:t>
      </w:r>
      <w:r w:rsidR="005804DD" w:rsidRPr="000B0E7F">
        <w:rPr>
          <w:lang w:val="fr-CA"/>
        </w:rPr>
        <w:t>é</w:t>
      </w:r>
      <w:r w:rsidR="002B71D8" w:rsidRPr="000B0E7F">
        <w:rPr>
          <w:lang w:val="fr-CA"/>
        </w:rPr>
        <w:t xml:space="preserve">rence </w:t>
      </w:r>
      <w:r w:rsidR="005804DD" w:rsidRPr="000B0E7F">
        <w:rPr>
          <w:lang w:val="fr-CA"/>
        </w:rPr>
        <w:t>des</w:t>
      </w:r>
      <w:r w:rsidR="002B71D8" w:rsidRPr="000B0E7F">
        <w:rPr>
          <w:lang w:val="fr-CA"/>
        </w:rPr>
        <w:t xml:space="preserve"> Parties, </w:t>
      </w:r>
      <w:r w:rsidR="00263F92">
        <w:rPr>
          <w:lang w:val="fr-CA"/>
        </w:rPr>
        <w:t>souten</w:t>
      </w:r>
      <w:r w:rsidR="003D2273" w:rsidRPr="000B0E7F">
        <w:rPr>
          <w:lang w:val="fr-CA"/>
        </w:rPr>
        <w:t>ai</w:t>
      </w:r>
      <w:r w:rsidR="00640721" w:rsidRPr="000B0E7F">
        <w:rPr>
          <w:lang w:val="fr-CA"/>
        </w:rPr>
        <w:t>t la pr</w:t>
      </w:r>
      <w:r w:rsidR="00CD7D85" w:rsidRPr="000B0E7F">
        <w:rPr>
          <w:lang w:val="fr-CA"/>
        </w:rPr>
        <w:t>é</w:t>
      </w:r>
      <w:r w:rsidR="00640721" w:rsidRPr="000B0E7F">
        <w:rPr>
          <w:lang w:val="fr-CA"/>
        </w:rPr>
        <w:t>servation de la biodiversité et des connaissances traditionnelles liées à la biodiversité</w:t>
      </w:r>
      <w:r w:rsidR="00D540DE" w:rsidRPr="000B0E7F">
        <w:rPr>
          <w:lang w:val="fr-CA"/>
        </w:rPr>
        <w:t xml:space="preserve"> </w:t>
      </w:r>
      <w:r w:rsidR="00640721" w:rsidRPr="000B0E7F">
        <w:rPr>
          <w:lang w:val="fr-CA"/>
        </w:rPr>
        <w:t xml:space="preserve">au moyen de nombreux projets pilotes </w:t>
      </w:r>
      <w:r w:rsidR="00532491" w:rsidRPr="000B0E7F">
        <w:rPr>
          <w:lang w:val="fr-CA"/>
        </w:rPr>
        <w:t>axés sur la</w:t>
      </w:r>
      <w:r w:rsidR="00640721" w:rsidRPr="000B0E7F">
        <w:rPr>
          <w:lang w:val="fr-CA"/>
        </w:rPr>
        <w:t xml:space="preserve"> protection de sites naturels sacrés au sein des communautés.</w:t>
      </w:r>
      <w:r w:rsidR="00D540DE" w:rsidRPr="000B0E7F">
        <w:rPr>
          <w:lang w:val="fr-CA"/>
        </w:rPr>
        <w:t xml:space="preserve"> </w:t>
      </w:r>
      <w:r w:rsidR="00532491" w:rsidRPr="000B0E7F">
        <w:rPr>
          <w:lang w:val="fr-CA"/>
        </w:rPr>
        <w:t>Alors que</w:t>
      </w:r>
      <w:r w:rsidR="00640721" w:rsidRPr="000B0E7F">
        <w:rPr>
          <w:lang w:val="fr-CA"/>
        </w:rPr>
        <w:t xml:space="preserve"> la biodiversité continu</w:t>
      </w:r>
      <w:r w:rsidR="003D2273" w:rsidRPr="000B0E7F">
        <w:rPr>
          <w:lang w:val="fr-CA"/>
        </w:rPr>
        <w:t>ait</w:t>
      </w:r>
      <w:r w:rsidR="00640721" w:rsidRPr="000B0E7F">
        <w:rPr>
          <w:lang w:val="fr-CA"/>
        </w:rPr>
        <w:t xml:space="preserve"> de </w:t>
      </w:r>
      <w:r w:rsidR="00CD7D85" w:rsidRPr="000B0E7F">
        <w:rPr>
          <w:lang w:val="fr-CA"/>
        </w:rPr>
        <w:t>reculer</w:t>
      </w:r>
      <w:r w:rsidR="00640721" w:rsidRPr="000B0E7F">
        <w:rPr>
          <w:lang w:val="fr-CA"/>
        </w:rPr>
        <w:t xml:space="preserve"> à une vitesse alarmante</w:t>
      </w:r>
      <w:r w:rsidR="00D540DE" w:rsidRPr="000B0E7F">
        <w:rPr>
          <w:lang w:val="fr-CA"/>
        </w:rPr>
        <w:t xml:space="preserve">, </w:t>
      </w:r>
      <w:r w:rsidR="00640721" w:rsidRPr="000B0E7F">
        <w:rPr>
          <w:lang w:val="fr-CA"/>
        </w:rPr>
        <w:t xml:space="preserve">la </w:t>
      </w:r>
      <w:r w:rsidR="00640721" w:rsidRPr="000B0E7F">
        <w:rPr>
          <w:lang w:val="fr-CA"/>
        </w:rPr>
        <w:lastRenderedPageBreak/>
        <w:t>diversité</w:t>
      </w:r>
      <w:r w:rsidR="00D540DE" w:rsidRPr="000B0E7F">
        <w:rPr>
          <w:lang w:val="fr-CA"/>
        </w:rPr>
        <w:t xml:space="preserve"> biologi</w:t>
      </w:r>
      <w:r w:rsidR="00640721" w:rsidRPr="000B0E7F">
        <w:rPr>
          <w:lang w:val="fr-CA"/>
        </w:rPr>
        <w:t>que et culturelle</w:t>
      </w:r>
      <w:r w:rsidR="00D540DE" w:rsidRPr="000B0E7F">
        <w:rPr>
          <w:lang w:val="fr-CA"/>
        </w:rPr>
        <w:t xml:space="preserve"> </w:t>
      </w:r>
      <w:r w:rsidR="00640721" w:rsidRPr="000B0E7F">
        <w:rPr>
          <w:lang w:val="fr-CA"/>
        </w:rPr>
        <w:t>des peuples autochtones</w:t>
      </w:r>
      <w:r w:rsidR="00D540DE" w:rsidRPr="000B0E7F">
        <w:rPr>
          <w:lang w:val="fr-CA"/>
        </w:rPr>
        <w:t xml:space="preserve"> </w:t>
      </w:r>
      <w:r w:rsidR="00640721" w:rsidRPr="000B0E7F">
        <w:rPr>
          <w:lang w:val="fr-CA"/>
        </w:rPr>
        <w:t>et des communautés</w:t>
      </w:r>
      <w:r w:rsidR="00D540DE" w:rsidRPr="000B0E7F">
        <w:rPr>
          <w:lang w:val="fr-CA"/>
        </w:rPr>
        <w:t xml:space="preserve"> local</w:t>
      </w:r>
      <w:r w:rsidR="00640721" w:rsidRPr="000B0E7F">
        <w:rPr>
          <w:lang w:val="fr-CA"/>
        </w:rPr>
        <w:t>es</w:t>
      </w:r>
      <w:r w:rsidR="00D540DE" w:rsidRPr="000B0E7F">
        <w:rPr>
          <w:lang w:val="fr-CA"/>
        </w:rPr>
        <w:t xml:space="preserve"> </w:t>
      </w:r>
      <w:r w:rsidR="00640721" w:rsidRPr="000B0E7F">
        <w:rPr>
          <w:lang w:val="fr-CA"/>
        </w:rPr>
        <w:t>pou</w:t>
      </w:r>
      <w:r w:rsidR="003D2273" w:rsidRPr="000B0E7F">
        <w:rPr>
          <w:lang w:val="fr-CA"/>
        </w:rPr>
        <w:t>v</w:t>
      </w:r>
      <w:r w:rsidR="00640721" w:rsidRPr="000B0E7F">
        <w:rPr>
          <w:lang w:val="fr-CA"/>
        </w:rPr>
        <w:t xml:space="preserve">ait contribuer de façon </w:t>
      </w:r>
      <w:r w:rsidR="003D2273" w:rsidRPr="000B0E7F">
        <w:rPr>
          <w:lang w:val="fr-CA"/>
        </w:rPr>
        <w:t>cruci</w:t>
      </w:r>
      <w:r w:rsidR="00640721" w:rsidRPr="000B0E7F">
        <w:rPr>
          <w:lang w:val="fr-CA"/>
        </w:rPr>
        <w:t>ale</w:t>
      </w:r>
      <w:r w:rsidR="00D540DE" w:rsidRPr="000B0E7F">
        <w:rPr>
          <w:lang w:val="fr-CA"/>
        </w:rPr>
        <w:t xml:space="preserve"> </w:t>
      </w:r>
      <w:r w:rsidR="00640721" w:rsidRPr="000B0E7F">
        <w:rPr>
          <w:lang w:val="fr-CA"/>
        </w:rPr>
        <w:t>à surmonter la</w:t>
      </w:r>
      <w:r w:rsidR="00D540DE" w:rsidRPr="000B0E7F">
        <w:rPr>
          <w:lang w:val="fr-CA"/>
        </w:rPr>
        <w:t xml:space="preserve"> </w:t>
      </w:r>
      <w:r w:rsidR="00BE1E74" w:rsidRPr="000B0E7F">
        <w:rPr>
          <w:lang w:val="fr-CA"/>
        </w:rPr>
        <w:t>triple</w:t>
      </w:r>
      <w:r w:rsidR="00D540DE" w:rsidRPr="000B0E7F">
        <w:rPr>
          <w:lang w:val="fr-CA"/>
        </w:rPr>
        <w:t xml:space="preserve"> cris</w:t>
      </w:r>
      <w:r w:rsidR="00640721" w:rsidRPr="000B0E7F">
        <w:rPr>
          <w:lang w:val="fr-CA"/>
        </w:rPr>
        <w:t>e</w:t>
      </w:r>
      <w:r w:rsidR="00263F92">
        <w:rPr>
          <w:lang w:val="fr-CA"/>
        </w:rPr>
        <w:t xml:space="preserve"> du changement climatique, de la</w:t>
      </w:r>
      <w:r w:rsidR="00D750FC">
        <w:rPr>
          <w:lang w:val="fr-CA"/>
        </w:rPr>
        <w:t xml:space="preserve"> pollution et de la perte de</w:t>
      </w:r>
      <w:r w:rsidR="00263F92">
        <w:rPr>
          <w:lang w:val="fr-CA"/>
        </w:rPr>
        <w:t xml:space="preserve"> biodiversité</w:t>
      </w:r>
      <w:r w:rsidR="00D540DE" w:rsidRPr="000B0E7F">
        <w:rPr>
          <w:lang w:val="fr-CA"/>
        </w:rPr>
        <w:t xml:space="preserve">. </w:t>
      </w:r>
      <w:r w:rsidR="00640721" w:rsidRPr="000B0E7F">
        <w:rPr>
          <w:lang w:val="fr-CA"/>
        </w:rPr>
        <w:t>Cette réunion</w:t>
      </w:r>
      <w:r w:rsidR="00D540DE" w:rsidRPr="000B0E7F">
        <w:rPr>
          <w:lang w:val="fr-CA"/>
        </w:rPr>
        <w:t xml:space="preserve"> </w:t>
      </w:r>
      <w:r w:rsidR="00640721" w:rsidRPr="000B0E7F">
        <w:rPr>
          <w:lang w:val="fr-CA"/>
        </w:rPr>
        <w:t xml:space="preserve">était </w:t>
      </w:r>
      <w:r w:rsidR="00532491" w:rsidRPr="000B0E7F">
        <w:rPr>
          <w:lang w:val="fr-CA"/>
        </w:rPr>
        <w:t>l</w:t>
      </w:r>
      <w:r w:rsidR="00210D94" w:rsidRPr="000B0E7F">
        <w:rPr>
          <w:lang w:val="fr-CA"/>
        </w:rPr>
        <w:t>’</w:t>
      </w:r>
      <w:r w:rsidR="00640721" w:rsidRPr="000B0E7F">
        <w:rPr>
          <w:lang w:val="fr-CA"/>
        </w:rPr>
        <w:t>occasion</w:t>
      </w:r>
      <w:r w:rsidR="00D540DE" w:rsidRPr="000B0E7F">
        <w:rPr>
          <w:lang w:val="fr-CA"/>
        </w:rPr>
        <w:t xml:space="preserve"> </w:t>
      </w:r>
      <w:r w:rsidR="00640721" w:rsidRPr="000B0E7F">
        <w:rPr>
          <w:lang w:val="fr-CA"/>
        </w:rPr>
        <w:t>pour les</w:t>
      </w:r>
      <w:r w:rsidR="00D540DE" w:rsidRPr="000B0E7F">
        <w:rPr>
          <w:lang w:val="fr-CA"/>
        </w:rPr>
        <w:t xml:space="preserve"> Parties </w:t>
      </w:r>
      <w:r w:rsidR="00640721" w:rsidRPr="000B0E7F">
        <w:rPr>
          <w:lang w:val="fr-CA"/>
        </w:rPr>
        <w:t>de laisser les peuples autochtones et les communautés locales du monde entier</w:t>
      </w:r>
      <w:r w:rsidR="00D540DE" w:rsidRPr="000B0E7F">
        <w:rPr>
          <w:lang w:val="fr-CA"/>
        </w:rPr>
        <w:t xml:space="preserve"> </w:t>
      </w:r>
      <w:r w:rsidR="008F2B31" w:rsidRPr="000B0E7F">
        <w:rPr>
          <w:lang w:val="fr-CA"/>
        </w:rPr>
        <w:t>montrer la voie à suivre</w:t>
      </w:r>
      <w:r w:rsidR="00D6175F" w:rsidRPr="000B0E7F">
        <w:rPr>
          <w:lang w:val="fr-CA"/>
        </w:rPr>
        <w:t xml:space="preserve"> pour réaliser les</w:t>
      </w:r>
      <w:r w:rsidR="00640721" w:rsidRPr="000B0E7F">
        <w:rPr>
          <w:lang w:val="fr-CA"/>
        </w:rPr>
        <w:t xml:space="preserve"> engagements</w:t>
      </w:r>
      <w:r w:rsidR="008F2B31" w:rsidRPr="000B0E7F">
        <w:rPr>
          <w:lang w:val="fr-CA"/>
        </w:rPr>
        <w:t xml:space="preserve"> internationaux contenus dans le</w:t>
      </w:r>
      <w:r w:rsidR="00640721" w:rsidRPr="000B0E7F">
        <w:rPr>
          <w:lang w:val="fr-CA"/>
        </w:rPr>
        <w:t xml:space="preserve"> Cadre</w:t>
      </w:r>
      <w:r w:rsidR="00D540DE" w:rsidRPr="000B0E7F">
        <w:rPr>
          <w:lang w:val="fr-CA"/>
        </w:rPr>
        <w:t xml:space="preserve">, </w:t>
      </w:r>
      <w:r w:rsidR="00D6175F" w:rsidRPr="000B0E7F">
        <w:rPr>
          <w:lang w:val="fr-CA"/>
        </w:rPr>
        <w:t xml:space="preserve">tout </w:t>
      </w:r>
      <w:r w:rsidR="0094551A" w:rsidRPr="000B0E7F">
        <w:rPr>
          <w:lang w:val="fr-CA"/>
        </w:rPr>
        <w:t>en gardant à l</w:t>
      </w:r>
      <w:r w:rsidR="00210D94" w:rsidRPr="000B0E7F">
        <w:rPr>
          <w:lang w:val="fr-CA"/>
        </w:rPr>
        <w:t>’</w:t>
      </w:r>
      <w:r w:rsidR="0094551A" w:rsidRPr="000B0E7F">
        <w:rPr>
          <w:lang w:val="fr-CA"/>
        </w:rPr>
        <w:t>esprit</w:t>
      </w:r>
      <w:r w:rsidR="00640721" w:rsidRPr="000B0E7F">
        <w:rPr>
          <w:lang w:val="fr-CA"/>
        </w:rPr>
        <w:t xml:space="preserve"> l</w:t>
      </w:r>
      <w:r w:rsidR="008F2B31" w:rsidRPr="000B0E7F">
        <w:rPr>
          <w:lang w:val="fr-CA"/>
        </w:rPr>
        <w:t>a vision</w:t>
      </w:r>
      <w:r w:rsidR="00640721" w:rsidRPr="000B0E7F">
        <w:rPr>
          <w:lang w:val="fr-CA"/>
        </w:rPr>
        <w:t xml:space="preserve"> à long terme </w:t>
      </w:r>
      <w:r w:rsidR="003D2273" w:rsidRPr="000B0E7F">
        <w:rPr>
          <w:lang w:val="fr-CA"/>
        </w:rPr>
        <w:t>d</w:t>
      </w:r>
      <w:r w:rsidR="00210D94" w:rsidRPr="000B0E7F">
        <w:rPr>
          <w:lang w:val="fr-CA"/>
        </w:rPr>
        <w:t>’</w:t>
      </w:r>
      <w:r w:rsidR="003D2273" w:rsidRPr="000B0E7F">
        <w:rPr>
          <w:lang w:val="fr-CA"/>
        </w:rPr>
        <w:t>une vie</w:t>
      </w:r>
      <w:r w:rsidR="00640721" w:rsidRPr="000B0E7F">
        <w:rPr>
          <w:lang w:val="fr-CA"/>
        </w:rPr>
        <w:t xml:space="preserve"> en harmonie avec la nature d</w:t>
      </w:r>
      <w:r w:rsidR="00210D94" w:rsidRPr="000B0E7F">
        <w:rPr>
          <w:lang w:val="fr-CA"/>
        </w:rPr>
        <w:t>’</w:t>
      </w:r>
      <w:r w:rsidR="00640721" w:rsidRPr="000B0E7F">
        <w:rPr>
          <w:lang w:val="fr-CA"/>
        </w:rPr>
        <w:t xml:space="preserve">ici à </w:t>
      </w:r>
      <w:r w:rsidR="00D540DE" w:rsidRPr="000B0E7F">
        <w:rPr>
          <w:lang w:val="fr-CA"/>
        </w:rPr>
        <w:t>2050.</w:t>
      </w:r>
    </w:p>
    <w:p w14:paraId="4622E9AB" w14:textId="77777777" w:rsidR="00E36D6A" w:rsidRPr="000B0E7F" w:rsidRDefault="0088173E" w:rsidP="00263F92">
      <w:pPr>
        <w:pStyle w:val="Para10"/>
        <w:ind w:left="567" w:firstLine="0"/>
        <w:rPr>
          <w:lang w:val="fr-CA"/>
        </w:rPr>
      </w:pPr>
      <w:r w:rsidRPr="000B0E7F">
        <w:rPr>
          <w:lang w:val="fr-CA"/>
        </w:rPr>
        <w:t>Après avoir présenté ses observations</w:t>
      </w:r>
      <w:r w:rsidR="002C4D1A" w:rsidRPr="000B0E7F">
        <w:rPr>
          <w:lang w:val="fr-CA"/>
        </w:rPr>
        <w:t xml:space="preserve">, </w:t>
      </w:r>
      <w:r w:rsidRPr="000B0E7F">
        <w:rPr>
          <w:lang w:val="fr-CA"/>
        </w:rPr>
        <w:t>l</w:t>
      </w:r>
      <w:r w:rsidR="00D371B7" w:rsidRPr="000B0E7F">
        <w:rPr>
          <w:lang w:val="fr-CA"/>
        </w:rPr>
        <w:t xml:space="preserve">e </w:t>
      </w:r>
      <w:r w:rsidR="004F6ABF" w:rsidRPr="000B0E7F">
        <w:rPr>
          <w:lang w:val="fr-CA"/>
        </w:rPr>
        <w:t>P</w:t>
      </w:r>
      <w:r w:rsidRPr="000B0E7F">
        <w:rPr>
          <w:lang w:val="fr-CA"/>
        </w:rPr>
        <w:t>résident a</w:t>
      </w:r>
      <w:r w:rsidR="00D371B7" w:rsidRPr="000B0E7F">
        <w:rPr>
          <w:lang w:val="fr-CA"/>
        </w:rPr>
        <w:t xml:space="preserve"> d</w:t>
      </w:r>
      <w:r w:rsidRPr="000B0E7F">
        <w:rPr>
          <w:lang w:val="fr-CA"/>
        </w:rPr>
        <w:t>é</w:t>
      </w:r>
      <w:r w:rsidR="00D371B7" w:rsidRPr="000B0E7F">
        <w:rPr>
          <w:lang w:val="fr-CA"/>
        </w:rPr>
        <w:t>clar</w:t>
      </w:r>
      <w:r w:rsidRPr="000B0E7F">
        <w:rPr>
          <w:lang w:val="fr-CA"/>
        </w:rPr>
        <w:t>é la réunion ouverte</w:t>
      </w:r>
      <w:r w:rsidR="00D371B7" w:rsidRPr="000B0E7F">
        <w:rPr>
          <w:lang w:val="fr-CA"/>
        </w:rPr>
        <w:t xml:space="preserve"> </w:t>
      </w:r>
      <w:r w:rsidR="00517397">
        <w:rPr>
          <w:lang w:val="fr-CA"/>
        </w:rPr>
        <w:t>le 12 </w:t>
      </w:r>
      <w:r w:rsidR="00845CDB" w:rsidRPr="000B0E7F">
        <w:rPr>
          <w:lang w:val="fr-CA"/>
        </w:rPr>
        <w:t xml:space="preserve">novembre </w:t>
      </w:r>
      <w:r w:rsidRPr="000B0E7F">
        <w:rPr>
          <w:lang w:val="fr-CA"/>
        </w:rPr>
        <w:t>à</w:t>
      </w:r>
      <w:r w:rsidR="00D371B7" w:rsidRPr="000B0E7F">
        <w:rPr>
          <w:lang w:val="fr-CA"/>
        </w:rPr>
        <w:t xml:space="preserve"> 10</w:t>
      </w:r>
      <w:r w:rsidR="00517397">
        <w:rPr>
          <w:lang w:val="fr-CA"/>
        </w:rPr>
        <w:t> h </w:t>
      </w:r>
      <w:r w:rsidR="00D371B7" w:rsidRPr="000B0E7F">
        <w:rPr>
          <w:lang w:val="fr-CA"/>
        </w:rPr>
        <w:t>35.</w:t>
      </w:r>
    </w:p>
    <w:p w14:paraId="4622E9AC" w14:textId="77777777" w:rsidR="00D371B7" w:rsidRPr="000B0E7F" w:rsidRDefault="0088173E" w:rsidP="00263F92">
      <w:pPr>
        <w:pStyle w:val="Para10"/>
        <w:ind w:left="567" w:firstLine="0"/>
        <w:rPr>
          <w:lang w:val="fr-CA"/>
        </w:rPr>
      </w:pPr>
      <w:r w:rsidRPr="000B0E7F">
        <w:rPr>
          <w:lang w:val="fr-CA"/>
        </w:rPr>
        <w:t>L</w:t>
      </w:r>
      <w:r w:rsidR="00D371B7" w:rsidRPr="000B0E7F">
        <w:rPr>
          <w:lang w:val="fr-CA"/>
        </w:rPr>
        <w:t xml:space="preserve">e </w:t>
      </w:r>
      <w:r w:rsidRPr="000B0E7F">
        <w:rPr>
          <w:lang w:val="fr-CA"/>
        </w:rPr>
        <w:t>Secrétaire exécutif par intérim de la Convention sur la diversité biologique</w:t>
      </w:r>
      <w:r w:rsidR="00D371B7" w:rsidRPr="000B0E7F">
        <w:rPr>
          <w:lang w:val="fr-CA"/>
        </w:rPr>
        <w:t xml:space="preserve">, David Cooper, </w:t>
      </w:r>
      <w:r w:rsidRPr="000B0E7F">
        <w:rPr>
          <w:lang w:val="fr-CA"/>
        </w:rPr>
        <w:t>a fait une déclaration liminaire</w:t>
      </w:r>
      <w:r w:rsidR="00D371B7" w:rsidRPr="000B0E7F">
        <w:rPr>
          <w:lang w:val="fr-CA"/>
        </w:rPr>
        <w:t xml:space="preserve">. </w:t>
      </w:r>
      <w:r w:rsidR="00D750FC">
        <w:rPr>
          <w:lang w:val="fr-CA"/>
        </w:rPr>
        <w:t xml:space="preserve">Il </w:t>
      </w:r>
      <w:r w:rsidR="00D750FC" w:rsidRPr="000B0E7F">
        <w:rPr>
          <w:lang w:val="fr-CA"/>
        </w:rPr>
        <w:t>a souhaité la bienvenue à Genève aux représentants et a remercié les Parties qui</w:t>
      </w:r>
      <w:r w:rsidR="00D750FC">
        <w:rPr>
          <w:lang w:val="fr-CA"/>
        </w:rPr>
        <w:t>, grâce à leurs</w:t>
      </w:r>
      <w:r w:rsidR="00D750FC" w:rsidRPr="000B0E7F">
        <w:rPr>
          <w:lang w:val="fr-CA"/>
        </w:rPr>
        <w:t xml:space="preserve"> contributions financières, avaient permis l’organisation de cette réunion et soutenu la participation de représentants de pays en développement et de pays à économie en transition. Pendant la vingtaine d’années qui s’étaient écoulées depuis sa création, le Groupe de travail avait accru la visibilité des peuples autochtones et des communautés locales comme partenaires essentiels des travaux menés au titre de la Convention, </w:t>
      </w:r>
      <w:r w:rsidR="00D750FC">
        <w:rPr>
          <w:lang w:val="fr-CA"/>
        </w:rPr>
        <w:t>notamment en ce qui concerne</w:t>
      </w:r>
      <w:r w:rsidR="00D750FC" w:rsidRPr="000B0E7F">
        <w:rPr>
          <w:lang w:val="fr-CA"/>
        </w:rPr>
        <w:t xml:space="preserve"> la mise en œuvre sur le terrain. </w:t>
      </w:r>
      <w:r w:rsidR="00D750FC">
        <w:rPr>
          <w:lang w:val="fr-CA"/>
        </w:rPr>
        <w:t xml:space="preserve">Les </w:t>
      </w:r>
      <w:r w:rsidR="00D750FC" w:rsidRPr="000B0E7F">
        <w:rPr>
          <w:lang w:val="fr-CA"/>
        </w:rPr>
        <w:t xml:space="preserve">rôles et </w:t>
      </w:r>
      <w:r w:rsidR="00D750FC">
        <w:rPr>
          <w:lang w:val="fr-CA"/>
        </w:rPr>
        <w:t xml:space="preserve">les </w:t>
      </w:r>
      <w:r w:rsidR="00D750FC" w:rsidRPr="000B0E7F">
        <w:rPr>
          <w:lang w:val="fr-CA"/>
        </w:rPr>
        <w:t xml:space="preserve">contributions des peuples autochtones et des communautés locales </w:t>
      </w:r>
      <w:r w:rsidR="00D750FC">
        <w:rPr>
          <w:lang w:val="fr-CA"/>
        </w:rPr>
        <w:t xml:space="preserve">étaient clairement reconnus dans le Cadre, représentant une étape clé pour la Convention, </w:t>
      </w:r>
      <w:r w:rsidR="00D750FC" w:rsidRPr="000B0E7F">
        <w:rPr>
          <w:lang w:val="fr-CA"/>
        </w:rPr>
        <w:t xml:space="preserve">et </w:t>
      </w:r>
      <w:r w:rsidR="00D750FC">
        <w:rPr>
          <w:lang w:val="fr-CA"/>
        </w:rPr>
        <w:t xml:space="preserve">le Cadre </w:t>
      </w:r>
      <w:r w:rsidR="00D750FC" w:rsidRPr="000B0E7F">
        <w:rPr>
          <w:lang w:val="fr-CA"/>
        </w:rPr>
        <w:t xml:space="preserve">devait être </w:t>
      </w:r>
      <w:r w:rsidR="00D750FC">
        <w:rPr>
          <w:lang w:val="fr-CA"/>
        </w:rPr>
        <w:t>mis en œuvre</w:t>
      </w:r>
      <w:r w:rsidR="00D750FC" w:rsidRPr="000B0E7F">
        <w:rPr>
          <w:lang w:val="fr-CA"/>
        </w:rPr>
        <w:t xml:space="preserve"> de façon à garantir le respect des droits de ces populations. </w:t>
      </w:r>
      <w:r w:rsidR="00D750FC">
        <w:rPr>
          <w:lang w:val="fr-CA"/>
        </w:rPr>
        <w:t>Au cours de la présente</w:t>
      </w:r>
      <w:r w:rsidR="00D750FC" w:rsidRPr="000B0E7F">
        <w:rPr>
          <w:lang w:val="fr-CA"/>
        </w:rPr>
        <w:t xml:space="preserve"> réunion, le Groupe de travail examinerait à la fois le nouveau programme de travail concernant l’article 8 j) </w:t>
      </w:r>
      <w:r w:rsidR="00D750FC">
        <w:rPr>
          <w:lang w:val="fr-CA"/>
        </w:rPr>
        <w:t>et d’autres dispositions</w:t>
      </w:r>
      <w:r w:rsidR="00D750FC" w:rsidRPr="000B0E7F">
        <w:rPr>
          <w:lang w:val="fr-CA"/>
        </w:rPr>
        <w:t xml:space="preserve"> de la Convention, et les nouvelles modalités institutionnelles visant à faciliter la mise en œuvre inclusive du Cadre. Une recommandation sans équivoque adressée à la Conférence des Parties sur la proposition de nouveau programme de travail constituerait un message positif fort et stimulerait les efforts engagés pour harmoniser tous les programmes de travail à l’appui de la mise en œuvre du Cadre</w:t>
      </w:r>
      <w:r w:rsidR="00D750FC">
        <w:rPr>
          <w:lang w:val="fr-CA"/>
        </w:rPr>
        <w:t>.</w:t>
      </w:r>
    </w:p>
    <w:p w14:paraId="4622E9AD" w14:textId="77777777" w:rsidR="00523A7D" w:rsidRPr="000B0E7F" w:rsidRDefault="007C6033" w:rsidP="001A7B71">
      <w:pPr>
        <w:pStyle w:val="Item"/>
        <w:spacing w:after="0"/>
        <w:rPr>
          <w:lang w:val="fr-CA"/>
        </w:rPr>
      </w:pPr>
      <w:r w:rsidRPr="000B0E7F">
        <w:rPr>
          <w:lang w:val="fr-CA"/>
        </w:rPr>
        <w:t>Point</w:t>
      </w:r>
      <w:r w:rsidR="00DA6CE9" w:rsidRPr="000B0E7F">
        <w:rPr>
          <w:lang w:val="fr-CA"/>
        </w:rPr>
        <w:t xml:space="preserve"> </w:t>
      </w:r>
      <w:r w:rsidR="00887C18" w:rsidRPr="000B0E7F">
        <w:rPr>
          <w:lang w:val="fr-CA"/>
        </w:rPr>
        <w:t>2</w:t>
      </w:r>
    </w:p>
    <w:p w14:paraId="4622E9AE" w14:textId="77777777" w:rsidR="00887C18" w:rsidRPr="000B0E7F" w:rsidRDefault="007C6033" w:rsidP="00DA6CE9">
      <w:pPr>
        <w:pStyle w:val="Item"/>
        <w:spacing w:before="0"/>
        <w:rPr>
          <w:lang w:val="fr-CA"/>
        </w:rPr>
      </w:pPr>
      <w:r w:rsidRPr="000B0E7F">
        <w:rPr>
          <w:lang w:val="fr-CA"/>
        </w:rPr>
        <w:t>Questions d</w:t>
      </w:r>
      <w:r w:rsidR="00210D94" w:rsidRPr="000B0E7F">
        <w:rPr>
          <w:lang w:val="fr-CA"/>
        </w:rPr>
        <w:t>’</w:t>
      </w:r>
      <w:r w:rsidRPr="000B0E7F">
        <w:rPr>
          <w:lang w:val="fr-CA"/>
        </w:rPr>
        <w:t>organisation</w:t>
      </w:r>
      <w:r w:rsidR="00FF209F" w:rsidRPr="000B0E7F">
        <w:rPr>
          <w:lang w:val="fr-CA"/>
        </w:rPr>
        <w:t> </w:t>
      </w:r>
      <w:r w:rsidRPr="000B0E7F">
        <w:rPr>
          <w:lang w:val="fr-CA"/>
        </w:rPr>
        <w:t xml:space="preserve">: élection du </w:t>
      </w:r>
      <w:r w:rsidR="00932722" w:rsidRPr="000B0E7F">
        <w:rPr>
          <w:lang w:val="fr-CA"/>
        </w:rPr>
        <w:t>B</w:t>
      </w:r>
      <w:r w:rsidRPr="000B0E7F">
        <w:rPr>
          <w:lang w:val="fr-CA"/>
        </w:rPr>
        <w:t>ureau, adoption de l</w:t>
      </w:r>
      <w:r w:rsidR="00210D94" w:rsidRPr="000B0E7F">
        <w:rPr>
          <w:lang w:val="fr-CA"/>
        </w:rPr>
        <w:t>’</w:t>
      </w:r>
      <w:r w:rsidRPr="000B0E7F">
        <w:rPr>
          <w:lang w:val="fr-CA"/>
        </w:rPr>
        <w:t>ordre du jour et organisation des travaux</w:t>
      </w:r>
    </w:p>
    <w:p w14:paraId="4622E9AF" w14:textId="77777777" w:rsidR="00887C18" w:rsidRPr="000B0E7F" w:rsidRDefault="004D5F75" w:rsidP="001A7B71">
      <w:pPr>
        <w:pStyle w:val="Heading2"/>
        <w:suppressLineNumbers/>
        <w:suppressAutoHyphens/>
        <w:spacing w:line="238" w:lineRule="auto"/>
        <w:rPr>
          <w:b w:val="0"/>
          <w:bCs/>
          <w:i/>
          <w:iCs/>
          <w:noProof/>
          <w:snapToGrid w:val="0"/>
          <w:kern w:val="22"/>
          <w:sz w:val="22"/>
          <w:szCs w:val="22"/>
          <w:lang w:val="fr-CA"/>
        </w:rPr>
      </w:pPr>
      <w:bookmarkStart w:id="42" w:name="_Toc159411298"/>
      <w:bookmarkStart w:id="43" w:name="_Toc159411552"/>
      <w:r w:rsidRPr="000B0E7F">
        <w:rPr>
          <w:b w:val="0"/>
          <w:bCs/>
          <w:i/>
          <w:iCs/>
          <w:snapToGrid w:val="0"/>
          <w:kern w:val="22"/>
          <w:sz w:val="22"/>
          <w:szCs w:val="22"/>
          <w:lang w:val="fr-CA"/>
        </w:rPr>
        <w:t>É</w:t>
      </w:r>
      <w:r w:rsidR="00DE7914" w:rsidRPr="000B0E7F">
        <w:rPr>
          <w:b w:val="0"/>
          <w:bCs/>
          <w:i/>
          <w:iCs/>
          <w:snapToGrid w:val="0"/>
          <w:kern w:val="22"/>
          <w:sz w:val="22"/>
          <w:szCs w:val="22"/>
          <w:lang w:val="fr-CA"/>
        </w:rPr>
        <w:t xml:space="preserve">lection </w:t>
      </w:r>
      <w:r w:rsidRPr="000B0E7F">
        <w:rPr>
          <w:b w:val="0"/>
          <w:bCs/>
          <w:i/>
          <w:iCs/>
          <w:snapToGrid w:val="0"/>
          <w:kern w:val="22"/>
          <w:sz w:val="22"/>
          <w:szCs w:val="22"/>
          <w:lang w:val="fr-CA"/>
        </w:rPr>
        <w:t xml:space="preserve">du </w:t>
      </w:r>
      <w:r w:rsidR="00932722" w:rsidRPr="000B0E7F">
        <w:rPr>
          <w:b w:val="0"/>
          <w:bCs/>
          <w:i/>
          <w:iCs/>
          <w:snapToGrid w:val="0"/>
          <w:kern w:val="22"/>
          <w:sz w:val="22"/>
          <w:szCs w:val="22"/>
          <w:lang w:val="fr-CA"/>
        </w:rPr>
        <w:t>B</w:t>
      </w:r>
      <w:r w:rsidRPr="000B0E7F">
        <w:rPr>
          <w:b w:val="0"/>
          <w:bCs/>
          <w:i/>
          <w:iCs/>
          <w:snapToGrid w:val="0"/>
          <w:kern w:val="22"/>
          <w:sz w:val="22"/>
          <w:szCs w:val="22"/>
          <w:lang w:val="fr-CA"/>
        </w:rPr>
        <w:t>ureau</w:t>
      </w:r>
      <w:bookmarkEnd w:id="42"/>
      <w:bookmarkEnd w:id="43"/>
    </w:p>
    <w:p w14:paraId="4622E9B0" w14:textId="77777777" w:rsidR="008F2B31" w:rsidRPr="000B0E7F" w:rsidRDefault="002A0768" w:rsidP="00216829">
      <w:pPr>
        <w:pStyle w:val="Para10"/>
        <w:ind w:left="567" w:firstLine="0"/>
        <w:rPr>
          <w:noProof/>
          <w:lang w:val="fr-CA"/>
        </w:rPr>
      </w:pPr>
      <w:r w:rsidRPr="000B0E7F">
        <w:rPr>
          <w:noProof/>
          <w:lang w:val="fr-CA"/>
        </w:rPr>
        <w:t>Conformément à la pratique en vigueur</w:t>
      </w:r>
      <w:r w:rsidR="007A4070" w:rsidRPr="000B0E7F">
        <w:rPr>
          <w:noProof/>
          <w:lang w:val="fr-CA"/>
        </w:rPr>
        <w:t xml:space="preserve">, </w:t>
      </w:r>
      <w:r w:rsidR="00624A9C" w:rsidRPr="000B0E7F">
        <w:rPr>
          <w:noProof/>
          <w:lang w:val="fr-CA"/>
        </w:rPr>
        <w:t>l</w:t>
      </w:r>
      <w:r w:rsidR="007A4070" w:rsidRPr="000B0E7F">
        <w:rPr>
          <w:noProof/>
          <w:lang w:val="fr-CA"/>
        </w:rPr>
        <w:t xml:space="preserve">e Bureau </w:t>
      </w:r>
      <w:r w:rsidR="00624A9C" w:rsidRPr="000B0E7F">
        <w:rPr>
          <w:noProof/>
          <w:lang w:val="fr-CA"/>
        </w:rPr>
        <w:t>de la</w:t>
      </w:r>
      <w:r w:rsidR="007A4070" w:rsidRPr="000B0E7F">
        <w:rPr>
          <w:noProof/>
          <w:lang w:val="fr-CA"/>
        </w:rPr>
        <w:t xml:space="preserve"> Conf</w:t>
      </w:r>
      <w:r w:rsidR="00624A9C" w:rsidRPr="000B0E7F">
        <w:rPr>
          <w:noProof/>
          <w:lang w:val="fr-CA"/>
        </w:rPr>
        <w:t>é</w:t>
      </w:r>
      <w:r w:rsidR="007A4070" w:rsidRPr="000B0E7F">
        <w:rPr>
          <w:noProof/>
          <w:lang w:val="fr-CA"/>
        </w:rPr>
        <w:t xml:space="preserve">rence </w:t>
      </w:r>
      <w:r w:rsidR="00624A9C" w:rsidRPr="000B0E7F">
        <w:rPr>
          <w:noProof/>
          <w:lang w:val="fr-CA"/>
        </w:rPr>
        <w:t>des</w:t>
      </w:r>
      <w:r w:rsidR="007A4070" w:rsidRPr="000B0E7F">
        <w:rPr>
          <w:noProof/>
          <w:lang w:val="fr-CA"/>
        </w:rPr>
        <w:t xml:space="preserve"> Parties </w:t>
      </w:r>
      <w:r w:rsidR="008619DB" w:rsidRPr="000B0E7F">
        <w:rPr>
          <w:noProof/>
          <w:lang w:val="fr-CA"/>
        </w:rPr>
        <w:t xml:space="preserve">a </w:t>
      </w:r>
      <w:r w:rsidR="00053C4B" w:rsidRPr="000B0E7F">
        <w:rPr>
          <w:noProof/>
          <w:lang w:val="fr-CA"/>
        </w:rPr>
        <w:t>fait office de</w:t>
      </w:r>
      <w:r w:rsidR="007A4070" w:rsidRPr="000B0E7F">
        <w:rPr>
          <w:noProof/>
          <w:lang w:val="fr-CA"/>
        </w:rPr>
        <w:t xml:space="preserve"> </w:t>
      </w:r>
      <w:r w:rsidR="00932722" w:rsidRPr="000B0E7F">
        <w:rPr>
          <w:noProof/>
          <w:lang w:val="fr-CA"/>
        </w:rPr>
        <w:t>B</w:t>
      </w:r>
      <w:r w:rsidR="007A4070" w:rsidRPr="000B0E7F">
        <w:rPr>
          <w:noProof/>
          <w:lang w:val="fr-CA"/>
        </w:rPr>
        <w:t xml:space="preserve">ureau </w:t>
      </w:r>
      <w:r w:rsidR="008619DB" w:rsidRPr="000B0E7F">
        <w:rPr>
          <w:noProof/>
          <w:lang w:val="fr-CA"/>
        </w:rPr>
        <w:t>du Groupe de travail</w:t>
      </w:r>
      <w:r w:rsidR="00A90E55" w:rsidRPr="000B0E7F">
        <w:rPr>
          <w:noProof/>
          <w:lang w:val="fr-CA"/>
        </w:rPr>
        <w:t xml:space="preserve">. </w:t>
      </w:r>
      <w:r w:rsidR="00FF0EFE" w:rsidRPr="000B0E7F">
        <w:rPr>
          <w:noProof/>
          <w:lang w:val="fr-CA"/>
        </w:rPr>
        <w:t>Il</w:t>
      </w:r>
      <w:r w:rsidR="00A90E55" w:rsidRPr="000B0E7F">
        <w:rPr>
          <w:noProof/>
          <w:lang w:val="fr-CA"/>
        </w:rPr>
        <w:t xml:space="preserve"> </w:t>
      </w:r>
      <w:r w:rsidR="00624A9C" w:rsidRPr="000B0E7F">
        <w:rPr>
          <w:noProof/>
          <w:lang w:val="fr-CA"/>
        </w:rPr>
        <w:t xml:space="preserve">a </w:t>
      </w:r>
      <w:r w:rsidR="00053C4B" w:rsidRPr="000B0E7F">
        <w:rPr>
          <w:noProof/>
          <w:lang w:val="fr-CA"/>
        </w:rPr>
        <w:t>confié à</w:t>
      </w:r>
      <w:r w:rsidR="00624A9C" w:rsidRPr="000B0E7F">
        <w:rPr>
          <w:noProof/>
          <w:lang w:val="fr-CA"/>
        </w:rPr>
        <w:t xml:space="preserve"> </w:t>
      </w:r>
      <w:r w:rsidR="002C4D1A" w:rsidRPr="000B0E7F">
        <w:rPr>
          <w:noProof/>
          <w:lang w:val="fr-CA"/>
        </w:rPr>
        <w:t>Hlob</w:t>
      </w:r>
      <w:r w:rsidR="00210D94" w:rsidRPr="000B0E7F">
        <w:rPr>
          <w:noProof/>
          <w:lang w:val="fr-CA"/>
        </w:rPr>
        <w:t>’</w:t>
      </w:r>
      <w:r w:rsidR="002C4D1A" w:rsidRPr="000B0E7F">
        <w:rPr>
          <w:noProof/>
          <w:lang w:val="fr-CA"/>
        </w:rPr>
        <w:t>sile Sikhosana (Eswatini)</w:t>
      </w:r>
      <w:r w:rsidR="008619DB" w:rsidRPr="000B0E7F">
        <w:rPr>
          <w:noProof/>
          <w:lang w:val="fr-CA"/>
        </w:rPr>
        <w:t xml:space="preserve"> les fonctions d</w:t>
      </w:r>
      <w:r w:rsidR="00FF0EFE" w:rsidRPr="000B0E7F">
        <w:rPr>
          <w:noProof/>
          <w:lang w:val="fr-CA"/>
        </w:rPr>
        <w:t xml:space="preserve">e </w:t>
      </w:r>
      <w:r w:rsidR="008619DB" w:rsidRPr="000B0E7F">
        <w:rPr>
          <w:noProof/>
          <w:lang w:val="fr-CA"/>
        </w:rPr>
        <w:t>rapporteuse de la réunion</w:t>
      </w:r>
      <w:r w:rsidR="00A90E55" w:rsidRPr="000B0E7F">
        <w:rPr>
          <w:noProof/>
          <w:lang w:val="fr-CA"/>
        </w:rPr>
        <w:t>.</w:t>
      </w:r>
      <w:r w:rsidR="008F2B31" w:rsidRPr="000B0E7F">
        <w:rPr>
          <w:noProof/>
          <w:lang w:val="fr-CA"/>
        </w:rPr>
        <w:t xml:space="preserve"> </w:t>
      </w:r>
    </w:p>
    <w:p w14:paraId="4622E9B1" w14:textId="77777777" w:rsidR="00DF2FC5" w:rsidRPr="000B0E7F" w:rsidRDefault="008F2B31" w:rsidP="00216829">
      <w:pPr>
        <w:pStyle w:val="Para10"/>
        <w:ind w:left="567" w:firstLine="0"/>
        <w:rPr>
          <w:lang w:val="fr-CA"/>
        </w:rPr>
      </w:pPr>
      <w:r w:rsidRPr="000B0E7F">
        <w:rPr>
          <w:noProof/>
          <w:lang w:val="fr-CA"/>
        </w:rPr>
        <w:t>Conformément à l’usage, les représentants des peuples autochtones et des communautés locales ont été invités à désigner sept « amis du Bureau », chargés de participer aux réunions du Bureau et de coprésider d’éventuels groupes de contact. Le représentant de la région arctique n’ayant pu assister à la réunion, le Forum des</w:t>
      </w:r>
      <w:r w:rsidRPr="000B0E7F">
        <w:rPr>
          <w:lang w:val="fr-CA"/>
        </w:rPr>
        <w:t xml:space="preserve"> peuples autochtones n’a pas été en mesure de nommer de représentant pour cette région. Les représentantes de six des sept groupes régionaux reconnus par l’Instance permanente sur le</w:t>
      </w:r>
      <w:r w:rsidR="00D750FC">
        <w:rPr>
          <w:lang w:val="fr-CA"/>
        </w:rPr>
        <w:t>s questions autochtones ont donc</w:t>
      </w:r>
      <w:r w:rsidRPr="000B0E7F">
        <w:rPr>
          <w:lang w:val="fr-CA"/>
        </w:rPr>
        <w:t xml:space="preserve"> été élues</w:t>
      </w:r>
      <w:r w:rsidR="00D750FC">
        <w:rPr>
          <w:lang w:val="fr-CA"/>
        </w:rPr>
        <w:t>, par acclamation,</w:t>
      </w:r>
      <w:r w:rsidRPr="000B0E7F">
        <w:rPr>
          <w:lang w:val="fr-CA"/>
        </w:rPr>
        <w:t xml:space="preserve"> « a</w:t>
      </w:r>
      <w:r w:rsidR="00D750FC">
        <w:rPr>
          <w:lang w:val="fr-CA"/>
        </w:rPr>
        <w:t>mies du Bureau »</w:t>
      </w:r>
      <w:r w:rsidRPr="000B0E7F">
        <w:rPr>
          <w:lang w:val="fr-CA"/>
        </w:rPr>
        <w:t>, comme suit : </w:t>
      </w:r>
    </w:p>
    <w:p w14:paraId="4622E9B2" w14:textId="77777777" w:rsidR="00EC7223" w:rsidRPr="000B0E7F" w:rsidRDefault="00EC7223" w:rsidP="00216829">
      <w:pPr>
        <w:pStyle w:val="Para10"/>
        <w:numPr>
          <w:ilvl w:val="0"/>
          <w:numId w:val="0"/>
        </w:numPr>
        <w:ind w:left="567"/>
        <w:rPr>
          <w:sz w:val="16"/>
          <w:szCs w:val="16"/>
          <w:lang w:val="fr-CA"/>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357"/>
      </w:tblGrid>
      <w:tr w:rsidR="004B2D5E" w:rsidRPr="000B0E7F" w14:paraId="4622E9B5" w14:textId="77777777" w:rsidTr="00733B11">
        <w:trPr>
          <w:jc w:val="right"/>
        </w:trPr>
        <w:tc>
          <w:tcPr>
            <w:tcW w:w="4140" w:type="dxa"/>
          </w:tcPr>
          <w:p w14:paraId="4622E9B3" w14:textId="77777777" w:rsidR="004B2D5E" w:rsidRPr="000B0E7F" w:rsidRDefault="004B2D5E"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Afr</w:t>
            </w:r>
            <w:r w:rsidR="00A67110" w:rsidRPr="000B0E7F">
              <w:rPr>
                <w:rFonts w:ascii="Times New Roman" w:hAnsi="Times New Roman" w:cs="Times New Roman"/>
                <w:noProof/>
                <w:lang w:val="fr-CA"/>
              </w:rPr>
              <w:t>ique</w:t>
            </w:r>
            <w:r w:rsidR="00FF209F" w:rsidRPr="000B0E7F">
              <w:rPr>
                <w:rFonts w:ascii="Times New Roman" w:hAnsi="Times New Roman" w:cs="Times New Roman"/>
                <w:noProof/>
                <w:lang w:val="fr-CA"/>
              </w:rPr>
              <w:t> </w:t>
            </w:r>
            <w:r w:rsidRPr="000B0E7F">
              <w:rPr>
                <w:rFonts w:ascii="Times New Roman" w:hAnsi="Times New Roman" w:cs="Times New Roman"/>
                <w:noProof/>
                <w:lang w:val="fr-CA"/>
              </w:rPr>
              <w:t>:</w:t>
            </w:r>
          </w:p>
        </w:tc>
        <w:tc>
          <w:tcPr>
            <w:tcW w:w="4357" w:type="dxa"/>
          </w:tcPr>
          <w:p w14:paraId="4622E9B4" w14:textId="77777777" w:rsidR="004B2D5E" w:rsidRPr="000B0E7F" w:rsidRDefault="001708A7"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Lucy Mulenkei</w:t>
            </w:r>
            <w:r w:rsidR="00CB3D9C" w:rsidRPr="000B0E7F">
              <w:rPr>
                <w:rFonts w:ascii="Times New Roman" w:hAnsi="Times New Roman" w:cs="Times New Roman"/>
                <w:noProof/>
                <w:lang w:val="fr-CA"/>
              </w:rPr>
              <w:t xml:space="preserve"> (</w:t>
            </w:r>
            <w:r w:rsidR="00BA782E" w:rsidRPr="000B0E7F">
              <w:rPr>
                <w:rFonts w:ascii="Times New Roman" w:hAnsi="Times New Roman" w:cs="Times New Roman"/>
                <w:noProof/>
                <w:lang w:val="fr-CA"/>
              </w:rPr>
              <w:t>Indigenous Information Network</w:t>
            </w:r>
            <w:r w:rsidR="00CB3D9C" w:rsidRPr="000B0E7F">
              <w:rPr>
                <w:rFonts w:ascii="Times New Roman" w:hAnsi="Times New Roman" w:cs="Times New Roman"/>
                <w:noProof/>
                <w:lang w:val="fr-CA"/>
              </w:rPr>
              <w:t>)</w:t>
            </w:r>
          </w:p>
        </w:tc>
      </w:tr>
      <w:tr w:rsidR="004B2D5E" w:rsidRPr="000B0E7F" w14:paraId="4622E9B8" w14:textId="77777777" w:rsidTr="00733B11">
        <w:trPr>
          <w:jc w:val="right"/>
        </w:trPr>
        <w:tc>
          <w:tcPr>
            <w:tcW w:w="4140" w:type="dxa"/>
          </w:tcPr>
          <w:p w14:paraId="4622E9B6" w14:textId="77777777" w:rsidR="004B2D5E" w:rsidRPr="000B0E7F" w:rsidRDefault="004B2D5E"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Asi</w:t>
            </w:r>
            <w:r w:rsidR="00A67110" w:rsidRPr="000B0E7F">
              <w:rPr>
                <w:rFonts w:ascii="Times New Roman" w:hAnsi="Times New Roman" w:cs="Times New Roman"/>
                <w:noProof/>
                <w:lang w:val="fr-CA"/>
              </w:rPr>
              <w:t>e</w:t>
            </w:r>
            <w:r w:rsidR="00FF209F" w:rsidRPr="000B0E7F">
              <w:rPr>
                <w:rFonts w:ascii="Times New Roman" w:hAnsi="Times New Roman" w:cs="Times New Roman"/>
                <w:noProof/>
                <w:lang w:val="fr-CA"/>
              </w:rPr>
              <w:t> </w:t>
            </w:r>
            <w:r w:rsidRPr="000B0E7F">
              <w:rPr>
                <w:rFonts w:ascii="Times New Roman" w:hAnsi="Times New Roman" w:cs="Times New Roman"/>
                <w:noProof/>
                <w:lang w:val="fr-CA"/>
              </w:rPr>
              <w:t>:</w:t>
            </w:r>
          </w:p>
        </w:tc>
        <w:tc>
          <w:tcPr>
            <w:tcW w:w="4357" w:type="dxa"/>
          </w:tcPr>
          <w:p w14:paraId="4622E9B7" w14:textId="77777777" w:rsidR="004B2D5E" w:rsidRPr="000B0E7F" w:rsidRDefault="001708A7"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June Rubis</w:t>
            </w:r>
            <w:r w:rsidR="00BA782E" w:rsidRPr="000B0E7F">
              <w:rPr>
                <w:rFonts w:ascii="Times New Roman" w:hAnsi="Times New Roman" w:cs="Times New Roman"/>
                <w:noProof/>
                <w:lang w:val="fr-CA"/>
              </w:rPr>
              <w:t xml:space="preserve"> (Consortium</w:t>
            </w:r>
            <w:r w:rsidR="007378D2" w:rsidRPr="000B0E7F">
              <w:rPr>
                <w:rFonts w:ascii="Times New Roman" w:hAnsi="Times New Roman" w:cs="Times New Roman"/>
                <w:noProof/>
                <w:lang w:val="fr-CA"/>
              </w:rPr>
              <w:t xml:space="preserve"> APAC</w:t>
            </w:r>
            <w:r w:rsidR="00BA782E" w:rsidRPr="000B0E7F">
              <w:rPr>
                <w:rFonts w:ascii="Times New Roman" w:hAnsi="Times New Roman" w:cs="Times New Roman"/>
                <w:noProof/>
                <w:lang w:val="fr-CA"/>
              </w:rPr>
              <w:t>)</w:t>
            </w:r>
          </w:p>
        </w:tc>
      </w:tr>
      <w:tr w:rsidR="004B2D5E" w:rsidRPr="000B0E7F" w14:paraId="4622E9BB" w14:textId="77777777" w:rsidTr="00733B11">
        <w:trPr>
          <w:jc w:val="right"/>
        </w:trPr>
        <w:tc>
          <w:tcPr>
            <w:tcW w:w="4140" w:type="dxa"/>
          </w:tcPr>
          <w:p w14:paraId="4622E9B9" w14:textId="77777777" w:rsidR="004B2D5E" w:rsidRPr="000B0E7F" w:rsidRDefault="004B2D5E"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Am</w:t>
            </w:r>
            <w:r w:rsidR="004D5F75" w:rsidRPr="000B0E7F">
              <w:rPr>
                <w:rFonts w:ascii="Times New Roman" w:hAnsi="Times New Roman" w:cs="Times New Roman"/>
                <w:noProof/>
                <w:lang w:val="fr-CA"/>
              </w:rPr>
              <w:t>érique latine</w:t>
            </w:r>
            <w:r w:rsidRPr="000B0E7F">
              <w:rPr>
                <w:rFonts w:ascii="Times New Roman" w:hAnsi="Times New Roman" w:cs="Times New Roman"/>
                <w:noProof/>
                <w:lang w:val="fr-CA"/>
              </w:rPr>
              <w:t xml:space="preserve"> </w:t>
            </w:r>
            <w:r w:rsidR="004D5F75" w:rsidRPr="000B0E7F">
              <w:rPr>
                <w:rFonts w:ascii="Times New Roman" w:hAnsi="Times New Roman" w:cs="Times New Roman"/>
                <w:noProof/>
                <w:lang w:val="fr-CA"/>
              </w:rPr>
              <w:t>et</w:t>
            </w:r>
            <w:r w:rsidRPr="000B0E7F">
              <w:rPr>
                <w:rFonts w:ascii="Times New Roman" w:hAnsi="Times New Roman" w:cs="Times New Roman"/>
                <w:noProof/>
                <w:lang w:val="fr-CA"/>
              </w:rPr>
              <w:t xml:space="preserve"> Car</w:t>
            </w:r>
            <w:r w:rsidR="004D5F75" w:rsidRPr="000B0E7F">
              <w:rPr>
                <w:rFonts w:ascii="Times New Roman" w:hAnsi="Times New Roman" w:cs="Times New Roman"/>
                <w:noProof/>
                <w:lang w:val="fr-CA"/>
              </w:rPr>
              <w:t>aïbes</w:t>
            </w:r>
            <w:r w:rsidR="00FF209F" w:rsidRPr="000B0E7F">
              <w:rPr>
                <w:rFonts w:ascii="Times New Roman" w:hAnsi="Times New Roman" w:cs="Times New Roman"/>
                <w:noProof/>
                <w:lang w:val="fr-CA"/>
              </w:rPr>
              <w:t> </w:t>
            </w:r>
            <w:r w:rsidR="001708A7" w:rsidRPr="000B0E7F">
              <w:rPr>
                <w:rFonts w:ascii="Times New Roman" w:hAnsi="Times New Roman" w:cs="Times New Roman"/>
                <w:noProof/>
                <w:lang w:val="fr-CA"/>
              </w:rPr>
              <w:t>:</w:t>
            </w:r>
          </w:p>
        </w:tc>
        <w:tc>
          <w:tcPr>
            <w:tcW w:w="4357" w:type="dxa"/>
          </w:tcPr>
          <w:p w14:paraId="4622E9BA" w14:textId="77777777" w:rsidR="004B2D5E" w:rsidRPr="000B0E7F" w:rsidRDefault="001708A7"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Yolanda Ter</w:t>
            </w:r>
            <w:r w:rsidR="00D51C8D" w:rsidRPr="000B0E7F">
              <w:rPr>
                <w:rFonts w:ascii="Times New Roman" w:hAnsi="Times New Roman" w:cs="Times New Roman"/>
                <w:noProof/>
                <w:lang w:val="fr-CA"/>
              </w:rPr>
              <w:t>á</w:t>
            </w:r>
            <w:r w:rsidRPr="000B0E7F">
              <w:rPr>
                <w:rFonts w:ascii="Times New Roman" w:hAnsi="Times New Roman" w:cs="Times New Roman"/>
                <w:noProof/>
                <w:lang w:val="fr-CA"/>
              </w:rPr>
              <w:t>n</w:t>
            </w:r>
            <w:r w:rsidR="00CB3D9C" w:rsidRPr="000B0E7F">
              <w:rPr>
                <w:rFonts w:ascii="Times New Roman" w:hAnsi="Times New Roman" w:cs="Times New Roman"/>
                <w:noProof/>
                <w:lang w:val="fr-CA"/>
              </w:rPr>
              <w:t xml:space="preserve"> (</w:t>
            </w:r>
            <w:r w:rsidR="008F3F38" w:rsidRPr="000B0E7F">
              <w:rPr>
                <w:rFonts w:ascii="Times New Roman" w:hAnsi="Times New Roman" w:cs="Times New Roman"/>
                <w:noProof/>
                <w:lang w:val="fr-CA"/>
              </w:rPr>
              <w:t>Andes Chinchasuyo</w:t>
            </w:r>
            <w:r w:rsidR="00CB3D9C" w:rsidRPr="000B0E7F">
              <w:rPr>
                <w:rFonts w:ascii="Times New Roman" w:hAnsi="Times New Roman" w:cs="Times New Roman"/>
                <w:noProof/>
                <w:lang w:val="fr-CA"/>
              </w:rPr>
              <w:t>)</w:t>
            </w:r>
          </w:p>
        </w:tc>
      </w:tr>
      <w:tr w:rsidR="004B2D5E" w:rsidRPr="00B97D61" w14:paraId="4622E9BE" w14:textId="77777777" w:rsidTr="00733B11">
        <w:trPr>
          <w:jc w:val="right"/>
        </w:trPr>
        <w:tc>
          <w:tcPr>
            <w:tcW w:w="4140" w:type="dxa"/>
          </w:tcPr>
          <w:p w14:paraId="4622E9BC" w14:textId="77777777" w:rsidR="004B2D5E" w:rsidRPr="000B0E7F" w:rsidRDefault="004B2D5E"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Europe</w:t>
            </w:r>
            <w:r w:rsidR="007378D2" w:rsidRPr="000B0E7F">
              <w:rPr>
                <w:rFonts w:ascii="Times New Roman" w:hAnsi="Times New Roman" w:cs="Times New Roman"/>
                <w:noProof/>
                <w:lang w:val="fr-CA"/>
              </w:rPr>
              <w:t xml:space="preserve"> centrale et orientale</w:t>
            </w:r>
            <w:r w:rsidRPr="000B0E7F">
              <w:rPr>
                <w:rFonts w:ascii="Times New Roman" w:hAnsi="Times New Roman" w:cs="Times New Roman"/>
                <w:noProof/>
                <w:lang w:val="fr-CA"/>
              </w:rPr>
              <w:t>,</w:t>
            </w:r>
            <w:r w:rsidRPr="000B0E7F">
              <w:rPr>
                <w:rFonts w:ascii="Times New Roman" w:hAnsi="Times New Roman" w:cs="Times New Roman"/>
                <w:noProof/>
                <w:snapToGrid/>
                <w:color w:val="000000" w:themeColor="text1"/>
                <w:szCs w:val="22"/>
                <w:lang w:val="fr-CA" w:eastAsia="ja-JP"/>
              </w:rPr>
              <w:t xml:space="preserve"> </w:t>
            </w:r>
            <w:r w:rsidR="004D5F75" w:rsidRPr="000B0E7F">
              <w:rPr>
                <w:rFonts w:ascii="Times New Roman" w:hAnsi="Times New Roman" w:cs="Times New Roman"/>
                <w:noProof/>
                <w:lang w:val="fr-CA"/>
              </w:rPr>
              <w:t>Fédération de Russie</w:t>
            </w:r>
            <w:r w:rsidRPr="000B0E7F">
              <w:rPr>
                <w:rFonts w:ascii="Times New Roman" w:hAnsi="Times New Roman" w:cs="Times New Roman"/>
                <w:noProof/>
                <w:lang w:val="fr-CA"/>
              </w:rPr>
              <w:t>,</w:t>
            </w:r>
            <w:r w:rsidR="00CB3D9C" w:rsidRPr="000B0E7F">
              <w:rPr>
                <w:rFonts w:ascii="Times New Roman" w:hAnsi="Times New Roman" w:cs="Times New Roman"/>
                <w:noProof/>
                <w:lang w:val="fr-CA"/>
              </w:rPr>
              <w:t xml:space="preserve"> </w:t>
            </w:r>
            <w:r w:rsidRPr="000B0E7F">
              <w:rPr>
                <w:rFonts w:ascii="Times New Roman" w:hAnsi="Times New Roman" w:cs="Times New Roman"/>
                <w:noProof/>
                <w:lang w:val="fr-CA"/>
              </w:rPr>
              <w:t>Asi</w:t>
            </w:r>
            <w:r w:rsidR="004D5F75" w:rsidRPr="000B0E7F">
              <w:rPr>
                <w:rFonts w:ascii="Times New Roman" w:hAnsi="Times New Roman" w:cs="Times New Roman"/>
                <w:noProof/>
                <w:lang w:val="fr-CA"/>
              </w:rPr>
              <w:t>e centrale</w:t>
            </w:r>
            <w:r w:rsidRPr="000B0E7F">
              <w:rPr>
                <w:rFonts w:ascii="Times New Roman" w:hAnsi="Times New Roman" w:cs="Times New Roman"/>
                <w:noProof/>
                <w:lang w:val="fr-CA"/>
              </w:rPr>
              <w:t xml:space="preserve"> </w:t>
            </w:r>
            <w:r w:rsidR="004D5F75" w:rsidRPr="000B0E7F">
              <w:rPr>
                <w:rFonts w:ascii="Times New Roman" w:hAnsi="Times New Roman" w:cs="Times New Roman"/>
                <w:noProof/>
                <w:lang w:val="fr-CA"/>
              </w:rPr>
              <w:t>et</w:t>
            </w:r>
            <w:r w:rsidRPr="000B0E7F">
              <w:rPr>
                <w:rFonts w:ascii="Times New Roman" w:hAnsi="Times New Roman" w:cs="Times New Roman"/>
                <w:noProof/>
                <w:lang w:val="fr-CA"/>
              </w:rPr>
              <w:t xml:space="preserve"> Transcaucasi</w:t>
            </w:r>
            <w:r w:rsidR="007378D2" w:rsidRPr="000B0E7F">
              <w:rPr>
                <w:rFonts w:ascii="Times New Roman" w:hAnsi="Times New Roman" w:cs="Times New Roman"/>
                <w:noProof/>
                <w:lang w:val="fr-CA"/>
              </w:rPr>
              <w:t>e</w:t>
            </w:r>
            <w:r w:rsidR="00FF209F" w:rsidRPr="000B0E7F">
              <w:rPr>
                <w:rFonts w:ascii="Times New Roman" w:hAnsi="Times New Roman" w:cs="Times New Roman"/>
                <w:noProof/>
                <w:lang w:val="fr-CA"/>
              </w:rPr>
              <w:t> </w:t>
            </w:r>
            <w:r w:rsidR="001708A7" w:rsidRPr="000B0E7F">
              <w:rPr>
                <w:rFonts w:ascii="Times New Roman" w:hAnsi="Times New Roman" w:cs="Times New Roman"/>
                <w:noProof/>
                <w:lang w:val="fr-CA"/>
              </w:rPr>
              <w:t>:</w:t>
            </w:r>
          </w:p>
        </w:tc>
        <w:tc>
          <w:tcPr>
            <w:tcW w:w="4357" w:type="dxa"/>
          </w:tcPr>
          <w:p w14:paraId="4622E9BD" w14:textId="77777777" w:rsidR="004B2D5E" w:rsidRPr="00825038" w:rsidRDefault="001708A7" w:rsidP="00216829">
            <w:pPr>
              <w:pStyle w:val="Para1"/>
              <w:numPr>
                <w:ilvl w:val="0"/>
                <w:numId w:val="0"/>
              </w:numPr>
              <w:tabs>
                <w:tab w:val="left" w:pos="1134"/>
              </w:tabs>
              <w:spacing w:before="0"/>
              <w:ind w:left="567"/>
              <w:jc w:val="left"/>
              <w:rPr>
                <w:rFonts w:ascii="Times New Roman" w:hAnsi="Times New Roman" w:cs="Times New Roman"/>
                <w:noProof/>
                <w:lang w:val="en-AU"/>
              </w:rPr>
            </w:pPr>
            <w:r w:rsidRPr="00825038">
              <w:rPr>
                <w:rFonts w:ascii="Times New Roman" w:hAnsi="Times New Roman" w:cs="Times New Roman"/>
                <w:noProof/>
                <w:lang w:val="en-AU"/>
              </w:rPr>
              <w:t>Polina Shulbaeva</w:t>
            </w:r>
            <w:r w:rsidR="00C05988" w:rsidRPr="00825038">
              <w:rPr>
                <w:rFonts w:ascii="Times New Roman" w:hAnsi="Times New Roman" w:cs="Times New Roman"/>
                <w:noProof/>
                <w:lang w:val="en-AU"/>
              </w:rPr>
              <w:t xml:space="preserve"> (</w:t>
            </w:r>
            <w:r w:rsidR="008F3F38" w:rsidRPr="00825038">
              <w:rPr>
                <w:rFonts w:ascii="Times New Roman" w:hAnsi="Times New Roman" w:cs="Times New Roman"/>
                <w:noProof/>
                <w:lang w:val="en-AU"/>
              </w:rPr>
              <w:t>Centre for Support of Indigenous Peoples of the North/Russian Indigenous Training Centre</w:t>
            </w:r>
            <w:r w:rsidR="00C05988" w:rsidRPr="00825038">
              <w:rPr>
                <w:rFonts w:ascii="Times New Roman" w:hAnsi="Times New Roman" w:cs="Times New Roman"/>
                <w:noProof/>
                <w:lang w:val="en-AU"/>
              </w:rPr>
              <w:t>)</w:t>
            </w:r>
          </w:p>
        </w:tc>
      </w:tr>
      <w:tr w:rsidR="004B2D5E" w:rsidRPr="000B0E7F" w14:paraId="4622E9C1" w14:textId="77777777" w:rsidTr="00733B11">
        <w:trPr>
          <w:jc w:val="right"/>
        </w:trPr>
        <w:tc>
          <w:tcPr>
            <w:tcW w:w="4140" w:type="dxa"/>
          </w:tcPr>
          <w:p w14:paraId="4622E9BF" w14:textId="77777777" w:rsidR="004B2D5E" w:rsidRPr="000B0E7F" w:rsidRDefault="004B2D5E"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lastRenderedPageBreak/>
              <w:t>Am</w:t>
            </w:r>
            <w:r w:rsidR="004D5F75" w:rsidRPr="000B0E7F">
              <w:rPr>
                <w:rFonts w:ascii="Times New Roman" w:hAnsi="Times New Roman" w:cs="Times New Roman"/>
                <w:noProof/>
                <w:lang w:val="fr-CA"/>
              </w:rPr>
              <w:t>ér</w:t>
            </w:r>
            <w:r w:rsidRPr="000B0E7F">
              <w:rPr>
                <w:rFonts w:ascii="Times New Roman" w:hAnsi="Times New Roman" w:cs="Times New Roman"/>
                <w:noProof/>
                <w:lang w:val="fr-CA"/>
              </w:rPr>
              <w:t>i</w:t>
            </w:r>
            <w:r w:rsidR="004D5F75" w:rsidRPr="000B0E7F">
              <w:rPr>
                <w:rFonts w:ascii="Times New Roman" w:hAnsi="Times New Roman" w:cs="Times New Roman"/>
                <w:noProof/>
                <w:lang w:val="fr-CA"/>
              </w:rPr>
              <w:t>que du Nord</w:t>
            </w:r>
            <w:r w:rsidR="00FF209F" w:rsidRPr="000B0E7F">
              <w:rPr>
                <w:rFonts w:ascii="Times New Roman" w:hAnsi="Times New Roman" w:cs="Times New Roman"/>
                <w:noProof/>
                <w:lang w:val="fr-CA"/>
              </w:rPr>
              <w:t> </w:t>
            </w:r>
            <w:r w:rsidR="001708A7" w:rsidRPr="000B0E7F">
              <w:rPr>
                <w:rFonts w:ascii="Times New Roman" w:hAnsi="Times New Roman" w:cs="Times New Roman"/>
                <w:noProof/>
                <w:lang w:val="fr-CA"/>
              </w:rPr>
              <w:t>:</w:t>
            </w:r>
          </w:p>
        </w:tc>
        <w:tc>
          <w:tcPr>
            <w:tcW w:w="4357" w:type="dxa"/>
          </w:tcPr>
          <w:p w14:paraId="4622E9C0" w14:textId="77777777" w:rsidR="004B2D5E" w:rsidRPr="000B0E7F" w:rsidRDefault="001708A7"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Rochelle Diver</w:t>
            </w:r>
            <w:r w:rsidR="00CB3D9C" w:rsidRPr="000B0E7F">
              <w:rPr>
                <w:rFonts w:ascii="Times New Roman" w:hAnsi="Times New Roman" w:cs="Times New Roman"/>
                <w:noProof/>
                <w:lang w:val="fr-CA"/>
              </w:rPr>
              <w:t xml:space="preserve"> (</w:t>
            </w:r>
            <w:r w:rsidR="00BA782E" w:rsidRPr="000B0E7F">
              <w:rPr>
                <w:rFonts w:ascii="Times New Roman" w:hAnsi="Times New Roman" w:cs="Times New Roman"/>
                <w:noProof/>
                <w:lang w:val="fr-CA"/>
              </w:rPr>
              <w:t>International Indian Treaty Council</w:t>
            </w:r>
            <w:r w:rsidR="00CB3D9C" w:rsidRPr="000B0E7F">
              <w:rPr>
                <w:rFonts w:ascii="Times New Roman" w:hAnsi="Times New Roman" w:cs="Times New Roman"/>
                <w:noProof/>
                <w:lang w:val="fr-CA"/>
              </w:rPr>
              <w:t>)</w:t>
            </w:r>
          </w:p>
        </w:tc>
      </w:tr>
      <w:tr w:rsidR="004B2D5E" w:rsidRPr="000B0E7F" w14:paraId="4622E9C4" w14:textId="77777777" w:rsidTr="00733B11">
        <w:trPr>
          <w:jc w:val="right"/>
        </w:trPr>
        <w:tc>
          <w:tcPr>
            <w:tcW w:w="4140" w:type="dxa"/>
          </w:tcPr>
          <w:p w14:paraId="4622E9C2" w14:textId="77777777" w:rsidR="004B2D5E" w:rsidRPr="000B0E7F" w:rsidRDefault="001708A7"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Pacifi</w:t>
            </w:r>
            <w:r w:rsidR="004D5F75" w:rsidRPr="000B0E7F">
              <w:rPr>
                <w:rFonts w:ascii="Times New Roman" w:hAnsi="Times New Roman" w:cs="Times New Roman"/>
                <w:noProof/>
                <w:lang w:val="fr-CA"/>
              </w:rPr>
              <w:t>que</w:t>
            </w:r>
            <w:r w:rsidR="00FF209F" w:rsidRPr="000B0E7F">
              <w:rPr>
                <w:rFonts w:ascii="Times New Roman" w:hAnsi="Times New Roman" w:cs="Times New Roman"/>
                <w:noProof/>
                <w:lang w:val="fr-CA"/>
              </w:rPr>
              <w:t> </w:t>
            </w:r>
            <w:r w:rsidRPr="000B0E7F">
              <w:rPr>
                <w:rFonts w:ascii="Times New Roman" w:hAnsi="Times New Roman" w:cs="Times New Roman"/>
                <w:noProof/>
                <w:lang w:val="fr-CA"/>
              </w:rPr>
              <w:t>:</w:t>
            </w:r>
          </w:p>
        </w:tc>
        <w:tc>
          <w:tcPr>
            <w:tcW w:w="4357" w:type="dxa"/>
          </w:tcPr>
          <w:p w14:paraId="4622E9C3" w14:textId="77777777" w:rsidR="004B2D5E" w:rsidRPr="000B0E7F" w:rsidRDefault="001708A7" w:rsidP="00216829">
            <w:pPr>
              <w:pStyle w:val="Para1"/>
              <w:numPr>
                <w:ilvl w:val="0"/>
                <w:numId w:val="0"/>
              </w:numPr>
              <w:tabs>
                <w:tab w:val="left" w:pos="1134"/>
              </w:tabs>
              <w:spacing w:before="0"/>
              <w:ind w:left="567"/>
              <w:jc w:val="left"/>
              <w:rPr>
                <w:rFonts w:ascii="Times New Roman" w:hAnsi="Times New Roman" w:cs="Times New Roman"/>
                <w:noProof/>
                <w:lang w:val="fr-CA"/>
              </w:rPr>
            </w:pPr>
            <w:r w:rsidRPr="000B0E7F">
              <w:rPr>
                <w:rFonts w:ascii="Times New Roman" w:hAnsi="Times New Roman" w:cs="Times New Roman"/>
                <w:noProof/>
                <w:lang w:val="fr-CA"/>
              </w:rPr>
              <w:t>Christine Teresa Grant</w:t>
            </w:r>
            <w:r w:rsidR="00C05988" w:rsidRPr="000B0E7F">
              <w:rPr>
                <w:rFonts w:ascii="Times New Roman" w:hAnsi="Times New Roman" w:cs="Times New Roman"/>
                <w:noProof/>
                <w:lang w:val="fr-CA"/>
              </w:rPr>
              <w:t xml:space="preserve"> (</w:t>
            </w:r>
            <w:r w:rsidR="008F3F38" w:rsidRPr="000B0E7F">
              <w:rPr>
                <w:rFonts w:ascii="Times New Roman" w:hAnsi="Times New Roman" w:cs="Times New Roman"/>
                <w:noProof/>
                <w:lang w:val="fr-CA"/>
              </w:rPr>
              <w:t>Jabalbina Yalanji Aboriginal Corporation</w:t>
            </w:r>
            <w:r w:rsidR="00C05988" w:rsidRPr="000B0E7F">
              <w:rPr>
                <w:rFonts w:ascii="Times New Roman" w:hAnsi="Times New Roman" w:cs="Times New Roman"/>
                <w:noProof/>
                <w:lang w:val="fr-CA"/>
              </w:rPr>
              <w:t>)</w:t>
            </w:r>
          </w:p>
        </w:tc>
      </w:tr>
    </w:tbl>
    <w:p w14:paraId="4622E9C5" w14:textId="77777777" w:rsidR="002C4D1A" w:rsidRPr="000B0E7F" w:rsidRDefault="000D6DB4" w:rsidP="00216829">
      <w:pPr>
        <w:pStyle w:val="Para10"/>
        <w:ind w:left="567" w:firstLine="0"/>
        <w:rPr>
          <w:noProof/>
          <w:lang w:val="fr-CA"/>
        </w:rPr>
      </w:pPr>
      <w:r w:rsidRPr="000B0E7F">
        <w:rPr>
          <w:noProof/>
          <w:lang w:val="fr-CA"/>
        </w:rPr>
        <w:t>Il a en outre été convenu que M</w:t>
      </w:r>
      <w:r w:rsidRPr="000B0E7F">
        <w:rPr>
          <w:noProof/>
          <w:vertAlign w:val="superscript"/>
          <w:lang w:val="fr-CA"/>
        </w:rPr>
        <w:t>me</w:t>
      </w:r>
      <w:r w:rsidR="00FF209F" w:rsidRPr="000B0E7F">
        <w:rPr>
          <w:noProof/>
          <w:lang w:val="fr-CA"/>
        </w:rPr>
        <w:t> </w:t>
      </w:r>
      <w:r w:rsidR="004B2D5E" w:rsidRPr="000B0E7F">
        <w:rPr>
          <w:noProof/>
          <w:lang w:val="fr-CA"/>
        </w:rPr>
        <w:t>Rubis</w:t>
      </w:r>
      <w:r w:rsidR="00053C4B" w:rsidRPr="000B0E7F">
        <w:rPr>
          <w:noProof/>
          <w:lang w:val="fr-CA"/>
        </w:rPr>
        <w:t xml:space="preserve"> serait la </w:t>
      </w:r>
      <w:r w:rsidR="00932722" w:rsidRPr="000B0E7F">
        <w:rPr>
          <w:noProof/>
          <w:lang w:val="fr-CA"/>
        </w:rPr>
        <w:t>C</w:t>
      </w:r>
      <w:r w:rsidR="00053C4B" w:rsidRPr="000B0E7F">
        <w:rPr>
          <w:noProof/>
          <w:lang w:val="fr-CA"/>
        </w:rPr>
        <w:t>oprésidente autochtone du</w:t>
      </w:r>
      <w:r w:rsidRPr="000B0E7F">
        <w:rPr>
          <w:noProof/>
          <w:lang w:val="fr-CA"/>
        </w:rPr>
        <w:t xml:space="preserve"> Groupe de travail</w:t>
      </w:r>
      <w:r w:rsidR="002C4D1A" w:rsidRPr="000B0E7F">
        <w:rPr>
          <w:noProof/>
          <w:lang w:val="fr-CA"/>
        </w:rPr>
        <w:t>.</w:t>
      </w:r>
    </w:p>
    <w:p w14:paraId="4622E9C6" w14:textId="77777777" w:rsidR="00887C18" w:rsidRPr="000B0E7F" w:rsidRDefault="00887C18" w:rsidP="00216829">
      <w:pPr>
        <w:pStyle w:val="Heading2"/>
        <w:suppressLineNumbers/>
        <w:tabs>
          <w:tab w:val="left" w:pos="1134"/>
        </w:tabs>
        <w:suppressAutoHyphens/>
        <w:spacing w:before="0" w:after="0" w:line="238" w:lineRule="auto"/>
        <w:ind w:firstLine="0"/>
        <w:rPr>
          <w:b w:val="0"/>
          <w:bCs/>
          <w:i/>
          <w:iCs/>
          <w:noProof/>
          <w:snapToGrid w:val="0"/>
          <w:kern w:val="22"/>
          <w:sz w:val="22"/>
          <w:szCs w:val="22"/>
          <w:lang w:val="fr-CA"/>
        </w:rPr>
      </w:pPr>
      <w:bookmarkStart w:id="44" w:name="_Toc159411299"/>
      <w:bookmarkStart w:id="45" w:name="_Toc159411553"/>
      <w:r w:rsidRPr="000B0E7F">
        <w:rPr>
          <w:b w:val="0"/>
          <w:bCs/>
          <w:i/>
          <w:iCs/>
          <w:noProof/>
          <w:snapToGrid w:val="0"/>
          <w:kern w:val="22"/>
          <w:sz w:val="22"/>
          <w:szCs w:val="22"/>
          <w:lang w:val="fr-CA"/>
        </w:rPr>
        <w:t xml:space="preserve">Adoption </w:t>
      </w:r>
      <w:r w:rsidR="004D5F75" w:rsidRPr="000B0E7F">
        <w:rPr>
          <w:b w:val="0"/>
          <w:bCs/>
          <w:i/>
          <w:iCs/>
          <w:noProof/>
          <w:snapToGrid w:val="0"/>
          <w:kern w:val="22"/>
          <w:sz w:val="22"/>
          <w:szCs w:val="22"/>
          <w:lang w:val="fr-CA"/>
        </w:rPr>
        <w:t>de l</w:t>
      </w:r>
      <w:r w:rsidR="00210D94" w:rsidRPr="000B0E7F">
        <w:rPr>
          <w:b w:val="0"/>
          <w:bCs/>
          <w:i/>
          <w:iCs/>
          <w:noProof/>
          <w:snapToGrid w:val="0"/>
          <w:kern w:val="22"/>
          <w:sz w:val="22"/>
          <w:szCs w:val="22"/>
          <w:lang w:val="fr-CA"/>
        </w:rPr>
        <w:t>’</w:t>
      </w:r>
      <w:r w:rsidR="004D5F75" w:rsidRPr="000B0E7F">
        <w:rPr>
          <w:b w:val="0"/>
          <w:bCs/>
          <w:i/>
          <w:iCs/>
          <w:noProof/>
          <w:snapToGrid w:val="0"/>
          <w:kern w:val="22"/>
          <w:sz w:val="22"/>
          <w:szCs w:val="22"/>
          <w:lang w:val="fr-CA"/>
        </w:rPr>
        <w:t>ordre du jour</w:t>
      </w:r>
      <w:bookmarkEnd w:id="44"/>
      <w:bookmarkEnd w:id="45"/>
    </w:p>
    <w:p w14:paraId="4622E9C7" w14:textId="77777777" w:rsidR="00115A1B" w:rsidRPr="000B0E7F" w:rsidRDefault="004D5F75" w:rsidP="00216829">
      <w:pPr>
        <w:pStyle w:val="Para10"/>
        <w:ind w:left="567" w:firstLine="0"/>
        <w:rPr>
          <w:lang w:val="fr-CA"/>
        </w:rPr>
      </w:pPr>
      <w:r w:rsidRPr="000B0E7F">
        <w:rPr>
          <w:noProof/>
          <w:lang w:val="fr-CA"/>
        </w:rPr>
        <w:t>À sa première séance plénière</w:t>
      </w:r>
      <w:r w:rsidR="009B4874" w:rsidRPr="000B0E7F">
        <w:rPr>
          <w:noProof/>
          <w:lang w:val="fr-CA"/>
        </w:rPr>
        <w:t xml:space="preserve">, </w:t>
      </w:r>
      <w:r w:rsidRPr="000B0E7F">
        <w:rPr>
          <w:noProof/>
          <w:lang w:val="fr-CA"/>
        </w:rPr>
        <w:t>tenue le</w:t>
      </w:r>
      <w:r w:rsidR="00FE19BB" w:rsidRPr="000B0E7F">
        <w:rPr>
          <w:noProof/>
          <w:lang w:val="fr-CA"/>
        </w:rPr>
        <w:t xml:space="preserve"> 12 </w:t>
      </w:r>
      <w:r w:rsidRPr="000B0E7F">
        <w:rPr>
          <w:noProof/>
          <w:lang w:val="fr-CA"/>
        </w:rPr>
        <w:t>n</w:t>
      </w:r>
      <w:r w:rsidR="00FE19BB" w:rsidRPr="000B0E7F">
        <w:rPr>
          <w:noProof/>
          <w:lang w:val="fr-CA"/>
        </w:rPr>
        <w:t>ovemb</w:t>
      </w:r>
      <w:r w:rsidRPr="000B0E7F">
        <w:rPr>
          <w:noProof/>
          <w:lang w:val="fr-CA"/>
        </w:rPr>
        <w:t>re</w:t>
      </w:r>
      <w:r w:rsidR="00FE19BB" w:rsidRPr="000B0E7F">
        <w:rPr>
          <w:noProof/>
          <w:lang w:val="fr-CA"/>
        </w:rPr>
        <w:t xml:space="preserve"> 2023,</w:t>
      </w:r>
      <w:r w:rsidR="00FE19BB" w:rsidRPr="000B0E7F">
        <w:rPr>
          <w:lang w:val="fr-CA"/>
        </w:rPr>
        <w:t xml:space="preserve"> </w:t>
      </w:r>
      <w:r w:rsidRPr="000B0E7F">
        <w:rPr>
          <w:lang w:val="fr-CA"/>
        </w:rPr>
        <w:t>l</w:t>
      </w:r>
      <w:r w:rsidR="009B4874" w:rsidRPr="000B0E7F">
        <w:rPr>
          <w:lang w:val="fr-CA"/>
        </w:rPr>
        <w:t xml:space="preserve">e </w:t>
      </w:r>
      <w:r w:rsidRPr="000B0E7F">
        <w:rPr>
          <w:lang w:val="fr-CA"/>
        </w:rPr>
        <w:t>Groupe de travail</w:t>
      </w:r>
      <w:r w:rsidR="009B4874" w:rsidRPr="000B0E7F">
        <w:rPr>
          <w:lang w:val="fr-CA"/>
        </w:rPr>
        <w:t xml:space="preserve"> </w:t>
      </w:r>
      <w:r w:rsidRPr="000B0E7F">
        <w:rPr>
          <w:lang w:val="fr-CA"/>
        </w:rPr>
        <w:t xml:space="preserve">a </w:t>
      </w:r>
      <w:r w:rsidR="009B4874" w:rsidRPr="000B0E7F">
        <w:rPr>
          <w:lang w:val="fr-CA"/>
        </w:rPr>
        <w:t>adopt</w:t>
      </w:r>
      <w:r w:rsidRPr="000B0E7F">
        <w:rPr>
          <w:lang w:val="fr-CA"/>
        </w:rPr>
        <w:t>é</w:t>
      </w:r>
      <w:r w:rsidR="009B4874" w:rsidRPr="000B0E7F">
        <w:rPr>
          <w:lang w:val="fr-CA"/>
        </w:rPr>
        <w:t xml:space="preserve"> </w:t>
      </w:r>
      <w:r w:rsidRPr="000B0E7F">
        <w:rPr>
          <w:lang w:val="fr-CA"/>
        </w:rPr>
        <w:t>l</w:t>
      </w:r>
      <w:r w:rsidR="00210D94" w:rsidRPr="000B0E7F">
        <w:rPr>
          <w:lang w:val="fr-CA"/>
        </w:rPr>
        <w:t>’</w:t>
      </w:r>
      <w:r w:rsidRPr="000B0E7F">
        <w:rPr>
          <w:lang w:val="fr-CA"/>
        </w:rPr>
        <w:t>ordre du jour ci-après</w:t>
      </w:r>
      <w:r w:rsidR="00AD3322" w:rsidRPr="000B0E7F">
        <w:rPr>
          <w:lang w:val="fr-CA"/>
        </w:rPr>
        <w:t xml:space="preserve">, </w:t>
      </w:r>
      <w:r w:rsidR="00D6175F" w:rsidRPr="000B0E7F">
        <w:rPr>
          <w:lang w:val="fr-CA"/>
        </w:rPr>
        <w:t>basé sur le</w:t>
      </w:r>
      <w:r w:rsidR="00AD3322" w:rsidRPr="000B0E7F">
        <w:rPr>
          <w:lang w:val="fr-CA"/>
        </w:rPr>
        <w:t xml:space="preserve"> projet d</w:t>
      </w:r>
      <w:r w:rsidR="00210D94" w:rsidRPr="000B0E7F">
        <w:rPr>
          <w:lang w:val="fr-CA"/>
        </w:rPr>
        <w:t>’</w:t>
      </w:r>
      <w:r w:rsidR="00AD3322" w:rsidRPr="000B0E7F">
        <w:rPr>
          <w:lang w:val="fr-CA"/>
        </w:rPr>
        <w:t xml:space="preserve">ordre du jour établi par le </w:t>
      </w:r>
      <w:r w:rsidR="00932722" w:rsidRPr="000B0E7F">
        <w:rPr>
          <w:lang w:val="fr-CA"/>
        </w:rPr>
        <w:t>S</w:t>
      </w:r>
      <w:r w:rsidR="00AD3322" w:rsidRPr="000B0E7F">
        <w:rPr>
          <w:lang w:val="fr-CA"/>
        </w:rPr>
        <w:t>ecrétariat</w:t>
      </w:r>
      <w:r w:rsidR="00260254" w:rsidRPr="000B0E7F">
        <w:rPr>
          <w:vertAlign w:val="superscript"/>
          <w:lang w:val="fr-CA"/>
        </w:rPr>
        <w:footnoteReference w:id="38"/>
      </w:r>
      <w:r w:rsidR="00AD3322" w:rsidRPr="000B0E7F">
        <w:rPr>
          <w:lang w:val="fr-CA"/>
        </w:rPr>
        <w:t> :</w:t>
      </w:r>
    </w:p>
    <w:p w14:paraId="4622E9C8"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1.</w:t>
      </w:r>
      <w:r w:rsidR="007461AC" w:rsidRPr="000B0E7F">
        <w:rPr>
          <w:lang w:val="fr-CA"/>
        </w:rPr>
        <w:tab/>
      </w:r>
      <w:r w:rsidR="004D5F75" w:rsidRPr="000B0E7F">
        <w:rPr>
          <w:lang w:val="fr-CA"/>
        </w:rPr>
        <w:t>Ouverture de la réunion.</w:t>
      </w:r>
    </w:p>
    <w:p w14:paraId="4622E9C9"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2.</w:t>
      </w:r>
      <w:r w:rsidR="007461AC" w:rsidRPr="000B0E7F">
        <w:rPr>
          <w:lang w:val="fr-CA"/>
        </w:rPr>
        <w:tab/>
      </w:r>
      <w:r w:rsidR="004D5F75" w:rsidRPr="000B0E7F">
        <w:rPr>
          <w:lang w:val="fr-CA"/>
        </w:rPr>
        <w:t>Questions d</w:t>
      </w:r>
      <w:r w:rsidR="00210D94" w:rsidRPr="000B0E7F">
        <w:rPr>
          <w:lang w:val="fr-CA"/>
        </w:rPr>
        <w:t>’</w:t>
      </w:r>
      <w:r w:rsidR="004D5F75" w:rsidRPr="000B0E7F">
        <w:rPr>
          <w:lang w:val="fr-CA"/>
        </w:rPr>
        <w:t>organisation</w:t>
      </w:r>
      <w:r w:rsidR="00FF209F" w:rsidRPr="000B0E7F">
        <w:rPr>
          <w:lang w:val="fr-CA"/>
        </w:rPr>
        <w:t> </w:t>
      </w:r>
      <w:r w:rsidR="004D5F75" w:rsidRPr="000B0E7F">
        <w:rPr>
          <w:lang w:val="fr-CA"/>
        </w:rPr>
        <w:t xml:space="preserve">: élection du </w:t>
      </w:r>
      <w:r w:rsidR="00932722" w:rsidRPr="000B0E7F">
        <w:rPr>
          <w:lang w:val="fr-CA"/>
        </w:rPr>
        <w:t>B</w:t>
      </w:r>
      <w:r w:rsidR="004D5F75" w:rsidRPr="000B0E7F">
        <w:rPr>
          <w:lang w:val="fr-CA"/>
        </w:rPr>
        <w:t>ureau, adoption de l</w:t>
      </w:r>
      <w:r w:rsidR="00210D94" w:rsidRPr="000B0E7F">
        <w:rPr>
          <w:lang w:val="fr-CA"/>
        </w:rPr>
        <w:t>’</w:t>
      </w:r>
      <w:r w:rsidR="004D5F75" w:rsidRPr="000B0E7F">
        <w:rPr>
          <w:lang w:val="fr-CA"/>
        </w:rPr>
        <w:t>ordre du jour et organisation des travaux.</w:t>
      </w:r>
    </w:p>
    <w:p w14:paraId="4622E9CA"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3.</w:t>
      </w:r>
      <w:r w:rsidR="007461AC" w:rsidRPr="000B0E7F">
        <w:rPr>
          <w:lang w:val="fr-CA"/>
        </w:rPr>
        <w:tab/>
      </w:r>
      <w:bookmarkStart w:id="46" w:name="_Hlk150870131"/>
      <w:r w:rsidR="004D5F75" w:rsidRPr="000B0E7F">
        <w:rPr>
          <w:lang w:val="fr-CA"/>
        </w:rPr>
        <w:t>Dialogue approfondi</w:t>
      </w:r>
      <w:r w:rsidR="00FF209F" w:rsidRPr="000B0E7F">
        <w:rPr>
          <w:lang w:val="fr-CA"/>
        </w:rPr>
        <w:t> </w:t>
      </w:r>
      <w:r w:rsidR="004D5F75" w:rsidRPr="000B0E7F">
        <w:rPr>
          <w:lang w:val="fr-CA"/>
        </w:rPr>
        <w:t>: «</w:t>
      </w:r>
      <w:r w:rsidR="00FF209F" w:rsidRPr="000B0E7F">
        <w:rPr>
          <w:lang w:val="fr-CA"/>
        </w:rPr>
        <w:t> </w:t>
      </w:r>
      <w:r w:rsidR="004D5F75" w:rsidRPr="000B0E7F">
        <w:rPr>
          <w:lang w:val="fr-CA"/>
        </w:rPr>
        <w:t>Le rôle des langues dans la transmission intergénérationnelle des connaissances, innovations et pratiques traditionnelles</w:t>
      </w:r>
      <w:r w:rsidR="00FF209F" w:rsidRPr="000B0E7F">
        <w:rPr>
          <w:lang w:val="fr-CA"/>
        </w:rPr>
        <w:t> </w:t>
      </w:r>
      <w:r w:rsidR="004D5F75" w:rsidRPr="000B0E7F">
        <w:rPr>
          <w:lang w:val="fr-CA"/>
        </w:rPr>
        <w:t>».</w:t>
      </w:r>
      <w:bookmarkEnd w:id="46"/>
    </w:p>
    <w:p w14:paraId="4622E9CB"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4.</w:t>
      </w:r>
      <w:r w:rsidR="007461AC" w:rsidRPr="000B0E7F">
        <w:rPr>
          <w:lang w:val="fr-CA"/>
        </w:rPr>
        <w:tab/>
      </w:r>
      <w:r w:rsidR="004D5F75" w:rsidRPr="000B0E7F">
        <w:rPr>
          <w:lang w:val="fr-CA"/>
        </w:rPr>
        <w:t>Progrès accomplis dans la réalisation des tâches prioritaires du programme de travail pluriannuel relatif à l</w:t>
      </w:r>
      <w:r w:rsidR="00210D94" w:rsidRPr="000B0E7F">
        <w:rPr>
          <w:lang w:val="fr-CA"/>
        </w:rPr>
        <w:t>’</w:t>
      </w:r>
      <w:r w:rsidR="004D5F75" w:rsidRPr="000B0E7F">
        <w:rPr>
          <w:lang w:val="fr-CA"/>
        </w:rPr>
        <w:t>article 8 j) et aux dispositions connexes de la Convention sur la diversité biologique.</w:t>
      </w:r>
    </w:p>
    <w:p w14:paraId="4622E9CC"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5.</w:t>
      </w:r>
      <w:r w:rsidR="007461AC" w:rsidRPr="000B0E7F">
        <w:rPr>
          <w:lang w:val="fr-CA"/>
        </w:rPr>
        <w:tab/>
      </w:r>
      <w:r w:rsidR="004D5F75" w:rsidRPr="000B0E7F">
        <w:rPr>
          <w:lang w:val="fr-CA"/>
        </w:rPr>
        <w:t>Composante de gestion des connaissances du Cadre mondial de la biodiversité de Kunming-Montréal.</w:t>
      </w:r>
    </w:p>
    <w:p w14:paraId="4622E9CD"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6.</w:t>
      </w:r>
      <w:r w:rsidR="007461AC" w:rsidRPr="000B0E7F">
        <w:rPr>
          <w:lang w:val="fr-CA"/>
        </w:rPr>
        <w:tab/>
      </w:r>
      <w:r w:rsidR="004D5F75" w:rsidRPr="000B0E7F">
        <w:rPr>
          <w:lang w:val="fr-CA"/>
        </w:rPr>
        <w:t>Élaboration d</w:t>
      </w:r>
      <w:r w:rsidR="00210D94" w:rsidRPr="000B0E7F">
        <w:rPr>
          <w:lang w:val="fr-CA"/>
        </w:rPr>
        <w:t>’</w:t>
      </w:r>
      <w:r w:rsidR="004D5F75" w:rsidRPr="000B0E7F">
        <w:rPr>
          <w:lang w:val="fr-CA"/>
        </w:rPr>
        <w:t>un nouveau programme de travail et d</w:t>
      </w:r>
      <w:r w:rsidR="00210D94" w:rsidRPr="000B0E7F">
        <w:rPr>
          <w:lang w:val="fr-CA"/>
        </w:rPr>
        <w:t>’</w:t>
      </w:r>
      <w:r w:rsidR="004D5F75" w:rsidRPr="000B0E7F">
        <w:rPr>
          <w:lang w:val="fr-CA"/>
        </w:rPr>
        <w:t>arrangements institutionnels sur l</w:t>
      </w:r>
      <w:r w:rsidR="00210D94" w:rsidRPr="000B0E7F">
        <w:rPr>
          <w:lang w:val="fr-CA"/>
        </w:rPr>
        <w:t>’</w:t>
      </w:r>
      <w:r w:rsidR="004D5F75" w:rsidRPr="000B0E7F">
        <w:rPr>
          <w:lang w:val="fr-CA"/>
        </w:rPr>
        <w:t>article 8 j) et d</w:t>
      </w:r>
      <w:r w:rsidR="00210D94" w:rsidRPr="000B0E7F">
        <w:rPr>
          <w:lang w:val="fr-CA"/>
        </w:rPr>
        <w:t>’</w:t>
      </w:r>
      <w:r w:rsidR="004D5F75" w:rsidRPr="000B0E7F">
        <w:rPr>
          <w:lang w:val="fr-CA"/>
        </w:rPr>
        <w:t>autres dispositions de la Convention relatives aux peuples autochtones et aux communautés locales.</w:t>
      </w:r>
    </w:p>
    <w:p w14:paraId="4622E9CE"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7.</w:t>
      </w:r>
      <w:r w:rsidR="007461AC" w:rsidRPr="000B0E7F">
        <w:rPr>
          <w:lang w:val="fr-CA"/>
        </w:rPr>
        <w:tab/>
      </w:r>
      <w:r w:rsidR="00216829">
        <w:rPr>
          <w:lang w:val="fr-CA"/>
        </w:rPr>
        <w:t>Programme de travail conjoint</w:t>
      </w:r>
      <w:r w:rsidR="00F32CF6" w:rsidRPr="000B0E7F">
        <w:rPr>
          <w:lang w:val="fr-CA"/>
        </w:rPr>
        <w:t xml:space="preserve"> sur les liens entre la diversité biologique et la diversité culturelle</w:t>
      </w:r>
      <w:r w:rsidR="00FF209F" w:rsidRPr="000B0E7F">
        <w:rPr>
          <w:lang w:val="fr-CA"/>
        </w:rPr>
        <w:t> </w:t>
      </w:r>
      <w:r w:rsidR="00F32CF6" w:rsidRPr="000B0E7F">
        <w:rPr>
          <w:lang w:val="fr-CA"/>
        </w:rPr>
        <w:t>: examen et mise à jour des quatre indicateurs de connaissances traditionnelles adoptés.</w:t>
      </w:r>
    </w:p>
    <w:p w14:paraId="4622E9CF"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8.</w:t>
      </w:r>
      <w:r w:rsidR="007461AC" w:rsidRPr="000B0E7F">
        <w:rPr>
          <w:lang w:val="fr-CA"/>
        </w:rPr>
        <w:tab/>
      </w:r>
      <w:r w:rsidR="003219D1" w:rsidRPr="000B0E7F">
        <w:rPr>
          <w:lang w:val="fr-CA"/>
        </w:rPr>
        <w:t>Recommandations de l</w:t>
      </w:r>
      <w:r w:rsidR="00210D94" w:rsidRPr="000B0E7F">
        <w:rPr>
          <w:lang w:val="fr-CA"/>
        </w:rPr>
        <w:t>’</w:t>
      </w:r>
      <w:r w:rsidR="003219D1" w:rsidRPr="000B0E7F">
        <w:rPr>
          <w:lang w:val="fr-CA"/>
        </w:rPr>
        <w:t>Instance permanente sur les questions autochtones.</w:t>
      </w:r>
    </w:p>
    <w:p w14:paraId="4622E9D0"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9.</w:t>
      </w:r>
      <w:r w:rsidR="007461AC" w:rsidRPr="000B0E7F">
        <w:rPr>
          <w:lang w:val="fr-CA"/>
        </w:rPr>
        <w:tab/>
      </w:r>
      <w:r w:rsidR="00F77E37">
        <w:rPr>
          <w:lang w:val="fr-CA"/>
        </w:rPr>
        <w:t>Q</w:t>
      </w:r>
      <w:r w:rsidR="003219D1" w:rsidRPr="000B0E7F">
        <w:rPr>
          <w:lang w:val="fr-CA"/>
        </w:rPr>
        <w:t>uestions</w:t>
      </w:r>
      <w:r w:rsidR="00F77E37">
        <w:rPr>
          <w:lang w:val="fr-CA"/>
        </w:rPr>
        <w:t xml:space="preserve"> diverses</w:t>
      </w:r>
      <w:r w:rsidR="003219D1" w:rsidRPr="000B0E7F">
        <w:rPr>
          <w:lang w:val="fr-CA"/>
        </w:rPr>
        <w:t>.</w:t>
      </w:r>
    </w:p>
    <w:p w14:paraId="4622E9D1" w14:textId="77777777" w:rsidR="006E02AC"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10.</w:t>
      </w:r>
      <w:r w:rsidR="007461AC" w:rsidRPr="000B0E7F">
        <w:rPr>
          <w:lang w:val="fr-CA"/>
        </w:rPr>
        <w:tab/>
      </w:r>
      <w:r w:rsidR="003219D1" w:rsidRPr="000B0E7F">
        <w:rPr>
          <w:lang w:val="fr-CA"/>
        </w:rPr>
        <w:t>Adoption du rapport.</w:t>
      </w:r>
    </w:p>
    <w:p w14:paraId="4622E9D2" w14:textId="77777777" w:rsidR="00642B4D" w:rsidRPr="000B0E7F" w:rsidRDefault="006E02AC" w:rsidP="00216829">
      <w:pPr>
        <w:pStyle w:val="Para10"/>
        <w:numPr>
          <w:ilvl w:val="0"/>
          <w:numId w:val="0"/>
        </w:numPr>
        <w:tabs>
          <w:tab w:val="clear" w:pos="1134"/>
          <w:tab w:val="left" w:pos="2127"/>
        </w:tabs>
        <w:ind w:left="2127" w:hanging="426"/>
        <w:rPr>
          <w:lang w:val="fr-CA"/>
        </w:rPr>
      </w:pPr>
      <w:r w:rsidRPr="000B0E7F">
        <w:rPr>
          <w:lang w:val="fr-CA"/>
        </w:rPr>
        <w:t>11.</w:t>
      </w:r>
      <w:r w:rsidR="007461AC" w:rsidRPr="000B0E7F">
        <w:rPr>
          <w:lang w:val="fr-CA"/>
        </w:rPr>
        <w:tab/>
      </w:r>
      <w:r w:rsidR="003219D1" w:rsidRPr="000B0E7F">
        <w:rPr>
          <w:lang w:val="fr-CA"/>
        </w:rPr>
        <w:t>Clôture de la réunion.</w:t>
      </w:r>
    </w:p>
    <w:p w14:paraId="4622E9D3" w14:textId="77777777" w:rsidR="00C44816" w:rsidRPr="000B0E7F" w:rsidRDefault="007C5D0C" w:rsidP="00D750FC">
      <w:pPr>
        <w:pStyle w:val="Heading2"/>
        <w:suppressLineNumbers/>
        <w:tabs>
          <w:tab w:val="left" w:pos="993"/>
        </w:tabs>
        <w:suppressAutoHyphens/>
        <w:spacing w:before="0" w:after="0" w:line="238" w:lineRule="auto"/>
        <w:ind w:firstLine="0"/>
        <w:rPr>
          <w:b w:val="0"/>
          <w:bCs/>
          <w:i/>
          <w:iCs/>
          <w:snapToGrid w:val="0"/>
          <w:kern w:val="22"/>
          <w:sz w:val="22"/>
          <w:szCs w:val="22"/>
          <w:lang w:val="fr-CA"/>
        </w:rPr>
      </w:pPr>
      <w:bookmarkStart w:id="47" w:name="_Toc159411300"/>
      <w:bookmarkStart w:id="48" w:name="_Toc159411554"/>
      <w:r w:rsidRPr="000B0E7F">
        <w:rPr>
          <w:b w:val="0"/>
          <w:bCs/>
          <w:i/>
          <w:iCs/>
          <w:snapToGrid w:val="0"/>
          <w:kern w:val="22"/>
          <w:sz w:val="22"/>
          <w:szCs w:val="22"/>
          <w:lang w:val="fr-CA"/>
        </w:rPr>
        <w:t>O</w:t>
      </w:r>
      <w:r w:rsidR="00C44816" w:rsidRPr="000B0E7F">
        <w:rPr>
          <w:b w:val="0"/>
          <w:bCs/>
          <w:i/>
          <w:iCs/>
          <w:snapToGrid w:val="0"/>
          <w:kern w:val="22"/>
          <w:sz w:val="22"/>
          <w:szCs w:val="22"/>
          <w:lang w:val="fr-CA"/>
        </w:rPr>
        <w:t>rgani</w:t>
      </w:r>
      <w:r w:rsidR="004D5F75" w:rsidRPr="000B0E7F">
        <w:rPr>
          <w:b w:val="0"/>
          <w:bCs/>
          <w:i/>
          <w:iCs/>
          <w:snapToGrid w:val="0"/>
          <w:kern w:val="22"/>
          <w:sz w:val="22"/>
          <w:szCs w:val="22"/>
          <w:lang w:val="fr-CA"/>
        </w:rPr>
        <w:t>s</w:t>
      </w:r>
      <w:r w:rsidR="00C44816" w:rsidRPr="000B0E7F">
        <w:rPr>
          <w:b w:val="0"/>
          <w:bCs/>
          <w:i/>
          <w:iCs/>
          <w:snapToGrid w:val="0"/>
          <w:kern w:val="22"/>
          <w:sz w:val="22"/>
          <w:szCs w:val="22"/>
          <w:lang w:val="fr-CA"/>
        </w:rPr>
        <w:t xml:space="preserve">ation </w:t>
      </w:r>
      <w:r w:rsidR="004D5F75" w:rsidRPr="000B0E7F">
        <w:rPr>
          <w:b w:val="0"/>
          <w:bCs/>
          <w:i/>
          <w:iCs/>
          <w:snapToGrid w:val="0"/>
          <w:kern w:val="22"/>
          <w:sz w:val="22"/>
          <w:szCs w:val="22"/>
          <w:lang w:val="fr-CA"/>
        </w:rPr>
        <w:t>des travaux</w:t>
      </w:r>
      <w:bookmarkEnd w:id="47"/>
      <w:bookmarkEnd w:id="48"/>
    </w:p>
    <w:p w14:paraId="4622E9D4" w14:textId="77777777" w:rsidR="00C44816" w:rsidRPr="000B0E7F" w:rsidRDefault="00703E54" w:rsidP="00216829">
      <w:pPr>
        <w:pStyle w:val="Para10"/>
        <w:ind w:left="567" w:firstLine="0"/>
        <w:rPr>
          <w:lang w:val="fr-CA"/>
        </w:rPr>
      </w:pPr>
      <w:r w:rsidRPr="000B0E7F">
        <w:rPr>
          <w:lang w:val="fr-CA"/>
        </w:rPr>
        <w:t xml:space="preserve">À cette </w:t>
      </w:r>
      <w:r w:rsidR="00B65E3C" w:rsidRPr="000B0E7F">
        <w:rPr>
          <w:lang w:val="fr-CA"/>
        </w:rPr>
        <w:t>même séance</w:t>
      </w:r>
      <w:r w:rsidR="006D327D" w:rsidRPr="000B0E7F">
        <w:rPr>
          <w:lang w:val="fr-CA"/>
        </w:rPr>
        <w:t xml:space="preserve">, </w:t>
      </w:r>
      <w:r w:rsidR="00B65E3C" w:rsidRPr="000B0E7F">
        <w:rPr>
          <w:lang w:val="fr-CA"/>
        </w:rPr>
        <w:t>l</w:t>
      </w:r>
      <w:r w:rsidR="006D327D" w:rsidRPr="000B0E7F">
        <w:rPr>
          <w:lang w:val="fr-CA"/>
        </w:rPr>
        <w:t>e</w:t>
      </w:r>
      <w:r w:rsidR="00B65E3C" w:rsidRPr="000B0E7F">
        <w:rPr>
          <w:lang w:val="fr-CA"/>
        </w:rPr>
        <w:t xml:space="preserve"> </w:t>
      </w:r>
      <w:r w:rsidR="006D327D" w:rsidRPr="000B0E7F">
        <w:rPr>
          <w:lang w:val="fr-CA"/>
        </w:rPr>
        <w:t>Group</w:t>
      </w:r>
      <w:r w:rsidR="00B65E3C" w:rsidRPr="000B0E7F">
        <w:rPr>
          <w:lang w:val="fr-CA"/>
        </w:rPr>
        <w:t>e de travail</w:t>
      </w:r>
      <w:r w:rsidR="006D327D" w:rsidRPr="000B0E7F">
        <w:rPr>
          <w:lang w:val="fr-CA"/>
        </w:rPr>
        <w:t xml:space="preserve"> </w:t>
      </w:r>
      <w:r w:rsidR="00B65E3C" w:rsidRPr="000B0E7F">
        <w:rPr>
          <w:lang w:val="fr-CA"/>
        </w:rPr>
        <w:t>a examin</w:t>
      </w:r>
      <w:r w:rsidR="005A2208" w:rsidRPr="000B0E7F">
        <w:rPr>
          <w:lang w:val="fr-CA"/>
        </w:rPr>
        <w:t>é</w:t>
      </w:r>
      <w:r w:rsidR="00B65E3C" w:rsidRPr="000B0E7F">
        <w:rPr>
          <w:lang w:val="fr-CA"/>
        </w:rPr>
        <w:t xml:space="preserve"> </w:t>
      </w:r>
      <w:r w:rsidR="005A2208" w:rsidRPr="000B0E7F">
        <w:rPr>
          <w:lang w:val="fr-CA"/>
        </w:rPr>
        <w:t>l</w:t>
      </w:r>
      <w:r w:rsidR="00210D94" w:rsidRPr="000B0E7F">
        <w:rPr>
          <w:lang w:val="fr-CA"/>
        </w:rPr>
        <w:t>’</w:t>
      </w:r>
      <w:r w:rsidR="00B65E3C" w:rsidRPr="000B0E7F">
        <w:rPr>
          <w:lang w:val="fr-CA"/>
        </w:rPr>
        <w:t>organisation des travaux</w:t>
      </w:r>
      <w:r w:rsidR="00C44816" w:rsidRPr="000B0E7F">
        <w:rPr>
          <w:lang w:val="fr-CA"/>
        </w:rPr>
        <w:t xml:space="preserve"> </w:t>
      </w:r>
      <w:r w:rsidR="005A2208" w:rsidRPr="000B0E7F">
        <w:rPr>
          <w:lang w:val="fr-CA"/>
        </w:rPr>
        <w:t>proposée dans l</w:t>
      </w:r>
      <w:r w:rsidR="00210D94" w:rsidRPr="000B0E7F">
        <w:rPr>
          <w:lang w:val="fr-CA"/>
        </w:rPr>
        <w:t>’</w:t>
      </w:r>
      <w:r w:rsidR="005A2208" w:rsidRPr="000B0E7F">
        <w:rPr>
          <w:lang w:val="fr-CA"/>
        </w:rPr>
        <w:t>ordre du jour</w:t>
      </w:r>
      <w:r w:rsidR="00C44816" w:rsidRPr="000B0E7F">
        <w:rPr>
          <w:lang w:val="fr-CA"/>
        </w:rPr>
        <w:t xml:space="preserve"> </w:t>
      </w:r>
      <w:r w:rsidR="005A2208" w:rsidRPr="000B0E7F">
        <w:rPr>
          <w:lang w:val="fr-CA"/>
        </w:rPr>
        <w:t>annoté</w:t>
      </w:r>
      <w:r w:rsidR="00C44816" w:rsidRPr="000B0E7F">
        <w:rPr>
          <w:vertAlign w:val="superscript"/>
          <w:lang w:val="fr-CA"/>
        </w:rPr>
        <w:footnoteReference w:id="39"/>
      </w:r>
      <w:r w:rsidR="005A2208" w:rsidRPr="000B0E7F">
        <w:rPr>
          <w:lang w:val="fr-CA"/>
        </w:rPr>
        <w:t>,</w:t>
      </w:r>
      <w:r w:rsidR="00C44816" w:rsidRPr="000B0E7F">
        <w:rPr>
          <w:lang w:val="fr-CA"/>
        </w:rPr>
        <w:t xml:space="preserve"> </w:t>
      </w:r>
      <w:r w:rsidR="005A2208" w:rsidRPr="000B0E7F">
        <w:rPr>
          <w:lang w:val="fr-CA"/>
        </w:rPr>
        <w:t>ainsi qu</w:t>
      </w:r>
      <w:r w:rsidR="00210D94" w:rsidRPr="000B0E7F">
        <w:rPr>
          <w:lang w:val="fr-CA"/>
        </w:rPr>
        <w:t>’</w:t>
      </w:r>
      <w:r w:rsidR="005A2208" w:rsidRPr="000B0E7F">
        <w:rPr>
          <w:lang w:val="fr-CA"/>
        </w:rPr>
        <w:t>une</w:t>
      </w:r>
      <w:r w:rsidR="00C44816" w:rsidRPr="000B0E7F">
        <w:rPr>
          <w:lang w:val="fr-CA"/>
        </w:rPr>
        <w:t xml:space="preserve"> propos</w:t>
      </w:r>
      <w:r w:rsidR="005A2208" w:rsidRPr="000B0E7F">
        <w:rPr>
          <w:lang w:val="fr-CA"/>
        </w:rPr>
        <w:t xml:space="preserve">ition </w:t>
      </w:r>
      <w:r w:rsidR="00152E48" w:rsidRPr="000B0E7F">
        <w:rPr>
          <w:lang w:val="fr-CA"/>
        </w:rPr>
        <w:t>innovante re</w:t>
      </w:r>
      <w:r w:rsidR="005A2208" w:rsidRPr="000B0E7F">
        <w:rPr>
          <w:lang w:val="fr-CA"/>
        </w:rPr>
        <w:t xml:space="preserve">mise par le </w:t>
      </w:r>
      <w:r w:rsidR="00932722" w:rsidRPr="000B0E7F">
        <w:rPr>
          <w:lang w:val="fr-CA"/>
        </w:rPr>
        <w:t>B</w:t>
      </w:r>
      <w:r w:rsidR="005A2208" w:rsidRPr="000B0E7F">
        <w:rPr>
          <w:lang w:val="fr-CA"/>
        </w:rPr>
        <w:t>ureau</w:t>
      </w:r>
      <w:r w:rsidR="00D6175F" w:rsidRPr="000B0E7F">
        <w:rPr>
          <w:lang w:val="fr-CA"/>
        </w:rPr>
        <w:t xml:space="preserve">, qui consistait à </w:t>
      </w:r>
      <w:r w:rsidR="005A2208" w:rsidRPr="000B0E7F">
        <w:rPr>
          <w:lang w:val="fr-CA"/>
        </w:rPr>
        <w:t>autoriser les représentants</w:t>
      </w:r>
      <w:r w:rsidR="00C44816" w:rsidRPr="000B0E7F">
        <w:rPr>
          <w:lang w:val="fr-CA"/>
        </w:rPr>
        <w:t xml:space="preserve"> </w:t>
      </w:r>
      <w:r w:rsidR="005A2208" w:rsidRPr="000B0E7F">
        <w:rPr>
          <w:lang w:val="fr-CA"/>
        </w:rPr>
        <w:t>des peuples autochtones et des communautés locales à s</w:t>
      </w:r>
      <w:r w:rsidR="00210D94" w:rsidRPr="000B0E7F">
        <w:rPr>
          <w:lang w:val="fr-CA"/>
        </w:rPr>
        <w:t>’</w:t>
      </w:r>
      <w:r w:rsidR="005A2208" w:rsidRPr="000B0E7F">
        <w:rPr>
          <w:lang w:val="fr-CA"/>
        </w:rPr>
        <w:t>adresser au Groupe de travail avant les Parti</w:t>
      </w:r>
      <w:r w:rsidR="00216829">
        <w:rPr>
          <w:lang w:val="fr-CA"/>
        </w:rPr>
        <w:t>es lors de l’examen d</w:t>
      </w:r>
      <w:r w:rsidR="005A2208" w:rsidRPr="000B0E7F">
        <w:rPr>
          <w:lang w:val="fr-CA"/>
        </w:rPr>
        <w:t>es différents points de l</w:t>
      </w:r>
      <w:r w:rsidR="00210D94" w:rsidRPr="000B0E7F">
        <w:rPr>
          <w:lang w:val="fr-CA"/>
        </w:rPr>
        <w:t>’</w:t>
      </w:r>
      <w:r w:rsidR="005A2208" w:rsidRPr="000B0E7F">
        <w:rPr>
          <w:lang w:val="fr-CA"/>
        </w:rPr>
        <w:t>ordre du jour</w:t>
      </w:r>
      <w:r w:rsidR="00AF40CD" w:rsidRPr="000B0E7F">
        <w:rPr>
          <w:lang w:val="fr-CA"/>
        </w:rPr>
        <w:t>.</w:t>
      </w:r>
    </w:p>
    <w:p w14:paraId="4622E9D5" w14:textId="77777777" w:rsidR="00C44816" w:rsidRPr="000B0E7F" w:rsidRDefault="005A2208" w:rsidP="00216829">
      <w:pPr>
        <w:pStyle w:val="Para10"/>
        <w:ind w:left="567" w:firstLine="0"/>
        <w:rPr>
          <w:lang w:val="fr-CA"/>
        </w:rPr>
      </w:pPr>
      <w:r w:rsidRPr="000B0E7F">
        <w:rPr>
          <w:lang w:val="fr-CA"/>
        </w:rPr>
        <w:t>L</w:t>
      </w:r>
      <w:r w:rsidR="00C44816" w:rsidRPr="000B0E7F">
        <w:rPr>
          <w:lang w:val="fr-CA"/>
        </w:rPr>
        <w:t xml:space="preserve">e </w:t>
      </w:r>
      <w:r w:rsidRPr="000B0E7F">
        <w:rPr>
          <w:lang w:val="fr-CA"/>
        </w:rPr>
        <w:t>représentant de la République démocratique du Congo</w:t>
      </w:r>
      <w:r w:rsidR="00C44816" w:rsidRPr="000B0E7F">
        <w:rPr>
          <w:lang w:val="fr-CA"/>
        </w:rPr>
        <w:t xml:space="preserve"> </w:t>
      </w:r>
      <w:r w:rsidRPr="000B0E7F">
        <w:rPr>
          <w:lang w:val="fr-CA"/>
        </w:rPr>
        <w:t>a fait une déclaration</w:t>
      </w:r>
      <w:r w:rsidR="00C44816" w:rsidRPr="000B0E7F">
        <w:rPr>
          <w:lang w:val="fr-CA"/>
        </w:rPr>
        <w:t xml:space="preserve">. </w:t>
      </w:r>
    </w:p>
    <w:p w14:paraId="4622E9D6" w14:textId="77777777" w:rsidR="00887C18" w:rsidRPr="000B0E7F" w:rsidRDefault="005A2208" w:rsidP="00216829">
      <w:pPr>
        <w:pStyle w:val="Para10"/>
        <w:ind w:left="567" w:firstLine="0"/>
        <w:rPr>
          <w:i/>
          <w:snapToGrid w:val="0"/>
          <w:lang w:val="fr-CA"/>
        </w:rPr>
      </w:pPr>
      <w:r w:rsidRPr="000B0E7F">
        <w:rPr>
          <w:lang w:val="fr-CA"/>
        </w:rPr>
        <w:t>L</w:t>
      </w:r>
      <w:r w:rsidR="00C44816" w:rsidRPr="000B0E7F">
        <w:rPr>
          <w:lang w:val="fr-CA"/>
        </w:rPr>
        <w:t>e Group</w:t>
      </w:r>
      <w:r w:rsidRPr="000B0E7F">
        <w:rPr>
          <w:lang w:val="fr-CA"/>
        </w:rPr>
        <w:t>e de travail a</w:t>
      </w:r>
      <w:r w:rsidR="00C44816" w:rsidRPr="000B0E7F">
        <w:rPr>
          <w:lang w:val="fr-CA"/>
        </w:rPr>
        <w:t xml:space="preserve"> </w:t>
      </w:r>
      <w:r w:rsidR="006D327D" w:rsidRPr="000B0E7F">
        <w:rPr>
          <w:lang w:val="fr-CA"/>
        </w:rPr>
        <w:t>appro</w:t>
      </w:r>
      <w:r w:rsidRPr="000B0E7F">
        <w:rPr>
          <w:lang w:val="fr-CA"/>
        </w:rPr>
        <w:t>uvé l</w:t>
      </w:r>
      <w:r w:rsidR="00210D94" w:rsidRPr="000B0E7F">
        <w:rPr>
          <w:lang w:val="fr-CA"/>
        </w:rPr>
        <w:t>’</w:t>
      </w:r>
      <w:r w:rsidRPr="000B0E7F">
        <w:rPr>
          <w:lang w:val="fr-CA"/>
        </w:rPr>
        <w:t>organisation des travaux proposée</w:t>
      </w:r>
      <w:r w:rsidR="00C44816" w:rsidRPr="000B0E7F">
        <w:rPr>
          <w:lang w:val="fr-CA"/>
        </w:rPr>
        <w:t xml:space="preserve">, </w:t>
      </w:r>
      <w:r w:rsidRPr="000B0E7F">
        <w:rPr>
          <w:lang w:val="fr-CA"/>
        </w:rPr>
        <w:t xml:space="preserve">de même que la proposition du </w:t>
      </w:r>
      <w:r w:rsidR="00932722" w:rsidRPr="000B0E7F">
        <w:rPr>
          <w:lang w:val="fr-CA"/>
        </w:rPr>
        <w:t>B</w:t>
      </w:r>
      <w:r w:rsidRPr="000B0E7F">
        <w:rPr>
          <w:lang w:val="fr-CA"/>
        </w:rPr>
        <w:t>ureau</w:t>
      </w:r>
      <w:r w:rsidR="00C44816" w:rsidRPr="000B0E7F">
        <w:rPr>
          <w:lang w:val="fr-CA"/>
        </w:rPr>
        <w:t xml:space="preserve">, </w:t>
      </w:r>
      <w:r w:rsidR="00B773BA" w:rsidRPr="000B0E7F">
        <w:rPr>
          <w:lang w:val="fr-CA"/>
        </w:rPr>
        <w:t>étant entendu que l</w:t>
      </w:r>
      <w:r w:rsidR="00210D94" w:rsidRPr="000B0E7F">
        <w:rPr>
          <w:lang w:val="fr-CA"/>
        </w:rPr>
        <w:t>’</w:t>
      </w:r>
      <w:r w:rsidR="00B773BA" w:rsidRPr="000B0E7F">
        <w:rPr>
          <w:lang w:val="fr-CA"/>
        </w:rPr>
        <w:t>autorisation accordée aux représentants des peuples autochtones et des communautés locales</w:t>
      </w:r>
      <w:r w:rsidR="004C103E" w:rsidRPr="000B0E7F">
        <w:rPr>
          <w:lang w:val="fr-CA"/>
        </w:rPr>
        <w:t xml:space="preserve"> </w:t>
      </w:r>
      <w:r w:rsidR="00B773BA" w:rsidRPr="000B0E7F">
        <w:rPr>
          <w:lang w:val="fr-CA"/>
        </w:rPr>
        <w:t>de prendre la parole avant les</w:t>
      </w:r>
      <w:r w:rsidR="004C103E" w:rsidRPr="000B0E7F">
        <w:rPr>
          <w:lang w:val="fr-CA"/>
        </w:rPr>
        <w:t xml:space="preserve"> repr</w:t>
      </w:r>
      <w:r w:rsidR="00B773BA" w:rsidRPr="000B0E7F">
        <w:rPr>
          <w:lang w:val="fr-CA"/>
        </w:rPr>
        <w:t>é</w:t>
      </w:r>
      <w:r w:rsidR="004C103E" w:rsidRPr="000B0E7F">
        <w:rPr>
          <w:lang w:val="fr-CA"/>
        </w:rPr>
        <w:t>senta</w:t>
      </w:r>
      <w:r w:rsidR="00B773BA" w:rsidRPr="000B0E7F">
        <w:rPr>
          <w:lang w:val="fr-CA"/>
        </w:rPr>
        <w:t>nt</w:t>
      </w:r>
      <w:r w:rsidR="004C103E" w:rsidRPr="000B0E7F">
        <w:rPr>
          <w:lang w:val="fr-CA"/>
        </w:rPr>
        <w:t xml:space="preserve">s </w:t>
      </w:r>
      <w:r w:rsidR="00B773BA" w:rsidRPr="000B0E7F">
        <w:rPr>
          <w:lang w:val="fr-CA"/>
        </w:rPr>
        <w:t>des</w:t>
      </w:r>
      <w:r w:rsidR="004C103E" w:rsidRPr="000B0E7F">
        <w:rPr>
          <w:lang w:val="fr-CA"/>
        </w:rPr>
        <w:t xml:space="preserve"> Parties</w:t>
      </w:r>
      <w:r w:rsidR="00B773BA" w:rsidRPr="000B0E7F">
        <w:rPr>
          <w:lang w:val="fr-CA"/>
        </w:rPr>
        <w:t xml:space="preserve"> sur les questions à l</w:t>
      </w:r>
      <w:r w:rsidR="00210D94" w:rsidRPr="000B0E7F">
        <w:rPr>
          <w:lang w:val="fr-CA"/>
        </w:rPr>
        <w:t>’</w:t>
      </w:r>
      <w:r w:rsidR="00B773BA" w:rsidRPr="000B0E7F">
        <w:rPr>
          <w:lang w:val="fr-CA"/>
        </w:rPr>
        <w:t>examen s</w:t>
      </w:r>
      <w:r w:rsidR="00210D94" w:rsidRPr="000B0E7F">
        <w:rPr>
          <w:lang w:val="fr-CA"/>
        </w:rPr>
        <w:t>’</w:t>
      </w:r>
      <w:r w:rsidR="00B773BA" w:rsidRPr="000B0E7F">
        <w:rPr>
          <w:lang w:val="fr-CA"/>
        </w:rPr>
        <w:t xml:space="preserve">appliquerait </w:t>
      </w:r>
      <w:r w:rsidR="00D6175F" w:rsidRPr="000B0E7F">
        <w:rPr>
          <w:lang w:val="fr-CA"/>
        </w:rPr>
        <w:t xml:space="preserve">de façon exceptionnelle </w:t>
      </w:r>
      <w:r w:rsidR="00216829">
        <w:rPr>
          <w:lang w:val="fr-CA"/>
        </w:rPr>
        <w:t>à la présente</w:t>
      </w:r>
      <w:r w:rsidR="00B773BA" w:rsidRPr="000B0E7F">
        <w:rPr>
          <w:lang w:val="fr-CA"/>
        </w:rPr>
        <w:t xml:space="preserve"> réunion, mais ne constituerait pas un précédent pour les réunions à venir</w:t>
      </w:r>
      <w:r w:rsidR="004C103E" w:rsidRPr="000B0E7F">
        <w:rPr>
          <w:lang w:val="fr-CA"/>
        </w:rPr>
        <w:t>.</w:t>
      </w:r>
    </w:p>
    <w:p w14:paraId="4622E9D7" w14:textId="77777777" w:rsidR="00296B9C" w:rsidRPr="000B0E7F" w:rsidRDefault="00296B9C" w:rsidP="00296B9C">
      <w:pPr>
        <w:pStyle w:val="Item"/>
        <w:spacing w:after="0"/>
        <w:rPr>
          <w:lang w:val="fr-CA"/>
        </w:rPr>
      </w:pPr>
      <w:r w:rsidRPr="000B0E7F">
        <w:rPr>
          <w:lang w:val="fr-CA"/>
        </w:rPr>
        <w:lastRenderedPageBreak/>
        <w:t>Point 3</w:t>
      </w:r>
    </w:p>
    <w:p w14:paraId="4622E9D8" w14:textId="77777777" w:rsidR="00296B9C" w:rsidRPr="000B0E7F" w:rsidRDefault="00296B9C" w:rsidP="00296B9C">
      <w:pPr>
        <w:pStyle w:val="Item"/>
        <w:keepNext/>
        <w:spacing w:before="0"/>
        <w:rPr>
          <w:b w:val="0"/>
          <w:lang w:val="fr-CA"/>
        </w:rPr>
      </w:pPr>
      <w:r w:rsidRPr="000B0E7F">
        <w:rPr>
          <w:color w:val="000000"/>
          <w:lang w:val="fr-CA"/>
        </w:rPr>
        <w:t>Dialogue approfondi : «</w:t>
      </w:r>
      <w:r w:rsidR="00FF209F" w:rsidRPr="000B0E7F">
        <w:rPr>
          <w:color w:val="000000"/>
          <w:lang w:val="fr-CA"/>
        </w:rPr>
        <w:t> </w:t>
      </w:r>
      <w:r w:rsidRPr="000B0E7F">
        <w:rPr>
          <w:color w:val="000000"/>
          <w:lang w:val="fr-CA"/>
        </w:rPr>
        <w:t>Le rôle des langues dans la transmission intergénérationnelle des connaissances, innovations et pratiques traditionnelles</w:t>
      </w:r>
      <w:r w:rsidR="00FF209F" w:rsidRPr="000B0E7F">
        <w:rPr>
          <w:color w:val="000000"/>
          <w:lang w:val="fr-CA"/>
        </w:rPr>
        <w:t> </w:t>
      </w:r>
      <w:r w:rsidRPr="000B0E7F">
        <w:rPr>
          <w:color w:val="000000"/>
          <w:lang w:val="fr-CA"/>
        </w:rPr>
        <w:t>»</w:t>
      </w:r>
    </w:p>
    <w:p w14:paraId="4622E9D9" w14:textId="77777777" w:rsidR="00296B9C" w:rsidRPr="000B0E7F" w:rsidRDefault="003159FB" w:rsidP="00216829">
      <w:pPr>
        <w:pStyle w:val="Para10"/>
        <w:tabs>
          <w:tab w:val="left" w:pos="567"/>
        </w:tabs>
        <w:ind w:left="567" w:firstLine="0"/>
        <w:rPr>
          <w:lang w:val="fr-CA"/>
        </w:rPr>
      </w:pPr>
      <w:bookmarkStart w:id="49" w:name="_Ref431398504"/>
      <w:r w:rsidRPr="000B0E7F">
        <w:rPr>
          <w:lang w:val="fr-CA"/>
        </w:rPr>
        <w:t>À</w:t>
      </w:r>
      <w:r w:rsidR="00296B9C" w:rsidRPr="000B0E7F">
        <w:rPr>
          <w:lang w:val="fr-CA"/>
        </w:rPr>
        <w:t xml:space="preserve"> sa première s</w:t>
      </w:r>
      <w:r w:rsidR="00932722" w:rsidRPr="000B0E7F">
        <w:rPr>
          <w:lang w:val="fr-CA"/>
        </w:rPr>
        <w:t>éance</w:t>
      </w:r>
      <w:r w:rsidR="00296B9C" w:rsidRPr="000B0E7F">
        <w:rPr>
          <w:lang w:val="fr-CA"/>
        </w:rPr>
        <w:t xml:space="preserve"> plénière, le </w:t>
      </w:r>
      <w:r w:rsidR="006016C2" w:rsidRPr="000B0E7F">
        <w:rPr>
          <w:lang w:val="fr-CA"/>
        </w:rPr>
        <w:t>G</w:t>
      </w:r>
      <w:r w:rsidR="00296B9C" w:rsidRPr="000B0E7F">
        <w:rPr>
          <w:lang w:val="fr-CA"/>
        </w:rPr>
        <w:t>roupe de travail a examiné le point 3 de l</w:t>
      </w:r>
      <w:r w:rsidR="00210D94" w:rsidRPr="000B0E7F">
        <w:rPr>
          <w:lang w:val="fr-CA"/>
        </w:rPr>
        <w:t>’</w:t>
      </w:r>
      <w:r w:rsidR="00296B9C" w:rsidRPr="000B0E7F">
        <w:rPr>
          <w:lang w:val="fr-CA"/>
        </w:rPr>
        <w:t xml:space="preserve">ordre du jour. Pour situer le dialogue dans son contexte, le </w:t>
      </w:r>
      <w:r w:rsidR="006016C2" w:rsidRPr="000B0E7F">
        <w:rPr>
          <w:lang w:val="fr-CA"/>
        </w:rPr>
        <w:t>G</w:t>
      </w:r>
      <w:r w:rsidR="00296B9C" w:rsidRPr="000B0E7F">
        <w:rPr>
          <w:lang w:val="fr-CA"/>
        </w:rPr>
        <w:t>roupe de travail était saisi d</w:t>
      </w:r>
      <w:r w:rsidR="00210D94" w:rsidRPr="000B0E7F">
        <w:rPr>
          <w:lang w:val="fr-CA"/>
        </w:rPr>
        <w:t>’</w:t>
      </w:r>
      <w:r w:rsidR="00296B9C" w:rsidRPr="000B0E7F">
        <w:rPr>
          <w:lang w:val="fr-CA"/>
        </w:rPr>
        <w:t>une note du Secrétariat s</w:t>
      </w:r>
      <w:r w:rsidR="00210D94" w:rsidRPr="000B0E7F">
        <w:rPr>
          <w:lang w:val="fr-CA"/>
        </w:rPr>
        <w:t>’</w:t>
      </w:r>
      <w:r w:rsidR="00296B9C" w:rsidRPr="000B0E7F">
        <w:rPr>
          <w:lang w:val="fr-CA"/>
        </w:rPr>
        <w:t>y rapportant</w:t>
      </w:r>
      <w:r w:rsidR="00296B9C" w:rsidRPr="000B0E7F">
        <w:rPr>
          <w:vertAlign w:val="superscript"/>
          <w:lang w:val="fr-CA"/>
        </w:rPr>
        <w:footnoteReference w:id="40"/>
      </w:r>
      <w:r w:rsidR="00296B9C" w:rsidRPr="000B0E7F">
        <w:rPr>
          <w:lang w:val="fr-CA"/>
        </w:rPr>
        <w:t>, qui contenait une recommandation de projet de décision devant être présenté à la Conférence des Parties à sa seizième réunion</w:t>
      </w:r>
      <w:r w:rsidR="00216829">
        <w:rPr>
          <w:lang w:val="fr-CA"/>
        </w:rPr>
        <w:t>,</w:t>
      </w:r>
      <w:r w:rsidR="00296B9C" w:rsidRPr="000B0E7F">
        <w:rPr>
          <w:lang w:val="fr-CA"/>
        </w:rPr>
        <w:t xml:space="preserve"> pour examen. Il était également saisi de</w:t>
      </w:r>
      <w:r w:rsidR="00216829">
        <w:rPr>
          <w:lang w:val="fr-CA"/>
        </w:rPr>
        <w:t>s</w:t>
      </w:r>
      <w:r w:rsidR="00296B9C" w:rsidRPr="000B0E7F">
        <w:rPr>
          <w:lang w:val="fr-CA"/>
        </w:rPr>
        <w:t xml:space="preserve"> documents d</w:t>
      </w:r>
      <w:r w:rsidR="00210D94" w:rsidRPr="000B0E7F">
        <w:rPr>
          <w:lang w:val="fr-CA"/>
        </w:rPr>
        <w:t>’</w:t>
      </w:r>
      <w:r w:rsidR="00216829">
        <w:rPr>
          <w:lang w:val="fr-CA"/>
        </w:rPr>
        <w:t>information suivants : une compilation des points de vue</w:t>
      </w:r>
      <w:r w:rsidR="00296B9C" w:rsidRPr="000B0E7F">
        <w:rPr>
          <w:lang w:val="fr-CA"/>
        </w:rPr>
        <w:t xml:space="preserve"> remis</w:t>
      </w:r>
      <w:r w:rsidR="00216829">
        <w:rPr>
          <w:lang w:val="fr-CA"/>
        </w:rPr>
        <w:t>e</w:t>
      </w:r>
      <w:r w:rsidR="00296B9C" w:rsidRPr="000B0E7F">
        <w:rPr>
          <w:lang w:val="fr-CA"/>
        </w:rPr>
        <w:t xml:space="preserve"> au Secrétariat sur le dialogue approfondi</w:t>
      </w:r>
      <w:r w:rsidR="00491947" w:rsidRPr="000B0E7F">
        <w:rPr>
          <w:rStyle w:val="FootnoteReference"/>
          <w:lang w:val="fr-CA"/>
        </w:rPr>
        <w:footnoteReference w:id="41"/>
      </w:r>
      <w:r w:rsidR="00216829">
        <w:rPr>
          <w:lang w:val="fr-CA"/>
        </w:rPr>
        <w:t xml:space="preserve"> et le</w:t>
      </w:r>
      <w:r w:rsidR="00296B9C" w:rsidRPr="000B0E7F">
        <w:rPr>
          <w:lang w:val="fr-CA"/>
        </w:rPr>
        <w:t xml:space="preserve"> rapport sur le Sommet Nature et Culture</w:t>
      </w:r>
      <w:r w:rsidR="00296B9C" w:rsidRPr="000B0E7F">
        <w:rPr>
          <w:vertAlign w:val="superscript"/>
          <w:lang w:val="fr-CA"/>
        </w:rPr>
        <w:footnoteReference w:id="42"/>
      </w:r>
      <w:r w:rsidR="00296B9C" w:rsidRPr="000B0E7F">
        <w:rPr>
          <w:lang w:val="fr-CA"/>
        </w:rPr>
        <w:t>.</w:t>
      </w:r>
    </w:p>
    <w:p w14:paraId="4622E9DA" w14:textId="77777777" w:rsidR="00296B9C" w:rsidRPr="000B0E7F" w:rsidRDefault="00F77E37" w:rsidP="00F77E37">
      <w:pPr>
        <w:pStyle w:val="Para10"/>
        <w:tabs>
          <w:tab w:val="left" w:pos="567"/>
          <w:tab w:val="left" w:pos="2694"/>
        </w:tabs>
        <w:ind w:left="567" w:firstLine="0"/>
        <w:rPr>
          <w:noProof/>
          <w:lang w:val="fr-CA"/>
        </w:rPr>
      </w:pPr>
      <w:r>
        <w:rPr>
          <w:noProof/>
          <w:lang w:val="fr-CA"/>
        </w:rPr>
        <w:t>Des interventions de groupe ont été faite</w:t>
      </w:r>
      <w:r w:rsidR="001475FE" w:rsidRPr="000B0E7F">
        <w:rPr>
          <w:noProof/>
          <w:lang w:val="fr-CA"/>
        </w:rPr>
        <w:t>s</w:t>
      </w:r>
      <w:r w:rsidR="00296B9C" w:rsidRPr="000B0E7F">
        <w:rPr>
          <w:noProof/>
          <w:lang w:val="fr-CA"/>
        </w:rPr>
        <w:t xml:space="preserve"> par Mohamed Handaine (Comité de coordination des peuples autochtones d</w:t>
      </w:r>
      <w:r w:rsidR="00210D94" w:rsidRPr="000B0E7F">
        <w:rPr>
          <w:noProof/>
          <w:lang w:val="fr-CA"/>
        </w:rPr>
        <w:t>’</w:t>
      </w:r>
      <w:r w:rsidR="00296B9C" w:rsidRPr="000B0E7F">
        <w:rPr>
          <w:noProof/>
          <w:lang w:val="fr-CA"/>
        </w:rPr>
        <w:t>Afrique), Dario Mejía Montalvo (Instance permanente sur</w:t>
      </w:r>
      <w:r w:rsidR="00F32128" w:rsidRPr="000B0E7F">
        <w:rPr>
          <w:noProof/>
          <w:lang w:val="fr-CA"/>
        </w:rPr>
        <w:t xml:space="preserve"> les questions autochtones) et M</w:t>
      </w:r>
      <w:r w:rsidR="00F32128" w:rsidRPr="000B0E7F">
        <w:rPr>
          <w:noProof/>
          <w:vertAlign w:val="superscript"/>
          <w:lang w:val="fr-CA"/>
        </w:rPr>
        <w:t>me</w:t>
      </w:r>
      <w:r w:rsidR="00F32128" w:rsidRPr="000B0E7F">
        <w:rPr>
          <w:noProof/>
          <w:lang w:val="fr-CA"/>
        </w:rPr>
        <w:t xml:space="preserve"> Te</w:t>
      </w:r>
      <w:r w:rsidR="00296B9C" w:rsidRPr="000B0E7F">
        <w:rPr>
          <w:noProof/>
          <w:lang w:val="fr-CA"/>
        </w:rPr>
        <w:t>rán.</w:t>
      </w:r>
    </w:p>
    <w:p w14:paraId="4622E9DB" w14:textId="77777777" w:rsidR="00296B9C" w:rsidRPr="000B0E7F" w:rsidRDefault="00296B9C" w:rsidP="00216829">
      <w:pPr>
        <w:pStyle w:val="Para10"/>
        <w:tabs>
          <w:tab w:val="left" w:pos="567"/>
        </w:tabs>
        <w:ind w:left="567" w:firstLine="0"/>
        <w:rPr>
          <w:noProof/>
          <w:lang w:val="fr-CA"/>
        </w:rPr>
      </w:pPr>
      <w:r w:rsidRPr="000B0E7F">
        <w:rPr>
          <w:noProof/>
          <w:lang w:val="fr-CA"/>
        </w:rPr>
        <w:t>La représentante du Forum internat</w:t>
      </w:r>
      <w:r w:rsidR="00216829">
        <w:rPr>
          <w:noProof/>
          <w:lang w:val="fr-CA"/>
        </w:rPr>
        <w:t>ional des peuples autochtones s</w:t>
      </w:r>
      <w:r w:rsidRPr="000B0E7F">
        <w:rPr>
          <w:noProof/>
          <w:lang w:val="fr-CA"/>
        </w:rPr>
        <w:t>ur la biodiversité a fait une déclaration.</w:t>
      </w:r>
    </w:p>
    <w:p w14:paraId="4622E9DC" w14:textId="77777777" w:rsidR="00296B9C" w:rsidRPr="000B0E7F" w:rsidRDefault="00296B9C" w:rsidP="00216829">
      <w:pPr>
        <w:pStyle w:val="Para10"/>
        <w:tabs>
          <w:tab w:val="left" w:pos="567"/>
        </w:tabs>
        <w:ind w:left="567" w:firstLine="0"/>
        <w:rPr>
          <w:noProof/>
          <w:lang w:val="fr-CA"/>
        </w:rPr>
      </w:pPr>
      <w:r w:rsidRPr="000B0E7F">
        <w:rPr>
          <w:noProof/>
          <w:lang w:val="fr-CA"/>
        </w:rPr>
        <w:t>Des déclarations ont également été faites par les représentants des Parties suivantes : Afrique du Sud, Algérie,</w:t>
      </w:r>
      <w:r w:rsidRPr="000B0E7F">
        <w:rPr>
          <w:lang w:val="fr-CA"/>
        </w:rPr>
        <w:t xml:space="preserve"> Arabie saoudite, Argentine, Australie, Bénin, Brésil, Canada, Colombie, Côte d</w:t>
      </w:r>
      <w:r w:rsidR="00210D94" w:rsidRPr="000B0E7F">
        <w:rPr>
          <w:lang w:val="fr-CA"/>
        </w:rPr>
        <w:t>’</w:t>
      </w:r>
      <w:r w:rsidR="00216829">
        <w:rPr>
          <w:lang w:val="fr-CA"/>
        </w:rPr>
        <w:t xml:space="preserve">Ivoire, Égypte, </w:t>
      </w:r>
      <w:r w:rsidRPr="000B0E7F">
        <w:rPr>
          <w:lang w:val="fr-CA"/>
        </w:rPr>
        <w:t xml:space="preserve">Guatemala, Inde, Indonésie, Japon, Madagascar, Mexique, Namibie, </w:t>
      </w:r>
      <w:r w:rsidR="00FF209F" w:rsidRPr="000B0E7F">
        <w:rPr>
          <w:lang w:val="fr-CA"/>
        </w:rPr>
        <w:t>Nigéria</w:t>
      </w:r>
      <w:r w:rsidRPr="000B0E7F">
        <w:rPr>
          <w:lang w:val="fr-CA"/>
        </w:rPr>
        <w:t xml:space="preserve">, Norvège, </w:t>
      </w:r>
      <w:r w:rsidR="00F32128" w:rsidRPr="000B0E7F">
        <w:rPr>
          <w:lang w:val="fr-CA"/>
        </w:rPr>
        <w:t xml:space="preserve">Ouganda, </w:t>
      </w:r>
      <w:r w:rsidRPr="000B0E7F">
        <w:rPr>
          <w:lang w:val="fr-CA"/>
        </w:rPr>
        <w:t>République démocratique d</w:t>
      </w:r>
      <w:r w:rsidR="00F32128" w:rsidRPr="000B0E7F">
        <w:rPr>
          <w:lang w:val="fr-CA"/>
        </w:rPr>
        <w:t xml:space="preserve">u </w:t>
      </w:r>
      <w:r w:rsidR="00AF6F7D" w:rsidRPr="000B0E7F">
        <w:rPr>
          <w:lang w:val="fr-CA"/>
        </w:rPr>
        <w:t>Congo, République dominicaine,</w:t>
      </w:r>
      <w:r w:rsidR="00F32128" w:rsidRPr="000B0E7F">
        <w:rPr>
          <w:lang w:val="fr-CA"/>
        </w:rPr>
        <w:t xml:space="preserve"> Tchad</w:t>
      </w:r>
      <w:r w:rsidR="00AF6F7D" w:rsidRPr="000B0E7F">
        <w:rPr>
          <w:lang w:val="fr-CA"/>
        </w:rPr>
        <w:t xml:space="preserve"> et Union européenne et ses </w:t>
      </w:r>
      <w:r w:rsidR="00AF6F7D" w:rsidRPr="000B0E7F">
        <w:rPr>
          <w:noProof/>
          <w:lang w:val="fr-CA"/>
        </w:rPr>
        <w:t>États membres</w:t>
      </w:r>
      <w:r w:rsidRPr="000B0E7F">
        <w:rPr>
          <w:noProof/>
          <w:lang w:val="fr-CA"/>
        </w:rPr>
        <w:t xml:space="preserve">. </w:t>
      </w:r>
    </w:p>
    <w:p w14:paraId="4622E9DD" w14:textId="77777777" w:rsidR="00296B9C" w:rsidRPr="000B0E7F" w:rsidRDefault="00296B9C" w:rsidP="00216829">
      <w:pPr>
        <w:pStyle w:val="Para10"/>
        <w:tabs>
          <w:tab w:val="left" w:pos="567"/>
        </w:tabs>
        <w:ind w:left="567" w:firstLine="0"/>
        <w:rPr>
          <w:lang w:val="fr-CA"/>
        </w:rPr>
      </w:pPr>
      <w:r w:rsidRPr="000B0E7F">
        <w:rPr>
          <w:noProof/>
          <w:lang w:val="fr-CA"/>
        </w:rPr>
        <w:t>Des déclarat</w:t>
      </w:r>
      <w:r w:rsidR="00216829">
        <w:rPr>
          <w:noProof/>
          <w:lang w:val="fr-CA"/>
        </w:rPr>
        <w:t>ions ont</w:t>
      </w:r>
      <w:r w:rsidRPr="000B0E7F">
        <w:rPr>
          <w:noProof/>
          <w:lang w:val="fr-CA"/>
        </w:rPr>
        <w:t xml:space="preserve"> été faites </w:t>
      </w:r>
      <w:r w:rsidR="00216829">
        <w:rPr>
          <w:noProof/>
          <w:lang w:val="fr-CA"/>
        </w:rPr>
        <w:t xml:space="preserve">également </w:t>
      </w:r>
      <w:r w:rsidRPr="000B0E7F">
        <w:rPr>
          <w:noProof/>
          <w:lang w:val="fr-CA"/>
        </w:rPr>
        <w:t xml:space="preserve">par des représentants du Caucus des femmes de la CDB, du Forest Peoples Programme, du Global Youth Biodiversity Network et du </w:t>
      </w:r>
      <w:r w:rsidR="00216829">
        <w:rPr>
          <w:noProof/>
          <w:lang w:val="fr-CA"/>
        </w:rPr>
        <w:t>Réseau des femmes autochtones s</w:t>
      </w:r>
      <w:r w:rsidRPr="000B0E7F">
        <w:rPr>
          <w:noProof/>
          <w:lang w:val="fr-CA"/>
        </w:rPr>
        <w:t>ur la biodiversité</w:t>
      </w:r>
      <w:r w:rsidRPr="000B0E7F">
        <w:rPr>
          <w:lang w:val="fr-CA"/>
        </w:rPr>
        <w:t xml:space="preserve"> d</w:t>
      </w:r>
      <w:r w:rsidR="00210D94" w:rsidRPr="000B0E7F">
        <w:rPr>
          <w:lang w:val="fr-CA"/>
        </w:rPr>
        <w:t>’</w:t>
      </w:r>
      <w:r w:rsidRPr="000B0E7F">
        <w:rPr>
          <w:lang w:val="fr-CA"/>
        </w:rPr>
        <w:t>Amérique latine et des Caraïbes.</w:t>
      </w:r>
    </w:p>
    <w:p w14:paraId="4622E9DE" w14:textId="77777777" w:rsidR="00296B9C" w:rsidRPr="000B0E7F" w:rsidRDefault="00296B9C" w:rsidP="00216829">
      <w:pPr>
        <w:pStyle w:val="Para10"/>
        <w:tabs>
          <w:tab w:val="left" w:pos="567"/>
        </w:tabs>
        <w:ind w:left="567" w:firstLine="0"/>
        <w:rPr>
          <w:lang w:val="fr-CA"/>
        </w:rPr>
      </w:pPr>
      <w:r w:rsidRPr="000B0E7F">
        <w:rPr>
          <w:lang w:val="fr-CA"/>
        </w:rPr>
        <w:t>Un résumé du dialogue approfondi figure dans l</w:t>
      </w:r>
      <w:r w:rsidR="00210D94" w:rsidRPr="000B0E7F">
        <w:rPr>
          <w:lang w:val="fr-CA"/>
        </w:rPr>
        <w:t>’</w:t>
      </w:r>
      <w:r w:rsidR="00216829">
        <w:rPr>
          <w:lang w:val="fr-CA"/>
        </w:rPr>
        <w:t xml:space="preserve">annexe </w:t>
      </w:r>
      <w:r w:rsidRPr="000B0E7F">
        <w:rPr>
          <w:lang w:val="fr-CA"/>
        </w:rPr>
        <w:t>au présent rapport.</w:t>
      </w:r>
    </w:p>
    <w:p w14:paraId="4622E9DF" w14:textId="77777777" w:rsidR="00E06F60" w:rsidRPr="000B0E7F" w:rsidRDefault="00296B9C" w:rsidP="00216829">
      <w:pPr>
        <w:pStyle w:val="Para10"/>
        <w:tabs>
          <w:tab w:val="left" w:pos="567"/>
        </w:tabs>
        <w:ind w:left="567" w:firstLine="0"/>
        <w:rPr>
          <w:lang w:val="fr-CA"/>
        </w:rPr>
      </w:pPr>
      <w:r w:rsidRPr="000B0E7F">
        <w:rPr>
          <w:lang w:val="fr-CA"/>
        </w:rPr>
        <w:t>À la suite de l</w:t>
      </w:r>
      <w:r w:rsidR="00210D94" w:rsidRPr="000B0E7F">
        <w:rPr>
          <w:lang w:val="fr-CA"/>
        </w:rPr>
        <w:t>’</w:t>
      </w:r>
      <w:r w:rsidRPr="000B0E7F">
        <w:rPr>
          <w:lang w:val="fr-CA"/>
        </w:rPr>
        <w:t xml:space="preserve">échange de vues, le </w:t>
      </w:r>
      <w:r w:rsidR="006016C2" w:rsidRPr="000B0E7F">
        <w:rPr>
          <w:lang w:val="fr-CA"/>
        </w:rPr>
        <w:t>G</w:t>
      </w:r>
      <w:r w:rsidRPr="000B0E7F">
        <w:rPr>
          <w:lang w:val="fr-CA"/>
        </w:rPr>
        <w:t xml:space="preserve">roupe de travail est convenu que les </w:t>
      </w:r>
      <w:r w:rsidR="00932722" w:rsidRPr="000B0E7F">
        <w:rPr>
          <w:lang w:val="fr-CA"/>
        </w:rPr>
        <w:t>C</w:t>
      </w:r>
      <w:r w:rsidRPr="000B0E7F">
        <w:rPr>
          <w:lang w:val="fr-CA"/>
        </w:rPr>
        <w:t xml:space="preserve">oprésidents élaboreraient un projet de recommandation, en consultation avec le Secrétariat, pour examen par le </w:t>
      </w:r>
      <w:r w:rsidR="006016C2" w:rsidRPr="000B0E7F">
        <w:rPr>
          <w:lang w:val="fr-CA"/>
        </w:rPr>
        <w:t>G</w:t>
      </w:r>
      <w:r w:rsidRPr="000B0E7F">
        <w:rPr>
          <w:lang w:val="fr-CA"/>
        </w:rPr>
        <w:t xml:space="preserve">roupe de travail, sur la base de la recommandation figurant dans le document CBD/WG8J/12/2 et en tenant compte des points de vue exprimés ou soutenus par les Parties. </w:t>
      </w:r>
    </w:p>
    <w:p w14:paraId="4622E9E0" w14:textId="77777777" w:rsidR="00296B9C" w:rsidRPr="000B0E7F" w:rsidRDefault="00AF6F7D" w:rsidP="00216829">
      <w:pPr>
        <w:pStyle w:val="Para10"/>
        <w:tabs>
          <w:tab w:val="left" w:pos="567"/>
        </w:tabs>
        <w:ind w:left="567" w:firstLine="0"/>
        <w:rPr>
          <w:lang w:val="fr-CA"/>
        </w:rPr>
      </w:pPr>
      <w:r w:rsidRPr="000B0E7F">
        <w:rPr>
          <w:lang w:val="fr-CA"/>
        </w:rPr>
        <w:t>À</w:t>
      </w:r>
      <w:r w:rsidR="00E06F60" w:rsidRPr="000B0E7F">
        <w:rPr>
          <w:lang w:val="fr-CA"/>
        </w:rPr>
        <w:t xml:space="preserve"> </w:t>
      </w:r>
      <w:r w:rsidRPr="000B0E7F">
        <w:rPr>
          <w:lang w:val="fr-CA"/>
        </w:rPr>
        <w:t xml:space="preserve">sa quatrième </w:t>
      </w:r>
      <w:r w:rsidR="003159FB" w:rsidRPr="000B0E7F">
        <w:rPr>
          <w:lang w:val="fr-CA"/>
        </w:rPr>
        <w:t>séance</w:t>
      </w:r>
      <w:r w:rsidRPr="000B0E7F">
        <w:rPr>
          <w:lang w:val="fr-CA"/>
        </w:rPr>
        <w:t xml:space="preserve"> plénière, le 15 </w:t>
      </w:r>
      <w:r w:rsidR="00E06F60" w:rsidRPr="000B0E7F">
        <w:rPr>
          <w:lang w:val="fr-CA"/>
        </w:rPr>
        <w:t>novembre, le Groupe de travail a examiné</w:t>
      </w:r>
      <w:r w:rsidR="00F32128" w:rsidRPr="000B0E7F">
        <w:rPr>
          <w:lang w:val="fr-CA"/>
        </w:rPr>
        <w:t xml:space="preserve"> le projet de recommandation re</w:t>
      </w:r>
      <w:r w:rsidRPr="000B0E7F">
        <w:rPr>
          <w:lang w:val="fr-CA"/>
        </w:rPr>
        <w:t>mis par le Cop</w:t>
      </w:r>
      <w:r w:rsidR="00E06F60" w:rsidRPr="000B0E7F">
        <w:rPr>
          <w:lang w:val="fr-CA"/>
        </w:rPr>
        <w:t>résident et l</w:t>
      </w:r>
      <w:r w:rsidR="00F32128" w:rsidRPr="000B0E7F">
        <w:rPr>
          <w:lang w:val="fr-CA"/>
        </w:rPr>
        <w:t>’a approuvé, tel que</w:t>
      </w:r>
      <w:r w:rsidR="00E06F60" w:rsidRPr="000B0E7F">
        <w:rPr>
          <w:lang w:val="fr-CA"/>
        </w:rPr>
        <w:t xml:space="preserve"> modifié oralem</w:t>
      </w:r>
      <w:r w:rsidR="00F77E37">
        <w:rPr>
          <w:lang w:val="fr-CA"/>
        </w:rPr>
        <w:t>ent, pour</w:t>
      </w:r>
      <w:r w:rsidR="00F32128" w:rsidRPr="000B0E7F">
        <w:rPr>
          <w:lang w:val="fr-CA"/>
        </w:rPr>
        <w:t xml:space="preserve"> adoption offici</w:t>
      </w:r>
      <w:r w:rsidR="00571BCA">
        <w:rPr>
          <w:lang w:val="fr-CA"/>
        </w:rPr>
        <w:t>elle comme projet de recommandation</w:t>
      </w:r>
      <w:r w:rsidR="00E06F60" w:rsidRPr="000B0E7F">
        <w:rPr>
          <w:lang w:val="fr-CA"/>
        </w:rPr>
        <w:t xml:space="preserve"> CBD/WG8J/12/L.2.</w:t>
      </w:r>
    </w:p>
    <w:p w14:paraId="4622E9E1" w14:textId="77777777" w:rsidR="00296B9C" w:rsidRPr="000B0E7F" w:rsidRDefault="00571BCA" w:rsidP="00216829">
      <w:pPr>
        <w:pStyle w:val="Para10"/>
        <w:tabs>
          <w:tab w:val="left" w:pos="567"/>
        </w:tabs>
        <w:ind w:left="567" w:firstLine="0"/>
        <w:rPr>
          <w:lang w:val="fr-CA"/>
        </w:rPr>
      </w:pPr>
      <w:r>
        <w:rPr>
          <w:lang w:val="fr-CA"/>
        </w:rPr>
        <w:t xml:space="preserve">À sa sixième séance plénière, le 16 novembre, le Groupe de travail a adopté le projet de recommandation </w:t>
      </w:r>
      <w:r w:rsidRPr="000B0E7F">
        <w:rPr>
          <w:lang w:val="fr-CA"/>
        </w:rPr>
        <w:t>CBD/WG8J/12/L.2</w:t>
      </w:r>
      <w:r>
        <w:rPr>
          <w:lang w:val="fr-CA"/>
        </w:rPr>
        <w:t xml:space="preserve"> comme recommandation 12/1 (voir la partie </w:t>
      </w:r>
      <w:r w:rsidR="00F77E37">
        <w:rPr>
          <w:lang w:val="fr-CA"/>
        </w:rPr>
        <w:t>I</w:t>
      </w:r>
      <w:r>
        <w:rPr>
          <w:lang w:val="fr-CA"/>
        </w:rPr>
        <w:t>).</w:t>
      </w:r>
    </w:p>
    <w:p w14:paraId="4622E9E2" w14:textId="77777777" w:rsidR="00296B9C" w:rsidRPr="000B0E7F" w:rsidRDefault="00296B9C" w:rsidP="00296B9C">
      <w:pPr>
        <w:pStyle w:val="Item"/>
        <w:keepNext/>
        <w:spacing w:after="0"/>
        <w:rPr>
          <w:lang w:val="fr-CA"/>
        </w:rPr>
      </w:pPr>
      <w:r w:rsidRPr="000B0E7F">
        <w:rPr>
          <w:lang w:val="fr-CA"/>
        </w:rPr>
        <w:t xml:space="preserve">Point 4 </w:t>
      </w:r>
    </w:p>
    <w:p w14:paraId="4622E9E3" w14:textId="77777777" w:rsidR="00296B9C" w:rsidRPr="000B0E7F" w:rsidRDefault="00296B9C" w:rsidP="00296B9C">
      <w:pPr>
        <w:pStyle w:val="Item"/>
        <w:keepNext/>
        <w:spacing w:before="0"/>
        <w:rPr>
          <w:lang w:val="fr-CA"/>
        </w:rPr>
      </w:pPr>
      <w:r w:rsidRPr="000B0E7F">
        <w:rPr>
          <w:lang w:val="fr-CA"/>
        </w:rPr>
        <w:t>Progrès accomplis dans la réalisation des tâches prioritaires du programme de travail pluriannuel relatif à l</w:t>
      </w:r>
      <w:r w:rsidR="00210D94" w:rsidRPr="000B0E7F">
        <w:rPr>
          <w:lang w:val="fr-CA"/>
        </w:rPr>
        <w:t>’</w:t>
      </w:r>
      <w:r w:rsidR="00517397">
        <w:rPr>
          <w:lang w:val="fr-CA"/>
        </w:rPr>
        <w:t>article </w:t>
      </w:r>
      <w:r w:rsidRPr="000B0E7F">
        <w:rPr>
          <w:lang w:val="fr-CA"/>
        </w:rPr>
        <w:t>8 j) et aux dispositions connexes de la Convention sur la diversité biologique et</w:t>
      </w:r>
    </w:p>
    <w:p w14:paraId="4622E9E4" w14:textId="77777777" w:rsidR="00296B9C" w:rsidRPr="000B0E7F" w:rsidRDefault="00296B9C" w:rsidP="00296B9C">
      <w:pPr>
        <w:pStyle w:val="Item"/>
        <w:keepNext/>
        <w:spacing w:before="0"/>
        <w:rPr>
          <w:lang w:val="fr-CA"/>
        </w:rPr>
      </w:pPr>
      <w:r w:rsidRPr="000B0E7F">
        <w:rPr>
          <w:lang w:val="fr-CA"/>
        </w:rPr>
        <w:t>Point 6</w:t>
      </w:r>
      <w:r w:rsidRPr="000B0E7F">
        <w:rPr>
          <w:lang w:val="fr-CA"/>
        </w:rPr>
        <w:br/>
        <w:t>Élaboration d</w:t>
      </w:r>
      <w:r w:rsidR="00210D94" w:rsidRPr="000B0E7F">
        <w:rPr>
          <w:lang w:val="fr-CA"/>
        </w:rPr>
        <w:t>’</w:t>
      </w:r>
      <w:r w:rsidRPr="000B0E7F">
        <w:rPr>
          <w:lang w:val="fr-CA"/>
        </w:rPr>
        <w:t>un nouveau programme de travail et d</w:t>
      </w:r>
      <w:r w:rsidR="00210D94" w:rsidRPr="000B0E7F">
        <w:rPr>
          <w:lang w:val="fr-CA"/>
        </w:rPr>
        <w:t>’</w:t>
      </w:r>
      <w:r w:rsidRPr="000B0E7F">
        <w:rPr>
          <w:lang w:val="fr-CA"/>
        </w:rPr>
        <w:t>arrangements institutionnels sur l</w:t>
      </w:r>
      <w:r w:rsidR="00210D94" w:rsidRPr="000B0E7F">
        <w:rPr>
          <w:lang w:val="fr-CA"/>
        </w:rPr>
        <w:t>’</w:t>
      </w:r>
      <w:r w:rsidRPr="000B0E7F">
        <w:rPr>
          <w:lang w:val="fr-CA"/>
        </w:rPr>
        <w:t>article 8 j) et d</w:t>
      </w:r>
      <w:r w:rsidR="00210D94" w:rsidRPr="000B0E7F">
        <w:rPr>
          <w:lang w:val="fr-CA"/>
        </w:rPr>
        <w:t>’</w:t>
      </w:r>
      <w:r w:rsidRPr="000B0E7F">
        <w:rPr>
          <w:lang w:val="fr-CA"/>
        </w:rPr>
        <w:t>autres dispositions de la Convention relatives aux peuples autochtones et aux communautés locales</w:t>
      </w:r>
    </w:p>
    <w:p w14:paraId="4622E9E5" w14:textId="77777777" w:rsidR="00296B9C" w:rsidRPr="000B0E7F" w:rsidRDefault="00F32128" w:rsidP="00133529">
      <w:pPr>
        <w:pStyle w:val="Para10"/>
        <w:ind w:left="567" w:firstLine="0"/>
        <w:rPr>
          <w:lang w:val="fr-CA"/>
        </w:rPr>
      </w:pPr>
      <w:r w:rsidRPr="000B0E7F">
        <w:rPr>
          <w:lang w:val="fr-CA"/>
        </w:rPr>
        <w:t>À</w:t>
      </w:r>
      <w:r w:rsidR="00296B9C" w:rsidRPr="000B0E7F">
        <w:rPr>
          <w:lang w:val="fr-CA"/>
        </w:rPr>
        <w:t xml:space="preserve"> sa deuxième </w:t>
      </w:r>
      <w:r w:rsidR="00932722" w:rsidRPr="000B0E7F">
        <w:rPr>
          <w:lang w:val="fr-CA"/>
        </w:rPr>
        <w:t>séance</w:t>
      </w:r>
      <w:r w:rsidRPr="000B0E7F">
        <w:rPr>
          <w:lang w:val="fr-CA"/>
        </w:rPr>
        <w:t xml:space="preserve"> plénière</w:t>
      </w:r>
      <w:r w:rsidR="00296B9C" w:rsidRPr="000B0E7F">
        <w:rPr>
          <w:lang w:val="fr-CA"/>
        </w:rPr>
        <w:t xml:space="preserve">, le 12 novembre, le </w:t>
      </w:r>
      <w:r w:rsidR="006016C2" w:rsidRPr="000B0E7F">
        <w:rPr>
          <w:lang w:val="fr-CA"/>
        </w:rPr>
        <w:t>G</w:t>
      </w:r>
      <w:r w:rsidR="00296B9C" w:rsidRPr="000B0E7F">
        <w:rPr>
          <w:lang w:val="fr-CA"/>
        </w:rPr>
        <w:t>roupe de travail a examiné conjointement les points 4 et 6 de l</w:t>
      </w:r>
      <w:r w:rsidR="00210D94" w:rsidRPr="000B0E7F">
        <w:rPr>
          <w:lang w:val="fr-CA"/>
        </w:rPr>
        <w:t>’</w:t>
      </w:r>
      <w:r w:rsidR="00296B9C" w:rsidRPr="000B0E7F">
        <w:rPr>
          <w:lang w:val="fr-CA"/>
        </w:rPr>
        <w:t>ordre du jour. Il était saisi d</w:t>
      </w:r>
      <w:r w:rsidR="00210D94" w:rsidRPr="000B0E7F">
        <w:rPr>
          <w:lang w:val="fr-CA"/>
        </w:rPr>
        <w:t>’</w:t>
      </w:r>
      <w:r w:rsidR="00296B9C" w:rsidRPr="000B0E7F">
        <w:rPr>
          <w:lang w:val="fr-CA"/>
        </w:rPr>
        <w:t>une note du Secrétariat</w:t>
      </w:r>
      <w:r w:rsidR="00296B9C" w:rsidRPr="000B0E7F">
        <w:rPr>
          <w:vertAlign w:val="superscript"/>
          <w:lang w:val="fr-CA"/>
        </w:rPr>
        <w:footnoteReference w:id="43"/>
      </w:r>
      <w:r w:rsidR="00296B9C" w:rsidRPr="000B0E7F">
        <w:rPr>
          <w:lang w:val="fr-CA"/>
        </w:rPr>
        <w:t xml:space="preserve"> concernant le point 4 de </w:t>
      </w:r>
      <w:r w:rsidR="00296B9C" w:rsidRPr="000B0E7F">
        <w:rPr>
          <w:lang w:val="fr-CA"/>
        </w:rPr>
        <w:lastRenderedPageBreak/>
        <w:t>l</w:t>
      </w:r>
      <w:r w:rsidR="00210D94" w:rsidRPr="000B0E7F">
        <w:rPr>
          <w:lang w:val="fr-CA"/>
        </w:rPr>
        <w:t>’</w:t>
      </w:r>
      <w:r w:rsidR="00296B9C" w:rsidRPr="000B0E7F">
        <w:rPr>
          <w:lang w:val="fr-CA"/>
        </w:rPr>
        <w:t>ordre du jour. Concernant le point 6 de l</w:t>
      </w:r>
      <w:r w:rsidR="00210D94" w:rsidRPr="000B0E7F">
        <w:rPr>
          <w:lang w:val="fr-CA"/>
        </w:rPr>
        <w:t>’</w:t>
      </w:r>
      <w:r w:rsidR="00296B9C" w:rsidRPr="000B0E7F">
        <w:rPr>
          <w:lang w:val="fr-CA"/>
        </w:rPr>
        <w:t>ordre du jour, il était saisi d</w:t>
      </w:r>
      <w:r w:rsidR="00210D94" w:rsidRPr="000B0E7F">
        <w:rPr>
          <w:lang w:val="fr-CA"/>
        </w:rPr>
        <w:t>’</w:t>
      </w:r>
      <w:r w:rsidR="00296B9C" w:rsidRPr="000B0E7F">
        <w:rPr>
          <w:lang w:val="fr-CA"/>
        </w:rPr>
        <w:t>une note du Secrétariat s</w:t>
      </w:r>
      <w:r w:rsidR="00210D94" w:rsidRPr="000B0E7F">
        <w:rPr>
          <w:lang w:val="fr-CA"/>
        </w:rPr>
        <w:t>’</w:t>
      </w:r>
      <w:r w:rsidR="00296B9C" w:rsidRPr="000B0E7F">
        <w:rPr>
          <w:lang w:val="fr-CA"/>
        </w:rPr>
        <w:t>y rapportant</w:t>
      </w:r>
      <w:r w:rsidR="00296B9C" w:rsidRPr="000B0E7F">
        <w:rPr>
          <w:vertAlign w:val="superscript"/>
          <w:lang w:val="fr-CA"/>
        </w:rPr>
        <w:footnoteReference w:id="44"/>
      </w:r>
      <w:r w:rsidR="00296B9C" w:rsidRPr="000B0E7F">
        <w:rPr>
          <w:lang w:val="fr-CA"/>
        </w:rPr>
        <w:t xml:space="preserve"> ainsi que du rapport du Groupe spécial d</w:t>
      </w:r>
      <w:r w:rsidR="00210D94" w:rsidRPr="000B0E7F">
        <w:rPr>
          <w:lang w:val="fr-CA"/>
        </w:rPr>
        <w:t>’</w:t>
      </w:r>
      <w:r w:rsidR="00296B9C" w:rsidRPr="000B0E7F">
        <w:rPr>
          <w:lang w:val="fr-CA"/>
        </w:rPr>
        <w:t>experts techniques sur le nouveau programm</w:t>
      </w:r>
      <w:r w:rsidR="00133529">
        <w:rPr>
          <w:lang w:val="fr-CA"/>
        </w:rPr>
        <w:t>e de travail et les arrangements institutionnel</w:t>
      </w:r>
      <w:r w:rsidR="00296B9C" w:rsidRPr="000B0E7F">
        <w:rPr>
          <w:lang w:val="fr-CA"/>
        </w:rPr>
        <w:t>s concernant l</w:t>
      </w:r>
      <w:r w:rsidR="00210D94" w:rsidRPr="000B0E7F">
        <w:rPr>
          <w:lang w:val="fr-CA"/>
        </w:rPr>
        <w:t>’</w:t>
      </w:r>
      <w:r w:rsidR="00133529">
        <w:rPr>
          <w:lang w:val="fr-CA"/>
        </w:rPr>
        <w:t xml:space="preserve">article 8 j) et d’autres dispositions </w:t>
      </w:r>
      <w:r w:rsidR="00296B9C" w:rsidRPr="000B0E7F">
        <w:rPr>
          <w:lang w:val="fr-CA"/>
        </w:rPr>
        <w:t>de la Convention relatives aux peuples autochtones et aux communautés locales, établi à l</w:t>
      </w:r>
      <w:r w:rsidR="00210D94" w:rsidRPr="000B0E7F">
        <w:rPr>
          <w:lang w:val="fr-CA"/>
        </w:rPr>
        <w:t>’</w:t>
      </w:r>
      <w:r w:rsidR="00296B9C" w:rsidRPr="000B0E7F">
        <w:rPr>
          <w:lang w:val="fr-CA"/>
        </w:rPr>
        <w:t>issue de la réunion qu</w:t>
      </w:r>
      <w:r w:rsidR="00210D94" w:rsidRPr="000B0E7F">
        <w:rPr>
          <w:lang w:val="fr-CA"/>
        </w:rPr>
        <w:t>’</w:t>
      </w:r>
      <w:r w:rsidR="00296B9C" w:rsidRPr="000B0E7F">
        <w:rPr>
          <w:lang w:val="fr-CA"/>
        </w:rPr>
        <w:t>elle a tenue du 11 au 13 juillet 2023</w:t>
      </w:r>
      <w:r w:rsidR="00296B9C" w:rsidRPr="000B0E7F">
        <w:rPr>
          <w:vertAlign w:val="superscript"/>
          <w:lang w:val="fr-CA"/>
        </w:rPr>
        <w:footnoteReference w:id="45"/>
      </w:r>
      <w:r w:rsidR="00296B9C" w:rsidRPr="000B0E7F">
        <w:rPr>
          <w:lang w:val="fr-CA"/>
        </w:rPr>
        <w:t xml:space="preserve">. </w:t>
      </w:r>
    </w:p>
    <w:p w14:paraId="4622E9E6" w14:textId="77777777" w:rsidR="00296B9C" w:rsidRPr="000B0E7F" w:rsidRDefault="00296B9C" w:rsidP="00133529">
      <w:pPr>
        <w:pStyle w:val="Para10"/>
        <w:ind w:left="567" w:firstLine="0"/>
        <w:rPr>
          <w:lang w:val="fr-CA"/>
        </w:rPr>
      </w:pPr>
      <w:r w:rsidRPr="000B0E7F">
        <w:rPr>
          <w:lang w:val="fr-CA"/>
        </w:rPr>
        <w:t>Une déclaration a été faite par un représentant du Forum internat</w:t>
      </w:r>
      <w:r w:rsidR="00AA1A0E">
        <w:rPr>
          <w:lang w:val="fr-CA"/>
        </w:rPr>
        <w:t>ional des peuples autochtones s</w:t>
      </w:r>
      <w:r w:rsidRPr="000B0E7F">
        <w:rPr>
          <w:lang w:val="fr-CA"/>
        </w:rPr>
        <w:t>ur la biodiversité.</w:t>
      </w:r>
    </w:p>
    <w:p w14:paraId="4622E9E7" w14:textId="77777777" w:rsidR="00296B9C" w:rsidRPr="000B0E7F" w:rsidRDefault="00AA1A0E" w:rsidP="00133529">
      <w:pPr>
        <w:pStyle w:val="Para10"/>
        <w:ind w:left="567" w:firstLine="0"/>
        <w:rPr>
          <w:lang w:val="fr-CA"/>
        </w:rPr>
      </w:pPr>
      <w:r>
        <w:rPr>
          <w:lang w:val="fr-CA"/>
        </w:rPr>
        <w:t>Des déclarations ont</w:t>
      </w:r>
      <w:r w:rsidR="00296B9C" w:rsidRPr="000B0E7F">
        <w:rPr>
          <w:lang w:val="fr-CA"/>
        </w:rPr>
        <w:t xml:space="preserve"> été faites</w:t>
      </w:r>
      <w:r>
        <w:rPr>
          <w:lang w:val="fr-CA"/>
        </w:rPr>
        <w:t xml:space="preserve"> également</w:t>
      </w:r>
      <w:r w:rsidR="00296B9C" w:rsidRPr="000B0E7F">
        <w:rPr>
          <w:lang w:val="fr-CA"/>
        </w:rPr>
        <w:t xml:space="preserve"> par les représentants des Parties suivantes : Afrique du Sud, Arabie saoudite, Argentine, Australie, Bosnie-Herzégovine, Brésil, Canada, Chine, Colombie (au nom des États d</w:t>
      </w:r>
      <w:r w:rsidR="00210D94" w:rsidRPr="000B0E7F">
        <w:rPr>
          <w:lang w:val="fr-CA"/>
        </w:rPr>
        <w:t>’</w:t>
      </w:r>
      <w:r w:rsidR="00296B9C" w:rsidRPr="000B0E7F">
        <w:rPr>
          <w:lang w:val="fr-CA"/>
        </w:rPr>
        <w:t xml:space="preserve">Amérique latine et des Caraïbes), Fédération de Russie, Guatemala, Inde, Indonésie, Japon, Mexique, </w:t>
      </w:r>
      <w:r w:rsidR="001475FE" w:rsidRPr="000B0E7F">
        <w:rPr>
          <w:lang w:val="fr-CA"/>
        </w:rPr>
        <w:t xml:space="preserve">Ouganda, </w:t>
      </w:r>
      <w:r w:rsidR="00296B9C" w:rsidRPr="000B0E7F">
        <w:rPr>
          <w:lang w:val="fr-CA"/>
        </w:rPr>
        <w:t>R</w:t>
      </w:r>
      <w:r w:rsidR="001475FE" w:rsidRPr="000B0E7F">
        <w:rPr>
          <w:lang w:val="fr-CA"/>
        </w:rPr>
        <w:t>ép</w:t>
      </w:r>
      <w:r w:rsidR="00AF6F7D" w:rsidRPr="000B0E7F">
        <w:rPr>
          <w:lang w:val="fr-CA"/>
        </w:rPr>
        <w:t>ublique démocratique du Congo,</w:t>
      </w:r>
      <w:r w:rsidR="001475FE" w:rsidRPr="000B0E7F">
        <w:rPr>
          <w:lang w:val="fr-CA"/>
        </w:rPr>
        <w:t xml:space="preserve"> Togo</w:t>
      </w:r>
      <w:r w:rsidR="00AF6F7D" w:rsidRPr="000B0E7F">
        <w:rPr>
          <w:lang w:val="fr-CA"/>
        </w:rPr>
        <w:t xml:space="preserve"> et Union européenne et ses États membres</w:t>
      </w:r>
      <w:r w:rsidR="00296B9C" w:rsidRPr="000B0E7F">
        <w:rPr>
          <w:lang w:val="fr-CA"/>
        </w:rPr>
        <w:t>.</w:t>
      </w:r>
    </w:p>
    <w:p w14:paraId="4622E9E8" w14:textId="77777777" w:rsidR="00296B9C" w:rsidRPr="000B0E7F" w:rsidRDefault="00296B9C" w:rsidP="00133529">
      <w:pPr>
        <w:pStyle w:val="Para10"/>
        <w:ind w:left="567" w:firstLine="0"/>
        <w:rPr>
          <w:lang w:val="fr-CA"/>
        </w:rPr>
      </w:pPr>
      <w:r w:rsidRPr="000B0E7F">
        <w:rPr>
          <w:lang w:val="fr-CA"/>
        </w:rPr>
        <w:t>Les représentants de l</w:t>
      </w:r>
      <w:r w:rsidR="00210D94" w:rsidRPr="000B0E7F">
        <w:rPr>
          <w:lang w:val="fr-CA"/>
        </w:rPr>
        <w:t>’</w:t>
      </w:r>
      <w:r w:rsidRPr="000B0E7F">
        <w:rPr>
          <w:lang w:val="fr-CA"/>
        </w:rPr>
        <w:t>Union internationale pour la conservation de la nature et de l</w:t>
      </w:r>
      <w:r w:rsidR="00210D94" w:rsidRPr="000B0E7F">
        <w:rPr>
          <w:lang w:val="fr-CA"/>
        </w:rPr>
        <w:t>’</w:t>
      </w:r>
      <w:r w:rsidRPr="000B0E7F">
        <w:rPr>
          <w:lang w:val="fr-CA"/>
        </w:rPr>
        <w:t>Instance permanente sur les questions autochtones ont aussi fait des déclarations.</w:t>
      </w:r>
    </w:p>
    <w:p w14:paraId="4622E9E9" w14:textId="77777777" w:rsidR="00296B9C" w:rsidRPr="000B0E7F" w:rsidRDefault="00296B9C" w:rsidP="00133529">
      <w:pPr>
        <w:pStyle w:val="Para10"/>
        <w:ind w:left="567" w:firstLine="0"/>
        <w:rPr>
          <w:noProof/>
          <w:lang w:val="fr-CA"/>
        </w:rPr>
      </w:pPr>
      <w:r w:rsidRPr="000B0E7F">
        <w:rPr>
          <w:lang w:val="fr-CA"/>
        </w:rPr>
        <w:t xml:space="preserve">Des </w:t>
      </w:r>
      <w:r w:rsidRPr="000B0E7F">
        <w:rPr>
          <w:noProof/>
          <w:lang w:val="fr-CA"/>
        </w:rPr>
        <w:t>représentants d</w:t>
      </w:r>
      <w:r w:rsidR="00210D94" w:rsidRPr="000B0E7F">
        <w:rPr>
          <w:noProof/>
          <w:lang w:val="fr-CA"/>
        </w:rPr>
        <w:t>’</w:t>
      </w:r>
      <w:r w:rsidRPr="000B0E7F">
        <w:rPr>
          <w:noProof/>
          <w:lang w:val="fr-CA"/>
        </w:rPr>
        <w:t xml:space="preserve">Avaaz, du Caucus des femmes de la CDB, du Forest Peoples Programme, du Global Youth Biodiversity Network et du </w:t>
      </w:r>
      <w:r w:rsidR="00AA1A0E">
        <w:rPr>
          <w:noProof/>
          <w:lang w:val="fr-CA"/>
        </w:rPr>
        <w:t>Réseau des femmes autochtones s</w:t>
      </w:r>
      <w:r w:rsidRPr="000B0E7F">
        <w:rPr>
          <w:noProof/>
          <w:lang w:val="fr-CA"/>
        </w:rPr>
        <w:t>ur la biodiversité d</w:t>
      </w:r>
      <w:r w:rsidR="00210D94" w:rsidRPr="000B0E7F">
        <w:rPr>
          <w:noProof/>
          <w:lang w:val="fr-CA"/>
        </w:rPr>
        <w:t>’</w:t>
      </w:r>
      <w:r w:rsidRPr="000B0E7F">
        <w:rPr>
          <w:noProof/>
          <w:lang w:val="fr-CA"/>
        </w:rPr>
        <w:t xml:space="preserve">Amérique latine et des </w:t>
      </w:r>
      <w:r w:rsidR="001475FE" w:rsidRPr="000B0E7F">
        <w:rPr>
          <w:noProof/>
          <w:lang w:val="fr-CA"/>
        </w:rPr>
        <w:t>Caraïbes se sont exprimés également</w:t>
      </w:r>
      <w:r w:rsidRPr="000B0E7F">
        <w:rPr>
          <w:noProof/>
          <w:lang w:val="fr-CA"/>
        </w:rPr>
        <w:t>.</w:t>
      </w:r>
    </w:p>
    <w:p w14:paraId="4622E9EA" w14:textId="77777777" w:rsidR="00296B9C" w:rsidRPr="000B0E7F" w:rsidRDefault="00296B9C" w:rsidP="00133529">
      <w:pPr>
        <w:pStyle w:val="Para10"/>
        <w:ind w:left="567" w:firstLine="0"/>
        <w:rPr>
          <w:noProof/>
          <w:lang w:val="fr-CA"/>
        </w:rPr>
      </w:pPr>
      <w:r w:rsidRPr="000B0E7F">
        <w:rPr>
          <w:noProof/>
          <w:lang w:val="fr-CA"/>
        </w:rPr>
        <w:t>À la suite de l</w:t>
      </w:r>
      <w:r w:rsidR="00210D94" w:rsidRPr="000B0E7F">
        <w:rPr>
          <w:noProof/>
          <w:lang w:val="fr-CA"/>
        </w:rPr>
        <w:t>’</w:t>
      </w:r>
      <w:r w:rsidRPr="000B0E7F">
        <w:rPr>
          <w:noProof/>
          <w:lang w:val="fr-CA"/>
        </w:rPr>
        <w:t>échange de vues, au sujet du point 4 de l</w:t>
      </w:r>
      <w:r w:rsidR="00210D94" w:rsidRPr="000B0E7F">
        <w:rPr>
          <w:noProof/>
          <w:lang w:val="fr-CA"/>
        </w:rPr>
        <w:t>’</w:t>
      </w:r>
      <w:r w:rsidRPr="000B0E7F">
        <w:rPr>
          <w:noProof/>
          <w:lang w:val="fr-CA"/>
        </w:rPr>
        <w:t xml:space="preserve">ordre du jour, le </w:t>
      </w:r>
      <w:r w:rsidR="006016C2" w:rsidRPr="000B0E7F">
        <w:rPr>
          <w:noProof/>
          <w:lang w:val="fr-CA"/>
        </w:rPr>
        <w:t>G</w:t>
      </w:r>
      <w:r w:rsidRPr="000B0E7F">
        <w:rPr>
          <w:noProof/>
          <w:lang w:val="fr-CA"/>
        </w:rPr>
        <w:t>roupe de travail a pris note des progrès accomplis dans la mise en œuvre des tâches prioritaires du programme de travail pluriannuel sur l</w:t>
      </w:r>
      <w:r w:rsidR="00210D94" w:rsidRPr="000B0E7F">
        <w:rPr>
          <w:noProof/>
          <w:lang w:val="fr-CA"/>
        </w:rPr>
        <w:t>’</w:t>
      </w:r>
      <w:r w:rsidRPr="000B0E7F">
        <w:rPr>
          <w:noProof/>
          <w:lang w:val="fr-CA"/>
        </w:rPr>
        <w:t>article 8 j) et les dispositions connexes de la Convention, dont il est rendu compte dans le document CBD/WG8J/12/3</w:t>
      </w:r>
      <w:r w:rsidR="006435F9" w:rsidRPr="000B0E7F">
        <w:rPr>
          <w:noProof/>
          <w:lang w:val="fr-CA"/>
        </w:rPr>
        <w:t>,</w:t>
      </w:r>
      <w:r w:rsidRPr="000B0E7F">
        <w:rPr>
          <w:noProof/>
          <w:lang w:val="fr-CA"/>
        </w:rPr>
        <w:t xml:space="preserve"> et dans les déclarations faites au cours de la </w:t>
      </w:r>
      <w:r w:rsidR="00932722" w:rsidRPr="000B0E7F">
        <w:rPr>
          <w:noProof/>
          <w:lang w:val="fr-CA"/>
        </w:rPr>
        <w:t>séance</w:t>
      </w:r>
      <w:r w:rsidR="00E06F60" w:rsidRPr="000B0E7F">
        <w:rPr>
          <w:noProof/>
          <w:lang w:val="fr-CA"/>
        </w:rPr>
        <w:t xml:space="preserve"> plénière, en prenant note du fait que le document serait révisé, aux fins d’examen par l’Organe subsidiaire chargé de l’application à sa quatrième réunion, prévue en mai 2024.</w:t>
      </w:r>
      <w:r w:rsidRPr="000B0E7F">
        <w:rPr>
          <w:noProof/>
          <w:lang w:val="fr-CA"/>
        </w:rPr>
        <w:t xml:space="preserve"> </w:t>
      </w:r>
    </w:p>
    <w:p w14:paraId="4622E9EB" w14:textId="77777777" w:rsidR="00296B9C" w:rsidRPr="000B0E7F" w:rsidRDefault="00296B9C" w:rsidP="00133529">
      <w:pPr>
        <w:pStyle w:val="Para10"/>
        <w:ind w:left="567" w:firstLine="0"/>
        <w:rPr>
          <w:lang w:val="fr-CA"/>
        </w:rPr>
      </w:pPr>
      <w:r w:rsidRPr="000B0E7F">
        <w:rPr>
          <w:noProof/>
          <w:lang w:val="fr-CA"/>
        </w:rPr>
        <w:t>En ce qui concerne le point 6 de l</w:t>
      </w:r>
      <w:r w:rsidR="00210D94" w:rsidRPr="000B0E7F">
        <w:rPr>
          <w:noProof/>
          <w:lang w:val="fr-CA"/>
        </w:rPr>
        <w:t>’</w:t>
      </w:r>
      <w:r w:rsidRPr="000B0E7F">
        <w:rPr>
          <w:noProof/>
          <w:lang w:val="fr-CA"/>
        </w:rPr>
        <w:t xml:space="preserve">ordre du jour, le </w:t>
      </w:r>
      <w:r w:rsidR="006016C2" w:rsidRPr="000B0E7F">
        <w:rPr>
          <w:noProof/>
          <w:lang w:val="fr-CA"/>
        </w:rPr>
        <w:t>G</w:t>
      </w:r>
      <w:r w:rsidRPr="000B0E7F">
        <w:rPr>
          <w:noProof/>
          <w:lang w:val="fr-CA"/>
        </w:rPr>
        <w:t>r</w:t>
      </w:r>
      <w:r w:rsidR="006435F9" w:rsidRPr="000B0E7F">
        <w:rPr>
          <w:noProof/>
          <w:lang w:val="fr-CA"/>
        </w:rPr>
        <w:t>oupe de travail a décidé de constitue</w:t>
      </w:r>
      <w:r w:rsidRPr="000B0E7F">
        <w:rPr>
          <w:noProof/>
          <w:lang w:val="fr-CA"/>
        </w:rPr>
        <w:t>r un groupe de contact, animé par Matilda Wilhelm (Suède) et M</w:t>
      </w:r>
      <w:r w:rsidRPr="000B0E7F">
        <w:rPr>
          <w:noProof/>
          <w:vertAlign w:val="superscript"/>
          <w:lang w:val="fr-CA"/>
        </w:rPr>
        <w:t>me</w:t>
      </w:r>
      <w:r w:rsidR="00FF209F" w:rsidRPr="000B0E7F">
        <w:rPr>
          <w:noProof/>
          <w:lang w:val="fr-CA"/>
        </w:rPr>
        <w:t> </w:t>
      </w:r>
      <w:r w:rsidRPr="000B0E7F">
        <w:rPr>
          <w:noProof/>
          <w:lang w:val="fr-CA"/>
        </w:rPr>
        <w:t>Mulenkei, avec pour mandat d</w:t>
      </w:r>
      <w:r w:rsidR="00210D94" w:rsidRPr="000B0E7F">
        <w:rPr>
          <w:noProof/>
          <w:lang w:val="fr-CA"/>
        </w:rPr>
        <w:t>’</w:t>
      </w:r>
      <w:r w:rsidRPr="000B0E7F">
        <w:rPr>
          <w:noProof/>
          <w:lang w:val="fr-CA"/>
        </w:rPr>
        <w:t>examiner le projet de programme de travail sur l</w:t>
      </w:r>
      <w:r w:rsidR="00210D94" w:rsidRPr="000B0E7F">
        <w:rPr>
          <w:noProof/>
          <w:lang w:val="fr-CA"/>
        </w:rPr>
        <w:t>’</w:t>
      </w:r>
      <w:r w:rsidR="00AA1A0E">
        <w:rPr>
          <w:noProof/>
          <w:lang w:val="fr-CA"/>
        </w:rPr>
        <w:t>article 8 j) et d’autres dispositions</w:t>
      </w:r>
      <w:r w:rsidRPr="000B0E7F">
        <w:rPr>
          <w:noProof/>
          <w:lang w:val="fr-CA"/>
        </w:rPr>
        <w:t xml:space="preserve"> de la Convention relatives aux peuples autochtones et aux communautés locales jusqu</w:t>
      </w:r>
      <w:r w:rsidR="00210D94" w:rsidRPr="000B0E7F">
        <w:rPr>
          <w:noProof/>
          <w:lang w:val="fr-CA"/>
        </w:rPr>
        <w:t>’</w:t>
      </w:r>
      <w:r w:rsidRPr="000B0E7F">
        <w:rPr>
          <w:noProof/>
          <w:lang w:val="fr-CA"/>
        </w:rPr>
        <w:t>en 2050, tel qu</w:t>
      </w:r>
      <w:r w:rsidR="00210D94" w:rsidRPr="000B0E7F">
        <w:rPr>
          <w:noProof/>
          <w:lang w:val="fr-CA"/>
        </w:rPr>
        <w:t>’</w:t>
      </w:r>
      <w:r w:rsidR="00AA1A0E">
        <w:rPr>
          <w:noProof/>
          <w:lang w:val="fr-CA"/>
        </w:rPr>
        <w:t>énoncé</w:t>
      </w:r>
      <w:r w:rsidRPr="000B0E7F">
        <w:rPr>
          <w:noProof/>
          <w:lang w:val="fr-CA"/>
        </w:rPr>
        <w:t xml:space="preserve"> dans l</w:t>
      </w:r>
      <w:r w:rsidR="00210D94" w:rsidRPr="000B0E7F">
        <w:rPr>
          <w:noProof/>
          <w:lang w:val="fr-CA"/>
        </w:rPr>
        <w:t>’</w:t>
      </w:r>
      <w:r w:rsidR="00AA1A0E">
        <w:rPr>
          <w:noProof/>
          <w:lang w:val="fr-CA"/>
        </w:rPr>
        <w:t>annexe I a</w:t>
      </w:r>
      <w:r w:rsidRPr="000B0E7F">
        <w:rPr>
          <w:noProof/>
          <w:lang w:val="fr-CA"/>
        </w:rPr>
        <w:t>u document CBD/WG8J/12/5, et d</w:t>
      </w:r>
      <w:r w:rsidR="00210D94" w:rsidRPr="000B0E7F">
        <w:rPr>
          <w:noProof/>
          <w:lang w:val="fr-CA"/>
        </w:rPr>
        <w:t>’</w:t>
      </w:r>
      <w:r w:rsidRPr="000B0E7F">
        <w:rPr>
          <w:noProof/>
          <w:lang w:val="fr-CA"/>
        </w:rPr>
        <w:t>aborder les futurs arrangements institutionnels pour l</w:t>
      </w:r>
      <w:r w:rsidR="00210D94" w:rsidRPr="000B0E7F">
        <w:rPr>
          <w:noProof/>
          <w:lang w:val="fr-CA"/>
        </w:rPr>
        <w:t>’</w:t>
      </w:r>
      <w:r w:rsidRPr="000B0E7F">
        <w:rPr>
          <w:noProof/>
          <w:lang w:val="fr-CA"/>
        </w:rPr>
        <w:t>article</w:t>
      </w:r>
      <w:r w:rsidRPr="000B0E7F">
        <w:rPr>
          <w:lang w:val="fr-CA"/>
        </w:rPr>
        <w:t xml:space="preserve"> 8 j) et les dispositions connexes de la Convention</w:t>
      </w:r>
      <w:r w:rsidR="00C11D53" w:rsidRPr="000B0E7F">
        <w:rPr>
          <w:lang w:val="fr-CA"/>
        </w:rPr>
        <w:t>, y compris</w:t>
      </w:r>
      <w:r w:rsidR="006435F9" w:rsidRPr="000B0E7F">
        <w:rPr>
          <w:lang w:val="fr-CA"/>
        </w:rPr>
        <w:t xml:space="preserve"> le</w:t>
      </w:r>
      <w:r w:rsidR="00AA1A0E">
        <w:rPr>
          <w:lang w:val="fr-CA"/>
        </w:rPr>
        <w:t>s modalités</w:t>
      </w:r>
      <w:r w:rsidR="006435F9" w:rsidRPr="000B0E7F">
        <w:rPr>
          <w:lang w:val="fr-CA"/>
        </w:rPr>
        <w:t xml:space="preserve"> de fonctionnement</w:t>
      </w:r>
      <w:r w:rsidRPr="000B0E7F">
        <w:rPr>
          <w:lang w:val="fr-CA"/>
        </w:rPr>
        <w:t xml:space="preserve"> de l</w:t>
      </w:r>
      <w:r w:rsidR="00210D94" w:rsidRPr="000B0E7F">
        <w:rPr>
          <w:lang w:val="fr-CA"/>
        </w:rPr>
        <w:t>’</w:t>
      </w:r>
      <w:r w:rsidRPr="000B0E7F">
        <w:rPr>
          <w:lang w:val="fr-CA"/>
        </w:rPr>
        <w:t>organe subsidiaire permanent proposé, tel qu</w:t>
      </w:r>
      <w:r w:rsidR="00AA1A0E">
        <w:rPr>
          <w:lang w:val="fr-CA"/>
        </w:rPr>
        <w:t>’ils figurent</w:t>
      </w:r>
      <w:r w:rsidRPr="000B0E7F">
        <w:rPr>
          <w:lang w:val="fr-CA"/>
        </w:rPr>
        <w:t xml:space="preserve"> dans l</w:t>
      </w:r>
      <w:r w:rsidR="00210D94" w:rsidRPr="000B0E7F">
        <w:rPr>
          <w:lang w:val="fr-CA"/>
        </w:rPr>
        <w:t>’</w:t>
      </w:r>
      <w:r w:rsidRPr="000B0E7F">
        <w:rPr>
          <w:lang w:val="fr-CA"/>
        </w:rPr>
        <w:t>annexe II au document CBD/WG8J/12/5.</w:t>
      </w:r>
    </w:p>
    <w:p w14:paraId="4622E9EC" w14:textId="77777777" w:rsidR="00296B9C" w:rsidRPr="000B0E7F" w:rsidRDefault="00A94552" w:rsidP="00133529">
      <w:pPr>
        <w:pStyle w:val="Para10"/>
        <w:ind w:left="567" w:firstLine="0"/>
        <w:rPr>
          <w:lang w:val="fr-CA"/>
        </w:rPr>
      </w:pPr>
      <w:r w:rsidRPr="000B0E7F">
        <w:rPr>
          <w:lang w:val="fr-CA"/>
        </w:rPr>
        <w:t>À sa cinquième séance plénière, le 16 novembre, le Groupe de travail a examiné un</w:t>
      </w:r>
      <w:r w:rsidR="00AA1A0E">
        <w:rPr>
          <w:lang w:val="fr-CA"/>
        </w:rPr>
        <w:t xml:space="preserve"> projet de recommandation remis</w:t>
      </w:r>
      <w:r w:rsidRPr="000B0E7F">
        <w:rPr>
          <w:lang w:val="fr-CA"/>
        </w:rPr>
        <w:t xml:space="preserve"> par le Coprésident</w:t>
      </w:r>
      <w:r w:rsidR="00AA1A0E">
        <w:rPr>
          <w:lang w:val="fr-CA"/>
        </w:rPr>
        <w:t>,</w:t>
      </w:r>
      <w:r w:rsidRPr="000B0E7F">
        <w:rPr>
          <w:lang w:val="fr-CA"/>
        </w:rPr>
        <w:t xml:space="preserve"> suite aux discussions dans le groupe de contact.</w:t>
      </w:r>
    </w:p>
    <w:p w14:paraId="4622E9ED" w14:textId="77777777" w:rsidR="00A94552" w:rsidRPr="000B0E7F" w:rsidRDefault="00A94552" w:rsidP="00133529">
      <w:pPr>
        <w:pStyle w:val="Para10"/>
        <w:ind w:left="567" w:firstLine="0"/>
        <w:rPr>
          <w:lang w:val="fr-CA"/>
        </w:rPr>
      </w:pPr>
      <w:r w:rsidRPr="000B0E7F">
        <w:rPr>
          <w:lang w:val="fr-CA"/>
        </w:rPr>
        <w:t xml:space="preserve">Des déclarations ont également été faites par les représentants des Parties suivantes : Australie, Brésil, Canada, Colombie, Cuba, </w:t>
      </w:r>
      <w:r w:rsidRPr="000B0E7F">
        <w:rPr>
          <w:noProof/>
          <w:lang w:val="fr-CA"/>
        </w:rPr>
        <w:t>Égypte, Eswatini, Fédération</w:t>
      </w:r>
      <w:r w:rsidRPr="000B0E7F">
        <w:rPr>
          <w:lang w:val="fr-CA"/>
        </w:rPr>
        <w:t xml:space="preserve"> de Russie, Guatemala, Indonésie, Japon, Norvège, République démocratique du Congo, Suisse, Togo et Union européenne et ses États membres.</w:t>
      </w:r>
    </w:p>
    <w:p w14:paraId="4622E9EE" w14:textId="77777777" w:rsidR="00A94552" w:rsidRPr="000B0E7F" w:rsidRDefault="00A94552" w:rsidP="00133529">
      <w:pPr>
        <w:pStyle w:val="Para10"/>
        <w:ind w:left="567" w:firstLine="0"/>
        <w:rPr>
          <w:lang w:val="fr-CA"/>
        </w:rPr>
      </w:pPr>
      <w:r w:rsidRPr="000B0E7F">
        <w:rPr>
          <w:lang w:val="fr-CA"/>
        </w:rPr>
        <w:t>Une déclaration a également été faite par le représentant du Forum international des peuples autochtones sur la biodiversité.</w:t>
      </w:r>
    </w:p>
    <w:p w14:paraId="4622E9EF" w14:textId="77777777" w:rsidR="00AA1A0E" w:rsidRPr="000B0E7F" w:rsidRDefault="00AA1A0E" w:rsidP="00AA1A0E">
      <w:pPr>
        <w:pStyle w:val="Para10"/>
        <w:tabs>
          <w:tab w:val="left" w:pos="567"/>
        </w:tabs>
        <w:ind w:left="567" w:firstLine="0"/>
        <w:rPr>
          <w:lang w:val="fr-CA"/>
        </w:rPr>
      </w:pPr>
      <w:r>
        <w:rPr>
          <w:lang w:val="fr-CA"/>
        </w:rPr>
        <w:t xml:space="preserve">À sa sixième séance plénière, le Groupe de travail a examiné le projet de recommandation révisé transmis par le Président et l’adopté, tel que modifié oralement, comme recommandation 12/2 (voir la partie </w:t>
      </w:r>
      <w:r w:rsidR="00F77E37">
        <w:rPr>
          <w:lang w:val="fr-CA"/>
        </w:rPr>
        <w:t>I</w:t>
      </w:r>
      <w:r>
        <w:rPr>
          <w:lang w:val="fr-CA"/>
        </w:rPr>
        <w:t>).</w:t>
      </w:r>
    </w:p>
    <w:p w14:paraId="4622E9F0" w14:textId="77777777" w:rsidR="00A94552" w:rsidRPr="000B0E7F" w:rsidRDefault="00A94552" w:rsidP="00AA1A0E">
      <w:pPr>
        <w:pStyle w:val="Para10"/>
        <w:numPr>
          <w:ilvl w:val="0"/>
          <w:numId w:val="0"/>
        </w:numPr>
        <w:ind w:left="567"/>
        <w:rPr>
          <w:lang w:val="fr-CA"/>
        </w:rPr>
      </w:pPr>
    </w:p>
    <w:p w14:paraId="4622E9F1" w14:textId="77777777" w:rsidR="00296B9C" w:rsidRPr="000B0E7F" w:rsidRDefault="00296B9C" w:rsidP="00296B9C">
      <w:pPr>
        <w:pStyle w:val="Item"/>
        <w:keepNext/>
        <w:spacing w:after="0"/>
        <w:rPr>
          <w:lang w:val="fr-CA"/>
        </w:rPr>
      </w:pPr>
      <w:r w:rsidRPr="000B0E7F">
        <w:rPr>
          <w:lang w:val="fr-CA"/>
        </w:rPr>
        <w:lastRenderedPageBreak/>
        <w:t>Point 5</w:t>
      </w:r>
    </w:p>
    <w:p w14:paraId="4622E9F2" w14:textId="77777777" w:rsidR="00296B9C" w:rsidRPr="000B0E7F" w:rsidRDefault="00296B9C" w:rsidP="00296B9C">
      <w:pPr>
        <w:pStyle w:val="Item"/>
        <w:keepNext/>
        <w:spacing w:before="0"/>
        <w:rPr>
          <w:lang w:val="fr-CA"/>
        </w:rPr>
      </w:pPr>
      <w:r w:rsidRPr="000B0E7F">
        <w:rPr>
          <w:lang w:val="fr-CA"/>
        </w:rPr>
        <w:t>Composante de gestion des connaissances du Cadre mondial de la biodiversité de Kunming-Montréal</w:t>
      </w:r>
    </w:p>
    <w:p w14:paraId="4622E9F3" w14:textId="77777777" w:rsidR="00296B9C" w:rsidRPr="000B0E7F" w:rsidRDefault="00AA1A0E" w:rsidP="00AA1A0E">
      <w:pPr>
        <w:pStyle w:val="Para10"/>
        <w:ind w:left="567" w:hanging="20"/>
        <w:rPr>
          <w:lang w:val="fr-CA"/>
        </w:rPr>
      </w:pPr>
      <w:r>
        <w:rPr>
          <w:lang w:val="fr-CA"/>
        </w:rPr>
        <w:t>À</w:t>
      </w:r>
      <w:r w:rsidR="00296B9C" w:rsidRPr="000B0E7F">
        <w:rPr>
          <w:lang w:val="fr-CA"/>
        </w:rPr>
        <w:t xml:space="preserve"> sa deuxième s</w:t>
      </w:r>
      <w:r w:rsidR="00932722" w:rsidRPr="000B0E7F">
        <w:rPr>
          <w:lang w:val="fr-CA"/>
        </w:rPr>
        <w:t>éance</w:t>
      </w:r>
      <w:r w:rsidR="00296B9C" w:rsidRPr="000B0E7F">
        <w:rPr>
          <w:lang w:val="fr-CA"/>
        </w:rPr>
        <w:t xml:space="preserve"> plénière, le </w:t>
      </w:r>
      <w:r w:rsidR="006016C2" w:rsidRPr="000B0E7F">
        <w:rPr>
          <w:lang w:val="fr-CA"/>
        </w:rPr>
        <w:t>G</w:t>
      </w:r>
      <w:r w:rsidR="00296B9C" w:rsidRPr="000B0E7F">
        <w:rPr>
          <w:lang w:val="fr-CA"/>
        </w:rPr>
        <w:t>roupe de travail a examiné le point 5 de l</w:t>
      </w:r>
      <w:r w:rsidR="00210D94" w:rsidRPr="000B0E7F">
        <w:rPr>
          <w:lang w:val="fr-CA"/>
        </w:rPr>
        <w:t>’</w:t>
      </w:r>
      <w:r w:rsidR="00296B9C" w:rsidRPr="000B0E7F">
        <w:rPr>
          <w:lang w:val="fr-CA"/>
        </w:rPr>
        <w:t>ordre du jour. Il était saisi d</w:t>
      </w:r>
      <w:r w:rsidR="00210D94" w:rsidRPr="000B0E7F">
        <w:rPr>
          <w:lang w:val="fr-CA"/>
        </w:rPr>
        <w:t>’</w:t>
      </w:r>
      <w:r w:rsidR="00296B9C" w:rsidRPr="000B0E7F">
        <w:rPr>
          <w:lang w:val="fr-CA"/>
        </w:rPr>
        <w:t>une note du Secrétariat sur le projet actualisé de la composante de gestion des connaissances du Cadre</w:t>
      </w:r>
      <w:r w:rsidR="00296B9C" w:rsidRPr="000B0E7F">
        <w:rPr>
          <w:vertAlign w:val="superscript"/>
          <w:lang w:val="fr-CA"/>
        </w:rPr>
        <w:footnoteReference w:id="46"/>
      </w:r>
      <w:r w:rsidR="00296B9C" w:rsidRPr="000B0E7F">
        <w:rPr>
          <w:lang w:val="fr-CA"/>
        </w:rPr>
        <w:t xml:space="preserve">, qui contenait un projet de recommandation. </w:t>
      </w:r>
    </w:p>
    <w:p w14:paraId="4622E9F4" w14:textId="77777777" w:rsidR="00296B9C" w:rsidRPr="000B0E7F" w:rsidRDefault="00296B9C" w:rsidP="00AA1A0E">
      <w:pPr>
        <w:pStyle w:val="Para10"/>
        <w:ind w:left="567" w:hanging="20"/>
        <w:rPr>
          <w:lang w:val="fr-CA"/>
        </w:rPr>
      </w:pPr>
      <w:r w:rsidRPr="000B0E7F">
        <w:rPr>
          <w:lang w:val="fr-CA"/>
        </w:rPr>
        <w:t>Une déclaration a été faite par la représentante du Forum internat</w:t>
      </w:r>
      <w:r w:rsidR="00526B10">
        <w:rPr>
          <w:lang w:val="fr-CA"/>
        </w:rPr>
        <w:t>ional des peuples autochtones s</w:t>
      </w:r>
      <w:r w:rsidRPr="000B0E7F">
        <w:rPr>
          <w:lang w:val="fr-CA"/>
        </w:rPr>
        <w:t>ur la biodiversité.</w:t>
      </w:r>
    </w:p>
    <w:p w14:paraId="4622E9F5" w14:textId="77777777" w:rsidR="00296B9C" w:rsidRPr="000B0E7F" w:rsidRDefault="00296B9C" w:rsidP="00AA1A0E">
      <w:pPr>
        <w:pStyle w:val="Para10"/>
        <w:ind w:left="567" w:hanging="20"/>
        <w:rPr>
          <w:lang w:val="fr-CA"/>
        </w:rPr>
      </w:pPr>
      <w:r w:rsidRPr="000B0E7F">
        <w:rPr>
          <w:lang w:val="fr-CA"/>
        </w:rPr>
        <w:t>Des déclarations ont également été faites par les représentants des Parties suivantes : Afrique du Sud, Australie, Brésil, Canada, Chili, Chine, Colombie, Japon, Mexique</w:t>
      </w:r>
      <w:r w:rsidR="00954A6C" w:rsidRPr="000B0E7F">
        <w:rPr>
          <w:lang w:val="fr-CA"/>
        </w:rPr>
        <w:t>,</w:t>
      </w:r>
      <w:r w:rsidR="000B0E7F">
        <w:rPr>
          <w:lang w:val="fr-CA"/>
        </w:rPr>
        <w:t xml:space="preserve"> Norvège,</w:t>
      </w:r>
      <w:r w:rsidRPr="000B0E7F">
        <w:rPr>
          <w:lang w:val="fr-CA"/>
        </w:rPr>
        <w:t xml:space="preserve"> République démocratique du Congo</w:t>
      </w:r>
      <w:r w:rsidR="000B0E7F">
        <w:rPr>
          <w:lang w:val="fr-CA"/>
        </w:rPr>
        <w:t xml:space="preserve"> et </w:t>
      </w:r>
      <w:r w:rsidR="000B0E7F" w:rsidRPr="000B0E7F">
        <w:rPr>
          <w:lang w:val="fr-CA"/>
        </w:rPr>
        <w:t>Union européenne et ses États membres</w:t>
      </w:r>
      <w:r w:rsidRPr="000B0E7F">
        <w:rPr>
          <w:lang w:val="fr-CA"/>
        </w:rPr>
        <w:t>.</w:t>
      </w:r>
    </w:p>
    <w:p w14:paraId="4622E9F6" w14:textId="77777777" w:rsidR="00296B9C" w:rsidRPr="000B0E7F" w:rsidRDefault="00296B9C" w:rsidP="00AA1A0E">
      <w:pPr>
        <w:pStyle w:val="Para10"/>
        <w:ind w:left="567" w:hanging="20"/>
        <w:rPr>
          <w:lang w:val="fr-CA"/>
        </w:rPr>
      </w:pPr>
      <w:r w:rsidRPr="000B0E7F">
        <w:rPr>
          <w:lang w:val="fr-CA"/>
        </w:rPr>
        <w:t>Une autre déclaration a été</w:t>
      </w:r>
      <w:r w:rsidR="00526B10">
        <w:rPr>
          <w:lang w:val="fr-CA"/>
        </w:rPr>
        <w:t xml:space="preserve"> faite par la représentante du C</w:t>
      </w:r>
      <w:r w:rsidRPr="000B0E7F">
        <w:rPr>
          <w:lang w:val="fr-CA"/>
        </w:rPr>
        <w:t>aucus des femmes de la CDB.</w:t>
      </w:r>
    </w:p>
    <w:p w14:paraId="4622E9F7" w14:textId="77777777" w:rsidR="00296B9C" w:rsidRPr="000B0E7F" w:rsidRDefault="00296B9C" w:rsidP="00AA1A0E">
      <w:pPr>
        <w:pStyle w:val="Para10"/>
        <w:ind w:left="567" w:hanging="20"/>
        <w:rPr>
          <w:lang w:val="fr-CA"/>
        </w:rPr>
      </w:pPr>
      <w:r w:rsidRPr="000B0E7F">
        <w:rPr>
          <w:lang w:val="fr-CA"/>
        </w:rPr>
        <w:t>Le Groupe de travail a convenu que le Secrétariat tiendrait compte des points de vue exprimés ou soutenus par les Parties lors de la rédaction d</w:t>
      </w:r>
      <w:r w:rsidR="00210D94" w:rsidRPr="000B0E7F">
        <w:rPr>
          <w:lang w:val="fr-CA"/>
        </w:rPr>
        <w:t>’</w:t>
      </w:r>
      <w:r w:rsidRPr="000B0E7F">
        <w:rPr>
          <w:lang w:val="fr-CA"/>
        </w:rPr>
        <w:t>une</w:t>
      </w:r>
      <w:r w:rsidR="00526B10">
        <w:rPr>
          <w:lang w:val="fr-CA"/>
        </w:rPr>
        <w:t xml:space="preserve"> recommandation pour la version révisée </w:t>
      </w:r>
      <w:r w:rsidRPr="000B0E7F">
        <w:rPr>
          <w:lang w:val="fr-CA"/>
        </w:rPr>
        <w:t xml:space="preserve">de la composante </w:t>
      </w:r>
      <w:r w:rsidR="00526B10">
        <w:rPr>
          <w:lang w:val="fr-CA"/>
        </w:rPr>
        <w:t xml:space="preserve">de </w:t>
      </w:r>
      <w:r w:rsidRPr="000B0E7F">
        <w:rPr>
          <w:lang w:val="fr-CA"/>
        </w:rPr>
        <w:t xml:space="preserve">gestion des connaissances du </w:t>
      </w:r>
      <w:r w:rsidR="00526B10">
        <w:rPr>
          <w:lang w:val="fr-CA"/>
        </w:rPr>
        <w:t>Cadre, aux fins de transmission</w:t>
      </w:r>
      <w:r w:rsidRPr="000B0E7F">
        <w:rPr>
          <w:lang w:val="fr-CA"/>
        </w:rPr>
        <w:t xml:space="preserve"> à l</w:t>
      </w:r>
      <w:r w:rsidR="00210D94" w:rsidRPr="000B0E7F">
        <w:rPr>
          <w:lang w:val="fr-CA"/>
        </w:rPr>
        <w:t>’</w:t>
      </w:r>
      <w:r w:rsidRPr="000B0E7F">
        <w:rPr>
          <w:lang w:val="fr-CA"/>
        </w:rPr>
        <w:t>Organe subsidiaire chargé de l</w:t>
      </w:r>
      <w:r w:rsidR="00210D94" w:rsidRPr="000B0E7F">
        <w:rPr>
          <w:lang w:val="fr-CA"/>
        </w:rPr>
        <w:t>’</w:t>
      </w:r>
      <w:r w:rsidRPr="000B0E7F">
        <w:rPr>
          <w:lang w:val="fr-CA"/>
        </w:rPr>
        <w:t>application</w:t>
      </w:r>
      <w:r w:rsidR="00526B10">
        <w:rPr>
          <w:lang w:val="fr-CA"/>
        </w:rPr>
        <w:t>, pour examen à sa quatrième réunion</w:t>
      </w:r>
      <w:r w:rsidRPr="000B0E7F">
        <w:rPr>
          <w:lang w:val="fr-CA"/>
        </w:rPr>
        <w:t xml:space="preserve">. </w:t>
      </w:r>
    </w:p>
    <w:p w14:paraId="4622E9F8" w14:textId="77777777" w:rsidR="00296B9C" w:rsidRPr="000B0E7F" w:rsidRDefault="00296B9C" w:rsidP="00AA1A0E">
      <w:pPr>
        <w:pStyle w:val="Para10"/>
        <w:ind w:left="567" w:hanging="20"/>
        <w:rPr>
          <w:lang w:val="fr-CA"/>
        </w:rPr>
      </w:pPr>
      <w:r w:rsidRPr="000B0E7F">
        <w:rPr>
          <w:lang w:val="fr-CA"/>
        </w:rPr>
        <w:t xml:space="preserve">Le </w:t>
      </w:r>
      <w:r w:rsidR="006016C2" w:rsidRPr="000B0E7F">
        <w:rPr>
          <w:lang w:val="fr-CA"/>
        </w:rPr>
        <w:t>G</w:t>
      </w:r>
      <w:r w:rsidRPr="000B0E7F">
        <w:rPr>
          <w:lang w:val="fr-CA"/>
        </w:rPr>
        <w:t xml:space="preserve">roupe de travail est également convenu que le </w:t>
      </w:r>
      <w:r w:rsidR="00862342" w:rsidRPr="000B0E7F">
        <w:rPr>
          <w:lang w:val="fr-CA"/>
        </w:rPr>
        <w:t>C</w:t>
      </w:r>
      <w:r w:rsidRPr="000B0E7F">
        <w:rPr>
          <w:lang w:val="fr-CA"/>
        </w:rPr>
        <w:t>oprésident préparerait un projet de recommandation révisé, pour examen, en tenant compte des points de vue exprimés ou soutenus par les Parties.</w:t>
      </w:r>
    </w:p>
    <w:p w14:paraId="4622E9F9" w14:textId="77777777" w:rsidR="00296B9C" w:rsidRPr="00116716" w:rsidRDefault="00116716" w:rsidP="00AA1A0E">
      <w:pPr>
        <w:pStyle w:val="Para10"/>
        <w:ind w:left="567" w:hanging="20"/>
        <w:rPr>
          <w:lang w:val="fr-CA"/>
        </w:rPr>
      </w:pPr>
      <w:r>
        <w:t>À sa cinquième séance plénière, le Groupe de travail a examiné le proj</w:t>
      </w:r>
      <w:r w:rsidR="00526B10">
        <w:t>et de recommandation révisé transm</w:t>
      </w:r>
      <w:r>
        <w:t>is par le Président, et l’a approuvé, tel que modifié orale</w:t>
      </w:r>
      <w:r w:rsidR="00526B10">
        <w:t xml:space="preserve">ment, pour adoption </w:t>
      </w:r>
      <w:r w:rsidR="00F1187D">
        <w:t xml:space="preserve">officielle </w:t>
      </w:r>
      <w:r w:rsidR="00526B10">
        <w:t>comme projet de recommandation</w:t>
      </w:r>
      <w:r>
        <w:t xml:space="preserve"> </w:t>
      </w:r>
      <w:r w:rsidRPr="00DE483F">
        <w:t>CBD/WG8J/12/L.</w:t>
      </w:r>
      <w:r>
        <w:t>4.</w:t>
      </w:r>
    </w:p>
    <w:p w14:paraId="4622E9FA" w14:textId="77777777" w:rsidR="00116716" w:rsidRPr="000B0E7F" w:rsidRDefault="00526B10" w:rsidP="00AA1A0E">
      <w:pPr>
        <w:pStyle w:val="Para10"/>
        <w:ind w:left="567" w:hanging="20"/>
        <w:rPr>
          <w:lang w:val="fr-CA"/>
        </w:rPr>
      </w:pPr>
      <w:r>
        <w:rPr>
          <w:lang w:val="fr-CA"/>
        </w:rPr>
        <w:t xml:space="preserve">À sa sixième séance plénière, le Groupe de travail a adopté le </w:t>
      </w:r>
      <w:r>
        <w:t xml:space="preserve">projet de recommandation </w:t>
      </w:r>
      <w:r w:rsidRPr="00DE483F">
        <w:t>CBD/WG8J/12/L.</w:t>
      </w:r>
      <w:r>
        <w:t>4 comme recommandation 12/3 (voir la partie I).</w:t>
      </w:r>
    </w:p>
    <w:p w14:paraId="4622E9FB" w14:textId="77777777" w:rsidR="00296B9C" w:rsidRPr="000B0E7F" w:rsidRDefault="00296B9C" w:rsidP="00296B9C">
      <w:pPr>
        <w:pStyle w:val="Item"/>
        <w:keepNext/>
        <w:keepLines/>
        <w:spacing w:after="0"/>
        <w:rPr>
          <w:color w:val="000000"/>
          <w:lang w:val="fr-CA"/>
        </w:rPr>
      </w:pPr>
      <w:r w:rsidRPr="000B0E7F">
        <w:rPr>
          <w:color w:val="000000"/>
          <w:lang w:val="fr-CA"/>
        </w:rPr>
        <w:t>Point 7</w:t>
      </w:r>
    </w:p>
    <w:p w14:paraId="4622E9FC" w14:textId="77777777" w:rsidR="00296B9C" w:rsidRPr="000B0E7F" w:rsidRDefault="00526B10" w:rsidP="00296B9C">
      <w:pPr>
        <w:pStyle w:val="Item"/>
        <w:keepNext/>
        <w:keepLines/>
        <w:spacing w:before="0"/>
        <w:rPr>
          <w:rFonts w:eastAsia="MS Mincho"/>
          <w:lang w:val="fr-CA" w:eastAsia="en-CA"/>
        </w:rPr>
      </w:pPr>
      <w:r>
        <w:rPr>
          <w:lang w:val="fr-CA"/>
        </w:rPr>
        <w:t>Programme de travail conjoint</w:t>
      </w:r>
      <w:r w:rsidR="00296B9C" w:rsidRPr="000B0E7F">
        <w:rPr>
          <w:lang w:val="fr-CA"/>
        </w:rPr>
        <w:t xml:space="preserve"> sur les liens entre la diversité biologique et la diversité culturelle</w:t>
      </w:r>
      <w:r w:rsidR="00FF209F" w:rsidRPr="000B0E7F">
        <w:rPr>
          <w:lang w:val="fr-CA"/>
        </w:rPr>
        <w:t> </w:t>
      </w:r>
      <w:r w:rsidR="00296B9C" w:rsidRPr="000B0E7F">
        <w:rPr>
          <w:lang w:val="fr-CA"/>
        </w:rPr>
        <w:t>: examen et mise à jour des quatre indicateurs de connaissances traditionnelles adoptés</w:t>
      </w:r>
      <w:r w:rsidR="00296B9C" w:rsidRPr="000B0E7F" w:rsidDel="00A41B40">
        <w:rPr>
          <w:lang w:val="fr-CA"/>
        </w:rPr>
        <w:t xml:space="preserve"> </w:t>
      </w:r>
    </w:p>
    <w:p w14:paraId="4622E9FD" w14:textId="77777777" w:rsidR="00296B9C" w:rsidRPr="000B0E7F" w:rsidRDefault="00526B10" w:rsidP="00526B10">
      <w:pPr>
        <w:pStyle w:val="Para10"/>
        <w:ind w:left="567" w:firstLine="0"/>
        <w:rPr>
          <w:lang w:val="fr-CA"/>
        </w:rPr>
      </w:pPr>
      <w:r>
        <w:rPr>
          <w:lang w:val="fr-CA"/>
        </w:rPr>
        <w:t>À</w:t>
      </w:r>
      <w:r w:rsidR="00296B9C" w:rsidRPr="000B0E7F">
        <w:rPr>
          <w:lang w:val="fr-CA"/>
        </w:rPr>
        <w:t xml:space="preserve"> sa troisième s</w:t>
      </w:r>
      <w:r w:rsidR="00932722" w:rsidRPr="000B0E7F">
        <w:rPr>
          <w:lang w:val="fr-CA"/>
        </w:rPr>
        <w:t>éance</w:t>
      </w:r>
      <w:r w:rsidR="00296B9C" w:rsidRPr="000B0E7F">
        <w:rPr>
          <w:lang w:val="fr-CA"/>
        </w:rPr>
        <w:t xml:space="preserve"> plénière, le 13 novembre, le </w:t>
      </w:r>
      <w:r w:rsidR="006016C2" w:rsidRPr="000B0E7F">
        <w:rPr>
          <w:lang w:val="fr-CA"/>
        </w:rPr>
        <w:t>G</w:t>
      </w:r>
      <w:r w:rsidR="00296B9C" w:rsidRPr="000B0E7F">
        <w:rPr>
          <w:lang w:val="fr-CA"/>
        </w:rPr>
        <w:t>roupe de travail a examiné le point 7 de l</w:t>
      </w:r>
      <w:r w:rsidR="00210D94" w:rsidRPr="000B0E7F">
        <w:rPr>
          <w:lang w:val="fr-CA"/>
        </w:rPr>
        <w:t>’</w:t>
      </w:r>
      <w:r w:rsidR="00296B9C" w:rsidRPr="000B0E7F">
        <w:rPr>
          <w:lang w:val="fr-CA"/>
        </w:rPr>
        <w:t>ordre du jour. Il était saisi d</w:t>
      </w:r>
      <w:r w:rsidR="00210D94" w:rsidRPr="000B0E7F">
        <w:rPr>
          <w:lang w:val="fr-CA"/>
        </w:rPr>
        <w:t>’</w:t>
      </w:r>
      <w:r w:rsidR="00296B9C" w:rsidRPr="000B0E7F">
        <w:rPr>
          <w:lang w:val="fr-CA"/>
        </w:rPr>
        <w:t>une note du Secrétariat</w:t>
      </w:r>
      <w:r>
        <w:rPr>
          <w:lang w:val="fr-CA"/>
        </w:rPr>
        <w:t xml:space="preserve"> y afférant, comprenan</w:t>
      </w:r>
      <w:r w:rsidR="00296B9C" w:rsidRPr="000B0E7F">
        <w:rPr>
          <w:lang w:val="fr-CA"/>
        </w:rPr>
        <w:t>t un projet de recommandation</w:t>
      </w:r>
      <w:r w:rsidR="00296B9C" w:rsidRPr="000B0E7F">
        <w:rPr>
          <w:vertAlign w:val="superscript"/>
          <w:lang w:val="fr-CA"/>
        </w:rPr>
        <w:footnoteReference w:id="47"/>
      </w:r>
      <w:r w:rsidR="00296B9C" w:rsidRPr="000B0E7F">
        <w:rPr>
          <w:lang w:val="fr-CA"/>
        </w:rPr>
        <w:t xml:space="preserve"> ainsi que le rapport sur le Sommet Nature et Culture qui s</w:t>
      </w:r>
      <w:r w:rsidR="00210D94" w:rsidRPr="000B0E7F">
        <w:rPr>
          <w:lang w:val="fr-CA"/>
        </w:rPr>
        <w:t>’</w:t>
      </w:r>
      <w:r w:rsidR="00296B9C" w:rsidRPr="000B0E7F">
        <w:rPr>
          <w:lang w:val="fr-CA"/>
        </w:rPr>
        <w:t xml:space="preserve">est </w:t>
      </w:r>
      <w:r>
        <w:rPr>
          <w:lang w:val="fr-CA"/>
        </w:rPr>
        <w:t>tenu à Montréal (</w:t>
      </w:r>
      <w:r w:rsidR="00517397">
        <w:rPr>
          <w:lang w:val="fr-CA"/>
        </w:rPr>
        <w:t>Canada</w:t>
      </w:r>
      <w:r>
        <w:rPr>
          <w:lang w:val="fr-CA"/>
        </w:rPr>
        <w:t>)</w:t>
      </w:r>
      <w:r w:rsidR="00517397">
        <w:rPr>
          <w:lang w:val="fr-CA"/>
        </w:rPr>
        <w:t>, les 11 et 12 décembre </w:t>
      </w:r>
      <w:r w:rsidR="00296B9C" w:rsidRPr="000B0E7F">
        <w:rPr>
          <w:lang w:val="fr-CA"/>
        </w:rPr>
        <w:t>2022</w:t>
      </w:r>
      <w:r w:rsidR="00296B9C" w:rsidRPr="000B0E7F">
        <w:rPr>
          <w:vertAlign w:val="superscript"/>
          <w:lang w:val="fr-CA"/>
        </w:rPr>
        <w:footnoteReference w:id="48"/>
      </w:r>
      <w:r w:rsidR="00296B9C" w:rsidRPr="000B0E7F">
        <w:rPr>
          <w:lang w:val="fr-CA"/>
        </w:rPr>
        <w:t>.</w:t>
      </w:r>
    </w:p>
    <w:p w14:paraId="4622E9FE" w14:textId="77777777" w:rsidR="00296B9C" w:rsidRPr="000B0E7F" w:rsidRDefault="00296B9C" w:rsidP="00526B10">
      <w:pPr>
        <w:pStyle w:val="Para10"/>
        <w:ind w:left="567" w:firstLine="0"/>
        <w:rPr>
          <w:lang w:val="fr-CA"/>
        </w:rPr>
      </w:pPr>
      <w:r w:rsidRPr="000B0E7F">
        <w:rPr>
          <w:lang w:val="fr-CA"/>
        </w:rPr>
        <w:t>Le Coprésident du Groupe spécial d</w:t>
      </w:r>
      <w:r w:rsidR="00210D94" w:rsidRPr="000B0E7F">
        <w:rPr>
          <w:lang w:val="fr-CA"/>
        </w:rPr>
        <w:t>’</w:t>
      </w:r>
      <w:r w:rsidRPr="000B0E7F">
        <w:rPr>
          <w:lang w:val="fr-CA"/>
        </w:rPr>
        <w:t>experts techniques sur les indicateurs relatifs au Cadre mondial de la biodiversité de Kunming-Montréal, James Williams (Royau</w:t>
      </w:r>
      <w:r w:rsidR="00F77E37">
        <w:rPr>
          <w:lang w:val="fr-CA"/>
        </w:rPr>
        <w:t>me-Uni), a fait une intervention</w:t>
      </w:r>
      <w:r w:rsidRPr="000B0E7F">
        <w:rPr>
          <w:lang w:val="fr-CA"/>
        </w:rPr>
        <w:t>.</w:t>
      </w:r>
    </w:p>
    <w:p w14:paraId="4622E9FF" w14:textId="77777777" w:rsidR="00296B9C" w:rsidRPr="000B0E7F" w:rsidRDefault="00296B9C" w:rsidP="00526B10">
      <w:pPr>
        <w:pStyle w:val="Para10"/>
        <w:ind w:left="567" w:firstLine="0"/>
        <w:rPr>
          <w:lang w:val="fr-CA"/>
        </w:rPr>
      </w:pPr>
      <w:r w:rsidRPr="000B0E7F">
        <w:rPr>
          <w:lang w:val="fr-CA"/>
        </w:rPr>
        <w:t>Une déclaration a été faite par la représentante du Forum internat</w:t>
      </w:r>
      <w:r w:rsidR="00526B10">
        <w:rPr>
          <w:lang w:val="fr-CA"/>
        </w:rPr>
        <w:t>ional des peuples autochtones s</w:t>
      </w:r>
      <w:r w:rsidRPr="000B0E7F">
        <w:rPr>
          <w:lang w:val="fr-CA"/>
        </w:rPr>
        <w:t>ur la biodiversité.</w:t>
      </w:r>
    </w:p>
    <w:p w14:paraId="4622EA00" w14:textId="77777777" w:rsidR="00296B9C" w:rsidRPr="000B0E7F" w:rsidRDefault="00296B9C" w:rsidP="00526B10">
      <w:pPr>
        <w:pStyle w:val="Para10"/>
        <w:ind w:left="567" w:firstLine="0"/>
        <w:rPr>
          <w:lang w:val="fr-CA"/>
        </w:rPr>
      </w:pPr>
      <w:r w:rsidRPr="000B0E7F">
        <w:rPr>
          <w:lang w:val="fr-CA"/>
        </w:rPr>
        <w:t>Des déclarations ont également été faites par les représentants des Parties suivantes</w:t>
      </w:r>
      <w:r w:rsidR="00FF209F" w:rsidRPr="000B0E7F">
        <w:rPr>
          <w:lang w:val="fr-CA"/>
        </w:rPr>
        <w:t> </w:t>
      </w:r>
      <w:r w:rsidRPr="000B0E7F">
        <w:rPr>
          <w:lang w:val="fr-CA"/>
        </w:rPr>
        <w:t xml:space="preserve">: Afrique du Sud, Arabie saoudite, Australie, Brésil, Canada, Chine, Colombie, Comores, </w:t>
      </w:r>
      <w:r w:rsidR="006435F9" w:rsidRPr="000B0E7F">
        <w:rPr>
          <w:noProof/>
          <w:lang w:val="fr-CA"/>
        </w:rPr>
        <w:t>Cuba, Eswatini,</w:t>
      </w:r>
      <w:r w:rsidR="006435F9" w:rsidRPr="000B0E7F">
        <w:rPr>
          <w:lang w:val="fr-CA"/>
        </w:rPr>
        <w:t xml:space="preserve"> </w:t>
      </w:r>
      <w:r w:rsidRPr="000B0E7F">
        <w:rPr>
          <w:lang w:val="fr-CA"/>
        </w:rPr>
        <w:t>Haïti, Japon, Madagascar, Maroc, Mexique, Nig</w:t>
      </w:r>
      <w:r w:rsidR="00FF209F" w:rsidRPr="000B0E7F">
        <w:rPr>
          <w:lang w:val="fr-CA"/>
        </w:rPr>
        <w:t>é</w:t>
      </w:r>
      <w:r w:rsidRPr="000B0E7F">
        <w:rPr>
          <w:lang w:val="fr-CA"/>
        </w:rPr>
        <w:t xml:space="preserve">ria, Norvège, </w:t>
      </w:r>
      <w:r w:rsidR="00B538D5">
        <w:rPr>
          <w:lang w:val="fr-CA"/>
        </w:rPr>
        <w:t xml:space="preserve">Ouganda, </w:t>
      </w:r>
      <w:r w:rsidRPr="000B0E7F">
        <w:rPr>
          <w:lang w:val="fr-CA"/>
        </w:rPr>
        <w:t>République démocratique du Congo (au no</w:t>
      </w:r>
      <w:r w:rsidR="006435F9" w:rsidRPr="000B0E7F">
        <w:rPr>
          <w:lang w:val="fr-CA"/>
        </w:rPr>
        <w:t xml:space="preserve">m des </w:t>
      </w:r>
      <w:r w:rsidR="00B538D5">
        <w:rPr>
          <w:lang w:val="fr-CA"/>
        </w:rPr>
        <w:t>États africains</w:t>
      </w:r>
      <w:r w:rsidR="006435F9" w:rsidRPr="000B0E7F">
        <w:rPr>
          <w:lang w:val="fr-CA"/>
        </w:rPr>
        <w:t>)</w:t>
      </w:r>
      <w:r w:rsidR="00B538D5">
        <w:rPr>
          <w:lang w:val="fr-CA"/>
        </w:rPr>
        <w:t xml:space="preserve"> et Union européenne et ses États Membres</w:t>
      </w:r>
      <w:r w:rsidRPr="000B0E7F">
        <w:rPr>
          <w:lang w:val="fr-CA"/>
        </w:rPr>
        <w:t>.</w:t>
      </w:r>
    </w:p>
    <w:p w14:paraId="4622EA01" w14:textId="77777777" w:rsidR="00296B9C" w:rsidRPr="000B0E7F" w:rsidRDefault="00296B9C" w:rsidP="00526B10">
      <w:pPr>
        <w:pStyle w:val="Para10"/>
        <w:ind w:left="567" w:firstLine="0"/>
        <w:rPr>
          <w:lang w:val="fr-CA"/>
        </w:rPr>
      </w:pPr>
      <w:r w:rsidRPr="000B0E7F">
        <w:rPr>
          <w:lang w:val="fr-CA"/>
        </w:rPr>
        <w:lastRenderedPageBreak/>
        <w:t>D</w:t>
      </w:r>
      <w:r w:rsidR="00210D94" w:rsidRPr="000B0E7F">
        <w:rPr>
          <w:lang w:val="fr-CA"/>
        </w:rPr>
        <w:t>’</w:t>
      </w:r>
      <w:r w:rsidRPr="000B0E7F">
        <w:rPr>
          <w:lang w:val="fr-CA"/>
        </w:rPr>
        <w:t>autres déclarations ont été faites par les représentants du Caucus des femmes de la CDB et de la Coalition internationale pour l</w:t>
      </w:r>
      <w:r w:rsidR="00210D94" w:rsidRPr="000B0E7F">
        <w:rPr>
          <w:lang w:val="fr-CA"/>
        </w:rPr>
        <w:t>’</w:t>
      </w:r>
      <w:r w:rsidRPr="000B0E7F">
        <w:rPr>
          <w:lang w:val="fr-CA"/>
        </w:rPr>
        <w:t>accès à la terre.</w:t>
      </w:r>
    </w:p>
    <w:p w14:paraId="4622EA02" w14:textId="77777777" w:rsidR="00E06F60" w:rsidRPr="000B0E7F" w:rsidRDefault="00296B9C" w:rsidP="00526B10">
      <w:pPr>
        <w:pStyle w:val="Para10"/>
        <w:ind w:left="567" w:firstLine="0"/>
        <w:rPr>
          <w:lang w:val="fr-CA"/>
        </w:rPr>
      </w:pPr>
      <w:r w:rsidRPr="000B0E7F">
        <w:rPr>
          <w:lang w:val="fr-CA"/>
        </w:rPr>
        <w:t>À la suite de l</w:t>
      </w:r>
      <w:r w:rsidR="00210D94" w:rsidRPr="000B0E7F">
        <w:rPr>
          <w:lang w:val="fr-CA"/>
        </w:rPr>
        <w:t>’</w:t>
      </w:r>
      <w:r w:rsidRPr="000B0E7F">
        <w:rPr>
          <w:lang w:val="fr-CA"/>
        </w:rPr>
        <w:t xml:space="preserve">échange de vues, le </w:t>
      </w:r>
      <w:r w:rsidR="0012160A" w:rsidRPr="000B0E7F">
        <w:rPr>
          <w:lang w:val="fr-CA"/>
        </w:rPr>
        <w:t>G</w:t>
      </w:r>
      <w:r w:rsidRPr="000B0E7F">
        <w:rPr>
          <w:lang w:val="fr-CA"/>
        </w:rPr>
        <w:t xml:space="preserve">roupe de travail est convenu que le </w:t>
      </w:r>
      <w:r w:rsidR="00862342" w:rsidRPr="000B0E7F">
        <w:rPr>
          <w:lang w:val="fr-CA"/>
        </w:rPr>
        <w:t>C</w:t>
      </w:r>
      <w:r w:rsidRPr="000B0E7F">
        <w:rPr>
          <w:lang w:val="fr-CA"/>
        </w:rPr>
        <w:t>oprésident élaborerait un projet de recommandation révisé pour examen, en tenant compte des points de vue exprimés ou soutenus par les Parties.</w:t>
      </w:r>
    </w:p>
    <w:p w14:paraId="4622EA03" w14:textId="77777777" w:rsidR="00296B9C" w:rsidRPr="000B0E7F" w:rsidRDefault="00E06F60" w:rsidP="00526B10">
      <w:pPr>
        <w:pStyle w:val="Para10"/>
        <w:ind w:left="567" w:firstLine="0"/>
        <w:rPr>
          <w:lang w:val="fr-CA"/>
        </w:rPr>
      </w:pPr>
      <w:r w:rsidRPr="000B0E7F">
        <w:rPr>
          <w:lang w:val="fr-CA"/>
        </w:rPr>
        <w:t xml:space="preserve">À sa </w:t>
      </w:r>
      <w:r w:rsidR="00517397">
        <w:rPr>
          <w:lang w:val="fr-CA"/>
        </w:rPr>
        <w:t>quatrième</w:t>
      </w:r>
      <w:r w:rsidR="006435F9" w:rsidRPr="000B0E7F">
        <w:rPr>
          <w:lang w:val="fr-CA"/>
        </w:rPr>
        <w:t xml:space="preserve"> séance</w:t>
      </w:r>
      <w:r w:rsidRPr="000B0E7F">
        <w:rPr>
          <w:lang w:val="fr-CA"/>
        </w:rPr>
        <w:t xml:space="preserve"> plénière, le Groupe de travail a examiné le projet d</w:t>
      </w:r>
      <w:r w:rsidR="006435F9" w:rsidRPr="000B0E7F">
        <w:rPr>
          <w:lang w:val="fr-CA"/>
        </w:rPr>
        <w:t>e recommandation révisé transmis</w:t>
      </w:r>
      <w:r w:rsidRPr="000B0E7F">
        <w:rPr>
          <w:lang w:val="fr-CA"/>
        </w:rPr>
        <w:t xml:space="preserve"> par le Président et l</w:t>
      </w:r>
      <w:r w:rsidR="006435F9" w:rsidRPr="000B0E7F">
        <w:rPr>
          <w:lang w:val="fr-CA"/>
        </w:rPr>
        <w:t>’a approuvé, tel que</w:t>
      </w:r>
      <w:r w:rsidRPr="000B0E7F">
        <w:rPr>
          <w:lang w:val="fr-CA"/>
        </w:rPr>
        <w:t xml:space="preserve"> modifié oralem</w:t>
      </w:r>
      <w:r w:rsidR="00F77E37">
        <w:rPr>
          <w:lang w:val="fr-CA"/>
        </w:rPr>
        <w:t>ent, pour</w:t>
      </w:r>
      <w:r w:rsidR="006435F9" w:rsidRPr="000B0E7F">
        <w:rPr>
          <w:lang w:val="fr-CA"/>
        </w:rPr>
        <w:t xml:space="preserve"> adoption offici</w:t>
      </w:r>
      <w:r w:rsidR="00526B10">
        <w:rPr>
          <w:lang w:val="fr-CA"/>
        </w:rPr>
        <w:t>elle comme projet de recommandation</w:t>
      </w:r>
      <w:r w:rsidRPr="000B0E7F">
        <w:rPr>
          <w:lang w:val="fr-CA"/>
        </w:rPr>
        <w:t xml:space="preserve"> CBD/WG8J/12/L.3.</w:t>
      </w:r>
    </w:p>
    <w:p w14:paraId="4622EA04" w14:textId="77777777" w:rsidR="00526B10" w:rsidRPr="00526B10" w:rsidRDefault="00526B10" w:rsidP="00526B10">
      <w:pPr>
        <w:pStyle w:val="Para10"/>
        <w:ind w:left="567" w:hanging="20"/>
        <w:rPr>
          <w:lang w:val="fr-CA"/>
        </w:rPr>
      </w:pPr>
      <w:r>
        <w:rPr>
          <w:lang w:val="fr-CA"/>
        </w:rPr>
        <w:t xml:space="preserve">À sa sixième séance plénière, le Groupe de travail a adopté le </w:t>
      </w:r>
      <w:r>
        <w:t xml:space="preserve">projet de recommandation </w:t>
      </w:r>
      <w:r w:rsidRPr="00DE483F">
        <w:t>CBD/WG8J/12/L.</w:t>
      </w:r>
      <w:r>
        <w:t>3, tel que modifié oralement, comme recommandation 12/4 (voir la partie I).</w:t>
      </w:r>
    </w:p>
    <w:p w14:paraId="4622EA05" w14:textId="77777777" w:rsidR="00526B10" w:rsidRPr="000B0E7F" w:rsidRDefault="00526B10" w:rsidP="00526B10">
      <w:pPr>
        <w:pStyle w:val="Para10"/>
        <w:ind w:left="567" w:hanging="20"/>
        <w:rPr>
          <w:lang w:val="fr-CA"/>
        </w:rPr>
      </w:pPr>
      <w:r>
        <w:t xml:space="preserve">Lors de l’adoption de la recommandation, la représentante de la Colombie a demandé que soit </w:t>
      </w:r>
      <w:r w:rsidR="00734484">
        <w:t>inscrit</w:t>
      </w:r>
      <w:r>
        <w:t xml:space="preserve"> dans le compte rendu de la réunion le fait qu’elle ait proposé d’inclure une mention des défenseu</w:t>
      </w:r>
      <w:r w:rsidR="00774563">
        <w:t>rs des droit</w:t>
      </w:r>
      <w:r w:rsidR="00734484">
        <w:t>s de l’homme</w:t>
      </w:r>
      <w:r w:rsidR="00774563">
        <w:t xml:space="preserve"> dans le domaine de l’</w:t>
      </w:r>
      <w:r w:rsidR="00734484">
        <w:t>environnement dans la recommandation</w:t>
      </w:r>
      <w:r w:rsidR="00C2054B">
        <w:t>, comme mentionné</w:t>
      </w:r>
      <w:r w:rsidR="00774563">
        <w:t xml:space="preserve"> dans la cible 22 du C</w:t>
      </w:r>
      <w:r w:rsidR="00C2054B">
        <w:t>adre et</w:t>
      </w:r>
      <w:r w:rsidR="00774563">
        <w:t xml:space="preserve"> l’indicateur pour </w:t>
      </w:r>
      <w:r w:rsidR="00C2054B">
        <w:t>cette cible</w:t>
      </w:r>
      <w:r w:rsidR="00774563">
        <w:t xml:space="preserve"> proposé par le Groupe spécial d’experts techniques sur les indicateurs, mais qu’aucun consensus n’</w:t>
      </w:r>
      <w:r w:rsidR="00C2054B">
        <w:t>avait été atteint au sujet de</w:t>
      </w:r>
      <w:r w:rsidR="00774563">
        <w:t xml:space="preserve"> sa proposition.</w:t>
      </w:r>
      <w:r>
        <w:t xml:space="preserve"> </w:t>
      </w:r>
    </w:p>
    <w:p w14:paraId="4622EA06" w14:textId="77777777" w:rsidR="00296B9C" w:rsidRPr="000B0E7F" w:rsidRDefault="00296B9C" w:rsidP="00296B9C">
      <w:pPr>
        <w:pStyle w:val="Item"/>
        <w:spacing w:before="0"/>
        <w:rPr>
          <w:lang w:val="fr-CA"/>
        </w:rPr>
      </w:pPr>
      <w:r w:rsidRPr="000B0E7F">
        <w:rPr>
          <w:lang w:val="fr-CA"/>
        </w:rPr>
        <w:t xml:space="preserve">Point 8 </w:t>
      </w:r>
      <w:r w:rsidRPr="000B0E7F">
        <w:rPr>
          <w:lang w:val="fr-CA"/>
        </w:rPr>
        <w:br/>
        <w:t>Recommandations de l</w:t>
      </w:r>
      <w:r w:rsidR="00210D94" w:rsidRPr="000B0E7F">
        <w:rPr>
          <w:lang w:val="fr-CA"/>
        </w:rPr>
        <w:t>’</w:t>
      </w:r>
      <w:r w:rsidRPr="000B0E7F">
        <w:rPr>
          <w:lang w:val="fr-CA"/>
        </w:rPr>
        <w:t>Instance permanente sur les questions autochtones</w:t>
      </w:r>
    </w:p>
    <w:p w14:paraId="4622EA07" w14:textId="77777777" w:rsidR="00296B9C" w:rsidRPr="000B0E7F" w:rsidRDefault="006435F9" w:rsidP="00C2054B">
      <w:pPr>
        <w:pStyle w:val="Para10"/>
        <w:ind w:left="567" w:firstLine="0"/>
        <w:rPr>
          <w:lang w:val="fr-CA"/>
        </w:rPr>
      </w:pPr>
      <w:r w:rsidRPr="000B0E7F">
        <w:rPr>
          <w:lang w:val="fr-CA"/>
        </w:rPr>
        <w:t>À</w:t>
      </w:r>
      <w:r w:rsidR="00296B9C" w:rsidRPr="000B0E7F">
        <w:rPr>
          <w:lang w:val="fr-CA"/>
        </w:rPr>
        <w:t xml:space="preserve"> sa troisième s</w:t>
      </w:r>
      <w:r w:rsidR="00932722" w:rsidRPr="000B0E7F">
        <w:rPr>
          <w:lang w:val="fr-CA"/>
        </w:rPr>
        <w:t>éance</w:t>
      </w:r>
      <w:r w:rsidR="00296B9C" w:rsidRPr="000B0E7F">
        <w:rPr>
          <w:lang w:val="fr-CA"/>
        </w:rPr>
        <w:t xml:space="preserve"> plénière, le </w:t>
      </w:r>
      <w:r w:rsidR="0012160A" w:rsidRPr="000B0E7F">
        <w:rPr>
          <w:lang w:val="fr-CA"/>
        </w:rPr>
        <w:t>G</w:t>
      </w:r>
      <w:r w:rsidR="00296B9C" w:rsidRPr="000B0E7F">
        <w:rPr>
          <w:lang w:val="fr-CA"/>
        </w:rPr>
        <w:t>roupe de travail a examiné le point 8 de l</w:t>
      </w:r>
      <w:r w:rsidR="00210D94" w:rsidRPr="000B0E7F">
        <w:rPr>
          <w:lang w:val="fr-CA"/>
        </w:rPr>
        <w:t>’</w:t>
      </w:r>
      <w:r w:rsidR="00296B9C" w:rsidRPr="000B0E7F">
        <w:rPr>
          <w:lang w:val="fr-CA"/>
        </w:rPr>
        <w:t>ordre du jour. Il était saisi d</w:t>
      </w:r>
      <w:r w:rsidR="00210D94" w:rsidRPr="000B0E7F">
        <w:rPr>
          <w:lang w:val="fr-CA"/>
        </w:rPr>
        <w:t>’</w:t>
      </w:r>
      <w:r w:rsidR="00296B9C" w:rsidRPr="000B0E7F">
        <w:rPr>
          <w:lang w:val="fr-CA"/>
        </w:rPr>
        <w:t>une note du Secrétariat à ce sujet</w:t>
      </w:r>
      <w:r w:rsidR="00296B9C" w:rsidRPr="000B0E7F">
        <w:rPr>
          <w:vertAlign w:val="superscript"/>
          <w:lang w:val="fr-CA"/>
        </w:rPr>
        <w:footnoteReference w:id="49"/>
      </w:r>
      <w:r w:rsidR="00296B9C" w:rsidRPr="000B0E7F">
        <w:rPr>
          <w:lang w:val="fr-CA"/>
        </w:rPr>
        <w:t>, qui contenait un projet de recommandation.</w:t>
      </w:r>
    </w:p>
    <w:p w14:paraId="4622EA08" w14:textId="77777777" w:rsidR="00296B9C" w:rsidRPr="000B0E7F" w:rsidRDefault="00296B9C" w:rsidP="00C2054B">
      <w:pPr>
        <w:pStyle w:val="Para10"/>
        <w:ind w:left="567" w:firstLine="0"/>
        <w:rPr>
          <w:lang w:val="fr-CA"/>
        </w:rPr>
      </w:pPr>
      <w:r w:rsidRPr="000B0E7F">
        <w:rPr>
          <w:noProof/>
          <w:lang w:val="fr-CA"/>
        </w:rPr>
        <w:t>M.</w:t>
      </w:r>
      <w:r w:rsidR="00FF209F" w:rsidRPr="000B0E7F">
        <w:rPr>
          <w:noProof/>
          <w:lang w:val="fr-CA"/>
        </w:rPr>
        <w:t> </w:t>
      </w:r>
      <w:r w:rsidR="00517397">
        <w:rPr>
          <w:noProof/>
          <w:lang w:val="fr-CA"/>
        </w:rPr>
        <w:t>Mejía </w:t>
      </w:r>
      <w:r w:rsidR="00F77E37">
        <w:rPr>
          <w:noProof/>
          <w:lang w:val="fr-CA"/>
        </w:rPr>
        <w:t>Montalvo a fait une intervention</w:t>
      </w:r>
      <w:r w:rsidRPr="000B0E7F">
        <w:rPr>
          <w:lang w:val="fr-CA"/>
        </w:rPr>
        <w:t>.</w:t>
      </w:r>
    </w:p>
    <w:p w14:paraId="4622EA09" w14:textId="77777777" w:rsidR="00296B9C" w:rsidRPr="000B0E7F" w:rsidRDefault="00296B9C" w:rsidP="00C2054B">
      <w:pPr>
        <w:pStyle w:val="Para10"/>
        <w:ind w:left="567" w:firstLine="0"/>
        <w:rPr>
          <w:lang w:val="fr-CA"/>
        </w:rPr>
      </w:pPr>
      <w:r w:rsidRPr="000B0E7F">
        <w:rPr>
          <w:lang w:val="fr-CA"/>
        </w:rPr>
        <w:t xml:space="preserve">Des déclarations ont été faites par les représentants du Réseau de coopération amazonienne, du Conseil international des traités indiens, du Forum international </w:t>
      </w:r>
      <w:r w:rsidR="00C2054B">
        <w:rPr>
          <w:lang w:val="fr-CA"/>
        </w:rPr>
        <w:t xml:space="preserve">des peuples </w:t>
      </w:r>
      <w:r w:rsidRPr="000B0E7F">
        <w:rPr>
          <w:lang w:val="fr-CA"/>
        </w:rPr>
        <w:t>autochtone</w:t>
      </w:r>
      <w:r w:rsidR="00C2054B">
        <w:rPr>
          <w:lang w:val="fr-CA"/>
        </w:rPr>
        <w:t>s</w:t>
      </w:r>
      <w:r w:rsidRPr="000B0E7F">
        <w:rPr>
          <w:lang w:val="fr-CA"/>
        </w:rPr>
        <w:t xml:space="preserve"> sur la biodiversité et de l</w:t>
      </w:r>
      <w:r w:rsidR="00210D94" w:rsidRPr="000B0E7F">
        <w:rPr>
          <w:lang w:val="fr-CA"/>
        </w:rPr>
        <w:t>’</w:t>
      </w:r>
      <w:r w:rsidRPr="000B0E7F">
        <w:rPr>
          <w:lang w:val="fr-CA"/>
        </w:rPr>
        <w:t>Association mondiale autochtone.</w:t>
      </w:r>
    </w:p>
    <w:p w14:paraId="4622EA0A" w14:textId="77777777" w:rsidR="00296B9C" w:rsidRPr="000B0E7F" w:rsidRDefault="00296B9C" w:rsidP="00C2054B">
      <w:pPr>
        <w:pStyle w:val="Para10"/>
        <w:ind w:left="567" w:firstLine="0"/>
        <w:rPr>
          <w:lang w:val="fr-CA"/>
        </w:rPr>
      </w:pPr>
      <w:r w:rsidRPr="000B0E7F">
        <w:rPr>
          <w:lang w:val="fr-CA"/>
        </w:rPr>
        <w:t>Des déclarations ont également été faites par les représentants des Parties suivantes : Afrique du Sud, Brésil, Canada, Côte d</w:t>
      </w:r>
      <w:r w:rsidR="00210D94" w:rsidRPr="000B0E7F">
        <w:rPr>
          <w:lang w:val="fr-CA"/>
        </w:rPr>
        <w:t>’</w:t>
      </w:r>
      <w:r w:rsidRPr="000B0E7F">
        <w:rPr>
          <w:lang w:val="fr-CA"/>
        </w:rPr>
        <w:t>Ivoire, Danemark, Norvège, République démocratique du Congo</w:t>
      </w:r>
      <w:r w:rsidR="009B5803">
        <w:rPr>
          <w:lang w:val="fr-CA"/>
        </w:rPr>
        <w:t>,</w:t>
      </w:r>
      <w:r w:rsidRPr="000B0E7F">
        <w:rPr>
          <w:lang w:val="fr-CA"/>
        </w:rPr>
        <w:t xml:space="preserve"> Togo</w:t>
      </w:r>
      <w:r w:rsidR="009B5803">
        <w:rPr>
          <w:lang w:val="fr-CA"/>
        </w:rPr>
        <w:t xml:space="preserve"> et Union européenne et ses États Membres</w:t>
      </w:r>
      <w:r w:rsidRPr="000B0E7F">
        <w:rPr>
          <w:lang w:val="fr-CA"/>
        </w:rPr>
        <w:t>.</w:t>
      </w:r>
    </w:p>
    <w:p w14:paraId="4622EA0B" w14:textId="77777777" w:rsidR="00E06F60" w:rsidRPr="000B0E7F" w:rsidRDefault="00296B9C" w:rsidP="00C2054B">
      <w:pPr>
        <w:pStyle w:val="Para10"/>
        <w:ind w:left="567" w:firstLine="0"/>
        <w:rPr>
          <w:lang w:val="fr-CA"/>
        </w:rPr>
      </w:pPr>
      <w:r w:rsidRPr="000B0E7F">
        <w:rPr>
          <w:lang w:val="fr-CA"/>
        </w:rPr>
        <w:t>À la suite de l</w:t>
      </w:r>
      <w:r w:rsidR="00210D94" w:rsidRPr="000B0E7F">
        <w:rPr>
          <w:lang w:val="fr-CA"/>
        </w:rPr>
        <w:t>’</w:t>
      </w:r>
      <w:r w:rsidRPr="000B0E7F">
        <w:rPr>
          <w:lang w:val="fr-CA"/>
        </w:rPr>
        <w:t xml:space="preserve">échange de vues, le </w:t>
      </w:r>
      <w:r w:rsidR="0012160A" w:rsidRPr="000B0E7F">
        <w:rPr>
          <w:lang w:val="fr-CA"/>
        </w:rPr>
        <w:t>G</w:t>
      </w:r>
      <w:r w:rsidRPr="000B0E7F">
        <w:rPr>
          <w:lang w:val="fr-CA"/>
        </w:rPr>
        <w:t>roupe de travail est convenu que le Coprésident préparerait un projet de recommandation révisé pour son examen, en tenant compte des points de vue exprimés ou soutenus par les Parties.</w:t>
      </w:r>
      <w:r w:rsidR="00E06F60" w:rsidRPr="000B0E7F">
        <w:rPr>
          <w:lang w:val="fr-CA"/>
        </w:rPr>
        <w:t xml:space="preserve"> </w:t>
      </w:r>
    </w:p>
    <w:p w14:paraId="4622EA0C" w14:textId="77777777" w:rsidR="00E06F60" w:rsidRPr="000B0E7F" w:rsidRDefault="006435F9" w:rsidP="00C2054B">
      <w:pPr>
        <w:pStyle w:val="Para10"/>
        <w:ind w:left="567" w:firstLine="0"/>
        <w:rPr>
          <w:lang w:val="fr-CA"/>
        </w:rPr>
      </w:pPr>
      <w:r w:rsidRPr="000B0E7F">
        <w:rPr>
          <w:lang w:val="fr-CA"/>
        </w:rPr>
        <w:t xml:space="preserve">À sa </w:t>
      </w:r>
      <w:r w:rsidR="00517397">
        <w:rPr>
          <w:lang w:val="fr-CA"/>
        </w:rPr>
        <w:t>quatrième</w:t>
      </w:r>
      <w:r w:rsidRPr="000B0E7F">
        <w:rPr>
          <w:lang w:val="fr-CA"/>
        </w:rPr>
        <w:t xml:space="preserve"> séance</w:t>
      </w:r>
      <w:r w:rsidR="00E06F60" w:rsidRPr="000B0E7F">
        <w:rPr>
          <w:lang w:val="fr-CA"/>
        </w:rPr>
        <w:t xml:space="preserve"> plénière, le Groupe de travail a examiné le projet d</w:t>
      </w:r>
      <w:r w:rsidRPr="000B0E7F">
        <w:rPr>
          <w:lang w:val="fr-CA"/>
        </w:rPr>
        <w:t>e recommandation révisé transmis par le Président.</w:t>
      </w:r>
    </w:p>
    <w:p w14:paraId="4622EA0D" w14:textId="77777777" w:rsidR="00E06F60" w:rsidRDefault="00E06F60" w:rsidP="00C2054B">
      <w:pPr>
        <w:pStyle w:val="Para10"/>
        <w:ind w:left="567" w:firstLine="0"/>
        <w:rPr>
          <w:lang w:val="fr-CA"/>
        </w:rPr>
      </w:pPr>
      <w:r w:rsidRPr="000B0E7F">
        <w:rPr>
          <w:lang w:val="fr-CA"/>
        </w:rPr>
        <w:t>Des déclarations ont été faites par les représentants des Parties suivantes : Canada, Eswatini, Norvège, Ouganda, Togo et Union</w:t>
      </w:r>
      <w:r w:rsidR="00C2054B">
        <w:rPr>
          <w:lang w:val="fr-CA"/>
        </w:rPr>
        <w:t xml:space="preserve"> européenne et ses États membres</w:t>
      </w:r>
      <w:r w:rsidRPr="000B0E7F">
        <w:rPr>
          <w:lang w:val="fr-CA"/>
        </w:rPr>
        <w:t>.</w:t>
      </w:r>
    </w:p>
    <w:p w14:paraId="4622EA0E" w14:textId="77777777" w:rsidR="003B0904" w:rsidRPr="000B0E7F" w:rsidRDefault="003B0904" w:rsidP="00C2054B">
      <w:pPr>
        <w:pStyle w:val="Para10"/>
        <w:ind w:left="567" w:firstLine="0"/>
        <w:rPr>
          <w:lang w:val="fr-CA"/>
        </w:rPr>
      </w:pPr>
      <w:r>
        <w:t>À sa cinquième séance plénière, le Groupe de travail a poursuivi son examen du projet de recommandation révisé et l’a approuvé, tel que modifié orale</w:t>
      </w:r>
      <w:r w:rsidR="00C2054B">
        <w:t>ment, pour adoption officielle comme projet de recommandation</w:t>
      </w:r>
      <w:r w:rsidRPr="003B0904">
        <w:t xml:space="preserve"> </w:t>
      </w:r>
      <w:r w:rsidRPr="00DE483F">
        <w:t>CBD/WG8J/12/L.</w:t>
      </w:r>
      <w:r>
        <w:t>5.</w:t>
      </w:r>
    </w:p>
    <w:p w14:paraId="4622EA0F" w14:textId="246CE156" w:rsidR="00296B9C" w:rsidRPr="000B0E7F" w:rsidRDefault="00C2054B" w:rsidP="00C2054B">
      <w:pPr>
        <w:pStyle w:val="Para10"/>
        <w:ind w:left="567" w:firstLine="0"/>
        <w:rPr>
          <w:lang w:val="fr-CA"/>
        </w:rPr>
      </w:pPr>
      <w:r>
        <w:rPr>
          <w:lang w:val="fr-CA"/>
        </w:rPr>
        <w:t>A sa sixième séance plénière, le Groupe de travail a adopté le</w:t>
      </w:r>
      <w:r>
        <w:t xml:space="preserve"> projet de recommandation</w:t>
      </w:r>
      <w:r w:rsidRPr="003B0904">
        <w:t xml:space="preserve"> </w:t>
      </w:r>
      <w:r w:rsidRPr="00DE483F">
        <w:t>CBD/WG8J/12/L.</w:t>
      </w:r>
      <w:r>
        <w:t>5, tel que modifié oralement, comme recommandation 12/5 (voir la partie I).</w:t>
      </w:r>
    </w:p>
    <w:p w14:paraId="4622EA10" w14:textId="77777777" w:rsidR="00296B9C" w:rsidRPr="000B0E7F" w:rsidRDefault="00296B9C" w:rsidP="00B97D61">
      <w:pPr>
        <w:pStyle w:val="Item"/>
        <w:keepNext/>
        <w:spacing w:after="0"/>
        <w:rPr>
          <w:lang w:val="fr-CA"/>
        </w:rPr>
      </w:pPr>
      <w:r w:rsidRPr="000B0E7F">
        <w:rPr>
          <w:lang w:val="fr-CA"/>
        </w:rPr>
        <w:lastRenderedPageBreak/>
        <w:t>Point 9</w:t>
      </w:r>
    </w:p>
    <w:p w14:paraId="4622EA11" w14:textId="77777777" w:rsidR="00296B9C" w:rsidRPr="000B0E7F" w:rsidRDefault="00853A86" w:rsidP="00B97D61">
      <w:pPr>
        <w:pStyle w:val="Item"/>
        <w:keepNext/>
        <w:spacing w:before="0"/>
        <w:rPr>
          <w:lang w:val="fr-CA"/>
        </w:rPr>
      </w:pPr>
      <w:r>
        <w:rPr>
          <w:lang w:val="fr-CA"/>
        </w:rPr>
        <w:t>Q</w:t>
      </w:r>
      <w:r w:rsidR="00296B9C" w:rsidRPr="000B0E7F">
        <w:rPr>
          <w:lang w:val="fr-CA"/>
        </w:rPr>
        <w:t>uestions</w:t>
      </w:r>
      <w:r>
        <w:rPr>
          <w:lang w:val="fr-CA"/>
        </w:rPr>
        <w:t xml:space="preserve"> diverses</w:t>
      </w:r>
    </w:p>
    <w:p w14:paraId="4622EA12" w14:textId="77777777" w:rsidR="00296B9C" w:rsidRPr="00853A86" w:rsidRDefault="00853A86" w:rsidP="00B97D61">
      <w:pPr>
        <w:pStyle w:val="Para10"/>
        <w:keepNext/>
        <w:ind w:left="567" w:firstLine="0"/>
      </w:pPr>
      <w:r>
        <w:rPr>
          <w:lang w:val="fr-CA"/>
        </w:rPr>
        <w:t>À</w:t>
      </w:r>
      <w:r w:rsidRPr="00853A86">
        <w:t xml:space="preserve"> sa sixième séance plénière, une </w:t>
      </w:r>
      <w:r>
        <w:t>dé</w:t>
      </w:r>
      <w:r w:rsidRPr="00853A86">
        <w:t>claration a été faite par le représentant de l’</w:t>
      </w:r>
      <w:r>
        <w:t>Indonésie (également au nom de l’Algérie, de l’Égypte, de la Jordanie, d’Oman, du Pakistan, de la République islamique d’Iran et de la Turquie).</w:t>
      </w:r>
    </w:p>
    <w:p w14:paraId="4622EA13" w14:textId="77777777" w:rsidR="00296B9C" w:rsidRPr="000B0E7F" w:rsidRDefault="00296B9C" w:rsidP="00296B9C">
      <w:pPr>
        <w:pStyle w:val="Item"/>
        <w:keepNext/>
        <w:spacing w:after="0"/>
        <w:rPr>
          <w:color w:val="000000"/>
          <w:lang w:val="fr-CA"/>
        </w:rPr>
      </w:pPr>
      <w:r w:rsidRPr="000B0E7F">
        <w:rPr>
          <w:lang w:val="fr-CA"/>
        </w:rPr>
        <w:t xml:space="preserve">Point </w:t>
      </w:r>
      <w:r w:rsidRPr="000B0E7F">
        <w:rPr>
          <w:color w:val="000000"/>
          <w:lang w:val="fr-CA"/>
        </w:rPr>
        <w:t>10</w:t>
      </w:r>
    </w:p>
    <w:p w14:paraId="4622EA14" w14:textId="77777777" w:rsidR="00296B9C" w:rsidRPr="000B0E7F" w:rsidRDefault="00296B9C" w:rsidP="00296B9C">
      <w:pPr>
        <w:pStyle w:val="Item"/>
        <w:keepNext/>
        <w:spacing w:before="0"/>
        <w:rPr>
          <w:lang w:val="fr-CA"/>
        </w:rPr>
      </w:pPr>
      <w:r w:rsidRPr="000B0E7F">
        <w:rPr>
          <w:lang w:val="fr-CA"/>
        </w:rPr>
        <w:t>Adoption du rapport</w:t>
      </w:r>
    </w:p>
    <w:p w14:paraId="4622EA15" w14:textId="77777777" w:rsidR="00296B9C" w:rsidRPr="000B0E7F" w:rsidRDefault="00853A86" w:rsidP="00853A86">
      <w:pPr>
        <w:pStyle w:val="Para10"/>
        <w:ind w:left="567" w:firstLine="0"/>
        <w:rPr>
          <w:lang w:val="fr-CA"/>
        </w:rPr>
      </w:pPr>
      <w:r>
        <w:rPr>
          <w:lang w:val="fr-CA"/>
        </w:rPr>
        <w:t>Le Groupe de travail a adopté le présent rapport, tel que modifié oralement, à sa sixième séance, sur la base du projet établi par la rapporteuse</w:t>
      </w:r>
      <w:r>
        <w:rPr>
          <w:rStyle w:val="FootnoteReference"/>
          <w:lang w:val="fr-CA"/>
        </w:rPr>
        <w:footnoteReference w:id="50"/>
      </w:r>
      <w:r>
        <w:rPr>
          <w:lang w:val="fr-CA"/>
        </w:rPr>
        <w:t>.</w:t>
      </w:r>
    </w:p>
    <w:p w14:paraId="4622EA16" w14:textId="77777777" w:rsidR="00296B9C" w:rsidRPr="000B0E7F" w:rsidRDefault="00296B9C" w:rsidP="00296B9C">
      <w:pPr>
        <w:pStyle w:val="Item"/>
        <w:spacing w:after="0"/>
        <w:rPr>
          <w:lang w:val="fr-CA"/>
        </w:rPr>
      </w:pPr>
      <w:r w:rsidRPr="000B0E7F">
        <w:rPr>
          <w:lang w:val="fr-CA"/>
        </w:rPr>
        <w:t>Point 11</w:t>
      </w:r>
    </w:p>
    <w:p w14:paraId="4622EA17" w14:textId="77777777" w:rsidR="00296B9C" w:rsidRPr="000B0E7F" w:rsidRDefault="00296B9C" w:rsidP="00296B9C">
      <w:pPr>
        <w:pStyle w:val="Item"/>
        <w:spacing w:before="0"/>
        <w:rPr>
          <w:lang w:val="fr-CA"/>
        </w:rPr>
      </w:pPr>
      <w:r w:rsidRPr="000B0E7F">
        <w:rPr>
          <w:lang w:val="fr-CA"/>
        </w:rPr>
        <w:t>Clôture de la réunion</w:t>
      </w:r>
    </w:p>
    <w:bookmarkEnd w:id="49"/>
    <w:p w14:paraId="4622EA18" w14:textId="77777777" w:rsidR="00296B9C" w:rsidRPr="000B0E7F" w:rsidRDefault="00853A86" w:rsidP="00853A86">
      <w:pPr>
        <w:pStyle w:val="Para10"/>
        <w:ind w:left="567" w:firstLine="0"/>
        <w:rPr>
          <w:lang w:val="fr-CA"/>
        </w:rPr>
      </w:pPr>
      <w:r>
        <w:rPr>
          <w:lang w:val="fr-CA"/>
        </w:rPr>
        <w:t>Après l’échange de courtoisies d’usa</w:t>
      </w:r>
      <w:r w:rsidR="005C5EC8">
        <w:rPr>
          <w:lang w:val="fr-CA"/>
        </w:rPr>
        <w:t>ge, le Président a déclaré</w:t>
      </w:r>
      <w:r>
        <w:rPr>
          <w:lang w:val="fr-CA"/>
        </w:rPr>
        <w:t xml:space="preserve"> la douzième réunion du Groupe de travail spécial </w:t>
      </w:r>
      <w:r w:rsidR="00A67F4B">
        <w:rPr>
          <w:lang w:val="fr-CA"/>
        </w:rPr>
        <w:t>intersessions à composition non limitée</w:t>
      </w:r>
      <w:r w:rsidR="005C5EC8">
        <w:rPr>
          <w:lang w:val="fr-CA"/>
        </w:rPr>
        <w:t xml:space="preserve"> </w:t>
      </w:r>
      <w:r>
        <w:rPr>
          <w:lang w:val="fr-CA"/>
        </w:rPr>
        <w:t>sur l’article 8 j) et les dispositions connexes de la Convention</w:t>
      </w:r>
      <w:r w:rsidR="005C5EC8">
        <w:rPr>
          <w:lang w:val="fr-CA"/>
        </w:rPr>
        <w:t xml:space="preserve"> close</w:t>
      </w:r>
      <w:r>
        <w:rPr>
          <w:lang w:val="fr-CA"/>
        </w:rPr>
        <w:t xml:space="preserve"> le 16 novembre 2023 à 19 heures.</w:t>
      </w:r>
    </w:p>
    <w:p w14:paraId="4622EA19" w14:textId="77777777" w:rsidR="003522B0" w:rsidRPr="000B0E7F" w:rsidRDefault="003522B0" w:rsidP="00296B9C">
      <w:pPr>
        <w:pStyle w:val="Para10"/>
        <w:numPr>
          <w:ilvl w:val="0"/>
          <w:numId w:val="0"/>
        </w:numPr>
        <w:ind w:left="547"/>
        <w:rPr>
          <w:lang w:val="fr-CA"/>
        </w:rPr>
      </w:pPr>
    </w:p>
    <w:p w14:paraId="4622EA1A" w14:textId="77777777" w:rsidR="0016245D" w:rsidRPr="000B0E7F" w:rsidRDefault="0016245D" w:rsidP="0016245D">
      <w:pPr>
        <w:suppressLineNumbers/>
        <w:suppressAutoHyphens/>
        <w:jc w:val="center"/>
        <w:rPr>
          <w:rFonts w:eastAsia="SimSun"/>
          <w:snapToGrid w:val="0"/>
          <w:kern w:val="22"/>
          <w:szCs w:val="22"/>
          <w:lang w:val="fr-CA" w:eastAsia="zh-CN"/>
        </w:rPr>
      </w:pPr>
    </w:p>
    <w:p w14:paraId="4622EA1B" w14:textId="77777777" w:rsidR="0016245D" w:rsidRPr="000B0E7F" w:rsidRDefault="0016245D" w:rsidP="0016245D">
      <w:pPr>
        <w:suppressLineNumbers/>
        <w:suppressAutoHyphens/>
        <w:jc w:val="center"/>
        <w:rPr>
          <w:rFonts w:eastAsia="SimSun"/>
          <w:snapToGrid w:val="0"/>
          <w:kern w:val="22"/>
          <w:szCs w:val="22"/>
          <w:lang w:val="fr-CA" w:eastAsia="zh-CN"/>
        </w:rPr>
        <w:sectPr w:rsidR="0016245D" w:rsidRPr="000B0E7F" w:rsidSect="00DC78B8">
          <w:footnotePr>
            <w:numRestart w:val="eachSect"/>
          </w:footnotePr>
          <w:pgSz w:w="12240" w:h="15840" w:code="1"/>
          <w:pgMar w:top="1022" w:right="1325" w:bottom="1138" w:left="1418" w:header="461" w:footer="720" w:gutter="0"/>
          <w:cols w:space="720"/>
          <w:docGrid w:linePitch="299"/>
        </w:sectPr>
      </w:pPr>
    </w:p>
    <w:p w14:paraId="4622EA1C" w14:textId="77777777" w:rsidR="0016245D" w:rsidRPr="000B0E7F" w:rsidRDefault="0016245D" w:rsidP="0016245D">
      <w:pPr>
        <w:pStyle w:val="Annex"/>
        <w:rPr>
          <w:lang w:val="fr-CA"/>
        </w:rPr>
      </w:pPr>
      <w:bookmarkStart w:id="50" w:name="_Toc503791038"/>
      <w:bookmarkStart w:id="51" w:name="_Toc435455203"/>
      <w:bookmarkStart w:id="52" w:name="_Toc435455462"/>
      <w:bookmarkStart w:id="53" w:name="_Toc451505995"/>
      <w:r w:rsidRPr="000B0E7F">
        <w:rPr>
          <w:lang w:val="fr-CA"/>
        </w:rPr>
        <w:lastRenderedPageBreak/>
        <w:t>Annex</w:t>
      </w:r>
      <w:bookmarkEnd w:id="50"/>
      <w:r w:rsidR="00482236" w:rsidRPr="000B0E7F">
        <w:rPr>
          <w:lang w:val="fr-CA"/>
        </w:rPr>
        <w:t>e</w:t>
      </w:r>
    </w:p>
    <w:p w14:paraId="4622EA1D" w14:textId="77777777" w:rsidR="0016245D" w:rsidRPr="000B0E7F" w:rsidRDefault="00482236" w:rsidP="0016245D">
      <w:pPr>
        <w:pStyle w:val="Title"/>
        <w:rPr>
          <w:rFonts w:hint="eastAsia"/>
          <w:lang w:val="fr-CA"/>
        </w:rPr>
      </w:pPr>
      <w:bookmarkStart w:id="54" w:name="_Toc503791039"/>
      <w:bookmarkStart w:id="55" w:name="_Toc26448971"/>
      <w:r w:rsidRPr="000B0E7F">
        <w:rPr>
          <w:lang w:val="fr-CA"/>
        </w:rPr>
        <w:t xml:space="preserve">Résumé du dialogue approfondi </w:t>
      </w:r>
      <w:r w:rsidR="0016245D" w:rsidRPr="000B0E7F">
        <w:rPr>
          <w:lang w:val="fr-CA"/>
        </w:rPr>
        <w:t xml:space="preserve"> </w:t>
      </w:r>
      <w:bookmarkEnd w:id="51"/>
      <w:bookmarkEnd w:id="52"/>
      <w:bookmarkEnd w:id="53"/>
      <w:bookmarkEnd w:id="54"/>
      <w:bookmarkEnd w:id="55"/>
    </w:p>
    <w:p w14:paraId="4622EA1E" w14:textId="77777777" w:rsidR="0016245D" w:rsidRPr="000B0E7F" w:rsidRDefault="00482236" w:rsidP="00E76BC0">
      <w:pPr>
        <w:pStyle w:val="Para1"/>
        <w:numPr>
          <w:ilvl w:val="0"/>
          <w:numId w:val="11"/>
        </w:numPr>
        <w:suppressLineNumbers/>
        <w:tabs>
          <w:tab w:val="clear" w:pos="450"/>
          <w:tab w:val="left" w:pos="1134"/>
        </w:tabs>
        <w:suppressAutoHyphens/>
        <w:ind w:left="567"/>
        <w:rPr>
          <w:noProof/>
          <w:lang w:val="fr-CA"/>
        </w:rPr>
      </w:pPr>
      <w:r w:rsidRPr="000B0E7F">
        <w:rPr>
          <w:lang w:val="fr-CA"/>
        </w:rPr>
        <w:t xml:space="preserve">Le </w:t>
      </w:r>
      <w:r w:rsidR="0016245D" w:rsidRPr="000B0E7F">
        <w:rPr>
          <w:lang w:val="fr-CA"/>
        </w:rPr>
        <w:t xml:space="preserve">12 </w:t>
      </w:r>
      <w:r w:rsidRPr="000B0E7F">
        <w:rPr>
          <w:lang w:val="fr-CA"/>
        </w:rPr>
        <w:t>no</w:t>
      </w:r>
      <w:r w:rsidR="0016245D" w:rsidRPr="000B0E7F">
        <w:rPr>
          <w:lang w:val="fr-CA"/>
        </w:rPr>
        <w:t>vemb</w:t>
      </w:r>
      <w:r w:rsidRPr="000B0E7F">
        <w:rPr>
          <w:lang w:val="fr-CA"/>
        </w:rPr>
        <w:t>re</w:t>
      </w:r>
      <w:r w:rsidR="0016245D" w:rsidRPr="000B0E7F">
        <w:rPr>
          <w:lang w:val="fr-CA"/>
        </w:rPr>
        <w:t xml:space="preserve"> 2023, </w:t>
      </w:r>
      <w:r w:rsidRPr="000B0E7F">
        <w:rPr>
          <w:lang w:val="fr-CA"/>
        </w:rPr>
        <w:t xml:space="preserve">le </w:t>
      </w:r>
      <w:r w:rsidR="00695D5D" w:rsidRPr="000B0E7F">
        <w:rPr>
          <w:rFonts w:asciiTheme="majorBidi" w:hAnsiTheme="majorBidi" w:cstheme="majorBidi"/>
          <w:lang w:val="fr-CA"/>
        </w:rPr>
        <w:t>Groupe de travail spécial intersessions à composition non limitée sur l</w:t>
      </w:r>
      <w:r w:rsidR="00210D94" w:rsidRPr="000B0E7F">
        <w:rPr>
          <w:rFonts w:asciiTheme="majorBidi" w:hAnsiTheme="majorBidi" w:cstheme="majorBidi"/>
          <w:lang w:val="fr-CA"/>
        </w:rPr>
        <w:t>’</w:t>
      </w:r>
      <w:r w:rsidR="00695D5D" w:rsidRPr="000B0E7F">
        <w:rPr>
          <w:rFonts w:asciiTheme="majorBidi" w:hAnsiTheme="majorBidi" w:cstheme="majorBidi"/>
          <w:lang w:val="fr-CA"/>
        </w:rPr>
        <w:t xml:space="preserve">article 8 j) et les dispositions connexes de la Convention sur la diversité biologique a tenu un </w:t>
      </w:r>
      <w:r w:rsidR="00695D5D" w:rsidRPr="000B0E7F">
        <w:rPr>
          <w:lang w:val="fr-CA"/>
        </w:rPr>
        <w:t>dialogue approfondi sur le rôle des langues dans la transmission intergénérationnelle des connaissances, innovations et pratiques traditionnelles</w:t>
      </w:r>
      <w:r w:rsidR="0016245D" w:rsidRPr="000B0E7F">
        <w:rPr>
          <w:lang w:val="fr-CA"/>
        </w:rPr>
        <w:t xml:space="preserve">. </w:t>
      </w:r>
      <w:r w:rsidR="00695D5D" w:rsidRPr="000B0E7F">
        <w:rPr>
          <w:lang w:val="fr-CA"/>
        </w:rPr>
        <w:t xml:space="preserve">Le dialogue, qui consistait en </w:t>
      </w:r>
      <w:r w:rsidR="003C2174" w:rsidRPr="000B0E7F">
        <w:rPr>
          <w:lang w:val="fr-CA"/>
        </w:rPr>
        <w:t xml:space="preserve">trois </w:t>
      </w:r>
      <w:r w:rsidR="00F77E37">
        <w:rPr>
          <w:lang w:val="fr-CA"/>
        </w:rPr>
        <w:t>intervention</w:t>
      </w:r>
      <w:r w:rsidR="00E61B81" w:rsidRPr="000B0E7F">
        <w:rPr>
          <w:lang w:val="fr-CA"/>
        </w:rPr>
        <w:t xml:space="preserve">s </w:t>
      </w:r>
      <w:r w:rsidR="003C2174" w:rsidRPr="000B0E7F">
        <w:rPr>
          <w:lang w:val="fr-CA"/>
        </w:rPr>
        <w:t xml:space="preserve">et une </w:t>
      </w:r>
      <w:r w:rsidR="00695D5D" w:rsidRPr="000B0E7F">
        <w:rPr>
          <w:lang w:val="fr-CA"/>
        </w:rPr>
        <w:t xml:space="preserve">séance de questions-réponses, </w:t>
      </w:r>
      <w:r w:rsidR="00853A86">
        <w:rPr>
          <w:lang w:val="fr-CA"/>
        </w:rPr>
        <w:t>a mis</w:t>
      </w:r>
      <w:r w:rsidR="00B1548F" w:rsidRPr="000B0E7F">
        <w:rPr>
          <w:lang w:val="fr-CA"/>
        </w:rPr>
        <w:t xml:space="preserve"> l</w:t>
      </w:r>
      <w:r w:rsidR="00210D94" w:rsidRPr="000B0E7F">
        <w:rPr>
          <w:lang w:val="fr-CA"/>
        </w:rPr>
        <w:t>’</w:t>
      </w:r>
      <w:r w:rsidR="00B1548F" w:rsidRPr="000B0E7F">
        <w:rPr>
          <w:lang w:val="fr-CA"/>
        </w:rPr>
        <w:t>accent sur</w:t>
      </w:r>
      <w:r w:rsidR="00853A86">
        <w:rPr>
          <w:lang w:val="fr-CA"/>
        </w:rPr>
        <w:t> :</w:t>
      </w:r>
      <w:r w:rsidR="00B1548F" w:rsidRPr="000B0E7F">
        <w:rPr>
          <w:lang w:val="fr-CA"/>
        </w:rPr>
        <w:t xml:space="preserve"> </w:t>
      </w:r>
      <w:r w:rsidR="00695D5D" w:rsidRPr="000B0E7F">
        <w:rPr>
          <w:lang w:val="fr-CA"/>
        </w:rPr>
        <w:t xml:space="preserve">le rôle des langues </w:t>
      </w:r>
      <w:r w:rsidR="00B1548F" w:rsidRPr="000B0E7F">
        <w:rPr>
          <w:lang w:val="fr-CA"/>
        </w:rPr>
        <w:t xml:space="preserve">autochtones </w:t>
      </w:r>
      <w:r w:rsidR="00695D5D" w:rsidRPr="000B0E7F">
        <w:rPr>
          <w:lang w:val="fr-CA"/>
        </w:rPr>
        <w:t>dans la transmission de</w:t>
      </w:r>
      <w:r w:rsidR="003F603A" w:rsidRPr="000B0E7F">
        <w:rPr>
          <w:lang w:val="fr-CA"/>
        </w:rPr>
        <w:t xml:space="preserve">s connaissances traditionnelles </w:t>
      </w:r>
      <w:r w:rsidR="00A9511B" w:rsidRPr="000B0E7F">
        <w:rPr>
          <w:lang w:val="fr-CA"/>
        </w:rPr>
        <w:t>dans l</w:t>
      </w:r>
      <w:r w:rsidR="00210D94" w:rsidRPr="000B0E7F">
        <w:rPr>
          <w:lang w:val="fr-CA"/>
        </w:rPr>
        <w:t>’</w:t>
      </w:r>
      <w:r w:rsidR="00A9511B" w:rsidRPr="000B0E7F">
        <w:rPr>
          <w:lang w:val="fr-CA"/>
        </w:rPr>
        <w:t xml:space="preserve">optique de </w:t>
      </w:r>
      <w:r w:rsidR="00695D5D" w:rsidRPr="000B0E7F">
        <w:rPr>
          <w:lang w:val="fr-CA"/>
        </w:rPr>
        <w:t>la conservation bioculturelle; l</w:t>
      </w:r>
      <w:r w:rsidR="00210D94" w:rsidRPr="000B0E7F">
        <w:rPr>
          <w:lang w:val="fr-CA"/>
        </w:rPr>
        <w:t>’</w:t>
      </w:r>
      <w:r w:rsidR="00695D5D" w:rsidRPr="000B0E7F">
        <w:rPr>
          <w:lang w:val="fr-CA"/>
        </w:rPr>
        <w:t>importance d</w:t>
      </w:r>
      <w:r w:rsidR="00210D94" w:rsidRPr="000B0E7F">
        <w:rPr>
          <w:lang w:val="fr-CA"/>
        </w:rPr>
        <w:t>’</w:t>
      </w:r>
      <w:r w:rsidR="00695D5D" w:rsidRPr="000B0E7F">
        <w:rPr>
          <w:lang w:val="fr-CA"/>
        </w:rPr>
        <w:t>in</w:t>
      </w:r>
      <w:r w:rsidR="003C2174" w:rsidRPr="000B0E7F">
        <w:rPr>
          <w:lang w:val="fr-CA"/>
        </w:rPr>
        <w:t xml:space="preserve">tégrer la </w:t>
      </w:r>
      <w:r w:rsidR="00695D5D" w:rsidRPr="000B0E7F">
        <w:rPr>
          <w:lang w:val="fr-CA"/>
        </w:rPr>
        <w:t>re</w:t>
      </w:r>
      <w:r w:rsidR="00A9511B" w:rsidRPr="000B0E7F">
        <w:rPr>
          <w:lang w:val="fr-CA"/>
        </w:rPr>
        <w:t xml:space="preserve">vitalisation </w:t>
      </w:r>
      <w:r w:rsidR="00695D5D" w:rsidRPr="000B0E7F">
        <w:rPr>
          <w:lang w:val="fr-CA"/>
        </w:rPr>
        <w:t xml:space="preserve">des langues </w:t>
      </w:r>
      <w:r w:rsidR="003F603A" w:rsidRPr="000B0E7F">
        <w:rPr>
          <w:lang w:val="fr-CA"/>
        </w:rPr>
        <w:t>au</w:t>
      </w:r>
      <w:r w:rsidR="003C2174" w:rsidRPr="000B0E7F">
        <w:rPr>
          <w:lang w:val="fr-CA"/>
        </w:rPr>
        <w:t>tochtones</w:t>
      </w:r>
      <w:r w:rsidR="00695D5D" w:rsidRPr="000B0E7F">
        <w:rPr>
          <w:lang w:val="fr-CA"/>
        </w:rPr>
        <w:t xml:space="preserve"> dans la mise en œuvre du </w:t>
      </w:r>
      <w:r w:rsidR="003C2174" w:rsidRPr="000B0E7F">
        <w:rPr>
          <w:lang w:val="fr-CA"/>
        </w:rPr>
        <w:t>C</w:t>
      </w:r>
      <w:r w:rsidR="00695D5D" w:rsidRPr="000B0E7F">
        <w:rPr>
          <w:lang w:val="fr-CA"/>
        </w:rPr>
        <w:t xml:space="preserve">adre mondial </w:t>
      </w:r>
      <w:r w:rsidR="003C2174" w:rsidRPr="000B0E7F">
        <w:rPr>
          <w:lang w:val="fr-CA"/>
        </w:rPr>
        <w:t>de</w:t>
      </w:r>
      <w:r w:rsidR="00E61B81" w:rsidRPr="000B0E7F">
        <w:rPr>
          <w:lang w:val="fr-CA"/>
        </w:rPr>
        <w:t xml:space="preserve"> la</w:t>
      </w:r>
      <w:r w:rsidR="00695D5D" w:rsidRPr="000B0E7F">
        <w:rPr>
          <w:lang w:val="fr-CA"/>
        </w:rPr>
        <w:t xml:space="preserve"> biodiversité de Kunming-Montréal</w:t>
      </w:r>
      <w:r w:rsidR="009F1739" w:rsidRPr="000B0E7F">
        <w:rPr>
          <w:lang w:val="fr-CA"/>
        </w:rPr>
        <w:t>; la façon dont</w:t>
      </w:r>
      <w:r w:rsidR="003C2174" w:rsidRPr="000B0E7F">
        <w:rPr>
          <w:lang w:val="fr-CA"/>
        </w:rPr>
        <w:t xml:space="preserve"> le</w:t>
      </w:r>
      <w:r w:rsidR="006435F9" w:rsidRPr="000B0E7F">
        <w:rPr>
          <w:lang w:val="fr-CA"/>
        </w:rPr>
        <w:t xml:space="preserve"> Cadre pourrait appuyer au mieux la préservation et </w:t>
      </w:r>
      <w:r w:rsidR="006B2BC4" w:rsidRPr="000B0E7F">
        <w:rPr>
          <w:lang w:val="fr-CA"/>
        </w:rPr>
        <w:t>la</w:t>
      </w:r>
      <w:r w:rsidR="003C2174" w:rsidRPr="000B0E7F">
        <w:rPr>
          <w:lang w:val="fr-CA"/>
        </w:rPr>
        <w:t xml:space="preserve"> re</w:t>
      </w:r>
      <w:r w:rsidR="00A9511B" w:rsidRPr="000B0E7F">
        <w:rPr>
          <w:lang w:val="fr-CA"/>
        </w:rPr>
        <w:t>vitalisation</w:t>
      </w:r>
      <w:r w:rsidR="006B2BC4" w:rsidRPr="000B0E7F">
        <w:rPr>
          <w:lang w:val="fr-CA"/>
        </w:rPr>
        <w:t xml:space="preserve"> des langues autochtones</w:t>
      </w:r>
      <w:r w:rsidR="006435F9" w:rsidRPr="000B0E7F">
        <w:rPr>
          <w:lang w:val="fr-CA"/>
        </w:rPr>
        <w:t xml:space="preserve"> et</w:t>
      </w:r>
      <w:r w:rsidR="00A9511B" w:rsidRPr="000B0E7F">
        <w:rPr>
          <w:lang w:val="fr-CA"/>
        </w:rPr>
        <w:t xml:space="preserve"> la transmission intergénérationnelle de</w:t>
      </w:r>
      <w:r w:rsidR="009F1739" w:rsidRPr="000B0E7F">
        <w:rPr>
          <w:lang w:val="fr-CA"/>
        </w:rPr>
        <w:t>s connaissances traditionnelles</w:t>
      </w:r>
      <w:r w:rsidR="00695D5D" w:rsidRPr="000B0E7F">
        <w:rPr>
          <w:lang w:val="fr-CA"/>
        </w:rPr>
        <w:t xml:space="preserve">; et les stratégies visant à </w:t>
      </w:r>
      <w:r w:rsidR="006B2BC4" w:rsidRPr="000B0E7F">
        <w:rPr>
          <w:lang w:val="fr-CA"/>
        </w:rPr>
        <w:t>prioriser et à renforcer</w:t>
      </w:r>
      <w:r w:rsidR="0003118E" w:rsidRPr="000B0E7F">
        <w:rPr>
          <w:lang w:val="fr-CA"/>
        </w:rPr>
        <w:t xml:space="preserve"> </w:t>
      </w:r>
      <w:r w:rsidR="00695D5D" w:rsidRPr="000B0E7F">
        <w:rPr>
          <w:lang w:val="fr-CA"/>
        </w:rPr>
        <w:t xml:space="preserve">la transmission intergénérationnelle des connaissances traditionnelles, y compris les liens spirituels avec la terre, </w:t>
      </w:r>
      <w:r w:rsidR="00E61B81" w:rsidRPr="000B0E7F">
        <w:rPr>
          <w:lang w:val="fr-CA"/>
        </w:rPr>
        <w:t xml:space="preserve">dans le </w:t>
      </w:r>
      <w:r w:rsidR="00695D5D" w:rsidRPr="000B0E7F">
        <w:rPr>
          <w:lang w:val="fr-CA"/>
        </w:rPr>
        <w:t>respec</w:t>
      </w:r>
      <w:r w:rsidR="00E61B81" w:rsidRPr="000B0E7F">
        <w:rPr>
          <w:lang w:val="fr-CA"/>
        </w:rPr>
        <w:t xml:space="preserve">t des </w:t>
      </w:r>
      <w:r w:rsidR="00695D5D" w:rsidRPr="000B0E7F">
        <w:rPr>
          <w:lang w:val="fr-CA"/>
        </w:rPr>
        <w:t>droits des peuples autochtones et des communautés locales.</w:t>
      </w:r>
      <w:r w:rsidR="0016245D" w:rsidRPr="000B0E7F">
        <w:rPr>
          <w:lang w:val="fr-CA"/>
        </w:rPr>
        <w:t xml:space="preserve"> </w:t>
      </w:r>
    </w:p>
    <w:p w14:paraId="4622EA1F" w14:textId="77777777" w:rsidR="0016245D" w:rsidRPr="000B0E7F" w:rsidRDefault="0003118E" w:rsidP="00E76BC0">
      <w:pPr>
        <w:pStyle w:val="Para1"/>
        <w:numPr>
          <w:ilvl w:val="0"/>
          <w:numId w:val="11"/>
        </w:numPr>
        <w:suppressLineNumbers/>
        <w:tabs>
          <w:tab w:val="clear" w:pos="450"/>
          <w:tab w:val="left" w:pos="1134"/>
        </w:tabs>
        <w:suppressAutoHyphens/>
        <w:ind w:left="567"/>
        <w:rPr>
          <w:noProof/>
          <w:lang w:val="fr-CA"/>
        </w:rPr>
      </w:pPr>
      <w:r w:rsidRPr="000B0E7F">
        <w:rPr>
          <w:noProof/>
          <w:lang w:val="fr-CA"/>
        </w:rPr>
        <w:t>Les trois intervenants étaient Yolanda Terán, représentante d</w:t>
      </w:r>
      <w:r w:rsidR="00210D94" w:rsidRPr="000B0E7F">
        <w:rPr>
          <w:noProof/>
          <w:lang w:val="fr-CA"/>
        </w:rPr>
        <w:t>’</w:t>
      </w:r>
      <w:r w:rsidRPr="000B0E7F">
        <w:rPr>
          <w:noProof/>
          <w:lang w:val="fr-CA"/>
        </w:rPr>
        <w:t>Andes Chinchasuyo</w:t>
      </w:r>
      <w:r w:rsidR="00E61B81" w:rsidRPr="000B0E7F">
        <w:rPr>
          <w:noProof/>
          <w:lang w:val="fr-CA"/>
        </w:rPr>
        <w:t>;</w:t>
      </w:r>
      <w:r w:rsidR="00356EE5" w:rsidRPr="000B0E7F">
        <w:rPr>
          <w:noProof/>
          <w:lang w:val="fr-CA"/>
        </w:rPr>
        <w:t xml:space="preserve"> </w:t>
      </w:r>
      <w:r w:rsidRPr="000B0E7F">
        <w:rPr>
          <w:noProof/>
          <w:lang w:val="fr-CA"/>
        </w:rPr>
        <w:t>Dario Mejía Montalvo, président de l</w:t>
      </w:r>
      <w:r w:rsidR="00210D94" w:rsidRPr="000B0E7F">
        <w:rPr>
          <w:noProof/>
          <w:lang w:val="fr-CA"/>
        </w:rPr>
        <w:t>’</w:t>
      </w:r>
      <w:r w:rsidRPr="000B0E7F">
        <w:rPr>
          <w:noProof/>
          <w:lang w:val="fr-CA"/>
        </w:rPr>
        <w:t>Instance permanente sur les questions autochtones</w:t>
      </w:r>
      <w:r w:rsidR="00E61B81" w:rsidRPr="000B0E7F">
        <w:rPr>
          <w:noProof/>
          <w:lang w:val="fr-CA"/>
        </w:rPr>
        <w:t>; </w:t>
      </w:r>
      <w:r w:rsidRPr="000B0E7F">
        <w:rPr>
          <w:noProof/>
          <w:lang w:val="fr-CA"/>
        </w:rPr>
        <w:t xml:space="preserve">et Mohamed Handaine, président du </w:t>
      </w:r>
      <w:r w:rsidR="00356EE5" w:rsidRPr="000B0E7F">
        <w:rPr>
          <w:noProof/>
          <w:lang w:val="fr-CA"/>
        </w:rPr>
        <w:t>Comité de coordination des peuples autochtones d</w:t>
      </w:r>
      <w:r w:rsidR="00210D94" w:rsidRPr="000B0E7F">
        <w:rPr>
          <w:noProof/>
          <w:lang w:val="fr-CA"/>
        </w:rPr>
        <w:t>’</w:t>
      </w:r>
      <w:r w:rsidR="00356EE5" w:rsidRPr="000B0E7F">
        <w:rPr>
          <w:noProof/>
          <w:lang w:val="fr-CA"/>
        </w:rPr>
        <w:t>Afrique</w:t>
      </w:r>
      <w:r w:rsidRPr="000B0E7F">
        <w:rPr>
          <w:noProof/>
          <w:lang w:val="fr-CA"/>
        </w:rPr>
        <w:t xml:space="preserve">. </w:t>
      </w:r>
      <w:r w:rsidR="0016245D" w:rsidRPr="000B0E7F">
        <w:rPr>
          <w:noProof/>
          <w:lang w:val="fr-CA"/>
        </w:rPr>
        <w:t xml:space="preserve"> </w:t>
      </w:r>
    </w:p>
    <w:p w14:paraId="4622EA20" w14:textId="77777777" w:rsidR="0016245D" w:rsidRPr="000B0E7F" w:rsidRDefault="008B6932" w:rsidP="00E76BC0">
      <w:pPr>
        <w:pStyle w:val="Para1"/>
        <w:numPr>
          <w:ilvl w:val="0"/>
          <w:numId w:val="11"/>
        </w:numPr>
        <w:suppressLineNumbers/>
        <w:tabs>
          <w:tab w:val="clear" w:pos="450"/>
          <w:tab w:val="left" w:pos="1134"/>
        </w:tabs>
        <w:suppressAutoHyphens/>
        <w:ind w:left="567"/>
        <w:rPr>
          <w:lang w:val="fr-CA"/>
        </w:rPr>
      </w:pPr>
      <w:r>
        <w:rPr>
          <w:noProof/>
          <w:lang w:val="fr-CA"/>
        </w:rPr>
        <w:t>Dans son intervention</w:t>
      </w:r>
      <w:r w:rsidR="008A72A3" w:rsidRPr="000B0E7F">
        <w:rPr>
          <w:noProof/>
          <w:lang w:val="fr-CA"/>
        </w:rPr>
        <w:t xml:space="preserve">, M. </w:t>
      </w:r>
      <w:r>
        <w:rPr>
          <w:noProof/>
          <w:lang w:val="fr-CA"/>
        </w:rPr>
        <w:t xml:space="preserve">Mejía </w:t>
      </w:r>
      <w:r w:rsidR="008A72A3" w:rsidRPr="000B0E7F">
        <w:rPr>
          <w:noProof/>
          <w:lang w:val="fr-CA"/>
        </w:rPr>
        <w:t>Montalvo</w:t>
      </w:r>
      <w:r w:rsidR="008A72A3" w:rsidRPr="000B0E7F">
        <w:rPr>
          <w:lang w:val="fr-CA"/>
        </w:rPr>
        <w:t xml:space="preserve"> a indiqué que, malgré la proclamation de l</w:t>
      </w:r>
      <w:r w:rsidR="00210D94" w:rsidRPr="000B0E7F">
        <w:rPr>
          <w:lang w:val="fr-CA"/>
        </w:rPr>
        <w:t>’</w:t>
      </w:r>
      <w:r w:rsidR="008A72A3" w:rsidRPr="000B0E7F">
        <w:rPr>
          <w:lang w:val="fr-CA"/>
        </w:rPr>
        <w:t>Année internationale des langues autochtones en 2019 et la Décennie internationale des langues autochtones (2022</w:t>
      </w:r>
      <w:r w:rsidR="008A72A3" w:rsidRPr="000B0E7F">
        <w:rPr>
          <w:lang w:val="fr-CA"/>
        </w:rPr>
        <w:sym w:font="Symbol" w:char="F02D"/>
      </w:r>
      <w:r w:rsidR="008A72A3" w:rsidRPr="000B0E7F">
        <w:rPr>
          <w:lang w:val="fr-CA"/>
        </w:rPr>
        <w:t>2032), l</w:t>
      </w:r>
      <w:r w:rsidR="00210D94" w:rsidRPr="000B0E7F">
        <w:rPr>
          <w:lang w:val="fr-CA"/>
        </w:rPr>
        <w:t>’</w:t>
      </w:r>
      <w:r w:rsidR="008A72A3" w:rsidRPr="000B0E7F">
        <w:rPr>
          <w:lang w:val="fr-CA"/>
        </w:rPr>
        <w:t>élaboration d</w:t>
      </w:r>
      <w:r w:rsidR="00210D94" w:rsidRPr="000B0E7F">
        <w:rPr>
          <w:lang w:val="fr-CA"/>
        </w:rPr>
        <w:t>’</w:t>
      </w:r>
      <w:r w:rsidR="008A72A3" w:rsidRPr="000B0E7F">
        <w:rPr>
          <w:lang w:val="fr-CA"/>
        </w:rPr>
        <w:t xml:space="preserve">outils internationaux de protection des langues autochtones </w:t>
      </w:r>
      <w:r w:rsidR="00E61B81" w:rsidRPr="000B0E7F">
        <w:rPr>
          <w:lang w:val="fr-CA"/>
        </w:rPr>
        <w:t>progressait lentement</w:t>
      </w:r>
      <w:r w:rsidR="008A72A3" w:rsidRPr="000B0E7F">
        <w:rPr>
          <w:lang w:val="fr-CA"/>
        </w:rPr>
        <w:t>. L</w:t>
      </w:r>
      <w:r w:rsidR="00C451CA" w:rsidRPr="000B0E7F">
        <w:rPr>
          <w:lang w:val="fr-CA"/>
        </w:rPr>
        <w:t>es peuples autochtones n</w:t>
      </w:r>
      <w:r w:rsidR="00210D94" w:rsidRPr="000B0E7F">
        <w:rPr>
          <w:lang w:val="fr-CA"/>
        </w:rPr>
        <w:t>’</w:t>
      </w:r>
      <w:r w:rsidR="00C451CA" w:rsidRPr="000B0E7F">
        <w:rPr>
          <w:lang w:val="fr-CA"/>
        </w:rPr>
        <w:t>étaient pas les seuls à être préoccupés par l</w:t>
      </w:r>
      <w:r w:rsidR="008A72A3" w:rsidRPr="000B0E7F">
        <w:rPr>
          <w:lang w:val="fr-CA"/>
        </w:rPr>
        <w:t>a diversité linguistique</w:t>
      </w:r>
      <w:r w:rsidR="009F1739" w:rsidRPr="000B0E7F">
        <w:rPr>
          <w:lang w:val="fr-CA"/>
        </w:rPr>
        <w:t>;</w:t>
      </w:r>
      <w:r w:rsidR="008A72A3" w:rsidRPr="000B0E7F">
        <w:rPr>
          <w:lang w:val="fr-CA"/>
        </w:rPr>
        <w:t xml:space="preserve"> chaque mot </w:t>
      </w:r>
      <w:r w:rsidR="00C451CA" w:rsidRPr="000B0E7F">
        <w:rPr>
          <w:lang w:val="fr-CA"/>
        </w:rPr>
        <w:t>d</w:t>
      </w:r>
      <w:r w:rsidR="00210D94" w:rsidRPr="000B0E7F">
        <w:rPr>
          <w:lang w:val="fr-CA"/>
        </w:rPr>
        <w:t>’</w:t>
      </w:r>
      <w:r w:rsidR="00C451CA" w:rsidRPr="000B0E7F">
        <w:rPr>
          <w:lang w:val="fr-CA"/>
        </w:rPr>
        <w:t xml:space="preserve">une langue qui </w:t>
      </w:r>
      <w:r w:rsidR="00E61B81" w:rsidRPr="000B0E7F">
        <w:rPr>
          <w:lang w:val="fr-CA"/>
        </w:rPr>
        <w:t xml:space="preserve">disparaissait </w:t>
      </w:r>
      <w:r w:rsidR="00C451CA" w:rsidRPr="000B0E7F">
        <w:rPr>
          <w:lang w:val="fr-CA"/>
        </w:rPr>
        <w:t xml:space="preserve">constituait une </w:t>
      </w:r>
      <w:r w:rsidR="008A72A3" w:rsidRPr="000B0E7F">
        <w:rPr>
          <w:lang w:val="fr-CA"/>
        </w:rPr>
        <w:t>perte pour l</w:t>
      </w:r>
      <w:r w:rsidR="00210D94" w:rsidRPr="000B0E7F">
        <w:rPr>
          <w:lang w:val="fr-CA"/>
        </w:rPr>
        <w:t>’</w:t>
      </w:r>
      <w:r w:rsidR="008A72A3" w:rsidRPr="000B0E7F">
        <w:rPr>
          <w:lang w:val="fr-CA"/>
        </w:rPr>
        <w:t>humanité</w:t>
      </w:r>
      <w:r w:rsidR="00C451CA" w:rsidRPr="000B0E7F">
        <w:rPr>
          <w:lang w:val="fr-CA"/>
        </w:rPr>
        <w:t xml:space="preserve"> tout entière</w:t>
      </w:r>
      <w:r w:rsidR="008A72A3" w:rsidRPr="000B0E7F">
        <w:rPr>
          <w:lang w:val="fr-CA"/>
        </w:rPr>
        <w:t xml:space="preserve">. La protection et la revitalisation des langues </w:t>
      </w:r>
      <w:r w:rsidR="00C451CA" w:rsidRPr="000B0E7F">
        <w:rPr>
          <w:lang w:val="fr-CA"/>
        </w:rPr>
        <w:t>autochtones</w:t>
      </w:r>
      <w:r w:rsidR="008A72A3" w:rsidRPr="000B0E7F">
        <w:rPr>
          <w:lang w:val="fr-CA"/>
        </w:rPr>
        <w:t xml:space="preserve"> permett</w:t>
      </w:r>
      <w:r w:rsidR="00C451CA" w:rsidRPr="000B0E7F">
        <w:rPr>
          <w:lang w:val="fr-CA"/>
        </w:rPr>
        <w:t>ai</w:t>
      </w:r>
      <w:r>
        <w:rPr>
          <w:lang w:val="fr-CA"/>
        </w:rPr>
        <w:t>ent de préserver différente</w:t>
      </w:r>
      <w:r w:rsidR="008A72A3" w:rsidRPr="000B0E7F">
        <w:rPr>
          <w:lang w:val="fr-CA"/>
        </w:rPr>
        <w:t>s visions du monde</w:t>
      </w:r>
      <w:r w:rsidR="00C451CA" w:rsidRPr="000B0E7F">
        <w:rPr>
          <w:lang w:val="fr-CA"/>
        </w:rPr>
        <w:t xml:space="preserve">, </w:t>
      </w:r>
      <w:r w:rsidR="008A72A3" w:rsidRPr="000B0E7F">
        <w:rPr>
          <w:lang w:val="fr-CA"/>
        </w:rPr>
        <w:t xml:space="preserve">valeurs et expériences. Ces langues </w:t>
      </w:r>
      <w:r w:rsidR="00C451CA" w:rsidRPr="000B0E7F">
        <w:rPr>
          <w:lang w:val="fr-CA"/>
        </w:rPr>
        <w:t xml:space="preserve">faisaient partie du </w:t>
      </w:r>
      <w:r w:rsidR="008A72A3" w:rsidRPr="000B0E7F">
        <w:rPr>
          <w:lang w:val="fr-CA"/>
        </w:rPr>
        <w:t>patrimoine vivant de l</w:t>
      </w:r>
      <w:r w:rsidR="00210D94" w:rsidRPr="000B0E7F">
        <w:rPr>
          <w:lang w:val="fr-CA"/>
        </w:rPr>
        <w:t>’</w:t>
      </w:r>
      <w:r w:rsidR="006D2984">
        <w:rPr>
          <w:lang w:val="fr-CA"/>
        </w:rPr>
        <w:t>humanité et garantiss</w:t>
      </w:r>
      <w:r w:rsidR="00C451CA" w:rsidRPr="000B0E7F">
        <w:rPr>
          <w:lang w:val="fr-CA"/>
        </w:rPr>
        <w:t xml:space="preserve">aient la </w:t>
      </w:r>
      <w:r w:rsidR="008A72A3" w:rsidRPr="000B0E7F">
        <w:rPr>
          <w:lang w:val="fr-CA"/>
        </w:rPr>
        <w:t xml:space="preserve">transmission </w:t>
      </w:r>
      <w:r w:rsidR="00095DCA" w:rsidRPr="000B0E7F">
        <w:rPr>
          <w:lang w:val="fr-CA"/>
        </w:rPr>
        <w:t xml:space="preserve">intergénérationnelle </w:t>
      </w:r>
      <w:r w:rsidR="008A72A3" w:rsidRPr="000B0E7F">
        <w:rPr>
          <w:lang w:val="fr-CA"/>
        </w:rPr>
        <w:t>des connaissances</w:t>
      </w:r>
      <w:r w:rsidR="00095DCA" w:rsidRPr="000B0E7F">
        <w:rPr>
          <w:lang w:val="fr-CA"/>
        </w:rPr>
        <w:t>.</w:t>
      </w:r>
    </w:p>
    <w:p w14:paraId="4622EA21" w14:textId="77777777" w:rsidR="0016245D" w:rsidRPr="000B0E7F" w:rsidRDefault="00095DCA" w:rsidP="00E76BC0">
      <w:pPr>
        <w:pStyle w:val="Para1"/>
        <w:numPr>
          <w:ilvl w:val="0"/>
          <w:numId w:val="11"/>
        </w:numPr>
        <w:suppressLineNumbers/>
        <w:tabs>
          <w:tab w:val="clear" w:pos="450"/>
          <w:tab w:val="left" w:pos="1134"/>
        </w:tabs>
        <w:suppressAutoHyphens/>
        <w:ind w:left="567"/>
        <w:rPr>
          <w:noProof/>
          <w:lang w:val="fr-CA"/>
        </w:rPr>
      </w:pPr>
      <w:r w:rsidRPr="000B0E7F">
        <w:rPr>
          <w:noProof/>
          <w:lang w:val="fr-CA"/>
        </w:rPr>
        <w:t>M</w:t>
      </w:r>
      <w:r w:rsidRPr="000B0E7F">
        <w:rPr>
          <w:noProof/>
          <w:vertAlign w:val="superscript"/>
          <w:lang w:val="fr-CA"/>
        </w:rPr>
        <w:t>me</w:t>
      </w:r>
      <w:r w:rsidR="0016245D" w:rsidRPr="000B0E7F">
        <w:rPr>
          <w:noProof/>
          <w:lang w:val="fr-CA"/>
        </w:rPr>
        <w:t xml:space="preserve"> Terán</w:t>
      </w:r>
      <w:r w:rsidRPr="000B0E7F">
        <w:rPr>
          <w:noProof/>
          <w:lang w:val="fr-CA"/>
        </w:rPr>
        <w:t xml:space="preserve"> considérait les langues autochtones comme un moyen de communication et un écrin où étaient conservées les traditions. Chaque langue </w:t>
      </w:r>
      <w:r w:rsidR="00D950D8" w:rsidRPr="000B0E7F">
        <w:rPr>
          <w:noProof/>
          <w:lang w:val="fr-CA"/>
        </w:rPr>
        <w:t xml:space="preserve">était </w:t>
      </w:r>
      <w:r w:rsidRPr="000B0E7F">
        <w:rPr>
          <w:noProof/>
          <w:lang w:val="fr-CA"/>
        </w:rPr>
        <w:t>unique en ce</w:t>
      </w:r>
      <w:r w:rsidR="00D950D8" w:rsidRPr="000B0E7F">
        <w:rPr>
          <w:noProof/>
          <w:lang w:val="fr-CA"/>
        </w:rPr>
        <w:t>la qu</w:t>
      </w:r>
      <w:r w:rsidR="00210D94" w:rsidRPr="000B0E7F">
        <w:rPr>
          <w:noProof/>
          <w:lang w:val="fr-CA"/>
        </w:rPr>
        <w:t>’</w:t>
      </w:r>
      <w:r w:rsidR="00D950D8" w:rsidRPr="000B0E7F">
        <w:rPr>
          <w:noProof/>
          <w:lang w:val="fr-CA"/>
        </w:rPr>
        <w:t xml:space="preserve">elle </w:t>
      </w:r>
      <w:r w:rsidRPr="000B0E7F">
        <w:rPr>
          <w:noProof/>
          <w:lang w:val="fr-CA"/>
        </w:rPr>
        <w:t>représen</w:t>
      </w:r>
      <w:r w:rsidR="00D950D8" w:rsidRPr="000B0E7F">
        <w:rPr>
          <w:noProof/>
          <w:lang w:val="fr-CA"/>
        </w:rPr>
        <w:t xml:space="preserve">tait un </w:t>
      </w:r>
      <w:r w:rsidRPr="000B0E7F">
        <w:rPr>
          <w:noProof/>
          <w:lang w:val="fr-CA"/>
        </w:rPr>
        <w:t>microcosme complet d</w:t>
      </w:r>
      <w:r w:rsidR="00210D94" w:rsidRPr="000B0E7F">
        <w:rPr>
          <w:noProof/>
          <w:lang w:val="fr-CA"/>
        </w:rPr>
        <w:t>’</w:t>
      </w:r>
      <w:r w:rsidRPr="000B0E7F">
        <w:rPr>
          <w:noProof/>
          <w:lang w:val="fr-CA"/>
        </w:rPr>
        <w:t xml:space="preserve">une communauté. Vulnérables </w:t>
      </w:r>
      <w:r w:rsidR="00865D29" w:rsidRPr="000B0E7F">
        <w:rPr>
          <w:noProof/>
          <w:lang w:val="fr-CA"/>
        </w:rPr>
        <w:t xml:space="preserve">du fait de leur </w:t>
      </w:r>
      <w:r w:rsidRPr="000B0E7F">
        <w:rPr>
          <w:noProof/>
          <w:lang w:val="fr-CA"/>
        </w:rPr>
        <w:t>exist</w:t>
      </w:r>
      <w:r w:rsidR="00865D29" w:rsidRPr="000B0E7F">
        <w:rPr>
          <w:noProof/>
          <w:lang w:val="fr-CA"/>
        </w:rPr>
        <w:t xml:space="preserve">ence </w:t>
      </w:r>
      <w:r w:rsidRPr="000B0E7F">
        <w:rPr>
          <w:noProof/>
          <w:lang w:val="fr-CA"/>
        </w:rPr>
        <w:t xml:space="preserve">dans le macrocosme des langues dominantes, les langues autochtones </w:t>
      </w:r>
      <w:r w:rsidR="0028673A" w:rsidRPr="000B0E7F">
        <w:rPr>
          <w:noProof/>
          <w:lang w:val="fr-CA"/>
        </w:rPr>
        <w:t xml:space="preserve">étaient les vecteurs </w:t>
      </w:r>
      <w:r w:rsidRPr="000B0E7F">
        <w:rPr>
          <w:noProof/>
          <w:lang w:val="fr-CA"/>
        </w:rPr>
        <w:t>de connaissances, d</w:t>
      </w:r>
      <w:r w:rsidR="00210D94" w:rsidRPr="000B0E7F">
        <w:rPr>
          <w:noProof/>
          <w:lang w:val="fr-CA"/>
        </w:rPr>
        <w:t>’</w:t>
      </w:r>
      <w:r w:rsidRPr="000B0E7F">
        <w:rPr>
          <w:noProof/>
          <w:lang w:val="fr-CA"/>
        </w:rPr>
        <w:t xml:space="preserve">idées et de concepts liés aux territoires traditionnels, et il </w:t>
      </w:r>
      <w:r w:rsidR="00D950D8" w:rsidRPr="000B0E7F">
        <w:rPr>
          <w:noProof/>
          <w:lang w:val="fr-CA"/>
        </w:rPr>
        <w:t xml:space="preserve">était </w:t>
      </w:r>
      <w:r w:rsidRPr="000B0E7F">
        <w:rPr>
          <w:noProof/>
          <w:lang w:val="fr-CA"/>
        </w:rPr>
        <w:t>impératif de reconnaître et de garantir l</w:t>
      </w:r>
      <w:r w:rsidR="00D950D8" w:rsidRPr="000B0E7F">
        <w:rPr>
          <w:noProof/>
          <w:lang w:val="fr-CA"/>
        </w:rPr>
        <w:t xml:space="preserve">a propriété </w:t>
      </w:r>
      <w:r w:rsidR="0028673A" w:rsidRPr="000B0E7F">
        <w:rPr>
          <w:noProof/>
          <w:lang w:val="fr-CA"/>
        </w:rPr>
        <w:t xml:space="preserve">autochtone des </w:t>
      </w:r>
      <w:r w:rsidRPr="000B0E7F">
        <w:rPr>
          <w:noProof/>
          <w:lang w:val="fr-CA"/>
        </w:rPr>
        <w:t xml:space="preserve">territoires et </w:t>
      </w:r>
      <w:r w:rsidR="0028673A" w:rsidRPr="000B0E7F">
        <w:rPr>
          <w:noProof/>
          <w:lang w:val="fr-CA"/>
        </w:rPr>
        <w:t>d</w:t>
      </w:r>
      <w:r w:rsidRPr="000B0E7F">
        <w:rPr>
          <w:noProof/>
          <w:lang w:val="fr-CA"/>
        </w:rPr>
        <w:t>es eaux autochtones.</w:t>
      </w:r>
    </w:p>
    <w:p w14:paraId="4622EA22" w14:textId="77777777" w:rsidR="0016245D" w:rsidRPr="000B0E7F" w:rsidRDefault="0028673A" w:rsidP="00E76BC0">
      <w:pPr>
        <w:pStyle w:val="Para1"/>
        <w:numPr>
          <w:ilvl w:val="0"/>
          <w:numId w:val="11"/>
        </w:numPr>
        <w:suppressLineNumbers/>
        <w:tabs>
          <w:tab w:val="clear" w:pos="450"/>
          <w:tab w:val="left" w:pos="1134"/>
        </w:tabs>
        <w:suppressAutoHyphens/>
        <w:ind w:left="567"/>
        <w:rPr>
          <w:lang w:val="fr-CA"/>
        </w:rPr>
      </w:pPr>
      <w:r w:rsidRPr="000B0E7F">
        <w:rPr>
          <w:noProof/>
          <w:lang w:val="fr-CA"/>
        </w:rPr>
        <w:t>Dans son allocution, M. Handaine a indiqué que la plupart des accords internationaux mettaient en exergue l</w:t>
      </w:r>
      <w:r w:rsidR="00210D94" w:rsidRPr="000B0E7F">
        <w:rPr>
          <w:noProof/>
          <w:lang w:val="fr-CA"/>
        </w:rPr>
        <w:t>’</w:t>
      </w:r>
      <w:r w:rsidRPr="000B0E7F">
        <w:rPr>
          <w:noProof/>
          <w:lang w:val="fr-CA"/>
        </w:rPr>
        <w:t xml:space="preserve">importance des connaissances traditionnelles pour la préservation de la biodiversité, </w:t>
      </w:r>
      <w:r w:rsidR="006A4541" w:rsidRPr="000B0E7F">
        <w:rPr>
          <w:noProof/>
          <w:lang w:val="fr-CA"/>
        </w:rPr>
        <w:t xml:space="preserve">sans établir de lien avec la </w:t>
      </w:r>
      <w:r w:rsidRPr="000B0E7F">
        <w:rPr>
          <w:noProof/>
          <w:lang w:val="fr-CA"/>
        </w:rPr>
        <w:t>protection des langues autochtones, mais que, lorsqu</w:t>
      </w:r>
      <w:r w:rsidR="00210D94" w:rsidRPr="000B0E7F">
        <w:rPr>
          <w:noProof/>
          <w:lang w:val="fr-CA"/>
        </w:rPr>
        <w:t>’</w:t>
      </w:r>
      <w:r w:rsidRPr="000B0E7F">
        <w:rPr>
          <w:noProof/>
          <w:lang w:val="fr-CA"/>
        </w:rPr>
        <w:t xml:space="preserve">une langue disparaissait, les connaissances traditionnelles </w:t>
      </w:r>
      <w:r w:rsidR="006A4541" w:rsidRPr="000B0E7F">
        <w:rPr>
          <w:noProof/>
          <w:lang w:val="fr-CA"/>
        </w:rPr>
        <w:t>connexes s</w:t>
      </w:r>
      <w:r w:rsidR="00210D94" w:rsidRPr="000B0E7F">
        <w:rPr>
          <w:noProof/>
          <w:lang w:val="fr-CA"/>
        </w:rPr>
        <w:t>’</w:t>
      </w:r>
      <w:r w:rsidR="006A4541" w:rsidRPr="000B0E7F">
        <w:rPr>
          <w:noProof/>
          <w:lang w:val="fr-CA"/>
        </w:rPr>
        <w:t>effaçaient également</w:t>
      </w:r>
      <w:r w:rsidRPr="000B0E7F">
        <w:rPr>
          <w:noProof/>
          <w:lang w:val="fr-CA"/>
        </w:rPr>
        <w:t>. Les connaissances traditionnelles constitu</w:t>
      </w:r>
      <w:r w:rsidR="006A4541" w:rsidRPr="000B0E7F">
        <w:rPr>
          <w:noProof/>
          <w:lang w:val="fr-CA"/>
        </w:rPr>
        <w:t>ai</w:t>
      </w:r>
      <w:r w:rsidRPr="000B0E7F">
        <w:rPr>
          <w:noProof/>
          <w:lang w:val="fr-CA"/>
        </w:rPr>
        <w:t>ent un système complet d</w:t>
      </w:r>
      <w:r w:rsidR="00210D94" w:rsidRPr="000B0E7F">
        <w:rPr>
          <w:noProof/>
          <w:lang w:val="fr-CA"/>
        </w:rPr>
        <w:t>’</w:t>
      </w:r>
      <w:r w:rsidRPr="000B0E7F">
        <w:rPr>
          <w:noProof/>
          <w:lang w:val="fr-CA"/>
        </w:rPr>
        <w:t xml:space="preserve">expérience </w:t>
      </w:r>
      <w:r w:rsidR="006A4541" w:rsidRPr="000B0E7F">
        <w:rPr>
          <w:noProof/>
          <w:lang w:val="fr-CA"/>
        </w:rPr>
        <w:t xml:space="preserve">acquise, </w:t>
      </w:r>
      <w:r w:rsidRPr="000B0E7F">
        <w:rPr>
          <w:noProof/>
          <w:lang w:val="fr-CA"/>
        </w:rPr>
        <w:t xml:space="preserve">transmise de génération en génération, et </w:t>
      </w:r>
      <w:r w:rsidR="006A4541" w:rsidRPr="000B0E7F">
        <w:rPr>
          <w:noProof/>
          <w:lang w:val="fr-CA"/>
        </w:rPr>
        <w:t xml:space="preserve">devaient </w:t>
      </w:r>
      <w:r w:rsidRPr="000B0E7F">
        <w:rPr>
          <w:noProof/>
          <w:lang w:val="fr-CA"/>
        </w:rPr>
        <w:t xml:space="preserve">être considérées comme un tout. Les législations nationales devaient reconnaître et promouvoir les langues </w:t>
      </w:r>
      <w:r w:rsidR="006A4541" w:rsidRPr="000B0E7F">
        <w:rPr>
          <w:noProof/>
          <w:lang w:val="fr-CA"/>
        </w:rPr>
        <w:t>autochtones</w:t>
      </w:r>
      <w:r w:rsidRPr="000B0E7F">
        <w:rPr>
          <w:noProof/>
          <w:lang w:val="fr-CA"/>
        </w:rPr>
        <w:t xml:space="preserve">, et des </w:t>
      </w:r>
      <w:r w:rsidR="005C0397" w:rsidRPr="000B0E7F">
        <w:rPr>
          <w:noProof/>
          <w:lang w:val="fr-CA"/>
        </w:rPr>
        <w:t xml:space="preserve">bases de données et des </w:t>
      </w:r>
      <w:r w:rsidR="006D2984">
        <w:rPr>
          <w:noProof/>
          <w:lang w:val="fr-CA"/>
        </w:rPr>
        <w:t>registre</w:t>
      </w:r>
      <w:r w:rsidR="006A4541" w:rsidRPr="000B0E7F">
        <w:rPr>
          <w:noProof/>
          <w:lang w:val="fr-CA"/>
        </w:rPr>
        <w:t xml:space="preserve">s </w:t>
      </w:r>
      <w:r w:rsidRPr="000B0E7F">
        <w:rPr>
          <w:noProof/>
          <w:lang w:val="fr-CA"/>
        </w:rPr>
        <w:t xml:space="preserve">nationaux </w:t>
      </w:r>
      <w:r w:rsidR="005C0397" w:rsidRPr="000B0E7F">
        <w:rPr>
          <w:noProof/>
          <w:lang w:val="fr-CA"/>
        </w:rPr>
        <w:t xml:space="preserve">intégrant les </w:t>
      </w:r>
      <w:r w:rsidRPr="000B0E7F">
        <w:rPr>
          <w:noProof/>
          <w:lang w:val="fr-CA"/>
        </w:rPr>
        <w:t xml:space="preserve">connaissances traditionnelles devaient être établis et codifiés </w:t>
      </w:r>
      <w:r w:rsidR="005C0397" w:rsidRPr="000B0E7F">
        <w:rPr>
          <w:noProof/>
          <w:lang w:val="fr-CA"/>
        </w:rPr>
        <w:t xml:space="preserve">en vue </w:t>
      </w:r>
      <w:r w:rsidRPr="000B0E7F">
        <w:rPr>
          <w:noProof/>
          <w:lang w:val="fr-CA"/>
        </w:rPr>
        <w:t>d</w:t>
      </w:r>
      <w:r w:rsidR="00210D94" w:rsidRPr="000B0E7F">
        <w:rPr>
          <w:noProof/>
          <w:lang w:val="fr-CA"/>
        </w:rPr>
        <w:t>’</w:t>
      </w:r>
      <w:r w:rsidRPr="000B0E7F">
        <w:rPr>
          <w:noProof/>
          <w:lang w:val="fr-CA"/>
        </w:rPr>
        <w:t xml:space="preserve">être </w:t>
      </w:r>
      <w:r w:rsidR="005C0397" w:rsidRPr="000B0E7F">
        <w:rPr>
          <w:noProof/>
          <w:lang w:val="fr-CA"/>
        </w:rPr>
        <w:t>diffusés</w:t>
      </w:r>
      <w:r w:rsidRPr="000B0E7F">
        <w:rPr>
          <w:noProof/>
          <w:lang w:val="fr-CA"/>
        </w:rPr>
        <w:t xml:space="preserve"> au niveau national. Une base de données internationale </w:t>
      </w:r>
      <w:r w:rsidR="005C0397" w:rsidRPr="000B0E7F">
        <w:rPr>
          <w:noProof/>
          <w:lang w:val="fr-CA"/>
        </w:rPr>
        <w:t xml:space="preserve">sur les </w:t>
      </w:r>
      <w:r w:rsidRPr="000B0E7F">
        <w:rPr>
          <w:noProof/>
          <w:lang w:val="fr-CA"/>
        </w:rPr>
        <w:t>connaissances traditionnelles devait ensuite</w:t>
      </w:r>
      <w:r w:rsidRPr="000B0E7F">
        <w:rPr>
          <w:lang w:val="fr-CA"/>
        </w:rPr>
        <w:t xml:space="preserve"> être créée et reliée aux bases de données nationales.</w:t>
      </w:r>
      <w:r w:rsidR="005C0397" w:rsidRPr="000B0E7F">
        <w:rPr>
          <w:lang w:val="fr-CA"/>
        </w:rPr>
        <w:t xml:space="preserve"> </w:t>
      </w:r>
    </w:p>
    <w:p w14:paraId="4622EA23" w14:textId="77777777" w:rsidR="0016245D" w:rsidRPr="000B0E7F" w:rsidRDefault="006D2984" w:rsidP="00E76BC0">
      <w:pPr>
        <w:pStyle w:val="Para1"/>
        <w:numPr>
          <w:ilvl w:val="0"/>
          <w:numId w:val="11"/>
        </w:numPr>
        <w:suppressLineNumbers/>
        <w:tabs>
          <w:tab w:val="clear" w:pos="450"/>
          <w:tab w:val="left" w:pos="1134"/>
        </w:tabs>
        <w:suppressAutoHyphens/>
        <w:ind w:left="567"/>
        <w:rPr>
          <w:lang w:val="fr-CA"/>
        </w:rPr>
      </w:pPr>
      <w:r>
        <w:rPr>
          <w:lang w:val="fr-CA"/>
        </w:rPr>
        <w:t>Au terme de ces interventions</w:t>
      </w:r>
      <w:r w:rsidR="005C0397" w:rsidRPr="000B0E7F">
        <w:rPr>
          <w:lang w:val="fr-CA"/>
        </w:rPr>
        <w:t>, de nombreux représentants, dont un s</w:t>
      </w:r>
      <w:r w:rsidR="00210D94" w:rsidRPr="000B0E7F">
        <w:rPr>
          <w:lang w:val="fr-CA"/>
        </w:rPr>
        <w:t>’</w:t>
      </w:r>
      <w:r w:rsidR="005C0397" w:rsidRPr="000B0E7F">
        <w:rPr>
          <w:lang w:val="fr-CA"/>
        </w:rPr>
        <w:t>exprimant au nom d</w:t>
      </w:r>
      <w:r w:rsidR="00210D94" w:rsidRPr="000B0E7F">
        <w:rPr>
          <w:lang w:val="fr-CA"/>
        </w:rPr>
        <w:t>’</w:t>
      </w:r>
      <w:r w:rsidR="005C0397" w:rsidRPr="000B0E7F">
        <w:rPr>
          <w:lang w:val="fr-CA"/>
        </w:rPr>
        <w:t>un groupe de Parties et plusieurs au nom d</w:t>
      </w:r>
      <w:r w:rsidR="00210D94" w:rsidRPr="000B0E7F">
        <w:rPr>
          <w:lang w:val="fr-CA"/>
        </w:rPr>
        <w:t>’</w:t>
      </w:r>
      <w:r w:rsidR="005C0397" w:rsidRPr="000B0E7F">
        <w:rPr>
          <w:lang w:val="fr-CA"/>
        </w:rPr>
        <w:t xml:space="preserve">observateurs, ont pris la parole pour exposer leurs vues sur le sujet. </w:t>
      </w:r>
      <w:r w:rsidR="0016245D" w:rsidRPr="000B0E7F">
        <w:rPr>
          <w:lang w:val="fr-CA"/>
        </w:rPr>
        <w:t xml:space="preserve"> </w:t>
      </w:r>
    </w:p>
    <w:p w14:paraId="4622EA24" w14:textId="77777777" w:rsidR="0016245D" w:rsidRPr="000B0E7F" w:rsidRDefault="005C0397" w:rsidP="00E76BC0">
      <w:pPr>
        <w:pStyle w:val="Para1"/>
        <w:numPr>
          <w:ilvl w:val="0"/>
          <w:numId w:val="11"/>
        </w:numPr>
        <w:suppressLineNumbers/>
        <w:tabs>
          <w:tab w:val="clear" w:pos="450"/>
          <w:tab w:val="left" w:pos="1134"/>
        </w:tabs>
        <w:suppressAutoHyphens/>
        <w:ind w:left="567"/>
        <w:rPr>
          <w:lang w:val="fr-CA"/>
        </w:rPr>
      </w:pPr>
      <w:r w:rsidRPr="000B0E7F">
        <w:rPr>
          <w:lang w:val="fr-CA"/>
        </w:rPr>
        <w:t>La représentante d</w:t>
      </w:r>
      <w:r w:rsidR="00210D94" w:rsidRPr="000B0E7F">
        <w:rPr>
          <w:lang w:val="fr-CA"/>
        </w:rPr>
        <w:t>’</w:t>
      </w:r>
      <w:r w:rsidRPr="000B0E7F">
        <w:rPr>
          <w:lang w:val="fr-CA"/>
        </w:rPr>
        <w:t>un observateur, s</w:t>
      </w:r>
      <w:r w:rsidR="00210D94" w:rsidRPr="000B0E7F">
        <w:rPr>
          <w:lang w:val="fr-CA"/>
        </w:rPr>
        <w:t>’</w:t>
      </w:r>
      <w:r w:rsidRPr="000B0E7F">
        <w:rPr>
          <w:lang w:val="fr-CA"/>
        </w:rPr>
        <w:t xml:space="preserve">exprimant au nom de peuples autochtones et de communautés locales, a fait une déclaration </w:t>
      </w:r>
      <w:r w:rsidR="00D07CA4" w:rsidRPr="000B0E7F">
        <w:rPr>
          <w:lang w:val="fr-CA"/>
        </w:rPr>
        <w:t xml:space="preserve">à laquelle nombre de </w:t>
      </w:r>
      <w:r w:rsidRPr="000B0E7F">
        <w:rPr>
          <w:lang w:val="fr-CA"/>
        </w:rPr>
        <w:t>représentants</w:t>
      </w:r>
      <w:r w:rsidR="00D07CA4" w:rsidRPr="000B0E7F">
        <w:rPr>
          <w:lang w:val="fr-CA"/>
        </w:rPr>
        <w:t xml:space="preserve"> se sont ensuite associés</w:t>
      </w:r>
      <w:r w:rsidRPr="000B0E7F">
        <w:rPr>
          <w:lang w:val="fr-CA"/>
        </w:rPr>
        <w:t>. Les langues, a-t-elle dit, jou</w:t>
      </w:r>
      <w:r w:rsidR="00D07CA4" w:rsidRPr="000B0E7F">
        <w:rPr>
          <w:lang w:val="fr-CA"/>
        </w:rPr>
        <w:t>ai</w:t>
      </w:r>
      <w:r w:rsidRPr="000B0E7F">
        <w:rPr>
          <w:lang w:val="fr-CA"/>
        </w:rPr>
        <w:t xml:space="preserve">ent un rôle central dans la transmission intergénérationnelle </w:t>
      </w:r>
      <w:r w:rsidRPr="000B0E7F">
        <w:rPr>
          <w:lang w:val="fr-CA"/>
        </w:rPr>
        <w:lastRenderedPageBreak/>
        <w:t xml:space="preserve">des connaissances, innovations et pratiques traditionnelles et, </w:t>
      </w:r>
      <w:r w:rsidR="00D07CA4" w:rsidRPr="000B0E7F">
        <w:rPr>
          <w:lang w:val="fr-CA"/>
        </w:rPr>
        <w:t>à ce titre, constituaient le fondement</w:t>
      </w:r>
      <w:r w:rsidRPr="000B0E7F">
        <w:rPr>
          <w:lang w:val="fr-CA"/>
        </w:rPr>
        <w:t xml:space="preserve"> </w:t>
      </w:r>
      <w:r w:rsidR="00D07CA4" w:rsidRPr="000B0E7F">
        <w:rPr>
          <w:lang w:val="fr-CA"/>
        </w:rPr>
        <w:t>d</w:t>
      </w:r>
      <w:r w:rsidRPr="000B0E7F">
        <w:rPr>
          <w:lang w:val="fr-CA"/>
        </w:rPr>
        <w:t xml:space="preserve">es valeurs culturelles, </w:t>
      </w:r>
      <w:r w:rsidR="00D07CA4" w:rsidRPr="000B0E7F">
        <w:rPr>
          <w:lang w:val="fr-CA"/>
        </w:rPr>
        <w:t xml:space="preserve">de </w:t>
      </w:r>
      <w:r w:rsidRPr="000B0E7F">
        <w:rPr>
          <w:lang w:val="fr-CA"/>
        </w:rPr>
        <w:t>l</w:t>
      </w:r>
      <w:r w:rsidR="00210D94" w:rsidRPr="000B0E7F">
        <w:rPr>
          <w:lang w:val="fr-CA"/>
        </w:rPr>
        <w:t>’</w:t>
      </w:r>
      <w:r w:rsidRPr="000B0E7F">
        <w:rPr>
          <w:lang w:val="fr-CA"/>
        </w:rPr>
        <w:t xml:space="preserve">identité et </w:t>
      </w:r>
      <w:r w:rsidR="00D07CA4" w:rsidRPr="000B0E7F">
        <w:rPr>
          <w:lang w:val="fr-CA"/>
        </w:rPr>
        <w:t>d</w:t>
      </w:r>
      <w:r w:rsidRPr="000B0E7F">
        <w:rPr>
          <w:lang w:val="fr-CA"/>
        </w:rPr>
        <w:t>es systèmes de gouvernance. Le nombre de locuteurs de</w:t>
      </w:r>
      <w:r w:rsidR="00712482" w:rsidRPr="000B0E7F">
        <w:rPr>
          <w:lang w:val="fr-CA"/>
        </w:rPr>
        <w:t>s</w:t>
      </w:r>
      <w:r w:rsidRPr="000B0E7F">
        <w:rPr>
          <w:lang w:val="fr-CA"/>
        </w:rPr>
        <w:t xml:space="preserve"> langues </w:t>
      </w:r>
      <w:r w:rsidR="00712482" w:rsidRPr="000B0E7F">
        <w:rPr>
          <w:lang w:val="fr-CA"/>
        </w:rPr>
        <w:t>autochtones était</w:t>
      </w:r>
      <w:r w:rsidRPr="000B0E7F">
        <w:rPr>
          <w:lang w:val="fr-CA"/>
        </w:rPr>
        <w:t xml:space="preserve"> un indicateur important de la santé des écosystèmes, de nombreu</w:t>
      </w:r>
      <w:r w:rsidR="00712482" w:rsidRPr="000B0E7F">
        <w:rPr>
          <w:lang w:val="fr-CA"/>
        </w:rPr>
        <w:t xml:space="preserve">x éléments ayant démontré la </w:t>
      </w:r>
      <w:r w:rsidRPr="000B0E7F">
        <w:rPr>
          <w:lang w:val="fr-CA"/>
        </w:rPr>
        <w:t xml:space="preserve">relation directe entre la vitalité culturelle </w:t>
      </w:r>
      <w:r w:rsidR="00712482" w:rsidRPr="000B0E7F">
        <w:rPr>
          <w:lang w:val="fr-CA"/>
        </w:rPr>
        <w:t xml:space="preserve">autochtone </w:t>
      </w:r>
      <w:r w:rsidRPr="000B0E7F">
        <w:rPr>
          <w:lang w:val="fr-CA"/>
        </w:rPr>
        <w:t xml:space="preserve">et la diversité biologique. </w:t>
      </w:r>
      <w:r w:rsidR="00712482" w:rsidRPr="000B0E7F">
        <w:rPr>
          <w:lang w:val="fr-CA"/>
        </w:rPr>
        <w:t>L</w:t>
      </w:r>
      <w:r w:rsidR="00210D94" w:rsidRPr="000B0E7F">
        <w:rPr>
          <w:lang w:val="fr-CA"/>
        </w:rPr>
        <w:t>’</w:t>
      </w:r>
      <w:r w:rsidR="00712482" w:rsidRPr="000B0E7F">
        <w:rPr>
          <w:lang w:val="fr-CA"/>
        </w:rPr>
        <w:t>intervenante s</w:t>
      </w:r>
      <w:r w:rsidR="00210D94" w:rsidRPr="000B0E7F">
        <w:rPr>
          <w:lang w:val="fr-CA"/>
        </w:rPr>
        <w:t>’</w:t>
      </w:r>
      <w:r w:rsidR="00712482" w:rsidRPr="000B0E7F">
        <w:rPr>
          <w:lang w:val="fr-CA"/>
        </w:rPr>
        <w:t xml:space="preserve">est félicitée du </w:t>
      </w:r>
      <w:r w:rsidRPr="000B0E7F">
        <w:rPr>
          <w:lang w:val="fr-CA"/>
        </w:rPr>
        <w:t>projet de recommandation</w:t>
      </w:r>
      <w:r w:rsidR="008B6932">
        <w:rPr>
          <w:lang w:val="fr-CA"/>
        </w:rPr>
        <w:t xml:space="preserve"> contenu dans le document CBD/WG8J/12/2</w:t>
      </w:r>
      <w:r w:rsidR="00712482" w:rsidRPr="000B0E7F">
        <w:rPr>
          <w:lang w:val="fr-CA"/>
        </w:rPr>
        <w:t>,</w:t>
      </w:r>
      <w:r w:rsidRPr="000B0E7F">
        <w:rPr>
          <w:lang w:val="fr-CA"/>
        </w:rPr>
        <w:t xml:space="preserve"> mais </w:t>
      </w:r>
      <w:r w:rsidR="00712482" w:rsidRPr="000B0E7F">
        <w:rPr>
          <w:lang w:val="fr-CA"/>
        </w:rPr>
        <w:t xml:space="preserve">a </w:t>
      </w:r>
      <w:r w:rsidRPr="000B0E7F">
        <w:rPr>
          <w:lang w:val="fr-CA"/>
        </w:rPr>
        <w:t>propos</w:t>
      </w:r>
      <w:r w:rsidR="00712482" w:rsidRPr="000B0E7F">
        <w:rPr>
          <w:lang w:val="fr-CA"/>
        </w:rPr>
        <w:t>é</w:t>
      </w:r>
      <w:r w:rsidRPr="000B0E7F">
        <w:rPr>
          <w:lang w:val="fr-CA"/>
        </w:rPr>
        <w:t xml:space="preserve"> un certain nombre d</w:t>
      </w:r>
      <w:r w:rsidR="00712482" w:rsidRPr="000B0E7F">
        <w:rPr>
          <w:lang w:val="fr-CA"/>
        </w:rPr>
        <w:t>e modifications à ce texte</w:t>
      </w:r>
      <w:r w:rsidRPr="000B0E7F">
        <w:rPr>
          <w:lang w:val="fr-CA"/>
        </w:rPr>
        <w:t>.</w:t>
      </w:r>
    </w:p>
    <w:p w14:paraId="4622EA25" w14:textId="77777777" w:rsidR="0016245D" w:rsidRPr="000B0E7F" w:rsidRDefault="00712482" w:rsidP="00E76BC0">
      <w:pPr>
        <w:pStyle w:val="Para1"/>
        <w:numPr>
          <w:ilvl w:val="0"/>
          <w:numId w:val="11"/>
        </w:numPr>
        <w:suppressLineNumbers/>
        <w:tabs>
          <w:tab w:val="clear" w:pos="450"/>
          <w:tab w:val="left" w:pos="1134"/>
        </w:tabs>
        <w:suppressAutoHyphens/>
        <w:ind w:left="567"/>
        <w:rPr>
          <w:lang w:val="fr-CA"/>
        </w:rPr>
      </w:pPr>
      <w:r w:rsidRPr="000B0E7F">
        <w:rPr>
          <w:lang w:val="fr-CA"/>
        </w:rPr>
        <w:t>D</w:t>
      </w:r>
      <w:r w:rsidR="00210D94" w:rsidRPr="000B0E7F">
        <w:rPr>
          <w:lang w:val="fr-CA"/>
        </w:rPr>
        <w:t>’</w:t>
      </w:r>
      <w:r w:rsidRPr="000B0E7F">
        <w:rPr>
          <w:lang w:val="fr-CA"/>
        </w:rPr>
        <w:t xml:space="preserve">autres représentants </w:t>
      </w:r>
      <w:r w:rsidR="006D2984">
        <w:rPr>
          <w:lang w:val="fr-CA"/>
        </w:rPr>
        <w:t>ont également exprimé leur soutien</w:t>
      </w:r>
      <w:r w:rsidRPr="000B0E7F">
        <w:rPr>
          <w:lang w:val="fr-CA"/>
        </w:rPr>
        <w:t xml:space="preserve"> au projet de recommandation, et plusieurs d</w:t>
      </w:r>
      <w:r w:rsidR="00210D94" w:rsidRPr="000B0E7F">
        <w:rPr>
          <w:lang w:val="fr-CA"/>
        </w:rPr>
        <w:t>’</w:t>
      </w:r>
      <w:r w:rsidRPr="000B0E7F">
        <w:rPr>
          <w:lang w:val="fr-CA"/>
        </w:rPr>
        <w:t>entre eux ont proposé des modification</w:t>
      </w:r>
      <w:r w:rsidR="006D2984">
        <w:rPr>
          <w:lang w:val="fr-CA"/>
        </w:rPr>
        <w:t>s supplémentaires</w:t>
      </w:r>
      <w:r w:rsidRPr="000B0E7F">
        <w:rPr>
          <w:lang w:val="fr-CA"/>
        </w:rPr>
        <w:t xml:space="preserve"> au libellé</w:t>
      </w:r>
      <w:r w:rsidR="006D2984">
        <w:rPr>
          <w:lang w:val="fr-CA"/>
        </w:rPr>
        <w:t>,</w:t>
      </w:r>
      <w:r w:rsidRPr="000B0E7F">
        <w:rPr>
          <w:lang w:val="fr-CA"/>
        </w:rPr>
        <w:t xml:space="preserve"> ou ont soutenu les modifications proposées par d</w:t>
      </w:r>
      <w:r w:rsidR="00210D94" w:rsidRPr="000B0E7F">
        <w:rPr>
          <w:lang w:val="fr-CA"/>
        </w:rPr>
        <w:t>’</w:t>
      </w:r>
      <w:r w:rsidRPr="000B0E7F">
        <w:rPr>
          <w:lang w:val="fr-CA"/>
        </w:rPr>
        <w:t xml:space="preserve">autres représentants. </w:t>
      </w:r>
    </w:p>
    <w:p w14:paraId="4622EA26" w14:textId="77777777" w:rsidR="0016245D" w:rsidRPr="000B0E7F" w:rsidRDefault="00712482" w:rsidP="00E76BC0">
      <w:pPr>
        <w:pStyle w:val="Para1"/>
        <w:numPr>
          <w:ilvl w:val="0"/>
          <w:numId w:val="11"/>
        </w:numPr>
        <w:suppressLineNumbers/>
        <w:tabs>
          <w:tab w:val="clear" w:pos="450"/>
          <w:tab w:val="left" w:pos="1134"/>
        </w:tabs>
        <w:suppressAutoHyphens/>
        <w:ind w:left="567"/>
        <w:rPr>
          <w:lang w:val="fr-CA"/>
        </w:rPr>
      </w:pPr>
      <w:r w:rsidRPr="000B0E7F">
        <w:rPr>
          <w:lang w:val="fr-CA"/>
        </w:rPr>
        <w:t>De l</w:t>
      </w:r>
      <w:r w:rsidR="00210D94" w:rsidRPr="000B0E7F">
        <w:rPr>
          <w:lang w:val="fr-CA"/>
        </w:rPr>
        <w:t>’</w:t>
      </w:r>
      <w:r w:rsidRPr="000B0E7F">
        <w:rPr>
          <w:lang w:val="fr-CA"/>
        </w:rPr>
        <w:t>avis général, les langues autochtones</w:t>
      </w:r>
      <w:r w:rsidR="006B2BC4" w:rsidRPr="000B0E7F">
        <w:rPr>
          <w:lang w:val="fr-CA"/>
        </w:rPr>
        <w:t xml:space="preserve"> et locales</w:t>
      </w:r>
      <w:r w:rsidRPr="000B0E7F">
        <w:rPr>
          <w:lang w:val="fr-CA"/>
        </w:rPr>
        <w:t xml:space="preserve"> </w:t>
      </w:r>
      <w:r w:rsidR="00147B17" w:rsidRPr="000B0E7F">
        <w:rPr>
          <w:lang w:val="fr-CA"/>
        </w:rPr>
        <w:t xml:space="preserve">étaient un maillon essentiel de </w:t>
      </w:r>
      <w:r w:rsidRPr="000B0E7F">
        <w:rPr>
          <w:lang w:val="fr-CA"/>
        </w:rPr>
        <w:t xml:space="preserve">la </w:t>
      </w:r>
      <w:r w:rsidR="00147B17" w:rsidRPr="000B0E7F">
        <w:rPr>
          <w:lang w:val="fr-CA"/>
        </w:rPr>
        <w:t xml:space="preserve">chaîne de </w:t>
      </w:r>
      <w:r w:rsidRPr="000B0E7F">
        <w:rPr>
          <w:lang w:val="fr-CA"/>
        </w:rPr>
        <w:t>transmission des connaissances traditionnelles, qui p</w:t>
      </w:r>
      <w:r w:rsidR="00147B17" w:rsidRPr="000B0E7F">
        <w:rPr>
          <w:lang w:val="fr-CA"/>
        </w:rPr>
        <w:t xml:space="preserve">ouvaient </w:t>
      </w:r>
      <w:r w:rsidRPr="000B0E7F">
        <w:rPr>
          <w:lang w:val="fr-CA"/>
        </w:rPr>
        <w:t>à leur tour jouer un rôle important dans la conservation et l</w:t>
      </w:r>
      <w:r w:rsidR="00210D94" w:rsidRPr="000B0E7F">
        <w:rPr>
          <w:lang w:val="fr-CA"/>
        </w:rPr>
        <w:t>’</w:t>
      </w:r>
      <w:r w:rsidRPr="000B0E7F">
        <w:rPr>
          <w:lang w:val="fr-CA"/>
        </w:rPr>
        <w:t xml:space="preserve">utilisation durable de la biodiversité et dans la mise en œuvre du </w:t>
      </w:r>
      <w:r w:rsidR="00147B17" w:rsidRPr="000B0E7F">
        <w:rPr>
          <w:lang w:val="fr-CA"/>
        </w:rPr>
        <w:t>C</w:t>
      </w:r>
      <w:r w:rsidRPr="000B0E7F">
        <w:rPr>
          <w:lang w:val="fr-CA"/>
        </w:rPr>
        <w:t xml:space="preserve">adre. Plusieurs représentants ont souligné le rôle </w:t>
      </w:r>
      <w:r w:rsidR="00147B17" w:rsidRPr="000B0E7F">
        <w:rPr>
          <w:lang w:val="fr-CA"/>
        </w:rPr>
        <w:t xml:space="preserve">clé des </w:t>
      </w:r>
      <w:r w:rsidRPr="000B0E7F">
        <w:rPr>
          <w:lang w:val="fr-CA"/>
        </w:rPr>
        <w:t>f</w:t>
      </w:r>
      <w:r w:rsidR="006D2984">
        <w:rPr>
          <w:lang w:val="fr-CA"/>
        </w:rPr>
        <w:t>emmes dans la transmission du langag</w:t>
      </w:r>
      <w:r w:rsidRPr="000B0E7F">
        <w:rPr>
          <w:lang w:val="fr-CA"/>
        </w:rPr>
        <w:t xml:space="preserve">e et </w:t>
      </w:r>
      <w:r w:rsidR="00147B17" w:rsidRPr="000B0E7F">
        <w:rPr>
          <w:lang w:val="fr-CA"/>
        </w:rPr>
        <w:t>partant,</w:t>
      </w:r>
      <w:r w:rsidRPr="000B0E7F">
        <w:rPr>
          <w:lang w:val="fr-CA"/>
        </w:rPr>
        <w:t xml:space="preserve"> des connaissances et de la culture traditionnelles.</w:t>
      </w:r>
      <w:r w:rsidR="0016245D" w:rsidRPr="000B0E7F">
        <w:rPr>
          <w:lang w:val="fr-CA"/>
        </w:rPr>
        <w:t xml:space="preserve"> </w:t>
      </w:r>
    </w:p>
    <w:p w14:paraId="4622EA27" w14:textId="77777777" w:rsidR="0016245D" w:rsidRPr="000B0E7F" w:rsidRDefault="008B6932" w:rsidP="00E76BC0">
      <w:pPr>
        <w:pStyle w:val="Para1"/>
        <w:numPr>
          <w:ilvl w:val="0"/>
          <w:numId w:val="11"/>
        </w:numPr>
        <w:suppressLineNumbers/>
        <w:tabs>
          <w:tab w:val="clear" w:pos="450"/>
          <w:tab w:val="left" w:pos="1134"/>
        </w:tabs>
        <w:suppressAutoHyphens/>
        <w:ind w:left="567"/>
        <w:rPr>
          <w:lang w:val="fr-CA"/>
        </w:rPr>
      </w:pPr>
      <w:r>
        <w:rPr>
          <w:lang w:val="fr-CA"/>
        </w:rPr>
        <w:t>De nombreux</w:t>
      </w:r>
      <w:r w:rsidR="00A7237D" w:rsidRPr="000B0E7F">
        <w:rPr>
          <w:lang w:val="fr-CA"/>
        </w:rPr>
        <w:t xml:space="preserve"> représentants s</w:t>
      </w:r>
      <w:r w:rsidR="00210D94" w:rsidRPr="000B0E7F">
        <w:rPr>
          <w:lang w:val="fr-CA"/>
        </w:rPr>
        <w:t>’</w:t>
      </w:r>
      <w:r w:rsidR="00A7237D" w:rsidRPr="000B0E7F">
        <w:rPr>
          <w:lang w:val="fr-CA"/>
        </w:rPr>
        <w:t>exprimant au nom de Parties ont décrit les mesures prises par leur gouvernement pour préserver et promouvoir les langues et les cultures autochtones</w:t>
      </w:r>
      <w:r w:rsidR="006B2BC4" w:rsidRPr="000B0E7F">
        <w:rPr>
          <w:lang w:val="fr-CA"/>
        </w:rPr>
        <w:t xml:space="preserve"> et locales</w:t>
      </w:r>
      <w:r w:rsidR="00A7237D" w:rsidRPr="000B0E7F">
        <w:rPr>
          <w:lang w:val="fr-CA"/>
        </w:rPr>
        <w:t xml:space="preserve">, </w:t>
      </w:r>
      <w:r w:rsidR="00E61B81" w:rsidRPr="000B0E7F">
        <w:rPr>
          <w:lang w:val="fr-CA"/>
        </w:rPr>
        <w:t xml:space="preserve">mais </w:t>
      </w:r>
      <w:r w:rsidR="00A7237D" w:rsidRPr="000B0E7F">
        <w:rPr>
          <w:lang w:val="fr-CA"/>
        </w:rPr>
        <w:t>plusieurs d</w:t>
      </w:r>
      <w:r w:rsidR="00210D94" w:rsidRPr="000B0E7F">
        <w:rPr>
          <w:lang w:val="fr-CA"/>
        </w:rPr>
        <w:t>’</w:t>
      </w:r>
      <w:r w:rsidR="00A7237D" w:rsidRPr="000B0E7F">
        <w:rPr>
          <w:lang w:val="fr-CA"/>
        </w:rPr>
        <w:t>entre eux ont indiqué que leur mise en œuvre était ardue.</w:t>
      </w:r>
      <w:r w:rsidR="0016245D" w:rsidRPr="000B0E7F">
        <w:rPr>
          <w:lang w:val="fr-CA"/>
        </w:rPr>
        <w:t xml:space="preserve"> </w:t>
      </w:r>
    </w:p>
    <w:p w14:paraId="4622EA28" w14:textId="77777777" w:rsidR="0016245D" w:rsidRPr="000B0E7F" w:rsidRDefault="008B6932" w:rsidP="00E76BC0">
      <w:pPr>
        <w:pStyle w:val="Para1"/>
        <w:numPr>
          <w:ilvl w:val="0"/>
          <w:numId w:val="11"/>
        </w:numPr>
        <w:suppressLineNumbers/>
        <w:tabs>
          <w:tab w:val="clear" w:pos="450"/>
          <w:tab w:val="left" w:pos="1134"/>
        </w:tabs>
        <w:suppressAutoHyphens/>
        <w:ind w:left="567"/>
        <w:rPr>
          <w:lang w:val="fr-CA"/>
        </w:rPr>
      </w:pPr>
      <w:r>
        <w:rPr>
          <w:lang w:val="fr-CA"/>
        </w:rPr>
        <w:t>Plusieurs</w:t>
      </w:r>
      <w:r w:rsidR="00A7237D" w:rsidRPr="000B0E7F">
        <w:rPr>
          <w:lang w:val="fr-CA"/>
        </w:rPr>
        <w:t xml:space="preserve"> représentants, dont un</w:t>
      </w:r>
      <w:r w:rsidR="009C14D7" w:rsidRPr="000B0E7F">
        <w:rPr>
          <w:lang w:val="fr-CA"/>
        </w:rPr>
        <w:t xml:space="preserve"> qui est intervenu a</w:t>
      </w:r>
      <w:r w:rsidR="00A7237D" w:rsidRPr="000B0E7F">
        <w:rPr>
          <w:lang w:val="fr-CA"/>
        </w:rPr>
        <w:t>u nom d</w:t>
      </w:r>
      <w:r w:rsidR="00210D94" w:rsidRPr="000B0E7F">
        <w:rPr>
          <w:lang w:val="fr-CA"/>
        </w:rPr>
        <w:t>’</w:t>
      </w:r>
      <w:r>
        <w:rPr>
          <w:lang w:val="fr-CA"/>
        </w:rPr>
        <w:t>un groupe de Parties, ont soulev</w:t>
      </w:r>
      <w:r w:rsidR="00A7237D" w:rsidRPr="000B0E7F">
        <w:rPr>
          <w:lang w:val="fr-CA"/>
        </w:rPr>
        <w:t>é la question de la promotion et de la revitalisation des langues autochtones par le biais du Cadre. Plusieurs d</w:t>
      </w:r>
      <w:r w:rsidR="00210D94" w:rsidRPr="000B0E7F">
        <w:rPr>
          <w:lang w:val="fr-CA"/>
        </w:rPr>
        <w:t>’</w:t>
      </w:r>
      <w:r w:rsidR="00A7237D" w:rsidRPr="000B0E7F">
        <w:rPr>
          <w:lang w:val="fr-CA"/>
        </w:rPr>
        <w:t xml:space="preserve">entre eux ont demandé </w:t>
      </w:r>
      <w:r w:rsidR="009C14D7" w:rsidRPr="000B0E7F">
        <w:rPr>
          <w:lang w:val="fr-CA"/>
        </w:rPr>
        <w:t>l</w:t>
      </w:r>
      <w:r w:rsidR="00210D94" w:rsidRPr="000B0E7F">
        <w:rPr>
          <w:lang w:val="fr-CA"/>
        </w:rPr>
        <w:t>’</w:t>
      </w:r>
      <w:r w:rsidR="009C14D7" w:rsidRPr="000B0E7F">
        <w:rPr>
          <w:lang w:val="fr-CA"/>
        </w:rPr>
        <w:t>octroi d</w:t>
      </w:r>
      <w:r w:rsidR="00210D94" w:rsidRPr="000B0E7F">
        <w:rPr>
          <w:lang w:val="fr-CA"/>
        </w:rPr>
        <w:t>’</w:t>
      </w:r>
      <w:r w:rsidR="009C14D7" w:rsidRPr="000B0E7F">
        <w:rPr>
          <w:lang w:val="fr-CA"/>
        </w:rPr>
        <w:t xml:space="preserve">un </w:t>
      </w:r>
      <w:r w:rsidR="00A7237D" w:rsidRPr="000B0E7F">
        <w:rPr>
          <w:lang w:val="fr-CA"/>
        </w:rPr>
        <w:t xml:space="preserve">financement pour la préservation des langues </w:t>
      </w:r>
      <w:r w:rsidR="009C14D7" w:rsidRPr="000B0E7F">
        <w:rPr>
          <w:lang w:val="fr-CA"/>
        </w:rPr>
        <w:t xml:space="preserve">auquel les </w:t>
      </w:r>
      <w:r w:rsidR="00A7237D" w:rsidRPr="000B0E7F">
        <w:rPr>
          <w:lang w:val="fr-CA"/>
        </w:rPr>
        <w:t>peuples autochtones</w:t>
      </w:r>
      <w:r w:rsidR="009C14D7" w:rsidRPr="000B0E7F">
        <w:rPr>
          <w:lang w:val="fr-CA"/>
        </w:rPr>
        <w:t xml:space="preserve"> auraient accès directement</w:t>
      </w:r>
      <w:r w:rsidR="00A7237D" w:rsidRPr="000B0E7F">
        <w:rPr>
          <w:lang w:val="fr-CA"/>
        </w:rPr>
        <w:t xml:space="preserve">. </w:t>
      </w:r>
      <w:r w:rsidR="009C14D7" w:rsidRPr="000B0E7F">
        <w:rPr>
          <w:lang w:val="fr-CA"/>
        </w:rPr>
        <w:t>Il a également été suggéré d</w:t>
      </w:r>
      <w:r w:rsidR="00210D94" w:rsidRPr="000B0E7F">
        <w:rPr>
          <w:lang w:val="fr-CA"/>
        </w:rPr>
        <w:t>’</w:t>
      </w:r>
      <w:r w:rsidR="00A7237D" w:rsidRPr="000B0E7F">
        <w:rPr>
          <w:lang w:val="fr-CA"/>
        </w:rPr>
        <w:t>inclure les peuples autochtones dans les discu</w:t>
      </w:r>
      <w:r w:rsidR="006D2984">
        <w:rPr>
          <w:lang w:val="fr-CA"/>
        </w:rPr>
        <w:t>ssions sur les stratégies et</w:t>
      </w:r>
      <w:r w:rsidR="00A7237D" w:rsidRPr="000B0E7F">
        <w:rPr>
          <w:lang w:val="fr-CA"/>
        </w:rPr>
        <w:t xml:space="preserve"> plans d</w:t>
      </w:r>
      <w:r w:rsidR="00210D94" w:rsidRPr="000B0E7F">
        <w:rPr>
          <w:lang w:val="fr-CA"/>
        </w:rPr>
        <w:t>’</w:t>
      </w:r>
      <w:r w:rsidR="006D2984">
        <w:rPr>
          <w:lang w:val="fr-CA"/>
        </w:rPr>
        <w:t xml:space="preserve">action nationaux pour la </w:t>
      </w:r>
      <w:r w:rsidR="00A7237D" w:rsidRPr="000B0E7F">
        <w:rPr>
          <w:lang w:val="fr-CA"/>
        </w:rPr>
        <w:t>diversité</w:t>
      </w:r>
      <w:r w:rsidR="006D2984">
        <w:rPr>
          <w:lang w:val="fr-CA"/>
        </w:rPr>
        <w:t xml:space="preserve"> biologique</w:t>
      </w:r>
      <w:r w:rsidR="009F1739" w:rsidRPr="000B0E7F">
        <w:rPr>
          <w:lang w:val="fr-CA"/>
        </w:rPr>
        <w:t>;</w:t>
      </w:r>
      <w:r w:rsidR="00A7237D" w:rsidRPr="000B0E7F">
        <w:rPr>
          <w:lang w:val="fr-CA"/>
        </w:rPr>
        <w:t xml:space="preserve"> </w:t>
      </w:r>
      <w:r w:rsidR="009C14D7" w:rsidRPr="000B0E7F">
        <w:rPr>
          <w:lang w:val="fr-CA"/>
        </w:rPr>
        <w:t xml:space="preserve">de </w:t>
      </w:r>
      <w:r w:rsidR="006D2984">
        <w:rPr>
          <w:lang w:val="fr-CA"/>
        </w:rPr>
        <w:t>relier les indicateurs de</w:t>
      </w:r>
      <w:r w:rsidR="00A7237D" w:rsidRPr="000B0E7F">
        <w:rPr>
          <w:lang w:val="fr-CA"/>
        </w:rPr>
        <w:t xml:space="preserve"> connaissances traditio</w:t>
      </w:r>
      <w:r w:rsidR="006D2984">
        <w:rPr>
          <w:lang w:val="fr-CA"/>
        </w:rPr>
        <w:t>nnelles au cadre de suivi</w:t>
      </w:r>
      <w:r w:rsidR="00A7237D" w:rsidRPr="000B0E7F">
        <w:rPr>
          <w:lang w:val="fr-CA"/>
        </w:rPr>
        <w:t xml:space="preserve"> du </w:t>
      </w:r>
      <w:r w:rsidR="00F474E3" w:rsidRPr="000B0E7F">
        <w:rPr>
          <w:lang w:val="fr-CA"/>
        </w:rPr>
        <w:t>Cadre mondial de la biodiversité de Kunming-Montréal</w:t>
      </w:r>
      <w:r w:rsidR="009F1739" w:rsidRPr="000B0E7F">
        <w:rPr>
          <w:lang w:val="fr-CA"/>
        </w:rPr>
        <w:t>;</w:t>
      </w:r>
      <w:r w:rsidR="00A7237D" w:rsidRPr="000B0E7F">
        <w:rPr>
          <w:lang w:val="fr-CA"/>
        </w:rPr>
        <w:t xml:space="preserve"> </w:t>
      </w:r>
      <w:r w:rsidR="00F474E3" w:rsidRPr="000B0E7F">
        <w:rPr>
          <w:lang w:val="fr-CA"/>
        </w:rPr>
        <w:t xml:space="preserve">de </w:t>
      </w:r>
      <w:r w:rsidR="00A7237D" w:rsidRPr="000B0E7F">
        <w:rPr>
          <w:lang w:val="fr-CA"/>
        </w:rPr>
        <w:t xml:space="preserve">renforcer et </w:t>
      </w:r>
      <w:r w:rsidR="00F474E3" w:rsidRPr="000B0E7F">
        <w:rPr>
          <w:lang w:val="fr-CA"/>
        </w:rPr>
        <w:t>d</w:t>
      </w:r>
      <w:r w:rsidR="00210D94" w:rsidRPr="000B0E7F">
        <w:rPr>
          <w:lang w:val="fr-CA"/>
        </w:rPr>
        <w:t>’</w:t>
      </w:r>
      <w:r w:rsidR="00F474E3" w:rsidRPr="000B0E7F">
        <w:rPr>
          <w:lang w:val="fr-CA"/>
        </w:rPr>
        <w:t xml:space="preserve">élargir </w:t>
      </w:r>
      <w:r w:rsidR="00A7237D" w:rsidRPr="000B0E7F">
        <w:rPr>
          <w:lang w:val="fr-CA"/>
        </w:rPr>
        <w:t xml:space="preserve">la </w:t>
      </w:r>
      <w:r w:rsidR="00F474E3" w:rsidRPr="000B0E7F">
        <w:rPr>
          <w:lang w:val="fr-CA"/>
        </w:rPr>
        <w:t xml:space="preserve">participation </w:t>
      </w:r>
      <w:r w:rsidR="00A7237D" w:rsidRPr="000B0E7F">
        <w:rPr>
          <w:lang w:val="fr-CA"/>
        </w:rPr>
        <w:t xml:space="preserve">des </w:t>
      </w:r>
      <w:r w:rsidR="006D2984">
        <w:rPr>
          <w:lang w:val="fr-CA"/>
        </w:rPr>
        <w:t xml:space="preserve">peuples </w:t>
      </w:r>
      <w:r w:rsidR="00A7237D" w:rsidRPr="000B0E7F">
        <w:rPr>
          <w:lang w:val="fr-CA"/>
        </w:rPr>
        <w:t>autochtones aux délégations nationales</w:t>
      </w:r>
      <w:r w:rsidR="009F1739" w:rsidRPr="000B0E7F">
        <w:rPr>
          <w:lang w:val="fr-CA"/>
        </w:rPr>
        <w:t>;</w:t>
      </w:r>
      <w:r w:rsidR="00A7237D" w:rsidRPr="000B0E7F">
        <w:rPr>
          <w:lang w:val="fr-CA"/>
        </w:rPr>
        <w:t xml:space="preserve"> et </w:t>
      </w:r>
      <w:r w:rsidR="00CD1F81" w:rsidRPr="000B0E7F">
        <w:rPr>
          <w:lang w:val="fr-CA"/>
        </w:rPr>
        <w:t>d</w:t>
      </w:r>
      <w:r w:rsidR="00210D94" w:rsidRPr="000B0E7F">
        <w:rPr>
          <w:lang w:val="fr-CA"/>
        </w:rPr>
        <w:t>’</w:t>
      </w:r>
      <w:r w:rsidR="00A7237D" w:rsidRPr="000B0E7F">
        <w:rPr>
          <w:lang w:val="fr-CA"/>
        </w:rPr>
        <w:t>utiliser les connaissances traditionnelles dans la mise en œuvre du Cadre au niveau national.</w:t>
      </w:r>
      <w:r w:rsidR="0016245D" w:rsidRPr="000B0E7F">
        <w:rPr>
          <w:lang w:val="fr-CA"/>
        </w:rPr>
        <w:t xml:space="preserve"> </w:t>
      </w:r>
    </w:p>
    <w:p w14:paraId="4622EA29" w14:textId="77777777" w:rsidR="0016245D" w:rsidRPr="000B0E7F" w:rsidRDefault="00456599" w:rsidP="00E76BC0">
      <w:pPr>
        <w:pStyle w:val="Para1"/>
        <w:numPr>
          <w:ilvl w:val="0"/>
          <w:numId w:val="11"/>
        </w:numPr>
        <w:suppressLineNumbers/>
        <w:tabs>
          <w:tab w:val="clear" w:pos="450"/>
          <w:tab w:val="left" w:pos="1134"/>
        </w:tabs>
        <w:suppressAutoHyphens/>
        <w:ind w:left="567"/>
        <w:rPr>
          <w:lang w:val="fr-CA"/>
        </w:rPr>
      </w:pPr>
      <w:r w:rsidRPr="000B0E7F">
        <w:rPr>
          <w:lang w:val="fr-CA"/>
        </w:rPr>
        <w:t>S</w:t>
      </w:r>
      <w:r w:rsidR="00210D94" w:rsidRPr="000B0E7F">
        <w:rPr>
          <w:lang w:val="fr-CA"/>
        </w:rPr>
        <w:t>’</w:t>
      </w:r>
      <w:r w:rsidRPr="000B0E7F">
        <w:rPr>
          <w:lang w:val="fr-CA"/>
        </w:rPr>
        <w:t xml:space="preserve">agissant des stratégies visant à prioriser et à protéger la transmission intergénérationnelle des connaissances traditionnelles dans le respect des droits des peuples autochtones et des communautés locales, </w:t>
      </w:r>
      <w:r w:rsidR="00DE0502" w:rsidRPr="000B0E7F">
        <w:rPr>
          <w:lang w:val="fr-CA"/>
        </w:rPr>
        <w:t>d</w:t>
      </w:r>
      <w:r w:rsidRPr="000B0E7F">
        <w:rPr>
          <w:lang w:val="fr-CA"/>
        </w:rPr>
        <w:t>es représentants ont suggéré de créer un partenariat entre l</w:t>
      </w:r>
      <w:r w:rsidR="00210D94" w:rsidRPr="000B0E7F">
        <w:rPr>
          <w:lang w:val="fr-CA"/>
        </w:rPr>
        <w:t>’</w:t>
      </w:r>
      <w:r w:rsidRPr="000B0E7F">
        <w:rPr>
          <w:lang w:val="fr-CA"/>
        </w:rPr>
        <w:t xml:space="preserve">Organisation des Nations </w:t>
      </w:r>
      <w:r w:rsidR="00DE0502" w:rsidRPr="000B0E7F">
        <w:rPr>
          <w:lang w:val="fr-CA"/>
        </w:rPr>
        <w:t>U</w:t>
      </w:r>
      <w:r w:rsidRPr="000B0E7F">
        <w:rPr>
          <w:lang w:val="fr-CA"/>
        </w:rPr>
        <w:t>nies pour l</w:t>
      </w:r>
      <w:r w:rsidR="00210D94" w:rsidRPr="000B0E7F">
        <w:rPr>
          <w:lang w:val="fr-CA"/>
        </w:rPr>
        <w:t>’</w:t>
      </w:r>
      <w:r w:rsidRPr="000B0E7F">
        <w:rPr>
          <w:lang w:val="fr-CA"/>
        </w:rPr>
        <w:t>éducation, la science et la culture et la Convention sur la diversité biologique dans le cadre de la Décennie internationale des langues autochtones</w:t>
      </w:r>
      <w:r w:rsidR="009F1739" w:rsidRPr="000B0E7F">
        <w:rPr>
          <w:lang w:val="fr-CA"/>
        </w:rPr>
        <w:t>;</w:t>
      </w:r>
      <w:r w:rsidRPr="000B0E7F">
        <w:rPr>
          <w:lang w:val="fr-CA"/>
        </w:rPr>
        <w:t xml:space="preserve"> </w:t>
      </w:r>
      <w:r w:rsidR="00DE0502" w:rsidRPr="000B0E7F">
        <w:rPr>
          <w:lang w:val="fr-CA"/>
        </w:rPr>
        <w:t xml:space="preserve">de </w:t>
      </w:r>
      <w:r w:rsidRPr="000B0E7F">
        <w:rPr>
          <w:lang w:val="fr-CA"/>
        </w:rPr>
        <w:t>veiller à ce que les connaissances traditionnelles des peuples autochtones soient utilis</w:t>
      </w:r>
      <w:r w:rsidR="006D2984">
        <w:rPr>
          <w:lang w:val="fr-CA"/>
        </w:rPr>
        <w:t>ées avec leur consentement préalable, donné librement et en connaissance de cause</w:t>
      </w:r>
      <w:r w:rsidR="009F1739" w:rsidRPr="000B0E7F">
        <w:rPr>
          <w:lang w:val="fr-CA"/>
        </w:rPr>
        <w:t>;</w:t>
      </w:r>
      <w:r w:rsidRPr="000B0E7F">
        <w:rPr>
          <w:lang w:val="fr-CA"/>
        </w:rPr>
        <w:t xml:space="preserve"> </w:t>
      </w:r>
      <w:r w:rsidR="00DE0502" w:rsidRPr="000B0E7F">
        <w:rPr>
          <w:lang w:val="fr-CA"/>
        </w:rPr>
        <w:t>d</w:t>
      </w:r>
      <w:r w:rsidR="00210D94" w:rsidRPr="000B0E7F">
        <w:rPr>
          <w:lang w:val="fr-CA"/>
        </w:rPr>
        <w:t>’</w:t>
      </w:r>
      <w:r w:rsidRPr="000B0E7F">
        <w:rPr>
          <w:lang w:val="fr-CA"/>
        </w:rPr>
        <w:t>inclure les langues dans le nouveau</w:t>
      </w:r>
      <w:r w:rsidR="006D2984">
        <w:rPr>
          <w:lang w:val="fr-CA"/>
        </w:rPr>
        <w:t xml:space="preserve"> programme de travail sur </w:t>
      </w:r>
      <w:r w:rsidRPr="000B0E7F">
        <w:rPr>
          <w:lang w:val="fr-CA"/>
        </w:rPr>
        <w:t>l</w:t>
      </w:r>
      <w:r w:rsidR="00210D94" w:rsidRPr="000B0E7F">
        <w:rPr>
          <w:lang w:val="fr-CA"/>
        </w:rPr>
        <w:t>’</w:t>
      </w:r>
      <w:r w:rsidRPr="000B0E7F">
        <w:rPr>
          <w:lang w:val="fr-CA"/>
        </w:rPr>
        <w:t>article</w:t>
      </w:r>
      <w:r w:rsidR="00DE0502" w:rsidRPr="000B0E7F">
        <w:rPr>
          <w:lang w:val="fr-CA"/>
        </w:rPr>
        <w:t> </w:t>
      </w:r>
      <w:r w:rsidRPr="000B0E7F">
        <w:rPr>
          <w:lang w:val="fr-CA"/>
        </w:rPr>
        <w:t>8 j)</w:t>
      </w:r>
      <w:r w:rsidR="00DE0502" w:rsidRPr="000B0E7F">
        <w:rPr>
          <w:lang w:val="fr-CA"/>
        </w:rPr>
        <w:t xml:space="preserve"> et </w:t>
      </w:r>
      <w:r w:rsidR="006D2984">
        <w:rPr>
          <w:lang w:val="fr-CA"/>
        </w:rPr>
        <w:t>d’autres</w:t>
      </w:r>
      <w:r w:rsidR="00DE0502" w:rsidRPr="000B0E7F">
        <w:rPr>
          <w:lang w:val="fr-CA"/>
        </w:rPr>
        <w:t xml:space="preserve"> </w:t>
      </w:r>
      <w:r w:rsidR="006D2984">
        <w:rPr>
          <w:lang w:val="fr-CA"/>
        </w:rPr>
        <w:t>dispositions</w:t>
      </w:r>
      <w:r w:rsidR="00DE0502" w:rsidRPr="000B0E7F">
        <w:rPr>
          <w:lang w:val="fr-CA"/>
        </w:rPr>
        <w:t xml:space="preserve"> </w:t>
      </w:r>
      <w:r w:rsidRPr="000B0E7F">
        <w:rPr>
          <w:lang w:val="fr-CA"/>
        </w:rPr>
        <w:t xml:space="preserve">de la </w:t>
      </w:r>
      <w:r w:rsidR="00DE0502" w:rsidRPr="000B0E7F">
        <w:rPr>
          <w:lang w:val="fr-CA"/>
        </w:rPr>
        <w:t>C</w:t>
      </w:r>
      <w:r w:rsidRPr="000B0E7F">
        <w:rPr>
          <w:lang w:val="fr-CA"/>
        </w:rPr>
        <w:t>onvention</w:t>
      </w:r>
      <w:r w:rsidR="009F1739" w:rsidRPr="000B0E7F">
        <w:rPr>
          <w:lang w:val="fr-CA"/>
        </w:rPr>
        <w:t>;</w:t>
      </w:r>
      <w:r w:rsidRPr="000B0E7F">
        <w:rPr>
          <w:lang w:val="fr-CA"/>
        </w:rPr>
        <w:t xml:space="preserve"> </w:t>
      </w:r>
      <w:r w:rsidR="00DE0502" w:rsidRPr="000B0E7F">
        <w:rPr>
          <w:lang w:val="fr-CA"/>
        </w:rPr>
        <w:t xml:space="preserve">de </w:t>
      </w:r>
      <w:r w:rsidR="006D2984">
        <w:rPr>
          <w:lang w:val="fr-CA"/>
        </w:rPr>
        <w:t>renforcer les moyens de subsistance</w:t>
      </w:r>
      <w:r w:rsidR="00DE0502" w:rsidRPr="000B0E7F">
        <w:rPr>
          <w:lang w:val="fr-CA"/>
        </w:rPr>
        <w:t xml:space="preserve"> </w:t>
      </w:r>
      <w:r w:rsidRPr="000B0E7F">
        <w:rPr>
          <w:lang w:val="fr-CA"/>
        </w:rPr>
        <w:t>traditionnels</w:t>
      </w:r>
      <w:r w:rsidR="009F1739" w:rsidRPr="000B0E7F">
        <w:rPr>
          <w:lang w:val="fr-CA"/>
        </w:rPr>
        <w:t>;</w:t>
      </w:r>
      <w:r w:rsidRPr="000B0E7F">
        <w:rPr>
          <w:lang w:val="fr-CA"/>
        </w:rPr>
        <w:t xml:space="preserve"> et </w:t>
      </w:r>
      <w:r w:rsidR="00DE0502" w:rsidRPr="000B0E7F">
        <w:rPr>
          <w:lang w:val="fr-CA"/>
        </w:rPr>
        <w:t xml:space="preserve">de </w:t>
      </w:r>
      <w:r w:rsidRPr="000B0E7F">
        <w:rPr>
          <w:lang w:val="fr-CA"/>
        </w:rPr>
        <w:t xml:space="preserve">promouvoir et </w:t>
      </w:r>
      <w:r w:rsidR="00DE0502" w:rsidRPr="000B0E7F">
        <w:rPr>
          <w:lang w:val="fr-CA"/>
        </w:rPr>
        <w:t>d</w:t>
      </w:r>
      <w:r w:rsidR="00210D94" w:rsidRPr="000B0E7F">
        <w:rPr>
          <w:lang w:val="fr-CA"/>
        </w:rPr>
        <w:t>’</w:t>
      </w:r>
      <w:r w:rsidRPr="000B0E7F">
        <w:rPr>
          <w:lang w:val="fr-CA"/>
        </w:rPr>
        <w:t xml:space="preserve">utiliser les connaissances traditionnelles dans les institutions et les pratiques de gestion de </w:t>
      </w:r>
      <w:r w:rsidR="00DE0502" w:rsidRPr="000B0E7F">
        <w:rPr>
          <w:lang w:val="fr-CA"/>
        </w:rPr>
        <w:t>l</w:t>
      </w:r>
      <w:r w:rsidR="00210D94" w:rsidRPr="000B0E7F">
        <w:rPr>
          <w:lang w:val="fr-CA"/>
        </w:rPr>
        <w:t>’</w:t>
      </w:r>
      <w:r w:rsidR="00DE0502" w:rsidRPr="000B0E7F">
        <w:rPr>
          <w:lang w:val="fr-CA"/>
        </w:rPr>
        <w:t>environnement</w:t>
      </w:r>
      <w:r w:rsidRPr="000B0E7F">
        <w:rPr>
          <w:lang w:val="fr-CA"/>
        </w:rPr>
        <w:t>.</w:t>
      </w:r>
    </w:p>
    <w:p w14:paraId="4622EA2A" w14:textId="77777777" w:rsidR="0016245D" w:rsidRPr="000B0E7F" w:rsidRDefault="008B7BB8" w:rsidP="00E76BC0">
      <w:pPr>
        <w:pStyle w:val="Para1"/>
        <w:numPr>
          <w:ilvl w:val="0"/>
          <w:numId w:val="11"/>
        </w:numPr>
        <w:suppressLineNumbers/>
        <w:tabs>
          <w:tab w:val="clear" w:pos="450"/>
          <w:tab w:val="left" w:pos="1134"/>
        </w:tabs>
        <w:suppressAutoHyphens/>
        <w:ind w:left="567"/>
        <w:rPr>
          <w:lang w:val="fr-CA"/>
        </w:rPr>
      </w:pPr>
      <w:r w:rsidRPr="000B0E7F">
        <w:rPr>
          <w:lang w:val="fr-CA"/>
        </w:rPr>
        <w:t>Plusieurs représentan</w:t>
      </w:r>
      <w:r w:rsidR="006D2984">
        <w:rPr>
          <w:lang w:val="fr-CA"/>
        </w:rPr>
        <w:t>ts ont souligné le lien entre le langag</w:t>
      </w:r>
      <w:r w:rsidRPr="000B0E7F">
        <w:rPr>
          <w:lang w:val="fr-CA"/>
        </w:rPr>
        <w:t>e et le territoire, l</w:t>
      </w:r>
      <w:r w:rsidR="00210D94" w:rsidRPr="000B0E7F">
        <w:rPr>
          <w:lang w:val="fr-CA"/>
        </w:rPr>
        <w:t>’</w:t>
      </w:r>
      <w:r w:rsidRPr="000B0E7F">
        <w:rPr>
          <w:lang w:val="fr-CA"/>
        </w:rPr>
        <w:t>un d</w:t>
      </w:r>
      <w:r w:rsidR="00210D94" w:rsidRPr="000B0E7F">
        <w:rPr>
          <w:lang w:val="fr-CA"/>
        </w:rPr>
        <w:t>’</w:t>
      </w:r>
      <w:r w:rsidRPr="000B0E7F">
        <w:rPr>
          <w:lang w:val="fr-CA"/>
        </w:rPr>
        <w:t>eux faisant observer que</w:t>
      </w:r>
      <w:r w:rsidR="006B2BC4" w:rsidRPr="000B0E7F">
        <w:rPr>
          <w:lang w:val="fr-CA"/>
        </w:rPr>
        <w:t xml:space="preserve"> les langues autochtones et locales sont reliées à leurs territoires traditionnels et que</w:t>
      </w:r>
      <w:r w:rsidR="006D2984">
        <w:rPr>
          <w:lang w:val="fr-CA"/>
        </w:rPr>
        <w:t xml:space="preserve"> le </w:t>
      </w:r>
      <w:r w:rsidRPr="000B0E7F">
        <w:rPr>
          <w:lang w:val="fr-CA"/>
        </w:rPr>
        <w:t>déplacement de</w:t>
      </w:r>
      <w:r w:rsidR="006D2984">
        <w:rPr>
          <w:lang w:val="fr-CA"/>
        </w:rPr>
        <w:t>s</w:t>
      </w:r>
      <w:r w:rsidRPr="000B0E7F">
        <w:rPr>
          <w:lang w:val="fr-CA"/>
        </w:rPr>
        <w:t xml:space="preserve"> peuples autochtone</w:t>
      </w:r>
      <w:r w:rsidR="009F1739" w:rsidRPr="000B0E7F">
        <w:rPr>
          <w:lang w:val="fr-CA"/>
        </w:rPr>
        <w:t>s pouvait entraîner la perte de leurs</w:t>
      </w:r>
      <w:r w:rsidRPr="000B0E7F">
        <w:rPr>
          <w:lang w:val="fr-CA"/>
        </w:rPr>
        <w:t xml:space="preserve"> systèmes de connaissances. Il était donc important de protéger les territoires autochtones. </w:t>
      </w:r>
    </w:p>
    <w:p w14:paraId="4622EA2B" w14:textId="77777777" w:rsidR="0016245D" w:rsidRPr="000B0E7F" w:rsidRDefault="008B7BB8" w:rsidP="00E76BC0">
      <w:pPr>
        <w:pStyle w:val="Para1"/>
        <w:numPr>
          <w:ilvl w:val="0"/>
          <w:numId w:val="11"/>
        </w:numPr>
        <w:suppressLineNumbers/>
        <w:tabs>
          <w:tab w:val="clear" w:pos="450"/>
          <w:tab w:val="left" w:pos="1134"/>
        </w:tabs>
        <w:suppressAutoHyphens/>
        <w:ind w:left="567"/>
        <w:rPr>
          <w:lang w:val="fr-CA"/>
        </w:rPr>
      </w:pPr>
      <w:r w:rsidRPr="000B0E7F">
        <w:rPr>
          <w:lang w:val="fr-CA"/>
        </w:rPr>
        <w:t>Un représentant a indiqué que l</w:t>
      </w:r>
      <w:r w:rsidR="00210D94" w:rsidRPr="000B0E7F">
        <w:rPr>
          <w:lang w:val="fr-CA"/>
        </w:rPr>
        <w:t>’</w:t>
      </w:r>
      <w:r w:rsidRPr="000B0E7F">
        <w:rPr>
          <w:lang w:val="fr-CA"/>
        </w:rPr>
        <w:t>Institut ibér</w:t>
      </w:r>
      <w:r w:rsidR="006D2984">
        <w:rPr>
          <w:lang w:val="fr-CA"/>
        </w:rPr>
        <w:t>o-américain des langues autochtone</w:t>
      </w:r>
      <w:r w:rsidRPr="000B0E7F">
        <w:rPr>
          <w:lang w:val="fr-CA"/>
        </w:rPr>
        <w:t xml:space="preserve">s, créé en 2022 </w:t>
      </w:r>
      <w:r w:rsidR="00892BFC" w:rsidRPr="000B0E7F">
        <w:rPr>
          <w:lang w:val="fr-CA"/>
        </w:rPr>
        <w:t>lors du</w:t>
      </w:r>
      <w:r w:rsidRPr="000B0E7F">
        <w:rPr>
          <w:lang w:val="fr-CA"/>
        </w:rPr>
        <w:t xml:space="preserve"> Sommet ibéro-américain des chefs d</w:t>
      </w:r>
      <w:r w:rsidR="00210D94" w:rsidRPr="000B0E7F">
        <w:rPr>
          <w:lang w:val="fr-CA"/>
        </w:rPr>
        <w:t>’</w:t>
      </w:r>
      <w:r w:rsidRPr="000B0E7F">
        <w:rPr>
          <w:lang w:val="fr-CA"/>
        </w:rPr>
        <w:t>État et de gouvernement,</w:t>
      </w:r>
      <w:r w:rsidR="00892BFC" w:rsidRPr="000B0E7F">
        <w:rPr>
          <w:lang w:val="fr-CA"/>
        </w:rPr>
        <w:t xml:space="preserve"> constituait un exe</w:t>
      </w:r>
      <w:r w:rsidRPr="000B0E7F">
        <w:rPr>
          <w:lang w:val="fr-CA"/>
        </w:rPr>
        <w:t>mple de stratégie de préservation et de re</w:t>
      </w:r>
      <w:r w:rsidR="006D2984">
        <w:rPr>
          <w:lang w:val="fr-CA"/>
        </w:rPr>
        <w:t>vitalisation des langues autochton</w:t>
      </w:r>
      <w:r w:rsidRPr="000B0E7F">
        <w:rPr>
          <w:lang w:val="fr-CA"/>
        </w:rPr>
        <w:t>es.</w:t>
      </w:r>
      <w:r w:rsidR="00892BFC" w:rsidRPr="000B0E7F">
        <w:rPr>
          <w:lang w:val="fr-CA"/>
        </w:rPr>
        <w:t xml:space="preserve"> </w:t>
      </w:r>
    </w:p>
    <w:p w14:paraId="4622EA2C" w14:textId="77777777" w:rsidR="0016245D" w:rsidRPr="000B0E7F" w:rsidRDefault="00892BFC" w:rsidP="00E76BC0">
      <w:pPr>
        <w:pStyle w:val="Para1"/>
        <w:numPr>
          <w:ilvl w:val="0"/>
          <w:numId w:val="11"/>
        </w:numPr>
        <w:suppressLineNumbers/>
        <w:tabs>
          <w:tab w:val="clear" w:pos="450"/>
          <w:tab w:val="left" w:pos="1134"/>
        </w:tabs>
        <w:suppressAutoHyphens/>
        <w:ind w:left="567"/>
        <w:rPr>
          <w:noProof/>
          <w:lang w:val="fr-CA"/>
        </w:rPr>
      </w:pPr>
      <w:r w:rsidRPr="000B0E7F">
        <w:rPr>
          <w:lang w:val="fr-CA"/>
        </w:rPr>
        <w:t>En réponse aux observations et à certaines questions</w:t>
      </w:r>
      <w:r w:rsidRPr="000B0E7F">
        <w:rPr>
          <w:noProof/>
          <w:lang w:val="fr-CA"/>
        </w:rPr>
        <w:t xml:space="preserve">, M. Montalvo a déclaré que les politiques relatives à </w:t>
      </w:r>
      <w:r w:rsidR="008B6932">
        <w:rPr>
          <w:noProof/>
          <w:lang w:val="fr-CA"/>
        </w:rPr>
        <w:t xml:space="preserve">la transition énergétique et à une </w:t>
      </w:r>
      <w:r w:rsidRPr="000B0E7F">
        <w:rPr>
          <w:noProof/>
          <w:lang w:val="fr-CA"/>
        </w:rPr>
        <w:t>économie verte constituaient une menace</w:t>
      </w:r>
      <w:r w:rsidRPr="000B0E7F">
        <w:rPr>
          <w:lang w:val="fr-CA"/>
        </w:rPr>
        <w:t xml:space="preserve"> supplémentaire pour les langues </w:t>
      </w:r>
      <w:r w:rsidR="006B2BC4" w:rsidRPr="000B0E7F">
        <w:rPr>
          <w:lang w:val="fr-CA"/>
        </w:rPr>
        <w:t>autocht</w:t>
      </w:r>
      <w:r w:rsidR="009F1739" w:rsidRPr="000B0E7F">
        <w:rPr>
          <w:lang w:val="fr-CA"/>
        </w:rPr>
        <w:t>ones, car elles avaient tendance</w:t>
      </w:r>
      <w:r w:rsidRPr="000B0E7F">
        <w:rPr>
          <w:lang w:val="fr-CA"/>
        </w:rPr>
        <w:t xml:space="preserve"> à faire abstraction des vulnérabilités des peuples autochtones et entraînaient parfois le</w:t>
      </w:r>
      <w:r w:rsidR="008B6932">
        <w:rPr>
          <w:lang w:val="fr-CA"/>
        </w:rPr>
        <w:t>ur déplacement</w:t>
      </w:r>
      <w:r w:rsidRPr="000B0E7F">
        <w:rPr>
          <w:lang w:val="fr-CA"/>
        </w:rPr>
        <w:t>. Les discours haineux étaient également en hausse, souvent sous l</w:t>
      </w:r>
      <w:r w:rsidR="008F19A3" w:rsidRPr="000B0E7F">
        <w:rPr>
          <w:lang w:val="fr-CA"/>
        </w:rPr>
        <w:t xml:space="preserve">e couvert de </w:t>
      </w:r>
      <w:r w:rsidRPr="000B0E7F">
        <w:rPr>
          <w:lang w:val="fr-CA"/>
        </w:rPr>
        <w:t>la liberté de la presse ou de la liberté d</w:t>
      </w:r>
      <w:r w:rsidR="00210D94" w:rsidRPr="000B0E7F">
        <w:rPr>
          <w:lang w:val="fr-CA"/>
        </w:rPr>
        <w:t>’</w:t>
      </w:r>
      <w:r w:rsidRPr="000B0E7F">
        <w:rPr>
          <w:lang w:val="fr-CA"/>
        </w:rPr>
        <w:t xml:space="preserve">expression. Au niveau national, </w:t>
      </w:r>
      <w:r w:rsidR="008F19A3" w:rsidRPr="000B0E7F">
        <w:rPr>
          <w:lang w:val="fr-CA"/>
        </w:rPr>
        <w:t>il convenait d</w:t>
      </w:r>
      <w:r w:rsidR="00210D94" w:rsidRPr="000B0E7F">
        <w:rPr>
          <w:lang w:val="fr-CA"/>
        </w:rPr>
        <w:t>’</w:t>
      </w:r>
      <w:r w:rsidR="008F19A3" w:rsidRPr="000B0E7F">
        <w:rPr>
          <w:lang w:val="fr-CA"/>
        </w:rPr>
        <w:t xml:space="preserve">accroître le </w:t>
      </w:r>
      <w:r w:rsidRPr="000B0E7F">
        <w:rPr>
          <w:lang w:val="fr-CA"/>
        </w:rPr>
        <w:t xml:space="preserve">soutien financier </w:t>
      </w:r>
      <w:r w:rsidR="008F19A3" w:rsidRPr="000B0E7F">
        <w:rPr>
          <w:lang w:val="fr-CA"/>
        </w:rPr>
        <w:t>en vue d</w:t>
      </w:r>
      <w:r w:rsidR="00210D94" w:rsidRPr="000B0E7F">
        <w:rPr>
          <w:lang w:val="fr-CA"/>
        </w:rPr>
        <w:t>’</w:t>
      </w:r>
      <w:r w:rsidR="008F19A3" w:rsidRPr="000B0E7F">
        <w:rPr>
          <w:lang w:val="fr-CA"/>
        </w:rPr>
        <w:t xml:space="preserve">instaurer une </w:t>
      </w:r>
      <w:r w:rsidRPr="000B0E7F">
        <w:rPr>
          <w:lang w:val="fr-CA"/>
        </w:rPr>
        <w:t>approche</w:t>
      </w:r>
      <w:r w:rsidR="008F19A3" w:rsidRPr="000B0E7F">
        <w:rPr>
          <w:lang w:val="fr-CA"/>
        </w:rPr>
        <w:t xml:space="preserve"> globale </w:t>
      </w:r>
      <w:r w:rsidRPr="000B0E7F">
        <w:rPr>
          <w:lang w:val="fr-CA"/>
        </w:rPr>
        <w:t xml:space="preserve">des systèmes </w:t>
      </w:r>
      <w:r w:rsidR="008F19A3" w:rsidRPr="000B0E7F">
        <w:rPr>
          <w:lang w:val="fr-CA"/>
        </w:rPr>
        <w:t>d</w:t>
      </w:r>
      <w:r w:rsidR="00210D94" w:rsidRPr="000B0E7F">
        <w:rPr>
          <w:lang w:val="fr-CA"/>
        </w:rPr>
        <w:t>’</w:t>
      </w:r>
      <w:r w:rsidR="008F19A3" w:rsidRPr="000B0E7F">
        <w:rPr>
          <w:lang w:val="fr-CA"/>
        </w:rPr>
        <w:t>enseignement</w:t>
      </w:r>
      <w:r w:rsidRPr="000B0E7F">
        <w:rPr>
          <w:lang w:val="fr-CA"/>
        </w:rPr>
        <w:t xml:space="preserve">, </w:t>
      </w:r>
      <w:r w:rsidR="008F19A3" w:rsidRPr="000B0E7F">
        <w:rPr>
          <w:lang w:val="fr-CA"/>
        </w:rPr>
        <w:t xml:space="preserve">harmonisée avec </w:t>
      </w:r>
      <w:r w:rsidRPr="000B0E7F">
        <w:rPr>
          <w:lang w:val="fr-CA"/>
        </w:rPr>
        <w:t xml:space="preserve">la vision </w:t>
      </w:r>
      <w:r w:rsidR="008F19A3" w:rsidRPr="000B0E7F">
        <w:rPr>
          <w:lang w:val="fr-CA"/>
        </w:rPr>
        <w:t xml:space="preserve">globale </w:t>
      </w:r>
      <w:r w:rsidRPr="000B0E7F">
        <w:rPr>
          <w:lang w:val="fr-CA"/>
        </w:rPr>
        <w:t xml:space="preserve">du monde des peuples autochtones. Au </w:t>
      </w:r>
      <w:r w:rsidRPr="000B0E7F">
        <w:rPr>
          <w:lang w:val="fr-CA"/>
        </w:rPr>
        <w:lastRenderedPageBreak/>
        <w:t xml:space="preserve">niveau international, les peuples autochtones </w:t>
      </w:r>
      <w:r w:rsidR="008F19A3" w:rsidRPr="000B0E7F">
        <w:rPr>
          <w:lang w:val="fr-CA"/>
        </w:rPr>
        <w:t xml:space="preserve">avaient </w:t>
      </w:r>
      <w:r w:rsidRPr="000B0E7F">
        <w:rPr>
          <w:lang w:val="fr-CA"/>
        </w:rPr>
        <w:t>besoin d</w:t>
      </w:r>
      <w:r w:rsidR="008F19A3" w:rsidRPr="000B0E7F">
        <w:rPr>
          <w:lang w:val="fr-CA"/>
        </w:rPr>
        <w:t xml:space="preserve">e participer davantage à la </w:t>
      </w:r>
      <w:r w:rsidRPr="000B0E7F">
        <w:rPr>
          <w:lang w:val="fr-CA"/>
        </w:rPr>
        <w:t xml:space="preserve">prise de décision, </w:t>
      </w:r>
      <w:r w:rsidR="008F19A3" w:rsidRPr="000B0E7F">
        <w:rPr>
          <w:lang w:val="fr-CA"/>
        </w:rPr>
        <w:t xml:space="preserve">eu égard </w:t>
      </w:r>
      <w:r w:rsidRPr="000B0E7F">
        <w:rPr>
          <w:lang w:val="fr-CA"/>
        </w:rPr>
        <w:t xml:space="preserve">notamment </w:t>
      </w:r>
      <w:r w:rsidR="008F19A3" w:rsidRPr="000B0E7F">
        <w:rPr>
          <w:lang w:val="fr-CA"/>
        </w:rPr>
        <w:t xml:space="preserve">aux </w:t>
      </w:r>
      <w:r w:rsidRPr="000B0E7F">
        <w:rPr>
          <w:lang w:val="fr-CA"/>
        </w:rPr>
        <w:t xml:space="preserve">mécanismes et </w:t>
      </w:r>
      <w:r w:rsidR="008F19A3" w:rsidRPr="000B0E7F">
        <w:rPr>
          <w:lang w:val="fr-CA"/>
        </w:rPr>
        <w:t xml:space="preserve">aux </w:t>
      </w:r>
      <w:r w:rsidRPr="000B0E7F">
        <w:rPr>
          <w:lang w:val="fr-CA"/>
        </w:rPr>
        <w:t>processus de financement.</w:t>
      </w:r>
      <w:r w:rsidR="0016245D" w:rsidRPr="000B0E7F">
        <w:rPr>
          <w:lang w:val="fr-CA"/>
        </w:rPr>
        <w:t xml:space="preserve"> </w:t>
      </w:r>
    </w:p>
    <w:p w14:paraId="4622EA2D" w14:textId="77777777" w:rsidR="0016245D" w:rsidRPr="000B0E7F" w:rsidRDefault="00820144" w:rsidP="00E76BC0">
      <w:pPr>
        <w:pStyle w:val="Para1"/>
        <w:numPr>
          <w:ilvl w:val="0"/>
          <w:numId w:val="11"/>
        </w:numPr>
        <w:suppressLineNumbers/>
        <w:tabs>
          <w:tab w:val="clear" w:pos="450"/>
          <w:tab w:val="left" w:pos="1134"/>
        </w:tabs>
        <w:suppressAutoHyphens/>
        <w:ind w:left="567"/>
        <w:rPr>
          <w:noProof/>
          <w:lang w:val="fr-CA"/>
        </w:rPr>
      </w:pPr>
      <w:r w:rsidRPr="000B0E7F">
        <w:rPr>
          <w:noProof/>
          <w:lang w:val="fr-CA"/>
        </w:rPr>
        <w:t>D</w:t>
      </w:r>
      <w:r w:rsidR="008F19A3" w:rsidRPr="000B0E7F">
        <w:rPr>
          <w:noProof/>
          <w:lang w:val="fr-CA"/>
        </w:rPr>
        <w:t>ans sa réponse, M</w:t>
      </w:r>
      <w:r w:rsidR="008F19A3" w:rsidRPr="000B0E7F">
        <w:rPr>
          <w:noProof/>
          <w:vertAlign w:val="superscript"/>
          <w:lang w:val="fr-CA"/>
        </w:rPr>
        <w:t>me</w:t>
      </w:r>
      <w:r w:rsidR="008F19A3" w:rsidRPr="000B0E7F">
        <w:rPr>
          <w:noProof/>
          <w:lang w:val="fr-CA"/>
        </w:rPr>
        <w:t xml:space="preserve"> Terán a indiqué que le colonialisme et les traumatismes intergénérationnels qui en résult</w:t>
      </w:r>
      <w:r w:rsidRPr="000B0E7F">
        <w:rPr>
          <w:noProof/>
          <w:lang w:val="fr-CA"/>
        </w:rPr>
        <w:t>ai</w:t>
      </w:r>
      <w:r w:rsidR="008F19A3" w:rsidRPr="000B0E7F">
        <w:rPr>
          <w:noProof/>
          <w:lang w:val="fr-CA"/>
        </w:rPr>
        <w:t>ent</w:t>
      </w:r>
      <w:r w:rsidRPr="000B0E7F">
        <w:rPr>
          <w:noProof/>
          <w:lang w:val="fr-CA"/>
        </w:rPr>
        <w:t xml:space="preserve"> étaient </w:t>
      </w:r>
      <w:r w:rsidR="008F19A3" w:rsidRPr="000B0E7F">
        <w:rPr>
          <w:noProof/>
          <w:lang w:val="fr-CA"/>
        </w:rPr>
        <w:t xml:space="preserve">la </w:t>
      </w:r>
      <w:r w:rsidRPr="000B0E7F">
        <w:rPr>
          <w:noProof/>
          <w:lang w:val="fr-CA"/>
        </w:rPr>
        <w:t xml:space="preserve">cause </w:t>
      </w:r>
      <w:r w:rsidR="008F19A3" w:rsidRPr="000B0E7F">
        <w:rPr>
          <w:noProof/>
          <w:lang w:val="fr-CA"/>
        </w:rPr>
        <w:t>structurelle de l</w:t>
      </w:r>
      <w:r w:rsidR="00210D94" w:rsidRPr="000B0E7F">
        <w:rPr>
          <w:noProof/>
          <w:lang w:val="fr-CA"/>
        </w:rPr>
        <w:t>’</w:t>
      </w:r>
      <w:r w:rsidR="008F19A3" w:rsidRPr="000B0E7F">
        <w:rPr>
          <w:noProof/>
          <w:lang w:val="fr-CA"/>
        </w:rPr>
        <w:t>incapacité des peuples autochtones à exercer leurs droits linguistiques. L</w:t>
      </w:r>
      <w:r w:rsidR="00467158">
        <w:rPr>
          <w:noProof/>
          <w:lang w:val="fr-CA"/>
        </w:rPr>
        <w:t>e rétablissement</w:t>
      </w:r>
      <w:r w:rsidRPr="000B0E7F">
        <w:rPr>
          <w:noProof/>
          <w:lang w:val="fr-CA"/>
        </w:rPr>
        <w:t xml:space="preserve"> d</w:t>
      </w:r>
      <w:r w:rsidR="00210D94" w:rsidRPr="000B0E7F">
        <w:rPr>
          <w:noProof/>
          <w:lang w:val="fr-CA"/>
        </w:rPr>
        <w:t>’</w:t>
      </w:r>
      <w:r w:rsidRPr="000B0E7F">
        <w:rPr>
          <w:noProof/>
          <w:lang w:val="fr-CA"/>
        </w:rPr>
        <w:t xml:space="preserve">une </w:t>
      </w:r>
      <w:r w:rsidR="008F19A3" w:rsidRPr="000B0E7F">
        <w:rPr>
          <w:noProof/>
          <w:lang w:val="fr-CA"/>
        </w:rPr>
        <w:t xml:space="preserve">langue </w:t>
      </w:r>
      <w:r w:rsidR="00467158">
        <w:rPr>
          <w:noProof/>
          <w:lang w:val="fr-CA"/>
        </w:rPr>
        <w:t>prenait de nombreuses</w:t>
      </w:r>
      <w:r w:rsidRPr="000B0E7F">
        <w:rPr>
          <w:noProof/>
          <w:lang w:val="fr-CA"/>
        </w:rPr>
        <w:t xml:space="preserve"> </w:t>
      </w:r>
      <w:r w:rsidR="008F19A3" w:rsidRPr="000B0E7F">
        <w:rPr>
          <w:noProof/>
          <w:lang w:val="fr-CA"/>
        </w:rPr>
        <w:t>années et d</w:t>
      </w:r>
      <w:r w:rsidRPr="000B0E7F">
        <w:rPr>
          <w:noProof/>
          <w:lang w:val="fr-CA"/>
        </w:rPr>
        <w:t xml:space="preserve">evait </w:t>
      </w:r>
      <w:r w:rsidR="008F19A3" w:rsidRPr="000B0E7F">
        <w:rPr>
          <w:noProof/>
          <w:lang w:val="fr-CA"/>
        </w:rPr>
        <w:t xml:space="preserve">commencer par une compréhension des lois coutumières régissant </w:t>
      </w:r>
      <w:r w:rsidRPr="000B0E7F">
        <w:rPr>
          <w:noProof/>
          <w:lang w:val="fr-CA"/>
        </w:rPr>
        <w:t xml:space="preserve">son usage </w:t>
      </w:r>
      <w:r w:rsidR="008F19A3" w:rsidRPr="000B0E7F">
        <w:rPr>
          <w:noProof/>
          <w:lang w:val="fr-CA"/>
        </w:rPr>
        <w:t>et l</w:t>
      </w:r>
      <w:r w:rsidRPr="000B0E7F">
        <w:rPr>
          <w:noProof/>
          <w:lang w:val="fr-CA"/>
        </w:rPr>
        <w:t>es</w:t>
      </w:r>
      <w:r w:rsidR="008F19A3" w:rsidRPr="000B0E7F">
        <w:rPr>
          <w:noProof/>
          <w:lang w:val="fr-CA"/>
        </w:rPr>
        <w:t xml:space="preserve"> pratique</w:t>
      </w:r>
      <w:r w:rsidRPr="000B0E7F">
        <w:rPr>
          <w:noProof/>
          <w:lang w:val="fr-CA"/>
        </w:rPr>
        <w:t>s</w:t>
      </w:r>
      <w:r w:rsidR="008F19A3" w:rsidRPr="000B0E7F">
        <w:rPr>
          <w:noProof/>
          <w:lang w:val="fr-CA"/>
        </w:rPr>
        <w:t xml:space="preserve"> culturelle</w:t>
      </w:r>
      <w:r w:rsidRPr="000B0E7F">
        <w:rPr>
          <w:noProof/>
          <w:lang w:val="fr-CA"/>
        </w:rPr>
        <w:t>s</w:t>
      </w:r>
      <w:r w:rsidR="008F19A3" w:rsidRPr="000B0E7F">
        <w:rPr>
          <w:noProof/>
          <w:lang w:val="fr-CA"/>
        </w:rPr>
        <w:t xml:space="preserve">. </w:t>
      </w:r>
      <w:r w:rsidRPr="000B0E7F">
        <w:rPr>
          <w:noProof/>
          <w:lang w:val="fr-CA"/>
        </w:rPr>
        <w:t xml:space="preserve">La </w:t>
      </w:r>
      <w:r w:rsidR="008F19A3" w:rsidRPr="000B0E7F">
        <w:rPr>
          <w:noProof/>
          <w:lang w:val="fr-CA"/>
        </w:rPr>
        <w:t xml:space="preserve">survie des langues </w:t>
      </w:r>
      <w:r w:rsidRPr="000B0E7F">
        <w:rPr>
          <w:noProof/>
          <w:lang w:val="fr-CA"/>
        </w:rPr>
        <w:t xml:space="preserve">était </w:t>
      </w:r>
      <w:r w:rsidR="008F19A3" w:rsidRPr="000B0E7F">
        <w:rPr>
          <w:noProof/>
          <w:lang w:val="fr-CA"/>
        </w:rPr>
        <w:t>une responsabilité collective. Les industries extractives pos</w:t>
      </w:r>
      <w:r w:rsidRPr="000B0E7F">
        <w:rPr>
          <w:noProof/>
          <w:lang w:val="fr-CA"/>
        </w:rPr>
        <w:t>ai</w:t>
      </w:r>
      <w:r w:rsidR="008F19A3" w:rsidRPr="000B0E7F">
        <w:rPr>
          <w:noProof/>
          <w:lang w:val="fr-CA"/>
        </w:rPr>
        <w:t>ent un problème particulier, car elles détruis</w:t>
      </w:r>
      <w:r w:rsidRPr="000B0E7F">
        <w:rPr>
          <w:noProof/>
          <w:lang w:val="fr-CA"/>
        </w:rPr>
        <w:t>ai</w:t>
      </w:r>
      <w:r w:rsidR="008F19A3" w:rsidRPr="000B0E7F">
        <w:rPr>
          <w:noProof/>
          <w:lang w:val="fr-CA"/>
        </w:rPr>
        <w:t>ent les lieux sacrés et dépla</w:t>
      </w:r>
      <w:r w:rsidRPr="000B0E7F">
        <w:rPr>
          <w:noProof/>
          <w:lang w:val="fr-CA"/>
        </w:rPr>
        <w:t xml:space="preserve">çaient </w:t>
      </w:r>
      <w:r w:rsidR="008F19A3" w:rsidRPr="000B0E7F">
        <w:rPr>
          <w:noProof/>
          <w:lang w:val="fr-CA"/>
        </w:rPr>
        <w:t>les populations autochtones.</w:t>
      </w:r>
    </w:p>
    <w:p w14:paraId="4622EA2E" w14:textId="77777777" w:rsidR="0016245D" w:rsidRPr="00467158" w:rsidRDefault="0016245D" w:rsidP="00E76BC0">
      <w:pPr>
        <w:pStyle w:val="Para1"/>
        <w:numPr>
          <w:ilvl w:val="0"/>
          <w:numId w:val="11"/>
        </w:numPr>
        <w:suppressLineNumbers/>
        <w:tabs>
          <w:tab w:val="clear" w:pos="450"/>
          <w:tab w:val="left" w:pos="1134"/>
        </w:tabs>
        <w:suppressAutoHyphens/>
        <w:ind w:left="567"/>
        <w:rPr>
          <w:rFonts w:eastAsia="SimSun"/>
          <w:lang w:val="fr-CA"/>
        </w:rPr>
      </w:pPr>
      <w:r w:rsidRPr="000B0E7F">
        <w:rPr>
          <w:noProof/>
          <w:lang w:val="fr-CA"/>
        </w:rPr>
        <w:t xml:space="preserve">M. Handaine </w:t>
      </w:r>
      <w:r w:rsidR="00820144" w:rsidRPr="000B0E7F">
        <w:rPr>
          <w:noProof/>
          <w:lang w:val="fr-CA"/>
        </w:rPr>
        <w:t>a ajouté que les changements climatiques avaient également contraint les populations à l</w:t>
      </w:r>
      <w:r w:rsidR="00210D94" w:rsidRPr="000B0E7F">
        <w:rPr>
          <w:noProof/>
          <w:lang w:val="fr-CA"/>
        </w:rPr>
        <w:t>’</w:t>
      </w:r>
      <w:r w:rsidR="00820144" w:rsidRPr="000B0E7F">
        <w:rPr>
          <w:noProof/>
          <w:lang w:val="fr-CA"/>
        </w:rPr>
        <w:t>émigration, entraînant</w:t>
      </w:r>
      <w:r w:rsidR="00820144" w:rsidRPr="000B0E7F">
        <w:rPr>
          <w:lang w:val="fr-CA"/>
        </w:rPr>
        <w:t xml:space="preserve"> la disparition de langues et de connaissances traditionnelles connexes et, par conséquent, </w:t>
      </w:r>
      <w:r w:rsidR="008B6932">
        <w:rPr>
          <w:lang w:val="fr-CA"/>
        </w:rPr>
        <w:t xml:space="preserve">la perte </w:t>
      </w:r>
      <w:r w:rsidR="00820144" w:rsidRPr="000B0E7F">
        <w:rPr>
          <w:lang w:val="fr-CA"/>
        </w:rPr>
        <w:t>d</w:t>
      </w:r>
      <w:r w:rsidR="00210D94" w:rsidRPr="000B0E7F">
        <w:rPr>
          <w:lang w:val="fr-CA"/>
        </w:rPr>
        <w:t>’</w:t>
      </w:r>
      <w:r w:rsidR="00820144" w:rsidRPr="000B0E7F">
        <w:rPr>
          <w:lang w:val="fr-CA"/>
        </w:rPr>
        <w:t xml:space="preserve">une partie de la mémoire globale de la communauté internationale. </w:t>
      </w:r>
      <w:r w:rsidR="00264BA6" w:rsidRPr="000B0E7F">
        <w:rPr>
          <w:lang w:val="fr-CA"/>
        </w:rPr>
        <w:t xml:space="preserve">Soutenant </w:t>
      </w:r>
      <w:r w:rsidR="00820144" w:rsidRPr="000B0E7F">
        <w:rPr>
          <w:lang w:val="fr-CA"/>
        </w:rPr>
        <w:t xml:space="preserve">que la préservation des langues, y compris des langues autochtones, </w:t>
      </w:r>
      <w:r w:rsidR="00264BA6" w:rsidRPr="000B0E7F">
        <w:rPr>
          <w:lang w:val="fr-CA"/>
        </w:rPr>
        <w:t>était une obligation qui incombait à tous</w:t>
      </w:r>
      <w:r w:rsidR="00820144" w:rsidRPr="000B0E7F">
        <w:rPr>
          <w:lang w:val="fr-CA"/>
        </w:rPr>
        <w:t xml:space="preserve">, il a proposé </w:t>
      </w:r>
      <w:r w:rsidR="00264BA6" w:rsidRPr="000B0E7F">
        <w:rPr>
          <w:lang w:val="fr-CA"/>
        </w:rPr>
        <w:t xml:space="preserve">de créer un </w:t>
      </w:r>
      <w:r w:rsidR="00820144" w:rsidRPr="000B0E7F">
        <w:rPr>
          <w:lang w:val="fr-CA"/>
        </w:rPr>
        <w:t>fonds international pour la pr</w:t>
      </w:r>
      <w:r w:rsidR="008324DD">
        <w:rPr>
          <w:lang w:val="fr-CA"/>
        </w:rPr>
        <w:t>omotion des langues autochtones</w:t>
      </w:r>
      <w:r w:rsidR="00F1155A">
        <w:rPr>
          <w:lang w:val="fr-CA"/>
        </w:rPr>
        <w:t>.</w:t>
      </w:r>
    </w:p>
    <w:p w14:paraId="4622EA2F" w14:textId="77777777" w:rsidR="00467158" w:rsidRPr="000B0E7F" w:rsidRDefault="00467158" w:rsidP="00467158">
      <w:pPr>
        <w:pStyle w:val="Para1"/>
        <w:numPr>
          <w:ilvl w:val="0"/>
          <w:numId w:val="0"/>
        </w:numPr>
        <w:suppressLineNumbers/>
        <w:tabs>
          <w:tab w:val="left" w:pos="1134"/>
        </w:tabs>
        <w:suppressAutoHyphens/>
        <w:ind w:left="567"/>
        <w:jc w:val="center"/>
        <w:rPr>
          <w:rFonts w:eastAsia="SimSun"/>
          <w:lang w:val="fr-CA"/>
        </w:rPr>
      </w:pPr>
      <w:r w:rsidRPr="00E622CB">
        <w:rPr>
          <w:rFonts w:eastAsia="SimSun"/>
          <w:szCs w:val="22"/>
        </w:rPr>
        <w:t>__________</w:t>
      </w:r>
    </w:p>
    <w:p w14:paraId="4622EA30" w14:textId="77777777" w:rsidR="0016245D" w:rsidRPr="000B0E7F" w:rsidRDefault="0016245D" w:rsidP="0016245D">
      <w:pPr>
        <w:pStyle w:val="Annex"/>
        <w:rPr>
          <w:rFonts w:eastAsia="SimSun"/>
          <w:lang w:val="fr-CA"/>
        </w:rPr>
      </w:pPr>
    </w:p>
    <w:p w14:paraId="4622EA31" w14:textId="77777777" w:rsidR="00C05649" w:rsidRPr="000B0E7F" w:rsidRDefault="00C05649" w:rsidP="00DE0D3C">
      <w:pPr>
        <w:suppressLineNumbers/>
        <w:suppressAutoHyphens/>
        <w:jc w:val="center"/>
        <w:rPr>
          <w:rFonts w:eastAsia="SimSun"/>
          <w:snapToGrid w:val="0"/>
          <w:kern w:val="22"/>
          <w:szCs w:val="22"/>
          <w:lang w:val="fr-CA" w:eastAsia="zh-CN"/>
        </w:rPr>
      </w:pPr>
    </w:p>
    <w:sectPr w:rsidR="00C05649" w:rsidRPr="000B0E7F" w:rsidSect="00733B11">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FB9D7" w14:textId="77777777" w:rsidR="00B110E2" w:rsidRDefault="00B110E2">
      <w:r>
        <w:separator/>
      </w:r>
    </w:p>
  </w:endnote>
  <w:endnote w:type="continuationSeparator" w:id="0">
    <w:p w14:paraId="03EFC1AB" w14:textId="77777777" w:rsidR="00B110E2" w:rsidRDefault="00B110E2">
      <w:r>
        <w:continuationSeparator/>
      </w:r>
    </w:p>
  </w:endnote>
  <w:endnote w:type="continuationNotice" w:id="1">
    <w:p w14:paraId="3D884D00" w14:textId="77777777" w:rsidR="00B110E2" w:rsidRDefault="00B110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EndPr/>
    <w:sdtContent>
      <w:sdt>
        <w:sdtPr>
          <w:id w:val="-1705238520"/>
          <w:docPartObj>
            <w:docPartGallery w:val="Page Numbers (Top of Page)"/>
            <w:docPartUnique/>
          </w:docPartObj>
        </w:sdtPr>
        <w:sdtEndPr/>
        <w:sdtContent>
          <w:p w14:paraId="4622EA40" w14:textId="77777777" w:rsidR="00F77E37" w:rsidRPr="00B60D17" w:rsidRDefault="00F77E37" w:rsidP="001A7B71">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45</w:t>
            </w:r>
            <w:r w:rsidRPr="00B60D17">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EndPr/>
    <w:sdtContent>
      <w:sdt>
        <w:sdtPr>
          <w:id w:val="-1769616900"/>
          <w:docPartObj>
            <w:docPartGallery w:val="Page Numbers (Top of Page)"/>
            <w:docPartUnique/>
          </w:docPartObj>
        </w:sdtPr>
        <w:sdtEndPr/>
        <w:sdtContent>
          <w:p w14:paraId="4622EA41" w14:textId="77777777" w:rsidR="00F77E37" w:rsidRDefault="00F77E37" w:rsidP="001A7B71">
            <w:pPr>
              <w:pStyle w:val="Footer"/>
              <w:jc w:val="right"/>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11</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12</w:t>
            </w:r>
            <w:r w:rsidRPr="00B60D17">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2EA44" w14:textId="77777777" w:rsidR="00F77E37" w:rsidRDefault="00F77E3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61EB6">
      <w:rPr>
        <w:noProof/>
        <w:sz w:val="20"/>
        <w:szCs w:val="20"/>
      </w:rPr>
      <w:t>22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61EB6">
      <w:rPr>
        <w:noProof/>
        <w:sz w:val="20"/>
        <w:szCs w:val="20"/>
      </w:rPr>
      <w:t>45</w:t>
    </w:r>
    <w:r w:rsidRPr="002B559C">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758438833"/>
          <w:docPartObj>
            <w:docPartGallery w:val="Page Numbers (Top of Page)"/>
            <w:docPartUnique/>
          </w:docPartObj>
        </w:sdtPr>
        <w:sdtEndPr/>
        <w:sdtContent>
          <w:p w14:paraId="4622EA45" w14:textId="77777777" w:rsidR="00F77E37" w:rsidRDefault="00F77E37" w:rsidP="009E08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61EB6">
              <w:rPr>
                <w:noProof/>
                <w:sz w:val="20"/>
                <w:szCs w:val="20"/>
              </w:rPr>
              <w:t>21</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61EB6">
              <w:rPr>
                <w:noProof/>
                <w:sz w:val="20"/>
                <w:szCs w:val="20"/>
              </w:rPr>
              <w:t>45</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9E83D" w14:textId="77777777" w:rsidR="00B110E2" w:rsidRDefault="00B110E2">
      <w:r>
        <w:separator/>
      </w:r>
    </w:p>
  </w:footnote>
  <w:footnote w:type="continuationSeparator" w:id="0">
    <w:p w14:paraId="5F87EBD4" w14:textId="77777777" w:rsidR="00B110E2" w:rsidRDefault="00B110E2">
      <w:r>
        <w:continuationSeparator/>
      </w:r>
    </w:p>
  </w:footnote>
  <w:footnote w:type="continuationNotice" w:id="1">
    <w:p w14:paraId="4CA842B7" w14:textId="77777777" w:rsidR="00B110E2" w:rsidRDefault="00B110E2"/>
  </w:footnote>
  <w:footnote w:id="2">
    <w:p w14:paraId="4622EA46" w14:textId="77777777" w:rsidR="00F77E37" w:rsidRPr="00351CC0" w:rsidRDefault="00F77E37" w:rsidP="00825038">
      <w:pPr>
        <w:pStyle w:val="FootnoteText"/>
      </w:pPr>
      <w:r>
        <w:rPr>
          <w:rStyle w:val="FootnoteReference"/>
        </w:rPr>
        <w:footnoteRef/>
      </w:r>
      <w:r w:rsidRPr="00351CC0">
        <w:t xml:space="preserve"> </w:t>
      </w:r>
      <w:r w:rsidRPr="00351CC0">
        <w:rPr>
          <w:color w:val="000000"/>
          <w:sz w:val="18"/>
          <w:szCs w:val="18"/>
        </w:rPr>
        <w:t xml:space="preserve">Nations Unies, </w:t>
      </w:r>
      <w:r w:rsidRPr="00351CC0">
        <w:rPr>
          <w:i/>
          <w:iCs/>
          <w:color w:val="000000"/>
          <w:sz w:val="18"/>
          <w:szCs w:val="18"/>
        </w:rPr>
        <w:t>Recueil des Traités</w:t>
      </w:r>
      <w:r w:rsidRPr="00351CC0">
        <w:rPr>
          <w:iCs/>
          <w:color w:val="000000"/>
          <w:sz w:val="18"/>
          <w:szCs w:val="18"/>
        </w:rPr>
        <w:t>,</w:t>
      </w:r>
      <w:r w:rsidRPr="00351CC0">
        <w:rPr>
          <w:i/>
          <w:iCs/>
          <w:color w:val="000000"/>
          <w:sz w:val="18"/>
          <w:szCs w:val="18"/>
        </w:rPr>
        <w:t xml:space="preserve"> </w:t>
      </w:r>
      <w:r w:rsidRPr="00351CC0">
        <w:rPr>
          <w:color w:val="000000"/>
          <w:sz w:val="18"/>
          <w:szCs w:val="18"/>
        </w:rPr>
        <w:t>vol.</w:t>
      </w:r>
      <w:r>
        <w:rPr>
          <w:color w:val="000000"/>
          <w:sz w:val="18"/>
          <w:szCs w:val="18"/>
        </w:rPr>
        <w:t> </w:t>
      </w:r>
      <w:r w:rsidRPr="00351CC0">
        <w:rPr>
          <w:color w:val="000000"/>
          <w:sz w:val="18"/>
          <w:szCs w:val="18"/>
        </w:rPr>
        <w:t xml:space="preserve">1760, </w:t>
      </w:r>
      <w:r>
        <w:rPr>
          <w:color w:val="000000"/>
          <w:sz w:val="18"/>
          <w:szCs w:val="18"/>
        </w:rPr>
        <w:t>n</w:t>
      </w:r>
      <w:r w:rsidRPr="00351CC0">
        <w:rPr>
          <w:color w:val="000000"/>
          <w:sz w:val="18"/>
          <w:szCs w:val="18"/>
          <w:vertAlign w:val="superscript"/>
        </w:rPr>
        <w:t>o</w:t>
      </w:r>
      <w:r>
        <w:rPr>
          <w:color w:val="000000"/>
          <w:sz w:val="18"/>
          <w:szCs w:val="18"/>
        </w:rPr>
        <w:t> </w:t>
      </w:r>
      <w:r w:rsidRPr="00351CC0">
        <w:rPr>
          <w:color w:val="000000"/>
          <w:sz w:val="18"/>
          <w:szCs w:val="18"/>
        </w:rPr>
        <w:t>30619.</w:t>
      </w:r>
    </w:p>
  </w:footnote>
  <w:footnote w:id="3">
    <w:p w14:paraId="4622EA47" w14:textId="77777777" w:rsidR="00F77E37" w:rsidRPr="00BA77B8" w:rsidRDefault="00F77E37" w:rsidP="00825038">
      <w:pPr>
        <w:pStyle w:val="FootnoteText"/>
        <w:rPr>
          <w:lang w:val="fr-CA"/>
        </w:rPr>
      </w:pPr>
      <w:r>
        <w:rPr>
          <w:rStyle w:val="FootnoteReference"/>
        </w:rPr>
        <w:footnoteRef/>
      </w:r>
      <w:r w:rsidRPr="00BA77B8">
        <w:rPr>
          <w:lang w:val="fr-CA"/>
        </w:rPr>
        <w:t xml:space="preserve"> </w:t>
      </w:r>
      <w:r w:rsidRPr="00BA77B8">
        <w:rPr>
          <w:sz w:val="18"/>
          <w:szCs w:val="18"/>
          <w:lang w:val="fr-CA"/>
        </w:rPr>
        <w:t xml:space="preserve">Annexe à la </w:t>
      </w:r>
      <w:r>
        <w:rPr>
          <w:sz w:val="18"/>
          <w:szCs w:val="18"/>
          <w:lang w:val="fr-CA"/>
        </w:rPr>
        <w:t>dé</w:t>
      </w:r>
      <w:r w:rsidRPr="00BA77B8">
        <w:rPr>
          <w:sz w:val="18"/>
          <w:szCs w:val="18"/>
          <w:lang w:val="fr-CA"/>
        </w:rPr>
        <w:t xml:space="preserve">cision </w:t>
      </w:r>
      <w:hyperlink r:id="rId1" w:history="1">
        <w:r w:rsidRPr="003855C3">
          <w:rPr>
            <w:rStyle w:val="Hyperlink"/>
            <w:sz w:val="18"/>
            <w:szCs w:val="18"/>
          </w:rPr>
          <w:t>15/4</w:t>
        </w:r>
      </w:hyperlink>
      <w:r w:rsidRPr="00BA77B8">
        <w:rPr>
          <w:sz w:val="18"/>
          <w:szCs w:val="18"/>
          <w:lang w:val="fr-CA"/>
        </w:rPr>
        <w:t>.</w:t>
      </w:r>
    </w:p>
  </w:footnote>
  <w:footnote w:id="4">
    <w:p w14:paraId="4622EA48" w14:textId="77777777" w:rsidR="00F77E37" w:rsidRPr="003855C3" w:rsidRDefault="00F77E37" w:rsidP="00825038">
      <w:pPr>
        <w:pStyle w:val="FootnoteText"/>
      </w:pPr>
      <w:r>
        <w:rPr>
          <w:rStyle w:val="FootnoteReference"/>
        </w:rPr>
        <w:footnoteRef/>
      </w:r>
      <w:r w:rsidRPr="003855C3">
        <w:t xml:space="preserve"> </w:t>
      </w:r>
      <w:r>
        <w:rPr>
          <w:sz w:val="18"/>
          <w:szCs w:val="18"/>
        </w:rPr>
        <w:t xml:space="preserve">Le consentement préalable, donné librement et en connaissance de cause fait référence à la </w:t>
      </w:r>
      <w:r w:rsidRPr="0057058D">
        <w:rPr>
          <w:sz w:val="18"/>
          <w:szCs w:val="18"/>
        </w:rPr>
        <w:t>terminolog</w:t>
      </w:r>
      <w:r>
        <w:rPr>
          <w:sz w:val="18"/>
          <w:szCs w:val="18"/>
        </w:rPr>
        <w:t>ie tripartite « consentement préalable donné en connaissance de cause » ou « consentement préalable, donné librement et en connaissance de cause libre » ou « approbation et participation »</w:t>
      </w:r>
      <w:r w:rsidRPr="0057058D">
        <w:rPr>
          <w:sz w:val="18"/>
          <w:szCs w:val="18"/>
        </w:rPr>
        <w:t>.</w:t>
      </w:r>
    </w:p>
  </w:footnote>
  <w:footnote w:id="5">
    <w:p w14:paraId="4622EA49" w14:textId="77777777" w:rsidR="00F77E37" w:rsidRPr="0090252C" w:rsidRDefault="00F77E37" w:rsidP="00825038">
      <w:pPr>
        <w:pStyle w:val="FootnoteText"/>
        <w:rPr>
          <w:lang w:val="fr-CA"/>
        </w:rPr>
      </w:pPr>
      <w:r>
        <w:rPr>
          <w:rStyle w:val="FootnoteReference"/>
        </w:rPr>
        <w:footnoteRef/>
      </w:r>
      <w:r w:rsidRPr="0090252C">
        <w:rPr>
          <w:lang w:val="fr-CA"/>
        </w:rPr>
        <w:t xml:space="preserve"> </w:t>
      </w:r>
      <w:r w:rsidRPr="0090252C">
        <w:rPr>
          <w:sz w:val="18"/>
          <w:szCs w:val="18"/>
          <w:lang w:val="fr-CA"/>
        </w:rPr>
        <w:t>Annexe à la dé</w:t>
      </w:r>
      <w:r>
        <w:rPr>
          <w:sz w:val="18"/>
          <w:szCs w:val="18"/>
          <w:lang w:val="fr-CA"/>
        </w:rPr>
        <w:t xml:space="preserve">cision </w:t>
      </w:r>
      <w:hyperlink r:id="rId2" w:history="1">
        <w:r w:rsidRPr="00A73EC0">
          <w:rPr>
            <w:rStyle w:val="Hyperlink"/>
            <w:sz w:val="18"/>
            <w:szCs w:val="18"/>
            <w:lang w:val="fr-CA"/>
          </w:rPr>
          <w:t>15/11</w:t>
        </w:r>
      </w:hyperlink>
      <w:r w:rsidRPr="0090252C">
        <w:rPr>
          <w:sz w:val="18"/>
          <w:szCs w:val="18"/>
          <w:lang w:val="fr-CA"/>
        </w:rPr>
        <w:t>.</w:t>
      </w:r>
    </w:p>
  </w:footnote>
  <w:footnote w:id="6">
    <w:p w14:paraId="4622EA4A" w14:textId="77777777" w:rsidR="00F77E37" w:rsidRPr="003F2C5E" w:rsidRDefault="00F77E37" w:rsidP="00825038">
      <w:pPr>
        <w:pStyle w:val="FootnoteText"/>
        <w:rPr>
          <w:color w:val="000000"/>
          <w:sz w:val="18"/>
          <w:szCs w:val="18"/>
          <w:lang w:val="fr-CA"/>
        </w:rPr>
      </w:pPr>
      <w:r w:rsidRPr="00607604">
        <w:rPr>
          <w:lang w:val="fr-CA"/>
        </w:rPr>
        <w:t xml:space="preserve">* </w:t>
      </w:r>
      <w:r w:rsidRPr="003F2C5E">
        <w:rPr>
          <w:sz w:val="18"/>
          <w:szCs w:val="18"/>
          <w:lang w:val="fr-CA"/>
        </w:rPr>
        <w:t>Le projet de décision dans la partie A et les paragraphes 1 b), 2 à 6 et 15 à 17 dans l’annexe à la partie B n’ont pas été examinés et n’ont fait l’objet d’aucun débat lors des réunions du groupe de contact.</w:t>
      </w:r>
    </w:p>
    <w:p w14:paraId="4622EA4B" w14:textId="77777777" w:rsidR="00F77E37" w:rsidRPr="00C15581" w:rsidRDefault="00F77E37" w:rsidP="00825038">
      <w:pPr>
        <w:pStyle w:val="FootnoteText"/>
      </w:pPr>
      <w:r w:rsidRPr="003F2C5E">
        <w:rPr>
          <w:rStyle w:val="FootnoteReference"/>
          <w:sz w:val="18"/>
          <w:szCs w:val="18"/>
        </w:rPr>
        <w:footnoteRef/>
      </w:r>
      <w:r w:rsidRPr="003F2C5E">
        <w:rPr>
          <w:color w:val="000000"/>
          <w:sz w:val="18"/>
          <w:szCs w:val="18"/>
        </w:rPr>
        <w:t xml:space="preserve"> Nations Unies, </w:t>
      </w:r>
      <w:r w:rsidRPr="003F2C5E">
        <w:rPr>
          <w:i/>
          <w:iCs/>
          <w:color w:val="000000"/>
          <w:sz w:val="18"/>
          <w:szCs w:val="18"/>
        </w:rPr>
        <w:t>Recueil des Traités</w:t>
      </w:r>
      <w:r w:rsidRPr="003F2C5E">
        <w:rPr>
          <w:iCs/>
          <w:color w:val="000000"/>
          <w:sz w:val="18"/>
          <w:szCs w:val="18"/>
        </w:rPr>
        <w:t xml:space="preserve">, </w:t>
      </w:r>
      <w:r w:rsidRPr="003F2C5E">
        <w:rPr>
          <w:color w:val="000000"/>
          <w:sz w:val="18"/>
          <w:szCs w:val="18"/>
        </w:rPr>
        <w:t>vol. 1760, n° 30619.</w:t>
      </w:r>
    </w:p>
  </w:footnote>
  <w:footnote w:id="7">
    <w:p w14:paraId="4622EA4C" w14:textId="77777777" w:rsidR="00F77E37" w:rsidRPr="00C15581" w:rsidRDefault="00F77E37" w:rsidP="00825038">
      <w:pPr>
        <w:pStyle w:val="FootnoteText"/>
      </w:pPr>
      <w:r w:rsidRPr="00C15581">
        <w:rPr>
          <w:rStyle w:val="FootnoteReference"/>
        </w:rPr>
        <w:footnoteRef/>
      </w:r>
      <w:r w:rsidRPr="00C15581">
        <w:t xml:space="preserve"> </w:t>
      </w:r>
      <w:r w:rsidRPr="00730C6A">
        <w:rPr>
          <w:sz w:val="18"/>
          <w:szCs w:val="18"/>
        </w:rPr>
        <w:t>Décision 15/4, annexe.</w:t>
      </w:r>
    </w:p>
  </w:footnote>
  <w:footnote w:id="8">
    <w:p w14:paraId="4622EA4D" w14:textId="77777777" w:rsidR="00F77E37" w:rsidRPr="00730C6A" w:rsidRDefault="00F77E37" w:rsidP="00825038">
      <w:pPr>
        <w:pStyle w:val="FootnoteText"/>
        <w:rPr>
          <w:sz w:val="18"/>
        </w:rPr>
      </w:pPr>
      <w:r w:rsidRPr="00841E70">
        <w:rPr>
          <w:rStyle w:val="FootnoteReference"/>
          <w:sz w:val="18"/>
          <w:szCs w:val="18"/>
        </w:rPr>
        <w:footnoteRef/>
      </w:r>
      <w:r w:rsidRPr="00730C6A">
        <w:rPr>
          <w:sz w:val="18"/>
          <w:szCs w:val="18"/>
        </w:rPr>
        <w:t xml:space="preserve"> Toutes les références faites </w:t>
      </w:r>
      <w:r>
        <w:rPr>
          <w:sz w:val="18"/>
          <w:szCs w:val="18"/>
        </w:rPr>
        <w:t>au « consentement préalable donné librement et en connaissance de cause » renvoient à</w:t>
      </w:r>
      <w:r w:rsidRPr="00730C6A">
        <w:rPr>
          <w:sz w:val="18"/>
          <w:szCs w:val="18"/>
        </w:rPr>
        <w:t xml:space="preserve"> la terminologie tripartite de </w:t>
      </w:r>
      <w:r>
        <w:rPr>
          <w:sz w:val="18"/>
          <w:szCs w:val="18"/>
        </w:rPr>
        <w:t xml:space="preserve">« consentement préalable </w:t>
      </w:r>
      <w:r w:rsidRPr="00730C6A">
        <w:rPr>
          <w:sz w:val="18"/>
          <w:szCs w:val="18"/>
        </w:rPr>
        <w:t>donné en connaissance de cause</w:t>
      </w:r>
      <w:r>
        <w:rPr>
          <w:sz w:val="18"/>
          <w:szCs w:val="18"/>
        </w:rPr>
        <w:t> »</w:t>
      </w:r>
      <w:r w:rsidRPr="00730C6A">
        <w:rPr>
          <w:sz w:val="18"/>
          <w:szCs w:val="18"/>
        </w:rPr>
        <w:t xml:space="preserve">, </w:t>
      </w:r>
      <w:r>
        <w:rPr>
          <w:sz w:val="18"/>
          <w:szCs w:val="18"/>
        </w:rPr>
        <w:t>« consentement préalable</w:t>
      </w:r>
      <w:r w:rsidRPr="00730C6A">
        <w:rPr>
          <w:sz w:val="18"/>
          <w:szCs w:val="18"/>
        </w:rPr>
        <w:t xml:space="preserve"> donné librement et en connaissance de cause</w:t>
      </w:r>
      <w:r>
        <w:rPr>
          <w:sz w:val="18"/>
          <w:szCs w:val="18"/>
        </w:rPr>
        <w:t> » ou « approbation et participation ».</w:t>
      </w:r>
    </w:p>
  </w:footnote>
  <w:footnote w:id="9">
    <w:p w14:paraId="4622EA4E" w14:textId="77777777" w:rsidR="00F77E37" w:rsidRPr="0068189B" w:rsidRDefault="00F77E37" w:rsidP="00825038">
      <w:pPr>
        <w:pStyle w:val="FootnoteText"/>
        <w:rPr>
          <w:sz w:val="18"/>
          <w:szCs w:val="18"/>
        </w:rPr>
      </w:pPr>
      <w:r w:rsidRPr="00C15581">
        <w:rPr>
          <w:rStyle w:val="FootnoteReference"/>
          <w:sz w:val="18"/>
          <w:szCs w:val="18"/>
        </w:rPr>
        <w:footnoteRef/>
      </w:r>
      <w:r w:rsidRPr="00C15581">
        <w:rPr>
          <w:sz w:val="18"/>
          <w:szCs w:val="18"/>
        </w:rPr>
        <w:t xml:space="preserve"> Le </w:t>
      </w:r>
      <w:r>
        <w:rPr>
          <w:sz w:val="18"/>
          <w:szCs w:val="18"/>
        </w:rPr>
        <w:t>consentement préalable donné librement et en connaissance de cause</w:t>
      </w:r>
      <w:r w:rsidRPr="00C15581">
        <w:rPr>
          <w:sz w:val="18"/>
          <w:szCs w:val="18"/>
        </w:rPr>
        <w:t xml:space="preserve"> fait référenc</w:t>
      </w:r>
      <w:r>
        <w:rPr>
          <w:sz w:val="18"/>
          <w:szCs w:val="18"/>
        </w:rPr>
        <w:t>e à la terminologie tripartite « </w:t>
      </w:r>
      <w:r w:rsidRPr="00C15581">
        <w:rPr>
          <w:sz w:val="18"/>
          <w:szCs w:val="18"/>
        </w:rPr>
        <w:t>c</w:t>
      </w:r>
      <w:r>
        <w:rPr>
          <w:sz w:val="18"/>
          <w:szCs w:val="18"/>
        </w:rPr>
        <w:t>onsentement préalable et donné en connaissance de cause », « consentement préalable, donné librement et en connaissance de cause » ou « </w:t>
      </w:r>
      <w:r w:rsidRPr="00C15581">
        <w:rPr>
          <w:sz w:val="18"/>
          <w:szCs w:val="18"/>
        </w:rPr>
        <w:t>app</w:t>
      </w:r>
      <w:r>
        <w:rPr>
          <w:sz w:val="18"/>
          <w:szCs w:val="18"/>
        </w:rPr>
        <w:t>robation et participation ». Toutes les références faites au « consentement préalable donné librement et en connaissance de cause »</w:t>
      </w:r>
      <w:r w:rsidRPr="00C15581">
        <w:rPr>
          <w:sz w:val="18"/>
          <w:szCs w:val="18"/>
        </w:rPr>
        <w:t xml:space="preserve"> dans le programme de travail renvoient à la terminologie tripartite.</w:t>
      </w:r>
    </w:p>
  </w:footnote>
  <w:footnote w:id="10">
    <w:p w14:paraId="4622EA4F" w14:textId="77777777" w:rsidR="00F77E37" w:rsidRPr="00372591" w:rsidRDefault="00F77E37" w:rsidP="00825038">
      <w:pPr>
        <w:pStyle w:val="FootnoteText"/>
        <w:rPr>
          <w:sz w:val="18"/>
          <w:szCs w:val="18"/>
        </w:rPr>
      </w:pPr>
      <w:r w:rsidRPr="00372591">
        <w:rPr>
          <w:rStyle w:val="FootnoteReference"/>
          <w:sz w:val="18"/>
          <w:szCs w:val="18"/>
        </w:rPr>
        <w:footnoteRef/>
      </w:r>
      <w:r w:rsidRPr="00372591">
        <w:rPr>
          <w:sz w:val="18"/>
          <w:szCs w:val="18"/>
        </w:rPr>
        <w:t xml:space="preserve"> Décision 15/11, annexe.</w:t>
      </w:r>
    </w:p>
  </w:footnote>
  <w:footnote w:id="11">
    <w:p w14:paraId="4622EA50" w14:textId="77777777" w:rsidR="00F77E37" w:rsidRPr="00C15581" w:rsidRDefault="00F77E37" w:rsidP="00825038">
      <w:pPr>
        <w:pStyle w:val="FootnoteText"/>
        <w:rPr>
          <w:sz w:val="18"/>
          <w:szCs w:val="18"/>
        </w:rPr>
      </w:pPr>
      <w:r w:rsidRPr="00C15581">
        <w:rPr>
          <w:rStyle w:val="FootnoteReference"/>
          <w:sz w:val="18"/>
          <w:szCs w:val="18"/>
        </w:rPr>
        <w:footnoteRef/>
      </w:r>
      <w:r w:rsidRPr="00C15581">
        <w:rPr>
          <w:bCs/>
          <w:color w:val="000000"/>
          <w:sz w:val="18"/>
          <w:szCs w:val="18"/>
        </w:rPr>
        <w:t xml:space="preserve"> Résolution 61/295 de l'Assemblée générale, annexe.</w:t>
      </w:r>
    </w:p>
  </w:footnote>
  <w:footnote w:id="12">
    <w:p w14:paraId="4622EA51" w14:textId="77777777" w:rsidR="00F77E37" w:rsidRPr="00087119" w:rsidRDefault="00F77E37" w:rsidP="00825038">
      <w:pPr>
        <w:pStyle w:val="FootnoteText"/>
        <w:rPr>
          <w:sz w:val="18"/>
          <w:szCs w:val="18"/>
        </w:rPr>
      </w:pPr>
      <w:r w:rsidRPr="00C15581">
        <w:rPr>
          <w:rStyle w:val="FootnoteReference"/>
        </w:rPr>
        <w:footnoteRef/>
      </w:r>
      <w:r>
        <w:t xml:space="preserve"> </w:t>
      </w:r>
      <w:r w:rsidRPr="00087119">
        <w:rPr>
          <w:sz w:val="18"/>
          <w:szCs w:val="18"/>
        </w:rPr>
        <w:t>Aux fins du présent programme de travail, le terme « lignes directrices » fait référence aux lignes directrices facultatives.</w:t>
      </w:r>
    </w:p>
  </w:footnote>
  <w:footnote w:id="13">
    <w:p w14:paraId="4622EA52" w14:textId="77777777" w:rsidR="00F77E37" w:rsidRPr="00C15581" w:rsidRDefault="00F77E37" w:rsidP="00556931">
      <w:pPr>
        <w:pStyle w:val="FootnoteText"/>
        <w:tabs>
          <w:tab w:val="left" w:pos="3544"/>
        </w:tabs>
      </w:pPr>
      <w:r w:rsidRPr="00087119">
        <w:rPr>
          <w:rStyle w:val="FootnoteReference"/>
          <w:sz w:val="18"/>
          <w:szCs w:val="18"/>
        </w:rPr>
        <w:footnoteRef/>
      </w:r>
      <w:r w:rsidRPr="00087119">
        <w:rPr>
          <w:sz w:val="18"/>
          <w:szCs w:val="18"/>
        </w:rPr>
        <w:t xml:space="preserve"> Aux fins du présent programme de travail, le terme « participation » doit être interprété comme une participation pleine, équitable, inclusiv</w:t>
      </w:r>
      <w:r>
        <w:rPr>
          <w:sz w:val="18"/>
          <w:szCs w:val="18"/>
        </w:rPr>
        <w:t>e, effective et sensible à</w:t>
      </w:r>
      <w:r w:rsidRPr="00087119">
        <w:rPr>
          <w:sz w:val="18"/>
          <w:szCs w:val="18"/>
        </w:rPr>
        <w:t xml:space="preserve"> l’égalité des sexes.</w:t>
      </w:r>
    </w:p>
  </w:footnote>
  <w:footnote w:id="14">
    <w:p w14:paraId="4622EA53" w14:textId="77777777" w:rsidR="00F77E37" w:rsidRPr="00C15581" w:rsidRDefault="00F77E37" w:rsidP="00825038">
      <w:pPr>
        <w:pStyle w:val="FootnoteText"/>
      </w:pPr>
      <w:r w:rsidRPr="00C15581">
        <w:rPr>
          <w:rStyle w:val="FootnoteReference"/>
          <w:sz w:val="18"/>
          <w:szCs w:val="18"/>
        </w:rPr>
        <w:footnoteRef/>
      </w:r>
      <w:r w:rsidRPr="00C15581">
        <w:rPr>
          <w:sz w:val="18"/>
          <w:szCs w:val="18"/>
        </w:rPr>
        <w:t xml:space="preserve"> Décision XII/12 B, annexe.</w:t>
      </w:r>
    </w:p>
  </w:footnote>
  <w:footnote w:id="15">
    <w:p w14:paraId="4622EA54" w14:textId="77777777" w:rsidR="00F77E37" w:rsidRPr="00C15581" w:rsidRDefault="00F77E37" w:rsidP="00825038">
      <w:pPr>
        <w:pStyle w:val="FootnoteText"/>
        <w:rPr>
          <w:sz w:val="18"/>
          <w:szCs w:val="18"/>
        </w:rPr>
      </w:pPr>
      <w:r w:rsidRPr="00C15581">
        <w:rPr>
          <w:rStyle w:val="FootnoteReference"/>
          <w:sz w:val="18"/>
          <w:szCs w:val="18"/>
        </w:rPr>
        <w:footnoteRef/>
      </w:r>
      <w:r>
        <w:rPr>
          <w:rFonts w:cs="Angsana New"/>
          <w:kern w:val="22"/>
          <w:sz w:val="18"/>
          <w:szCs w:val="18"/>
        </w:rPr>
        <w:t xml:space="preserve"> Lignes directric</w:t>
      </w:r>
      <w:r w:rsidRPr="00C15581">
        <w:rPr>
          <w:rFonts w:cs="Angsana New"/>
          <w:kern w:val="22"/>
          <w:sz w:val="18"/>
          <w:szCs w:val="18"/>
        </w:rPr>
        <w:t xml:space="preserve">es </w:t>
      </w:r>
      <w:r>
        <w:rPr>
          <w:rFonts w:cs="Angsana New"/>
          <w:kern w:val="22"/>
          <w:sz w:val="18"/>
          <w:szCs w:val="18"/>
        </w:rPr>
        <w:t>facultatives</w:t>
      </w:r>
      <w:r w:rsidRPr="00C15581">
        <w:rPr>
          <w:rFonts w:cs="Angsana New"/>
          <w:kern w:val="22"/>
          <w:sz w:val="18"/>
          <w:szCs w:val="18"/>
        </w:rPr>
        <w:t xml:space="preserve"> pour</w:t>
      </w:r>
      <w:r>
        <w:rPr>
          <w:rFonts w:cs="Angsana New"/>
          <w:kern w:val="22"/>
          <w:sz w:val="18"/>
          <w:szCs w:val="18"/>
        </w:rPr>
        <w:t xml:space="preserve"> l'élaboration de mécanismes, de</w:t>
      </w:r>
      <w:r w:rsidRPr="00C15581">
        <w:rPr>
          <w:rFonts w:cs="Angsana New"/>
          <w:kern w:val="22"/>
          <w:sz w:val="18"/>
          <w:szCs w:val="18"/>
        </w:rPr>
        <w:t xml:space="preserve"> législations ou d'autres initiatives ap</w:t>
      </w:r>
      <w:r>
        <w:rPr>
          <w:rFonts w:cs="Angsana New"/>
          <w:kern w:val="22"/>
          <w:sz w:val="18"/>
          <w:szCs w:val="18"/>
        </w:rPr>
        <w:t>propriées visant à garantir le « consentement préalable donné en connaissance de cause », le « consentement préalable donné librement et en connaissance de cause » ou « </w:t>
      </w:r>
      <w:r w:rsidRPr="00C15581">
        <w:rPr>
          <w:rFonts w:cs="Angsana New"/>
          <w:kern w:val="22"/>
          <w:sz w:val="18"/>
          <w:szCs w:val="18"/>
        </w:rPr>
        <w:t>l'</w:t>
      </w:r>
      <w:r>
        <w:rPr>
          <w:rFonts w:cs="Angsana New"/>
          <w:kern w:val="22"/>
          <w:sz w:val="18"/>
          <w:szCs w:val="18"/>
        </w:rPr>
        <w:t>approbation et la participation »</w:t>
      </w:r>
      <w:r w:rsidRPr="00C15581">
        <w:rPr>
          <w:rFonts w:cs="Angsana New"/>
          <w:kern w:val="22"/>
          <w:sz w:val="18"/>
          <w:szCs w:val="18"/>
        </w:rPr>
        <w:t xml:space="preserve">, selon les circonstances nationales, </w:t>
      </w:r>
      <w:r>
        <w:rPr>
          <w:rFonts w:cs="Angsana New"/>
          <w:kern w:val="22"/>
          <w:sz w:val="18"/>
          <w:szCs w:val="18"/>
        </w:rPr>
        <w:t>des peuples autochtones et des communautés locales</w:t>
      </w:r>
      <w:r w:rsidRPr="00C15581">
        <w:rPr>
          <w:rFonts w:cs="Angsana New"/>
          <w:kern w:val="22"/>
          <w:sz w:val="18"/>
          <w:szCs w:val="18"/>
        </w:rPr>
        <w:t xml:space="preserve"> pour l'accès à leurs connaissances, innovations et pratiques, pour le partage juste et équitable des avantages découlant de l'utilisation de leurs connaissances, innovations et pratiques présentant un intérêt pour la conservation et l'utilisation durable de la diversité bio</w:t>
      </w:r>
      <w:r>
        <w:rPr>
          <w:rFonts w:cs="Angsana New"/>
          <w:kern w:val="22"/>
          <w:sz w:val="18"/>
          <w:szCs w:val="18"/>
        </w:rPr>
        <w:t xml:space="preserve">logique, et pour le signalement et la prévention d’une </w:t>
      </w:r>
      <w:r w:rsidRPr="00C15581">
        <w:rPr>
          <w:rFonts w:cs="Angsana New"/>
          <w:kern w:val="22"/>
          <w:sz w:val="18"/>
          <w:szCs w:val="18"/>
        </w:rPr>
        <w:t>a</w:t>
      </w:r>
      <w:r>
        <w:rPr>
          <w:rFonts w:cs="Angsana New"/>
          <w:kern w:val="22"/>
          <w:sz w:val="18"/>
          <w:szCs w:val="18"/>
        </w:rPr>
        <w:t>ppropriation illicite des connaissance</w:t>
      </w:r>
      <w:r w:rsidRPr="00C15581">
        <w:rPr>
          <w:rFonts w:cs="Angsana New"/>
          <w:kern w:val="22"/>
          <w:sz w:val="18"/>
          <w:szCs w:val="18"/>
        </w:rPr>
        <w:t>s traditionnel</w:t>
      </w:r>
      <w:r>
        <w:rPr>
          <w:rFonts w:cs="Angsana New"/>
          <w:kern w:val="22"/>
          <w:sz w:val="18"/>
          <w:szCs w:val="18"/>
        </w:rPr>
        <w:t>le</w:t>
      </w:r>
      <w:r w:rsidRPr="00C15581">
        <w:rPr>
          <w:rFonts w:cs="Angsana New"/>
          <w:kern w:val="22"/>
          <w:sz w:val="18"/>
          <w:szCs w:val="18"/>
        </w:rPr>
        <w:t>s (</w:t>
      </w:r>
      <w:r w:rsidRPr="00C15581">
        <w:rPr>
          <w:sz w:val="18"/>
          <w:szCs w:val="18"/>
        </w:rPr>
        <w:t>décision XIII/18, annexe).</w:t>
      </w:r>
    </w:p>
  </w:footnote>
  <w:footnote w:id="16">
    <w:p w14:paraId="4622EA55" w14:textId="77777777" w:rsidR="00F77E37" w:rsidRPr="00C15581" w:rsidRDefault="00F77E37" w:rsidP="00825038">
      <w:pPr>
        <w:pStyle w:val="FootnoteText"/>
        <w:rPr>
          <w:kern w:val="22"/>
          <w:sz w:val="18"/>
          <w:szCs w:val="18"/>
          <w:highlight w:val="yellow"/>
        </w:rPr>
      </w:pPr>
      <w:r w:rsidRPr="00C15581">
        <w:rPr>
          <w:rStyle w:val="FootnoteReference"/>
          <w:sz w:val="18"/>
          <w:szCs w:val="18"/>
        </w:rPr>
        <w:footnoteRef/>
      </w:r>
      <w:r w:rsidRPr="00C15581">
        <w:rPr>
          <w:sz w:val="18"/>
          <w:szCs w:val="18"/>
        </w:rPr>
        <w:t xml:space="preserve"> UNEP/CBD/COP/10/INF/3, annexe I. Conformément à la décision 15/22, le programm</w:t>
      </w:r>
      <w:r>
        <w:rPr>
          <w:sz w:val="18"/>
          <w:szCs w:val="18"/>
        </w:rPr>
        <w:t>e de travail conjoint est mené</w:t>
      </w:r>
      <w:r w:rsidRPr="00C15581">
        <w:rPr>
          <w:sz w:val="18"/>
          <w:szCs w:val="18"/>
        </w:rPr>
        <w:t xml:space="preserve"> par le secrétariat, l'</w:t>
      </w:r>
      <w:r w:rsidRPr="00C15581">
        <w:rPr>
          <w:kern w:val="22"/>
          <w:sz w:val="18"/>
          <w:szCs w:val="18"/>
        </w:rPr>
        <w:t>Organisation des Nations Unies pour l'éducation, la science et la culture, l'Union internationale pour la conservation de la nature et d'autres partenaires.</w:t>
      </w:r>
    </w:p>
  </w:footnote>
  <w:footnote w:id="17">
    <w:p w14:paraId="4622EA56" w14:textId="77777777" w:rsidR="00F77E37" w:rsidRPr="002A6DB8" w:rsidRDefault="00F77E37" w:rsidP="00825038">
      <w:pPr>
        <w:pStyle w:val="FootnoteText"/>
        <w:rPr>
          <w:sz w:val="18"/>
          <w:szCs w:val="18"/>
        </w:rPr>
      </w:pPr>
      <w:r w:rsidRPr="00C15581">
        <w:rPr>
          <w:rStyle w:val="FootnoteReference"/>
        </w:rPr>
        <w:footnoteRef/>
      </w:r>
      <w:r w:rsidRPr="00C15581">
        <w:t xml:space="preserve"> </w:t>
      </w:r>
      <w:r>
        <w:rPr>
          <w:sz w:val="18"/>
          <w:szCs w:val="18"/>
        </w:rPr>
        <w:t>Dans l’attente des résultats de</w:t>
      </w:r>
      <w:r w:rsidRPr="002A6DB8">
        <w:rPr>
          <w:sz w:val="18"/>
          <w:szCs w:val="18"/>
        </w:rPr>
        <w:t xml:space="preserve"> la seizième réunion de la Conférence des Parties.</w:t>
      </w:r>
    </w:p>
  </w:footnote>
  <w:footnote w:id="18">
    <w:p w14:paraId="4622EA57" w14:textId="77777777" w:rsidR="00F77E37" w:rsidRPr="00C15581" w:rsidRDefault="00F77E37" w:rsidP="00825038">
      <w:pPr>
        <w:pStyle w:val="FootnoteText"/>
        <w:rPr>
          <w:sz w:val="18"/>
          <w:szCs w:val="18"/>
        </w:rPr>
      </w:pPr>
      <w:r w:rsidRPr="002A6DB8">
        <w:rPr>
          <w:rStyle w:val="FootnoteReference"/>
          <w:sz w:val="18"/>
          <w:szCs w:val="18"/>
        </w:rPr>
        <w:footnoteRef/>
      </w:r>
      <w:r w:rsidRPr="002A6DB8">
        <w:rPr>
          <w:sz w:val="18"/>
          <w:szCs w:val="18"/>
        </w:rPr>
        <w:t xml:space="preserve"> Décision 15/8, annexe</w:t>
      </w:r>
      <w:r w:rsidRPr="00C15581">
        <w:rPr>
          <w:sz w:val="18"/>
          <w:szCs w:val="18"/>
        </w:rPr>
        <w:t xml:space="preserve"> I.</w:t>
      </w:r>
    </w:p>
  </w:footnote>
  <w:footnote w:id="19">
    <w:p w14:paraId="4622EA58" w14:textId="77777777" w:rsidR="00F77E37" w:rsidRPr="00C15581" w:rsidRDefault="00F77E37" w:rsidP="00825038">
      <w:pPr>
        <w:pStyle w:val="FootnoteText"/>
      </w:pPr>
      <w:r w:rsidRPr="00C15581">
        <w:rPr>
          <w:rStyle w:val="FootnoteReference"/>
        </w:rPr>
        <w:footnoteRef/>
      </w:r>
      <w:r w:rsidRPr="00C15581">
        <w:rPr>
          <w:sz w:val="18"/>
          <w:szCs w:val="18"/>
        </w:rPr>
        <w:t xml:space="preserve"> Décision 14/13, annexe.</w:t>
      </w:r>
    </w:p>
  </w:footnote>
  <w:footnote w:id="20">
    <w:p w14:paraId="4622EA59" w14:textId="77777777" w:rsidR="00F77E37" w:rsidRPr="00D31DDB" w:rsidRDefault="00F77E37" w:rsidP="00825038">
      <w:pPr>
        <w:pStyle w:val="FootnoteText"/>
        <w:rPr>
          <w:sz w:val="18"/>
        </w:rPr>
      </w:pPr>
      <w:r w:rsidRPr="0037416D">
        <w:rPr>
          <w:rStyle w:val="FootnoteReference"/>
          <w:sz w:val="18"/>
        </w:rPr>
        <w:footnoteRef/>
      </w:r>
      <w:r w:rsidRPr="00D31DDB">
        <w:rPr>
          <w:sz w:val="18"/>
        </w:rPr>
        <w:t xml:space="preserve"> </w:t>
      </w:r>
      <w:r>
        <w:rPr>
          <w:sz w:val="18"/>
        </w:rPr>
        <w:t>Pour information et pour plus de clarté</w:t>
      </w:r>
      <w:r w:rsidRPr="00D31DDB">
        <w:rPr>
          <w:sz w:val="18"/>
        </w:rPr>
        <w:t xml:space="preserve">, l’Indonésie et la </w:t>
      </w:r>
      <w:r w:rsidRPr="00D31DDB">
        <w:rPr>
          <w:sz w:val="18"/>
          <w:szCs w:val="18"/>
        </w:rPr>
        <w:t>Fédération de Russie ont insisté sur le fait qu’ils considèrent que le paragraphe</w:t>
      </w:r>
      <w:r w:rsidRPr="00D31DDB">
        <w:rPr>
          <w:sz w:val="18"/>
        </w:rPr>
        <w:t xml:space="preserve"> 5.4 </w:t>
      </w:r>
      <w:r>
        <w:rPr>
          <w:sz w:val="18"/>
        </w:rPr>
        <w:t>ne répond à aucun mandat et ne devrait donc pas être envisagé et, par conséquent, ce paragraphe devrait non seulement être entre crochets, mais surtout, aurait dû être supprimé.</w:t>
      </w:r>
    </w:p>
  </w:footnote>
  <w:footnote w:id="21">
    <w:p w14:paraId="4622EA5A" w14:textId="77777777" w:rsidR="00F77E37" w:rsidRPr="009538F4" w:rsidRDefault="00F77E37" w:rsidP="00825038">
      <w:pPr>
        <w:pStyle w:val="FootnoteText"/>
        <w:rPr>
          <w:sz w:val="18"/>
        </w:rPr>
      </w:pPr>
      <w:r w:rsidRPr="0037416D">
        <w:rPr>
          <w:rStyle w:val="FootnoteReference"/>
          <w:sz w:val="18"/>
        </w:rPr>
        <w:footnoteRef/>
      </w:r>
      <w:r w:rsidRPr="009538F4">
        <w:rPr>
          <w:sz w:val="18"/>
        </w:rPr>
        <w:t xml:space="preserve"> </w:t>
      </w:r>
      <w:r>
        <w:rPr>
          <w:sz w:val="18"/>
        </w:rPr>
        <w:t>Pour information et pour plus de clarté</w:t>
      </w:r>
      <w:r w:rsidRPr="00D31DDB">
        <w:rPr>
          <w:sz w:val="18"/>
        </w:rPr>
        <w:t xml:space="preserve">, l’Indonésie et la </w:t>
      </w:r>
      <w:r w:rsidRPr="00D31DDB">
        <w:rPr>
          <w:sz w:val="18"/>
          <w:szCs w:val="18"/>
        </w:rPr>
        <w:t>Fédération de Russie ont insisté sur le fait qu’ils considèrent que le paragraphe</w:t>
      </w:r>
      <w:r>
        <w:rPr>
          <w:sz w:val="18"/>
        </w:rPr>
        <w:t xml:space="preserve"> 6.3</w:t>
      </w:r>
      <w:r w:rsidRPr="00D31DDB">
        <w:rPr>
          <w:sz w:val="18"/>
        </w:rPr>
        <w:t xml:space="preserve"> </w:t>
      </w:r>
      <w:r>
        <w:rPr>
          <w:sz w:val="18"/>
        </w:rPr>
        <w:t>ne répond à aucun mandat et ne devrait donc pas être envisagé et, par conséquent, ce paragraphe devrait non seulement être entre crochets, mais surtout, aurait dû être supprimé</w:t>
      </w:r>
      <w:r w:rsidRPr="009538F4">
        <w:rPr>
          <w:sz w:val="18"/>
        </w:rPr>
        <w:t>.</w:t>
      </w:r>
    </w:p>
  </w:footnote>
  <w:footnote w:id="22">
    <w:p w14:paraId="4622EA5B" w14:textId="77777777" w:rsidR="009C3C99" w:rsidRPr="00C15581" w:rsidRDefault="009C3C99" w:rsidP="009C3C99">
      <w:pPr>
        <w:pStyle w:val="FootnoteText"/>
        <w:suppressLineNumbers/>
        <w:suppressAutoHyphens/>
        <w:jc w:val="left"/>
        <w:rPr>
          <w:kern w:val="18"/>
          <w:sz w:val="18"/>
          <w:szCs w:val="18"/>
        </w:rPr>
      </w:pPr>
      <w:r w:rsidRPr="00C15581">
        <w:rPr>
          <w:rStyle w:val="FootnoteReference"/>
          <w:rFonts w:eastAsiaTheme="majorEastAsia"/>
          <w:kern w:val="18"/>
          <w:sz w:val="18"/>
          <w:szCs w:val="18"/>
        </w:rPr>
        <w:footnoteRef/>
      </w:r>
      <w:r>
        <w:rPr>
          <w:kern w:val="18"/>
          <w:sz w:val="18"/>
          <w:szCs w:val="18"/>
        </w:rPr>
        <w:t xml:space="preserve"> Les références faites aux « régimes fonciers traditionnels » incluent</w:t>
      </w:r>
      <w:r w:rsidRPr="00C15581">
        <w:rPr>
          <w:kern w:val="18"/>
          <w:sz w:val="18"/>
          <w:szCs w:val="18"/>
        </w:rPr>
        <w:t xml:space="preserve"> les terres et les eaux.</w:t>
      </w:r>
    </w:p>
  </w:footnote>
  <w:footnote w:id="23">
    <w:p w14:paraId="4622EA5C" w14:textId="77777777" w:rsidR="00F77E37" w:rsidRPr="00C56BFC" w:rsidRDefault="00F77E37" w:rsidP="00825038">
      <w:pPr>
        <w:pStyle w:val="FootnoteText"/>
        <w:rPr>
          <w:sz w:val="18"/>
          <w:szCs w:val="18"/>
        </w:rPr>
      </w:pPr>
      <w:r w:rsidRPr="00C56BFC">
        <w:rPr>
          <w:rStyle w:val="FootnoteReference"/>
          <w:sz w:val="18"/>
          <w:szCs w:val="18"/>
        </w:rPr>
        <w:footnoteRef/>
      </w:r>
      <w:r w:rsidRPr="00C56BFC">
        <w:rPr>
          <w:color w:val="000000"/>
          <w:sz w:val="18"/>
          <w:szCs w:val="18"/>
        </w:rPr>
        <w:t xml:space="preserve"> Nations Unies, </w:t>
      </w:r>
      <w:r w:rsidRPr="00C56BFC">
        <w:rPr>
          <w:i/>
          <w:iCs/>
          <w:color w:val="000000"/>
          <w:sz w:val="18"/>
          <w:szCs w:val="18"/>
        </w:rPr>
        <w:t>Recueil des Traités</w:t>
      </w:r>
      <w:r w:rsidRPr="00C56BFC">
        <w:rPr>
          <w:iCs/>
          <w:color w:val="000000"/>
          <w:sz w:val="18"/>
          <w:szCs w:val="18"/>
        </w:rPr>
        <w:t xml:space="preserve">, </w:t>
      </w:r>
      <w:r w:rsidRPr="00C56BFC">
        <w:rPr>
          <w:color w:val="000000"/>
          <w:sz w:val="18"/>
          <w:szCs w:val="18"/>
        </w:rPr>
        <w:t>vol. 2226, n° 30619.</w:t>
      </w:r>
    </w:p>
  </w:footnote>
  <w:footnote w:id="24">
    <w:p w14:paraId="4622EA5D" w14:textId="77777777" w:rsidR="00F77E37" w:rsidRPr="00C15581" w:rsidRDefault="00F77E37" w:rsidP="00825038">
      <w:pPr>
        <w:pStyle w:val="FootnoteText"/>
      </w:pPr>
      <w:r w:rsidRPr="00C56BFC">
        <w:rPr>
          <w:rStyle w:val="FootnoteReference"/>
          <w:sz w:val="18"/>
          <w:szCs w:val="18"/>
        </w:rPr>
        <w:footnoteRef/>
      </w:r>
      <w:r w:rsidRPr="00C56BFC">
        <w:rPr>
          <w:sz w:val="18"/>
          <w:szCs w:val="18"/>
        </w:rPr>
        <w:t xml:space="preserve"> Nations Unies, </w:t>
      </w:r>
      <w:r w:rsidRPr="00C56BFC">
        <w:rPr>
          <w:i/>
          <w:iCs/>
          <w:sz w:val="18"/>
          <w:szCs w:val="18"/>
        </w:rPr>
        <w:t>Recueil des Traités</w:t>
      </w:r>
      <w:r w:rsidRPr="00C56BFC">
        <w:rPr>
          <w:sz w:val="18"/>
          <w:szCs w:val="18"/>
        </w:rPr>
        <w:t>, vol. 3008, n° 30619.</w:t>
      </w:r>
    </w:p>
  </w:footnote>
  <w:footnote w:id="25">
    <w:p w14:paraId="4622EA5E" w14:textId="77777777" w:rsidR="00F77E37" w:rsidRPr="00C15581" w:rsidRDefault="00F77E37" w:rsidP="00825038">
      <w:pPr>
        <w:pStyle w:val="FootnoteText"/>
      </w:pPr>
      <w:r w:rsidRPr="00C15581">
        <w:rPr>
          <w:rStyle w:val="FootnoteReference"/>
        </w:rPr>
        <w:footnoteRef/>
      </w:r>
      <w:r w:rsidRPr="00C15581">
        <w:t xml:space="preserve"> </w:t>
      </w:r>
      <w:r w:rsidRPr="0046698B">
        <w:rPr>
          <w:sz w:val="18"/>
          <w:szCs w:val="18"/>
        </w:rPr>
        <w:t>Voir la décision 14/17, para. 9 c).</w:t>
      </w:r>
    </w:p>
  </w:footnote>
  <w:footnote w:id="26">
    <w:p w14:paraId="4622EA5F" w14:textId="77777777" w:rsidR="00F77E37" w:rsidRPr="00C15581" w:rsidRDefault="00F77E37" w:rsidP="00825038">
      <w:pPr>
        <w:pStyle w:val="FootnoteText"/>
        <w:rPr>
          <w:snapToGrid w:val="0"/>
          <w:kern w:val="18"/>
          <w:szCs w:val="18"/>
        </w:rPr>
      </w:pPr>
      <w:r w:rsidRPr="00C15581">
        <w:rPr>
          <w:rStyle w:val="FootnoteReference"/>
          <w:rFonts w:eastAsiaTheme="majorEastAsia"/>
          <w:snapToGrid w:val="0"/>
          <w:kern w:val="18"/>
        </w:rPr>
        <w:footnoteRef/>
      </w:r>
      <w:r w:rsidRPr="00C15581">
        <w:rPr>
          <w:snapToGrid w:val="0"/>
          <w:kern w:val="18"/>
          <w:sz w:val="18"/>
          <w:szCs w:val="18"/>
        </w:rPr>
        <w:t xml:space="preserve"> Conformément à la pratique de rotation de la présidence de l'Organe subsidiaire chargé de fournir des avis scientifiques, techniques et technologiques et de l'Organe subsidiaire de mise en œuvre, et afin d'éviter qu'un groupe régional n'assure à tout moment la présidence de plus d'un organe subsidiaire, l'ordre des régions dans lesquelles est élu le président d</w:t>
      </w:r>
      <w:r>
        <w:rPr>
          <w:snapToGrid w:val="0"/>
          <w:kern w:val="18"/>
          <w:sz w:val="18"/>
          <w:szCs w:val="18"/>
        </w:rPr>
        <w:t>e l'Organe subsidiaire chargé de l'article 8 j) et d’</w:t>
      </w:r>
      <w:r w:rsidRPr="00C15581">
        <w:rPr>
          <w:snapToGrid w:val="0"/>
          <w:kern w:val="18"/>
          <w:sz w:val="18"/>
          <w:szCs w:val="18"/>
        </w:rPr>
        <w:t>autres dispositions de la Convention est le suivant : États d'Afrique, États d'Europe occidentale et autres États, États d'Asie-Pacifique, États d'Amérique latine et des Caraïbes</w:t>
      </w:r>
      <w:r>
        <w:rPr>
          <w:snapToGrid w:val="0"/>
          <w:kern w:val="18"/>
          <w:sz w:val="18"/>
          <w:szCs w:val="18"/>
        </w:rPr>
        <w:t>,</w:t>
      </w:r>
      <w:r w:rsidRPr="00C15581">
        <w:rPr>
          <w:snapToGrid w:val="0"/>
          <w:kern w:val="18"/>
          <w:sz w:val="18"/>
          <w:szCs w:val="18"/>
        </w:rPr>
        <w:t xml:space="preserve"> et États d'Europe orientale.</w:t>
      </w:r>
    </w:p>
  </w:footnote>
  <w:footnote w:id="27">
    <w:p w14:paraId="4622EA60" w14:textId="77777777" w:rsidR="00F77E37" w:rsidRPr="00E12F85" w:rsidRDefault="00F77E37" w:rsidP="00825038">
      <w:pPr>
        <w:pStyle w:val="FootnoteText"/>
        <w:rPr>
          <w:sz w:val="18"/>
          <w:szCs w:val="18"/>
        </w:rPr>
      </w:pPr>
      <w:r>
        <w:rPr>
          <w:rStyle w:val="FootnoteReference"/>
          <w:sz w:val="18"/>
          <w:szCs w:val="18"/>
        </w:rPr>
        <w:t>*</w:t>
      </w:r>
      <w:r>
        <w:rPr>
          <w:sz w:val="18"/>
          <w:szCs w:val="18"/>
        </w:rPr>
        <w:t xml:space="preserve"> Pour donner suite à la décision 15/16 de la Conférence des Parties à la Convention sur la diversité biologique, le projet fera l’objet d’un examen par des pairs des Parties avant d’être présenté aux fins d’examen par l’Organe subsidiaire chargé de l’application à sa quatrième réunion.</w:t>
      </w:r>
    </w:p>
  </w:footnote>
  <w:footnote w:id="28">
    <w:p w14:paraId="4622EA61" w14:textId="77777777" w:rsidR="00F77E37" w:rsidRPr="00F45E57" w:rsidRDefault="00F77E37" w:rsidP="00825038">
      <w:pPr>
        <w:pStyle w:val="Para10"/>
        <w:numPr>
          <w:ilvl w:val="0"/>
          <w:numId w:val="0"/>
        </w:numPr>
        <w:spacing w:before="0" w:after="0"/>
      </w:pPr>
      <w:r>
        <w:rPr>
          <w:rStyle w:val="FootnoteReference"/>
          <w:sz w:val="18"/>
          <w:szCs w:val="18"/>
        </w:rPr>
        <w:footnoteRef/>
      </w:r>
      <w:r>
        <w:rPr>
          <w:sz w:val="18"/>
          <w:szCs w:val="18"/>
        </w:rPr>
        <w:t xml:space="preserve"> Faire en sorte que les décideurs, les praticiens et le public aient accès aux meilleures données, informations et connaissances disponibles afin de favoriser une gouvernance efficace et équitable et la gestion intégrée et participative de la biodiversité, ainsi que de renforcer la communication, la sensibilisation, l’éducation, le suivi, la recherche et la gestion des connaissances; dans ce contexte également, les connaissances, innovations, pratiques et technologies traditionnelles des peuples autochtones et des communautés locales ne devraient être accessibles qu’avec leur consentement préalable, donné librement et en connaissance de cause, conformément aux dispositions de la législation nationale.</w:t>
      </w:r>
    </w:p>
  </w:footnote>
  <w:footnote w:id="29">
    <w:p w14:paraId="4622EA62" w14:textId="77777777" w:rsidR="00F77E37" w:rsidRPr="0096679C" w:rsidRDefault="00F77E37" w:rsidP="00825038">
      <w:pPr>
        <w:pStyle w:val="FootnoteText"/>
        <w:rPr>
          <w:sz w:val="18"/>
          <w:szCs w:val="18"/>
        </w:rPr>
      </w:pPr>
      <w:r>
        <w:rPr>
          <w:rStyle w:val="FootnoteReference"/>
          <w:sz w:val="18"/>
          <w:szCs w:val="18"/>
        </w:rPr>
        <w:footnoteRef/>
      </w:r>
      <w:r>
        <w:rPr>
          <w:sz w:val="18"/>
          <w:szCs w:val="18"/>
        </w:rPr>
        <w:t xml:space="preserve"> Toutes les mentions du terme « consentement préalable, donné librement et en connaissance de cause » font référence à la terminologie tripartite de « consentement préalable donné en connaissance de cause », « consentement préalable;</w:t>
      </w:r>
      <w:r w:rsidRPr="00DC5075">
        <w:rPr>
          <w:sz w:val="18"/>
          <w:szCs w:val="18"/>
        </w:rPr>
        <w:t xml:space="preserve"> </w:t>
      </w:r>
      <w:r>
        <w:rPr>
          <w:sz w:val="18"/>
          <w:szCs w:val="18"/>
        </w:rPr>
        <w:t>donné librement et en connaissance de cause » et « approbation et participation ».</w:t>
      </w:r>
    </w:p>
  </w:footnote>
  <w:footnote w:id="30">
    <w:p w14:paraId="4622EA63" w14:textId="77777777" w:rsidR="00F77E37" w:rsidRPr="00391204" w:rsidRDefault="00F77E37" w:rsidP="00825038">
      <w:pPr>
        <w:pStyle w:val="FootnoteText"/>
        <w:rPr>
          <w:lang w:val="fr-CA"/>
        </w:rPr>
      </w:pPr>
      <w:r w:rsidRPr="00391204">
        <w:rPr>
          <w:rStyle w:val="FootnoteReference"/>
          <w:lang w:val="fr-CA"/>
        </w:rPr>
        <w:footnoteRef/>
      </w:r>
      <w:r w:rsidRPr="00391204">
        <w:rPr>
          <w:lang w:val="fr-CA"/>
        </w:rPr>
        <w:t xml:space="preserve"> </w:t>
      </w:r>
      <w:r w:rsidRPr="00391204">
        <w:rPr>
          <w:sz w:val="18"/>
          <w:szCs w:val="18"/>
          <w:lang w:val="fr-CA"/>
        </w:rPr>
        <w:t xml:space="preserve">Voir </w:t>
      </w:r>
      <w:hyperlink r:id="rId3" w:history="1">
        <w:r w:rsidRPr="00391204">
          <w:rPr>
            <w:rStyle w:val="Hyperlink"/>
            <w:szCs w:val="18"/>
            <w:lang w:val="fr-CA"/>
          </w:rPr>
          <w:t>CBD/SBSTTA/25/2</w:t>
        </w:r>
      </w:hyperlink>
      <w:r w:rsidRPr="00391204">
        <w:rPr>
          <w:rStyle w:val="Hyperlink"/>
          <w:szCs w:val="18"/>
          <w:lang w:val="fr-CA"/>
        </w:rPr>
        <w:t>, annexe</w:t>
      </w:r>
      <w:r w:rsidRPr="00391204">
        <w:rPr>
          <w:lang w:val="fr-CA"/>
        </w:rPr>
        <w:t>.</w:t>
      </w:r>
    </w:p>
  </w:footnote>
  <w:footnote w:id="31">
    <w:p w14:paraId="4622EA64" w14:textId="77777777" w:rsidR="00F77E37" w:rsidRPr="006E7532" w:rsidRDefault="00F77E37" w:rsidP="00825038">
      <w:pPr>
        <w:pStyle w:val="FootnoteText"/>
        <w:rPr>
          <w:sz w:val="18"/>
          <w:szCs w:val="18"/>
          <w:lang w:val="fr-CA"/>
        </w:rPr>
      </w:pPr>
      <w:r w:rsidRPr="006E7532">
        <w:rPr>
          <w:rStyle w:val="FootnoteReference"/>
          <w:lang w:val="fr-CA"/>
        </w:rPr>
        <w:footnoteRef/>
      </w:r>
      <w:r w:rsidRPr="006E7532">
        <w:rPr>
          <w:sz w:val="18"/>
          <w:szCs w:val="18"/>
          <w:lang w:val="fr-CA"/>
        </w:rPr>
        <w:t xml:space="preserve"> Annexe à la décision 15/4.</w:t>
      </w:r>
    </w:p>
  </w:footnote>
  <w:footnote w:id="32">
    <w:p w14:paraId="4622EA65" w14:textId="77777777" w:rsidR="00F77E37" w:rsidRPr="00A84A17" w:rsidRDefault="00F77E37" w:rsidP="00825038">
      <w:pPr>
        <w:pStyle w:val="FootnoteText"/>
        <w:rPr>
          <w:sz w:val="18"/>
          <w:szCs w:val="18"/>
        </w:rPr>
      </w:pPr>
      <w:r w:rsidRPr="00551996">
        <w:rPr>
          <w:rStyle w:val="FootnoteReference"/>
        </w:rPr>
        <w:footnoteRef/>
      </w:r>
      <w:r w:rsidRPr="00A84A17">
        <w:rPr>
          <w:sz w:val="18"/>
          <w:szCs w:val="18"/>
          <w:lang w:val="fr-CA"/>
        </w:rPr>
        <w:t xml:space="preserve"> </w:t>
      </w:r>
      <w:r w:rsidRPr="00A84A17">
        <w:rPr>
          <w:sz w:val="18"/>
          <w:szCs w:val="18"/>
        </w:rPr>
        <w:t>Décision 15/4, annexe.</w:t>
      </w:r>
    </w:p>
  </w:footnote>
  <w:footnote w:id="33">
    <w:p w14:paraId="4622EA66" w14:textId="77777777" w:rsidR="00F77E37" w:rsidRPr="00A84A17" w:rsidRDefault="00F77E37" w:rsidP="00825038">
      <w:pPr>
        <w:pStyle w:val="FootnoteText"/>
        <w:rPr>
          <w:sz w:val="18"/>
          <w:szCs w:val="18"/>
        </w:rPr>
      </w:pPr>
      <w:r w:rsidRPr="00551996">
        <w:rPr>
          <w:rStyle w:val="FootnoteReference"/>
        </w:rPr>
        <w:footnoteRef/>
      </w:r>
      <w:r w:rsidRPr="00A84A17">
        <w:rPr>
          <w:sz w:val="18"/>
          <w:szCs w:val="18"/>
        </w:rPr>
        <w:t xml:space="preserve"> Résolution </w:t>
      </w:r>
      <w:r w:rsidRPr="00A84A17">
        <w:rPr>
          <w:bCs/>
          <w:color w:val="000000"/>
          <w:sz w:val="18"/>
          <w:szCs w:val="18"/>
        </w:rPr>
        <w:t xml:space="preserve">61/295 </w:t>
      </w:r>
      <w:r w:rsidRPr="00A84A17">
        <w:rPr>
          <w:sz w:val="18"/>
          <w:szCs w:val="18"/>
        </w:rPr>
        <w:t>de l’Assemblée générale</w:t>
      </w:r>
      <w:r w:rsidRPr="00A84A17">
        <w:rPr>
          <w:bCs/>
          <w:color w:val="000000"/>
          <w:sz w:val="18"/>
          <w:szCs w:val="18"/>
        </w:rPr>
        <w:t>, annexe.</w:t>
      </w:r>
    </w:p>
  </w:footnote>
  <w:footnote w:id="34">
    <w:p w14:paraId="4622EA67" w14:textId="77777777" w:rsidR="00F77E37" w:rsidRPr="00A84A17" w:rsidRDefault="00F77E37" w:rsidP="00825038">
      <w:pPr>
        <w:pStyle w:val="FootnoteText"/>
        <w:rPr>
          <w:rFonts w:asciiTheme="majorBidi" w:hAnsiTheme="majorBidi" w:cstheme="majorBidi"/>
          <w:sz w:val="18"/>
          <w:szCs w:val="18"/>
        </w:rPr>
      </w:pPr>
      <w:r w:rsidRPr="00551996">
        <w:rPr>
          <w:rStyle w:val="FootnoteReference"/>
          <w:rFonts w:asciiTheme="majorBidi" w:hAnsiTheme="majorBidi" w:cstheme="majorBidi"/>
        </w:rPr>
        <w:footnoteRef/>
      </w:r>
      <w:r w:rsidRPr="00A84A17">
        <w:rPr>
          <w:rFonts w:asciiTheme="majorBidi" w:hAnsiTheme="majorBidi" w:cstheme="majorBidi"/>
          <w:sz w:val="18"/>
          <w:szCs w:val="18"/>
        </w:rPr>
        <w:t xml:space="preserve"> CBD/WG8J/12/7.</w:t>
      </w:r>
    </w:p>
  </w:footnote>
  <w:footnote w:id="35">
    <w:p w14:paraId="4622EA68" w14:textId="77777777" w:rsidR="00F77E37" w:rsidRPr="006734D2" w:rsidRDefault="00F77E37" w:rsidP="00825038">
      <w:pPr>
        <w:pStyle w:val="FootnoteText"/>
      </w:pPr>
      <w:r w:rsidRPr="00551996">
        <w:rPr>
          <w:rStyle w:val="FootnoteReference"/>
        </w:rPr>
        <w:footnoteRef/>
      </w:r>
      <w:r w:rsidRPr="00A84A17">
        <w:rPr>
          <w:sz w:val="18"/>
          <w:szCs w:val="18"/>
        </w:rPr>
        <w:t xml:space="preserve"> </w:t>
      </w:r>
      <w:r w:rsidRPr="00A84A17">
        <w:rPr>
          <w:color w:val="000000"/>
          <w:sz w:val="18"/>
          <w:szCs w:val="18"/>
        </w:rPr>
        <w:t xml:space="preserve">Nations Unies, </w:t>
      </w:r>
      <w:r w:rsidRPr="00A84A17">
        <w:rPr>
          <w:i/>
          <w:iCs/>
          <w:color w:val="000000"/>
          <w:sz w:val="18"/>
          <w:szCs w:val="18"/>
        </w:rPr>
        <w:t>Recueil des Traités</w:t>
      </w:r>
      <w:r>
        <w:rPr>
          <w:color w:val="000000"/>
          <w:sz w:val="18"/>
          <w:szCs w:val="18"/>
        </w:rPr>
        <w:t>, vol. 1760, No.</w:t>
      </w:r>
      <w:r w:rsidRPr="00A84A17">
        <w:rPr>
          <w:color w:val="000000"/>
          <w:sz w:val="18"/>
          <w:szCs w:val="18"/>
        </w:rPr>
        <w:t>30619.</w:t>
      </w:r>
    </w:p>
  </w:footnote>
  <w:footnote w:id="36">
    <w:p w14:paraId="4622EA69" w14:textId="77777777" w:rsidR="00F77E37" w:rsidRPr="00F82154" w:rsidRDefault="00F77E37" w:rsidP="00825038">
      <w:pPr>
        <w:pStyle w:val="FootnoteText"/>
        <w:jc w:val="left"/>
        <w:rPr>
          <w:lang w:val="es-ES"/>
        </w:rPr>
      </w:pPr>
      <w:r w:rsidRPr="004D1A94">
        <w:rPr>
          <w:rStyle w:val="FootnoteReference"/>
        </w:rPr>
        <w:footnoteRef/>
      </w:r>
      <w:r w:rsidRPr="00F82154">
        <w:rPr>
          <w:lang w:val="es-ES"/>
        </w:rPr>
        <w:t xml:space="preserve"> </w:t>
      </w:r>
      <w:hyperlink r:id="rId4" w:history="1">
        <w:r w:rsidRPr="00F82154">
          <w:rPr>
            <w:rStyle w:val="Hyperlink"/>
            <w:sz w:val="18"/>
            <w:szCs w:val="18"/>
            <w:lang w:val="es-ES"/>
          </w:rPr>
          <w:t>E/C.19/2016/5</w:t>
        </w:r>
      </w:hyperlink>
      <w:r w:rsidRPr="00F82154">
        <w:rPr>
          <w:sz w:val="18"/>
          <w:szCs w:val="18"/>
          <w:lang w:val="es-ES"/>
        </w:rPr>
        <w:t xml:space="preserve"> </w:t>
      </w:r>
      <w:r>
        <w:rPr>
          <w:sz w:val="18"/>
          <w:szCs w:val="18"/>
          <w:lang w:val="es-ES"/>
        </w:rPr>
        <w:t>et</w:t>
      </w:r>
      <w:r w:rsidRPr="00F82154">
        <w:rPr>
          <w:sz w:val="18"/>
          <w:szCs w:val="18"/>
          <w:lang w:val="es-ES"/>
        </w:rPr>
        <w:t xml:space="preserve"> </w:t>
      </w:r>
      <w:hyperlink r:id="rId5" w:history="1">
        <w:r w:rsidRPr="00FC44D7">
          <w:rPr>
            <w:rStyle w:val="Hyperlink"/>
            <w:sz w:val="18"/>
            <w:szCs w:val="18"/>
            <w:lang w:val="es-ES"/>
          </w:rPr>
          <w:t>E/C.19/2016/5/Corr.1</w:t>
        </w:r>
      </w:hyperlink>
      <w:r w:rsidRPr="00F82154">
        <w:rPr>
          <w:sz w:val="18"/>
          <w:szCs w:val="18"/>
          <w:lang w:val="es-ES"/>
        </w:rPr>
        <w:t>.</w:t>
      </w:r>
    </w:p>
  </w:footnote>
  <w:footnote w:id="37">
    <w:p w14:paraId="4622EA6A" w14:textId="77777777" w:rsidR="00F77E37" w:rsidRPr="00517397" w:rsidRDefault="00F77E37">
      <w:pPr>
        <w:pStyle w:val="FootnoteText"/>
        <w:rPr>
          <w:lang w:val="fr-CA"/>
        </w:rPr>
      </w:pPr>
      <w:r w:rsidRPr="00517397">
        <w:rPr>
          <w:rStyle w:val="FootnoteReference"/>
          <w:lang w:val="fr-CA"/>
        </w:rPr>
        <w:footnoteRef/>
      </w:r>
      <w:r w:rsidRPr="00517397">
        <w:rPr>
          <w:lang w:val="fr-CA"/>
        </w:rPr>
        <w:t xml:space="preserve"> </w:t>
      </w:r>
      <w:r w:rsidRPr="00263F92">
        <w:rPr>
          <w:sz w:val="18"/>
          <w:szCs w:val="18"/>
          <w:lang w:val="fr-CA"/>
        </w:rPr>
        <w:t>Voir CBD/WG8J/12/8/Add.1 pour la liste des participants.</w:t>
      </w:r>
    </w:p>
  </w:footnote>
  <w:footnote w:id="38">
    <w:p w14:paraId="4622EA6B" w14:textId="77777777" w:rsidR="00F77E37" w:rsidRPr="00825038" w:rsidRDefault="00F77E37">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w:t>
      </w:r>
      <w:r w:rsidRPr="00825038">
        <w:rPr>
          <w:kern w:val="22"/>
          <w:sz w:val="18"/>
          <w:szCs w:val="18"/>
          <w:lang w:val="en-AU"/>
        </w:rPr>
        <w:t>CBD/WG8J/12/1/Rev.1.</w:t>
      </w:r>
    </w:p>
  </w:footnote>
  <w:footnote w:id="39">
    <w:p w14:paraId="4622EA6C" w14:textId="77777777" w:rsidR="00F77E37" w:rsidRPr="00825038" w:rsidRDefault="00F77E37" w:rsidP="00C44816">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CBD/WG8J/12/1/Add.1/Rev.1.</w:t>
      </w:r>
    </w:p>
  </w:footnote>
  <w:footnote w:id="40">
    <w:p w14:paraId="4622EA6D"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w:t>
      </w:r>
      <w:r w:rsidRPr="00825038">
        <w:rPr>
          <w:kern w:val="22"/>
          <w:sz w:val="18"/>
          <w:szCs w:val="18"/>
          <w:lang w:val="en-AU"/>
        </w:rPr>
        <w:t>CBD/WG8J/12/2.</w:t>
      </w:r>
    </w:p>
  </w:footnote>
  <w:footnote w:id="41">
    <w:p w14:paraId="4622EA6E" w14:textId="77777777" w:rsidR="00F77E37" w:rsidRPr="00825038" w:rsidRDefault="00F77E37">
      <w:pPr>
        <w:pStyle w:val="FootnoteText"/>
        <w:rPr>
          <w:lang w:val="en-AU"/>
        </w:rPr>
      </w:pPr>
      <w:r w:rsidRPr="00517397">
        <w:rPr>
          <w:rStyle w:val="FootnoteReference"/>
          <w:lang w:val="fr-CA"/>
        </w:rPr>
        <w:footnoteRef/>
      </w:r>
      <w:r w:rsidRPr="00825038">
        <w:rPr>
          <w:lang w:val="en-AU"/>
        </w:rPr>
        <w:t xml:space="preserve"> </w:t>
      </w:r>
      <w:r w:rsidRPr="00825038">
        <w:rPr>
          <w:snapToGrid w:val="0"/>
          <w:kern w:val="22"/>
          <w:sz w:val="18"/>
          <w:szCs w:val="18"/>
          <w:lang w:val="en-AU"/>
        </w:rPr>
        <w:t>CBD/WG8J/12/INF/1.</w:t>
      </w:r>
    </w:p>
  </w:footnote>
  <w:footnote w:id="42">
    <w:p w14:paraId="4622EA6F"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CBD/WG8J/12/INF/5, annexe.</w:t>
      </w:r>
    </w:p>
  </w:footnote>
  <w:footnote w:id="43">
    <w:p w14:paraId="4622EA70"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w:t>
      </w:r>
      <w:r w:rsidRPr="00825038">
        <w:rPr>
          <w:kern w:val="22"/>
          <w:sz w:val="18"/>
          <w:szCs w:val="18"/>
          <w:lang w:val="en-AU"/>
        </w:rPr>
        <w:t>CBD/WG8J/12/3.</w:t>
      </w:r>
    </w:p>
  </w:footnote>
  <w:footnote w:id="44">
    <w:p w14:paraId="4622EA71"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CBD/WG8J/12/5.</w:t>
      </w:r>
    </w:p>
  </w:footnote>
  <w:footnote w:id="45">
    <w:p w14:paraId="4622EA72"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w:t>
      </w:r>
      <w:r w:rsidRPr="00825038">
        <w:rPr>
          <w:snapToGrid w:val="0"/>
          <w:kern w:val="22"/>
          <w:sz w:val="18"/>
          <w:szCs w:val="18"/>
          <w:lang w:val="en-AU"/>
        </w:rPr>
        <w:t>CBD/A8J/AHTEG/2023/1/3.</w:t>
      </w:r>
    </w:p>
  </w:footnote>
  <w:footnote w:id="46">
    <w:p w14:paraId="4622EA73"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w:t>
      </w:r>
      <w:r w:rsidRPr="00825038">
        <w:rPr>
          <w:snapToGrid w:val="0"/>
          <w:sz w:val="18"/>
          <w:szCs w:val="18"/>
          <w:lang w:val="en-AU"/>
        </w:rPr>
        <w:t>CBD/WG8J/12/4.</w:t>
      </w:r>
    </w:p>
  </w:footnote>
  <w:footnote w:id="47">
    <w:p w14:paraId="4622EA74"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CBD/WG8J/12/6/Rev.1.</w:t>
      </w:r>
    </w:p>
  </w:footnote>
  <w:footnote w:id="48">
    <w:p w14:paraId="4622EA75"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CBD/WG8J/12/INF/5, annexe.</w:t>
      </w:r>
    </w:p>
  </w:footnote>
  <w:footnote w:id="49">
    <w:p w14:paraId="4622EA76" w14:textId="77777777" w:rsidR="00F77E37" w:rsidRPr="00825038" w:rsidRDefault="00F77E37" w:rsidP="00296B9C">
      <w:pPr>
        <w:pStyle w:val="FootnoteText"/>
        <w:rPr>
          <w:sz w:val="18"/>
          <w:szCs w:val="18"/>
          <w:lang w:val="en-AU"/>
        </w:rPr>
      </w:pPr>
      <w:r w:rsidRPr="00517397">
        <w:rPr>
          <w:rStyle w:val="FootnoteReference"/>
          <w:sz w:val="18"/>
          <w:szCs w:val="18"/>
          <w:lang w:val="fr-CA"/>
        </w:rPr>
        <w:footnoteRef/>
      </w:r>
      <w:r w:rsidRPr="00825038">
        <w:rPr>
          <w:sz w:val="18"/>
          <w:szCs w:val="18"/>
          <w:lang w:val="en-AU"/>
        </w:rPr>
        <w:t xml:space="preserve"> </w:t>
      </w:r>
      <w:r w:rsidRPr="00825038">
        <w:rPr>
          <w:snapToGrid w:val="0"/>
          <w:sz w:val="18"/>
          <w:szCs w:val="18"/>
          <w:lang w:val="en-AU"/>
        </w:rPr>
        <w:t>CBD/WG8J/12/7.</w:t>
      </w:r>
    </w:p>
  </w:footnote>
  <w:footnote w:id="50">
    <w:p w14:paraId="4622EA77" w14:textId="77777777" w:rsidR="00F77E37" w:rsidRDefault="00F77E37">
      <w:pPr>
        <w:pStyle w:val="FootnoteText"/>
      </w:pPr>
      <w:r>
        <w:rPr>
          <w:rStyle w:val="FootnoteReference"/>
        </w:rPr>
        <w:footnoteRef/>
      </w:r>
      <w:r>
        <w:t xml:space="preserve"> </w:t>
      </w:r>
      <w:r w:rsidRPr="00853A86">
        <w:rPr>
          <w:sz w:val="18"/>
          <w:szCs w:val="18"/>
        </w:rPr>
        <w:t>CBD/WG8J/12/L.1.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2EA3E" w14:textId="77777777" w:rsidR="00F77E37" w:rsidRPr="00C63A63" w:rsidRDefault="003B7F0D" w:rsidP="001A7B71">
    <w:pPr>
      <w:pBdr>
        <w:bottom w:val="single" w:sz="4" w:space="1" w:color="auto"/>
      </w:pBdr>
      <w:spacing w:after="240"/>
      <w:rPr>
        <w:noProof/>
      </w:rPr>
    </w:pPr>
    <w:sdt>
      <w:sdtPr>
        <w:rPr>
          <w:szCs w:val="22"/>
          <w:lang w:val="en-US"/>
        </w:rPr>
        <w:alias w:val="Subject"/>
        <w:tag w:val=""/>
        <w:id w:val="-202255321"/>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EndPr/>
      <w:sdtContent>
        <w:r w:rsidR="00F77E37">
          <w:rPr>
            <w:szCs w:val="22"/>
            <w:lang w:val="en-US"/>
          </w:rPr>
          <w:t>CBD/WG8J/12/8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noProof/>
        <w:kern w:val="22"/>
      </w:rPr>
      <w:alias w:val="Subject"/>
      <w:tag w:val=""/>
      <w:id w:val="-983232686"/>
      <w:placeholder>
        <w:docPart w:val="C293648AB81A42EFB56937316E4F3396"/>
      </w:placeholder>
      <w:dataBinding w:prefixMappings="xmlns:ns0='http://purl.org/dc/elements/1.1/' xmlns:ns1='http://schemas.openxmlformats.org/package/2006/metadata/core-properties' " w:xpath="/ns1:coreProperties[1]/ns0:subject[1]" w:storeItemID="{6C3C8BC8-F283-45AE-878A-BAB7291924A1}"/>
      <w:text/>
    </w:sdtPr>
    <w:sdtEndPr/>
    <w:sdtContent>
      <w:p w14:paraId="4622EA3F" w14:textId="77777777" w:rsidR="00F77E37" w:rsidRDefault="00F77E37" w:rsidP="001A7B71">
        <w:pPr>
          <w:pStyle w:val="Header"/>
          <w:pBdr>
            <w:bottom w:val="single" w:sz="4" w:space="1" w:color="auto"/>
          </w:pBdr>
          <w:spacing w:after="240"/>
          <w:jc w:val="right"/>
        </w:pPr>
        <w:r>
          <w:rPr>
            <w:caps w:val="0"/>
            <w:noProof/>
            <w:kern w:val="22"/>
          </w:rPr>
          <w:t>CBD/WG8J/12/8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2EA42" w14:textId="77777777" w:rsidR="00F77E37" w:rsidRPr="002B559C" w:rsidRDefault="003B7F0D" w:rsidP="009E0879">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77E37">
          <w:rPr>
            <w:sz w:val="20"/>
            <w:szCs w:val="20"/>
          </w:rPr>
          <w:t>CBD/WG8J/12/8</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622EA43" w14:textId="77777777" w:rsidR="00F77E37" w:rsidRPr="002B559C" w:rsidRDefault="00F77E37" w:rsidP="009E0879">
        <w:pPr>
          <w:pStyle w:val="Header"/>
          <w:pBdr>
            <w:bottom w:val="single" w:sz="4" w:space="1" w:color="auto"/>
          </w:pBdr>
          <w:spacing w:after="240"/>
          <w:jc w:val="right"/>
          <w:rPr>
            <w:sz w:val="20"/>
            <w:szCs w:val="20"/>
          </w:rPr>
        </w:pPr>
        <w:r>
          <w:rPr>
            <w:sz w:val="20"/>
            <w:szCs w:val="20"/>
          </w:rPr>
          <w:t>CBD/WG8J/12/8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3C247072"/>
    <w:multiLevelType w:val="hybridMultilevel"/>
    <w:tmpl w:val="0C06B58E"/>
    <w:lvl w:ilvl="0" w:tplc="0C0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5" w15:restartNumberingAfterBreak="0">
    <w:nsid w:val="41F93CC0"/>
    <w:multiLevelType w:val="hybridMultilevel"/>
    <w:tmpl w:val="B2E4531C"/>
    <w:lvl w:ilvl="0" w:tplc="339C670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335B99"/>
    <w:multiLevelType w:val="hybridMultilevel"/>
    <w:tmpl w:val="2000E532"/>
    <w:lvl w:ilvl="0" w:tplc="32AA134C">
      <w:start w:val="1"/>
      <w:numFmt w:val="lowerLetter"/>
      <w:lvlText w:val="(%1)"/>
      <w:lvlJc w:val="left"/>
      <w:pPr>
        <w:ind w:left="720" w:hanging="360"/>
      </w:pPr>
      <w:rPr>
        <w:rFonts w:ascii="Times New Roman" w:eastAsia="Times New Roman" w:hAnsi="Times New Roman" w:cs="Angsana Ne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E7F6CBD"/>
    <w:multiLevelType w:val="multilevel"/>
    <w:tmpl w:val="9F341A46"/>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decimal"/>
      <w:lvlText w:val="%2."/>
      <w:lvlJc w:val="left"/>
      <w:pPr>
        <w:tabs>
          <w:tab w:val="num" w:pos="720"/>
        </w:tabs>
        <w:ind w:left="-720" w:firstLine="720"/>
      </w:pPr>
      <w:rPr>
        <w:rFonts w:hint="default"/>
        <w:b w:val="0"/>
        <w:i w:val="0"/>
      </w:rPr>
    </w:lvl>
    <w:lvl w:ilvl="2">
      <w:start w:val="1"/>
      <w:numFmt w:val="upperLetter"/>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5" w15:restartNumberingAfterBreak="0">
    <w:nsid w:val="68B70991"/>
    <w:multiLevelType w:val="hybridMultilevel"/>
    <w:tmpl w:val="5532E63C"/>
    <w:lvl w:ilvl="0" w:tplc="9D32FCC2">
      <w:start w:val="1"/>
      <w:numFmt w:val="decimal"/>
      <w:pStyle w:val="Para10"/>
      <w:lvlText w:val="%1."/>
      <w:lvlJc w:val="left"/>
      <w:pPr>
        <w:ind w:left="1494"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F3B5C39"/>
    <w:multiLevelType w:val="hybridMultilevel"/>
    <w:tmpl w:val="74042FE2"/>
    <w:lvl w:ilvl="0" w:tplc="0C090017">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47981550">
    <w:abstractNumId w:val="9"/>
  </w:num>
  <w:num w:numId="2" w16cid:durableId="68844084">
    <w:abstractNumId w:val="6"/>
  </w:num>
  <w:num w:numId="3" w16cid:durableId="793787128">
    <w:abstractNumId w:val="8"/>
  </w:num>
  <w:num w:numId="4" w16cid:durableId="1728451380">
    <w:abstractNumId w:val="14"/>
  </w:num>
  <w:num w:numId="5" w16cid:durableId="1475296973">
    <w:abstractNumId w:val="4"/>
  </w:num>
  <w:num w:numId="6" w16cid:durableId="1157694381">
    <w:abstractNumId w:val="7"/>
  </w:num>
  <w:num w:numId="7" w16cid:durableId="1243026284">
    <w:abstractNumId w:val="11"/>
  </w:num>
  <w:num w:numId="8" w16cid:durableId="1783843638">
    <w:abstractNumId w:val="15"/>
  </w:num>
  <w:num w:numId="9" w16cid:durableId="1422918938">
    <w:abstractNumId w:val="12"/>
  </w:num>
  <w:num w:numId="10" w16cid:durableId="1360205454">
    <w:abstractNumId w:val="17"/>
  </w:num>
  <w:num w:numId="11" w16cid:durableId="6998595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0750487">
    <w:abstractNumId w:val="0"/>
  </w:num>
  <w:num w:numId="13" w16cid:durableId="1520698427">
    <w:abstractNumId w:val="16"/>
  </w:num>
  <w:num w:numId="14" w16cid:durableId="1063219408">
    <w:abstractNumId w:val="12"/>
    <w:lvlOverride w:ilvl="0">
      <w:startOverride w:val="1"/>
    </w:lvlOverride>
  </w:num>
  <w:num w:numId="15" w16cid:durableId="1176766743">
    <w:abstractNumId w:val="10"/>
  </w:num>
  <w:num w:numId="16" w16cid:durableId="994652000">
    <w:abstractNumId w:val="13"/>
  </w:num>
  <w:num w:numId="17" w16cid:durableId="182982950">
    <w:abstractNumId w:val="18"/>
  </w:num>
  <w:num w:numId="18" w16cid:durableId="1018698504">
    <w:abstractNumId w:val="5"/>
  </w:num>
  <w:num w:numId="19" w16cid:durableId="1615474697">
    <w:abstractNumId w:val="2"/>
  </w:num>
  <w:num w:numId="20" w16cid:durableId="350567626">
    <w:abstractNumId w:val="1"/>
  </w:num>
  <w:num w:numId="21" w16cid:durableId="772743597">
    <w:abstractNumId w:val="15"/>
    <w:lvlOverride w:ilvl="0">
      <w:startOverride w:val="1"/>
    </w:lvlOverride>
  </w:num>
  <w:num w:numId="22" w16cid:durableId="1891843328">
    <w:abstractNumId w:val="3"/>
  </w:num>
  <w:num w:numId="23" w16cid:durableId="670571083">
    <w:abstractNumId w:val="15"/>
    <w:lvlOverride w:ilvl="0">
      <w:startOverride w:val="1"/>
    </w:lvlOverride>
  </w:num>
  <w:num w:numId="24" w16cid:durableId="396711991">
    <w:abstractNumId w:val="7"/>
    <w:lvlOverride w:ilvl="0">
      <w:startOverride w:val="1"/>
    </w:lvlOverride>
  </w:num>
  <w:num w:numId="25" w16cid:durableId="139661013">
    <w:abstractNumId w:val="15"/>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1CB9"/>
    <w:rsid w:val="000033AD"/>
    <w:rsid w:val="0000390D"/>
    <w:rsid w:val="00003B37"/>
    <w:rsid w:val="00005B84"/>
    <w:rsid w:val="00005F47"/>
    <w:rsid w:val="000063A7"/>
    <w:rsid w:val="000067B1"/>
    <w:rsid w:val="00006BB9"/>
    <w:rsid w:val="00007DDE"/>
    <w:rsid w:val="0001019F"/>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118E"/>
    <w:rsid w:val="0003139B"/>
    <w:rsid w:val="00031514"/>
    <w:rsid w:val="000327BF"/>
    <w:rsid w:val="0003300F"/>
    <w:rsid w:val="00033BEF"/>
    <w:rsid w:val="0003448A"/>
    <w:rsid w:val="00034971"/>
    <w:rsid w:val="000350BB"/>
    <w:rsid w:val="000356DD"/>
    <w:rsid w:val="00035D1E"/>
    <w:rsid w:val="00036CE1"/>
    <w:rsid w:val="00037127"/>
    <w:rsid w:val="00037408"/>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3C4B"/>
    <w:rsid w:val="00054361"/>
    <w:rsid w:val="00056F10"/>
    <w:rsid w:val="00057A39"/>
    <w:rsid w:val="00057C23"/>
    <w:rsid w:val="00057F13"/>
    <w:rsid w:val="000600B3"/>
    <w:rsid w:val="000615F0"/>
    <w:rsid w:val="00061883"/>
    <w:rsid w:val="00061926"/>
    <w:rsid w:val="00062389"/>
    <w:rsid w:val="00062BBF"/>
    <w:rsid w:val="00062C2B"/>
    <w:rsid w:val="000634F7"/>
    <w:rsid w:val="00063551"/>
    <w:rsid w:val="00063C1B"/>
    <w:rsid w:val="000644CF"/>
    <w:rsid w:val="00064C89"/>
    <w:rsid w:val="00064E64"/>
    <w:rsid w:val="00066DB3"/>
    <w:rsid w:val="00067C95"/>
    <w:rsid w:val="000700C2"/>
    <w:rsid w:val="000705C5"/>
    <w:rsid w:val="00070CEB"/>
    <w:rsid w:val="000712CE"/>
    <w:rsid w:val="00071E37"/>
    <w:rsid w:val="00072558"/>
    <w:rsid w:val="0007321A"/>
    <w:rsid w:val="00073F23"/>
    <w:rsid w:val="00076A3C"/>
    <w:rsid w:val="00076CEE"/>
    <w:rsid w:val="00076E69"/>
    <w:rsid w:val="00080301"/>
    <w:rsid w:val="00081F05"/>
    <w:rsid w:val="000821EB"/>
    <w:rsid w:val="000826C4"/>
    <w:rsid w:val="0008278B"/>
    <w:rsid w:val="00082932"/>
    <w:rsid w:val="00082DE3"/>
    <w:rsid w:val="00084458"/>
    <w:rsid w:val="000848C2"/>
    <w:rsid w:val="00085398"/>
    <w:rsid w:val="00085B37"/>
    <w:rsid w:val="00086FB9"/>
    <w:rsid w:val="00087492"/>
    <w:rsid w:val="000908DF"/>
    <w:rsid w:val="00091ABF"/>
    <w:rsid w:val="00091B7B"/>
    <w:rsid w:val="00091FA4"/>
    <w:rsid w:val="000923D7"/>
    <w:rsid w:val="00092FFF"/>
    <w:rsid w:val="00093831"/>
    <w:rsid w:val="00093DDE"/>
    <w:rsid w:val="000953A2"/>
    <w:rsid w:val="00095DCA"/>
    <w:rsid w:val="000960F8"/>
    <w:rsid w:val="00097731"/>
    <w:rsid w:val="00097837"/>
    <w:rsid w:val="000A072F"/>
    <w:rsid w:val="000A0C20"/>
    <w:rsid w:val="000A0C7D"/>
    <w:rsid w:val="000A2835"/>
    <w:rsid w:val="000A2BBC"/>
    <w:rsid w:val="000A2BF2"/>
    <w:rsid w:val="000A2EDB"/>
    <w:rsid w:val="000A4986"/>
    <w:rsid w:val="000A54B5"/>
    <w:rsid w:val="000A57BC"/>
    <w:rsid w:val="000A5E32"/>
    <w:rsid w:val="000A628F"/>
    <w:rsid w:val="000A6860"/>
    <w:rsid w:val="000A6A50"/>
    <w:rsid w:val="000A6B9A"/>
    <w:rsid w:val="000A6E48"/>
    <w:rsid w:val="000B0E7F"/>
    <w:rsid w:val="000B1BBB"/>
    <w:rsid w:val="000B1C71"/>
    <w:rsid w:val="000B1EE0"/>
    <w:rsid w:val="000B1FF0"/>
    <w:rsid w:val="000B2581"/>
    <w:rsid w:val="000B411C"/>
    <w:rsid w:val="000B4ECD"/>
    <w:rsid w:val="000B586A"/>
    <w:rsid w:val="000B596D"/>
    <w:rsid w:val="000B5C1B"/>
    <w:rsid w:val="000B6A96"/>
    <w:rsid w:val="000B756F"/>
    <w:rsid w:val="000B7FB2"/>
    <w:rsid w:val="000C13D8"/>
    <w:rsid w:val="000C46B5"/>
    <w:rsid w:val="000C4D2B"/>
    <w:rsid w:val="000C4D58"/>
    <w:rsid w:val="000C5601"/>
    <w:rsid w:val="000C56CB"/>
    <w:rsid w:val="000C5FD4"/>
    <w:rsid w:val="000C6293"/>
    <w:rsid w:val="000C7DF2"/>
    <w:rsid w:val="000D0EF9"/>
    <w:rsid w:val="000D14DC"/>
    <w:rsid w:val="000D292B"/>
    <w:rsid w:val="000D34D0"/>
    <w:rsid w:val="000D3B56"/>
    <w:rsid w:val="000D49D6"/>
    <w:rsid w:val="000D4BBA"/>
    <w:rsid w:val="000D4F73"/>
    <w:rsid w:val="000D5BC0"/>
    <w:rsid w:val="000D6352"/>
    <w:rsid w:val="000D6ABD"/>
    <w:rsid w:val="000D6B8C"/>
    <w:rsid w:val="000D6DB4"/>
    <w:rsid w:val="000D7B93"/>
    <w:rsid w:val="000E0517"/>
    <w:rsid w:val="000E062F"/>
    <w:rsid w:val="000E114B"/>
    <w:rsid w:val="000E3ECF"/>
    <w:rsid w:val="000E47B2"/>
    <w:rsid w:val="000E6476"/>
    <w:rsid w:val="000E7E86"/>
    <w:rsid w:val="000E7F36"/>
    <w:rsid w:val="000F000F"/>
    <w:rsid w:val="000F089F"/>
    <w:rsid w:val="000F0B55"/>
    <w:rsid w:val="000F1008"/>
    <w:rsid w:val="000F1B07"/>
    <w:rsid w:val="000F2B0A"/>
    <w:rsid w:val="000F5276"/>
    <w:rsid w:val="000F63D0"/>
    <w:rsid w:val="000F6653"/>
    <w:rsid w:val="000F6913"/>
    <w:rsid w:val="000F749E"/>
    <w:rsid w:val="000F7A82"/>
    <w:rsid w:val="000F7B52"/>
    <w:rsid w:val="000F7F3F"/>
    <w:rsid w:val="0010203B"/>
    <w:rsid w:val="00103262"/>
    <w:rsid w:val="00103BB2"/>
    <w:rsid w:val="00104058"/>
    <w:rsid w:val="001053EE"/>
    <w:rsid w:val="0010552F"/>
    <w:rsid w:val="00106F6B"/>
    <w:rsid w:val="001076F8"/>
    <w:rsid w:val="00107D64"/>
    <w:rsid w:val="001119B8"/>
    <w:rsid w:val="00111FD1"/>
    <w:rsid w:val="001128EA"/>
    <w:rsid w:val="00112948"/>
    <w:rsid w:val="001134FE"/>
    <w:rsid w:val="00113615"/>
    <w:rsid w:val="00114373"/>
    <w:rsid w:val="00115A1B"/>
    <w:rsid w:val="00116716"/>
    <w:rsid w:val="00116E2F"/>
    <w:rsid w:val="001205A5"/>
    <w:rsid w:val="00120684"/>
    <w:rsid w:val="001206EF"/>
    <w:rsid w:val="00120DF4"/>
    <w:rsid w:val="00121143"/>
    <w:rsid w:val="0012160A"/>
    <w:rsid w:val="00121ACC"/>
    <w:rsid w:val="00121BAD"/>
    <w:rsid w:val="00121EB1"/>
    <w:rsid w:val="00122665"/>
    <w:rsid w:val="001239B1"/>
    <w:rsid w:val="0012502E"/>
    <w:rsid w:val="00126B0E"/>
    <w:rsid w:val="00126C56"/>
    <w:rsid w:val="001270D1"/>
    <w:rsid w:val="001272B2"/>
    <w:rsid w:val="0012770C"/>
    <w:rsid w:val="00130D80"/>
    <w:rsid w:val="00131512"/>
    <w:rsid w:val="00133529"/>
    <w:rsid w:val="001349AF"/>
    <w:rsid w:val="00134B4B"/>
    <w:rsid w:val="001376AD"/>
    <w:rsid w:val="0013793A"/>
    <w:rsid w:val="00137B61"/>
    <w:rsid w:val="0014057C"/>
    <w:rsid w:val="00141279"/>
    <w:rsid w:val="00143A71"/>
    <w:rsid w:val="00144C81"/>
    <w:rsid w:val="00145214"/>
    <w:rsid w:val="00146B0A"/>
    <w:rsid w:val="00146FFD"/>
    <w:rsid w:val="00147352"/>
    <w:rsid w:val="001475FE"/>
    <w:rsid w:val="001478D2"/>
    <w:rsid w:val="00147B17"/>
    <w:rsid w:val="001500A3"/>
    <w:rsid w:val="00150319"/>
    <w:rsid w:val="0015080A"/>
    <w:rsid w:val="00150A2F"/>
    <w:rsid w:val="001529B5"/>
    <w:rsid w:val="00152DBC"/>
    <w:rsid w:val="00152E48"/>
    <w:rsid w:val="00154AA3"/>
    <w:rsid w:val="00155DD3"/>
    <w:rsid w:val="0015668D"/>
    <w:rsid w:val="00156E27"/>
    <w:rsid w:val="00160002"/>
    <w:rsid w:val="0016009C"/>
    <w:rsid w:val="001608D0"/>
    <w:rsid w:val="0016137B"/>
    <w:rsid w:val="00161626"/>
    <w:rsid w:val="001618F8"/>
    <w:rsid w:val="0016245D"/>
    <w:rsid w:val="00163279"/>
    <w:rsid w:val="001633BF"/>
    <w:rsid w:val="00165076"/>
    <w:rsid w:val="00165794"/>
    <w:rsid w:val="00165DAD"/>
    <w:rsid w:val="00166876"/>
    <w:rsid w:val="00167131"/>
    <w:rsid w:val="001675C8"/>
    <w:rsid w:val="00167A98"/>
    <w:rsid w:val="001704F3"/>
    <w:rsid w:val="0017089A"/>
    <w:rsid w:val="001708A7"/>
    <w:rsid w:val="00171294"/>
    <w:rsid w:val="00171726"/>
    <w:rsid w:val="001726F0"/>
    <w:rsid w:val="00173A2E"/>
    <w:rsid w:val="00174501"/>
    <w:rsid w:val="00174610"/>
    <w:rsid w:val="001751A4"/>
    <w:rsid w:val="00176C5C"/>
    <w:rsid w:val="0017722E"/>
    <w:rsid w:val="00177661"/>
    <w:rsid w:val="00180279"/>
    <w:rsid w:val="001808D1"/>
    <w:rsid w:val="00180C54"/>
    <w:rsid w:val="001813E4"/>
    <w:rsid w:val="00181939"/>
    <w:rsid w:val="001823AB"/>
    <w:rsid w:val="00183A0E"/>
    <w:rsid w:val="00183DB6"/>
    <w:rsid w:val="001857A3"/>
    <w:rsid w:val="00185F5A"/>
    <w:rsid w:val="00191418"/>
    <w:rsid w:val="00191955"/>
    <w:rsid w:val="0019289D"/>
    <w:rsid w:val="00192B15"/>
    <w:rsid w:val="00193845"/>
    <w:rsid w:val="00193F77"/>
    <w:rsid w:val="0019417C"/>
    <w:rsid w:val="00194695"/>
    <w:rsid w:val="00195C74"/>
    <w:rsid w:val="00196F3C"/>
    <w:rsid w:val="001A0186"/>
    <w:rsid w:val="001A0662"/>
    <w:rsid w:val="001A0FB9"/>
    <w:rsid w:val="001A1264"/>
    <w:rsid w:val="001A1B90"/>
    <w:rsid w:val="001A1FEE"/>
    <w:rsid w:val="001A20AA"/>
    <w:rsid w:val="001A3773"/>
    <w:rsid w:val="001A3E67"/>
    <w:rsid w:val="001A40E8"/>
    <w:rsid w:val="001A42D5"/>
    <w:rsid w:val="001A51F4"/>
    <w:rsid w:val="001A7B71"/>
    <w:rsid w:val="001B0DEF"/>
    <w:rsid w:val="001B10F5"/>
    <w:rsid w:val="001B14E5"/>
    <w:rsid w:val="001B1854"/>
    <w:rsid w:val="001B1BBC"/>
    <w:rsid w:val="001B212C"/>
    <w:rsid w:val="001B2BA1"/>
    <w:rsid w:val="001B381B"/>
    <w:rsid w:val="001B3CB7"/>
    <w:rsid w:val="001B44BA"/>
    <w:rsid w:val="001B44C4"/>
    <w:rsid w:val="001B495C"/>
    <w:rsid w:val="001B52D1"/>
    <w:rsid w:val="001B59C7"/>
    <w:rsid w:val="001B5C11"/>
    <w:rsid w:val="001B6FE6"/>
    <w:rsid w:val="001B7571"/>
    <w:rsid w:val="001C055A"/>
    <w:rsid w:val="001C08A7"/>
    <w:rsid w:val="001C16FF"/>
    <w:rsid w:val="001C1B5F"/>
    <w:rsid w:val="001C285D"/>
    <w:rsid w:val="001C2F4E"/>
    <w:rsid w:val="001C32EB"/>
    <w:rsid w:val="001C3352"/>
    <w:rsid w:val="001C33EA"/>
    <w:rsid w:val="001C38E0"/>
    <w:rsid w:val="001C3D43"/>
    <w:rsid w:val="001C3DCE"/>
    <w:rsid w:val="001C404C"/>
    <w:rsid w:val="001C51C1"/>
    <w:rsid w:val="001C5410"/>
    <w:rsid w:val="001C5479"/>
    <w:rsid w:val="001C547B"/>
    <w:rsid w:val="001C7822"/>
    <w:rsid w:val="001D01CE"/>
    <w:rsid w:val="001D0370"/>
    <w:rsid w:val="001D0885"/>
    <w:rsid w:val="001D0CAA"/>
    <w:rsid w:val="001D0FF7"/>
    <w:rsid w:val="001D10D3"/>
    <w:rsid w:val="001D175D"/>
    <w:rsid w:val="001D28E4"/>
    <w:rsid w:val="001D2FA6"/>
    <w:rsid w:val="001D3E1F"/>
    <w:rsid w:val="001D6BAA"/>
    <w:rsid w:val="001D6EFC"/>
    <w:rsid w:val="001D70E6"/>
    <w:rsid w:val="001D78B9"/>
    <w:rsid w:val="001E058E"/>
    <w:rsid w:val="001E153E"/>
    <w:rsid w:val="001E1B91"/>
    <w:rsid w:val="001E2C48"/>
    <w:rsid w:val="001E33C2"/>
    <w:rsid w:val="001E43BC"/>
    <w:rsid w:val="001E57E2"/>
    <w:rsid w:val="001E68CB"/>
    <w:rsid w:val="001E6B67"/>
    <w:rsid w:val="001E6BD2"/>
    <w:rsid w:val="001E7118"/>
    <w:rsid w:val="001F0869"/>
    <w:rsid w:val="001F3E2F"/>
    <w:rsid w:val="001F515E"/>
    <w:rsid w:val="001F5613"/>
    <w:rsid w:val="001F595F"/>
    <w:rsid w:val="001F663E"/>
    <w:rsid w:val="001F6BB7"/>
    <w:rsid w:val="001F7FB5"/>
    <w:rsid w:val="00200E4C"/>
    <w:rsid w:val="002013E7"/>
    <w:rsid w:val="002020C9"/>
    <w:rsid w:val="0020216C"/>
    <w:rsid w:val="0020217A"/>
    <w:rsid w:val="002034A5"/>
    <w:rsid w:val="002037EA"/>
    <w:rsid w:val="00203D5B"/>
    <w:rsid w:val="00203E2C"/>
    <w:rsid w:val="002043E2"/>
    <w:rsid w:val="00204713"/>
    <w:rsid w:val="00204CA9"/>
    <w:rsid w:val="00205F1F"/>
    <w:rsid w:val="0020755F"/>
    <w:rsid w:val="0020781C"/>
    <w:rsid w:val="002103C8"/>
    <w:rsid w:val="002107F6"/>
    <w:rsid w:val="00210D94"/>
    <w:rsid w:val="00213927"/>
    <w:rsid w:val="00213D71"/>
    <w:rsid w:val="00215669"/>
    <w:rsid w:val="00215B7C"/>
    <w:rsid w:val="00215D2D"/>
    <w:rsid w:val="00216829"/>
    <w:rsid w:val="00217CBD"/>
    <w:rsid w:val="00217EB7"/>
    <w:rsid w:val="0022064A"/>
    <w:rsid w:val="002209FA"/>
    <w:rsid w:val="0022185C"/>
    <w:rsid w:val="002218E9"/>
    <w:rsid w:val="00221E53"/>
    <w:rsid w:val="00221FEA"/>
    <w:rsid w:val="00222010"/>
    <w:rsid w:val="0022207D"/>
    <w:rsid w:val="002226BD"/>
    <w:rsid w:val="002230EF"/>
    <w:rsid w:val="0022338E"/>
    <w:rsid w:val="0022396D"/>
    <w:rsid w:val="002239D4"/>
    <w:rsid w:val="00224292"/>
    <w:rsid w:val="00224C2F"/>
    <w:rsid w:val="00224C57"/>
    <w:rsid w:val="00225A14"/>
    <w:rsid w:val="00225ADF"/>
    <w:rsid w:val="00225AF6"/>
    <w:rsid w:val="00225FBF"/>
    <w:rsid w:val="00226ADE"/>
    <w:rsid w:val="002271E9"/>
    <w:rsid w:val="0023005C"/>
    <w:rsid w:val="002306C3"/>
    <w:rsid w:val="00231748"/>
    <w:rsid w:val="00231946"/>
    <w:rsid w:val="00231F9D"/>
    <w:rsid w:val="0023227F"/>
    <w:rsid w:val="00232594"/>
    <w:rsid w:val="00232AB2"/>
    <w:rsid w:val="00232F85"/>
    <w:rsid w:val="00233062"/>
    <w:rsid w:val="00233ACE"/>
    <w:rsid w:val="00234F5D"/>
    <w:rsid w:val="00240221"/>
    <w:rsid w:val="002419F4"/>
    <w:rsid w:val="0024268E"/>
    <w:rsid w:val="002434EF"/>
    <w:rsid w:val="00243510"/>
    <w:rsid w:val="00244A1F"/>
    <w:rsid w:val="00245926"/>
    <w:rsid w:val="00245F1C"/>
    <w:rsid w:val="002464A4"/>
    <w:rsid w:val="00246533"/>
    <w:rsid w:val="00247D64"/>
    <w:rsid w:val="00250540"/>
    <w:rsid w:val="002506A3"/>
    <w:rsid w:val="00250EA3"/>
    <w:rsid w:val="0025227F"/>
    <w:rsid w:val="0025260F"/>
    <w:rsid w:val="00252920"/>
    <w:rsid w:val="00252EF5"/>
    <w:rsid w:val="00253924"/>
    <w:rsid w:val="00253A55"/>
    <w:rsid w:val="00254483"/>
    <w:rsid w:val="002545C5"/>
    <w:rsid w:val="00254735"/>
    <w:rsid w:val="00254B22"/>
    <w:rsid w:val="00255448"/>
    <w:rsid w:val="00255487"/>
    <w:rsid w:val="00256108"/>
    <w:rsid w:val="00256D2A"/>
    <w:rsid w:val="002578F7"/>
    <w:rsid w:val="00257B52"/>
    <w:rsid w:val="00260254"/>
    <w:rsid w:val="002602C6"/>
    <w:rsid w:val="002602E6"/>
    <w:rsid w:val="0026076E"/>
    <w:rsid w:val="0026093D"/>
    <w:rsid w:val="00261119"/>
    <w:rsid w:val="00261875"/>
    <w:rsid w:val="00261EB6"/>
    <w:rsid w:val="002623F0"/>
    <w:rsid w:val="00263AB6"/>
    <w:rsid w:val="00263F92"/>
    <w:rsid w:val="00264BA6"/>
    <w:rsid w:val="00265515"/>
    <w:rsid w:val="00266464"/>
    <w:rsid w:val="0026685B"/>
    <w:rsid w:val="0027189D"/>
    <w:rsid w:val="00271921"/>
    <w:rsid w:val="00271C4C"/>
    <w:rsid w:val="00272185"/>
    <w:rsid w:val="0027255E"/>
    <w:rsid w:val="002729B4"/>
    <w:rsid w:val="00272A3F"/>
    <w:rsid w:val="0027383A"/>
    <w:rsid w:val="002740C0"/>
    <w:rsid w:val="002740E2"/>
    <w:rsid w:val="00276094"/>
    <w:rsid w:val="0027668D"/>
    <w:rsid w:val="00276827"/>
    <w:rsid w:val="00276AAD"/>
    <w:rsid w:val="002777F9"/>
    <w:rsid w:val="002811CC"/>
    <w:rsid w:val="00281518"/>
    <w:rsid w:val="00282262"/>
    <w:rsid w:val="00283E96"/>
    <w:rsid w:val="00283F51"/>
    <w:rsid w:val="0028570A"/>
    <w:rsid w:val="0028673A"/>
    <w:rsid w:val="00286A8C"/>
    <w:rsid w:val="002878C2"/>
    <w:rsid w:val="00287EE2"/>
    <w:rsid w:val="0029087D"/>
    <w:rsid w:val="00291FF4"/>
    <w:rsid w:val="002933CF"/>
    <w:rsid w:val="002934B8"/>
    <w:rsid w:val="002951B3"/>
    <w:rsid w:val="00296B62"/>
    <w:rsid w:val="00296B9C"/>
    <w:rsid w:val="002A0768"/>
    <w:rsid w:val="002A07B5"/>
    <w:rsid w:val="002A147F"/>
    <w:rsid w:val="002A17D1"/>
    <w:rsid w:val="002A27C2"/>
    <w:rsid w:val="002A2FA2"/>
    <w:rsid w:val="002A364B"/>
    <w:rsid w:val="002A45BF"/>
    <w:rsid w:val="002A4BA2"/>
    <w:rsid w:val="002A50E9"/>
    <w:rsid w:val="002A53FA"/>
    <w:rsid w:val="002A5D27"/>
    <w:rsid w:val="002B0087"/>
    <w:rsid w:val="002B127C"/>
    <w:rsid w:val="002B138F"/>
    <w:rsid w:val="002B1A8A"/>
    <w:rsid w:val="002B20A3"/>
    <w:rsid w:val="002B24CA"/>
    <w:rsid w:val="002B2601"/>
    <w:rsid w:val="002B2D82"/>
    <w:rsid w:val="002B30A9"/>
    <w:rsid w:val="002B4326"/>
    <w:rsid w:val="002B4562"/>
    <w:rsid w:val="002B4FB5"/>
    <w:rsid w:val="002B575A"/>
    <w:rsid w:val="002B5FDA"/>
    <w:rsid w:val="002B60A3"/>
    <w:rsid w:val="002B65AF"/>
    <w:rsid w:val="002B71D8"/>
    <w:rsid w:val="002C0E81"/>
    <w:rsid w:val="002C1B54"/>
    <w:rsid w:val="002C3561"/>
    <w:rsid w:val="002C38D8"/>
    <w:rsid w:val="002C4C1E"/>
    <w:rsid w:val="002C4D1A"/>
    <w:rsid w:val="002C55FF"/>
    <w:rsid w:val="002C6B9E"/>
    <w:rsid w:val="002C7DE2"/>
    <w:rsid w:val="002D0A39"/>
    <w:rsid w:val="002D139E"/>
    <w:rsid w:val="002D2274"/>
    <w:rsid w:val="002D315A"/>
    <w:rsid w:val="002D4793"/>
    <w:rsid w:val="002D5B40"/>
    <w:rsid w:val="002D6F45"/>
    <w:rsid w:val="002E15FC"/>
    <w:rsid w:val="002E1C13"/>
    <w:rsid w:val="002E4312"/>
    <w:rsid w:val="002E4A40"/>
    <w:rsid w:val="002E4E3A"/>
    <w:rsid w:val="002E557A"/>
    <w:rsid w:val="002E5612"/>
    <w:rsid w:val="002E5B37"/>
    <w:rsid w:val="002E5F0A"/>
    <w:rsid w:val="002E64EB"/>
    <w:rsid w:val="002E64F1"/>
    <w:rsid w:val="002E65C1"/>
    <w:rsid w:val="002E6722"/>
    <w:rsid w:val="002E69CE"/>
    <w:rsid w:val="002E6F72"/>
    <w:rsid w:val="002E7395"/>
    <w:rsid w:val="002E7501"/>
    <w:rsid w:val="002F0E32"/>
    <w:rsid w:val="002F12CE"/>
    <w:rsid w:val="002F15EE"/>
    <w:rsid w:val="002F1F96"/>
    <w:rsid w:val="002F20D3"/>
    <w:rsid w:val="002F3F7A"/>
    <w:rsid w:val="002F5ED1"/>
    <w:rsid w:val="002F682A"/>
    <w:rsid w:val="002F69E3"/>
    <w:rsid w:val="002F6ECF"/>
    <w:rsid w:val="00300885"/>
    <w:rsid w:val="00300F8A"/>
    <w:rsid w:val="00303733"/>
    <w:rsid w:val="00303BDF"/>
    <w:rsid w:val="00304432"/>
    <w:rsid w:val="00304735"/>
    <w:rsid w:val="00304EE3"/>
    <w:rsid w:val="0030593A"/>
    <w:rsid w:val="00305A40"/>
    <w:rsid w:val="0030652A"/>
    <w:rsid w:val="0030711F"/>
    <w:rsid w:val="00307C77"/>
    <w:rsid w:val="00307EB0"/>
    <w:rsid w:val="00310EFA"/>
    <w:rsid w:val="00310F9A"/>
    <w:rsid w:val="00312BD6"/>
    <w:rsid w:val="003141F1"/>
    <w:rsid w:val="00314381"/>
    <w:rsid w:val="00314BB1"/>
    <w:rsid w:val="003159FB"/>
    <w:rsid w:val="003166B0"/>
    <w:rsid w:val="00317AC7"/>
    <w:rsid w:val="003200F2"/>
    <w:rsid w:val="003201EB"/>
    <w:rsid w:val="00320FC9"/>
    <w:rsid w:val="003219D1"/>
    <w:rsid w:val="0032336E"/>
    <w:rsid w:val="00323DC7"/>
    <w:rsid w:val="003243E9"/>
    <w:rsid w:val="0032538F"/>
    <w:rsid w:val="003255B9"/>
    <w:rsid w:val="00325EA5"/>
    <w:rsid w:val="003266B3"/>
    <w:rsid w:val="00326F0A"/>
    <w:rsid w:val="00327030"/>
    <w:rsid w:val="003274DD"/>
    <w:rsid w:val="0033072B"/>
    <w:rsid w:val="003317D2"/>
    <w:rsid w:val="00333A2C"/>
    <w:rsid w:val="00334223"/>
    <w:rsid w:val="0033529D"/>
    <w:rsid w:val="0033535A"/>
    <w:rsid w:val="003357CC"/>
    <w:rsid w:val="00335AEF"/>
    <w:rsid w:val="00336325"/>
    <w:rsid w:val="00336EC2"/>
    <w:rsid w:val="00337137"/>
    <w:rsid w:val="003372C3"/>
    <w:rsid w:val="00337EFA"/>
    <w:rsid w:val="00337F60"/>
    <w:rsid w:val="00340365"/>
    <w:rsid w:val="0034150E"/>
    <w:rsid w:val="003416DC"/>
    <w:rsid w:val="003428B9"/>
    <w:rsid w:val="00342D67"/>
    <w:rsid w:val="00342EC4"/>
    <w:rsid w:val="0034327F"/>
    <w:rsid w:val="003444BC"/>
    <w:rsid w:val="00344837"/>
    <w:rsid w:val="00344853"/>
    <w:rsid w:val="003456F5"/>
    <w:rsid w:val="00345A87"/>
    <w:rsid w:val="003469F1"/>
    <w:rsid w:val="00346B59"/>
    <w:rsid w:val="00347BD0"/>
    <w:rsid w:val="00350750"/>
    <w:rsid w:val="003510BE"/>
    <w:rsid w:val="003522B0"/>
    <w:rsid w:val="0035281C"/>
    <w:rsid w:val="00352DBA"/>
    <w:rsid w:val="00353110"/>
    <w:rsid w:val="00353512"/>
    <w:rsid w:val="003537A5"/>
    <w:rsid w:val="00353BC9"/>
    <w:rsid w:val="00354934"/>
    <w:rsid w:val="00354F53"/>
    <w:rsid w:val="00354F74"/>
    <w:rsid w:val="00355361"/>
    <w:rsid w:val="00356EE5"/>
    <w:rsid w:val="00360105"/>
    <w:rsid w:val="003608E6"/>
    <w:rsid w:val="00360B31"/>
    <w:rsid w:val="00362281"/>
    <w:rsid w:val="003623DE"/>
    <w:rsid w:val="00362A4F"/>
    <w:rsid w:val="00363ABE"/>
    <w:rsid w:val="003649D6"/>
    <w:rsid w:val="00364C72"/>
    <w:rsid w:val="00366C1D"/>
    <w:rsid w:val="00367C69"/>
    <w:rsid w:val="003705F4"/>
    <w:rsid w:val="00370EF5"/>
    <w:rsid w:val="00371E96"/>
    <w:rsid w:val="00372410"/>
    <w:rsid w:val="003728C3"/>
    <w:rsid w:val="0037375E"/>
    <w:rsid w:val="003739E9"/>
    <w:rsid w:val="0037462C"/>
    <w:rsid w:val="0037611E"/>
    <w:rsid w:val="00376559"/>
    <w:rsid w:val="0037687D"/>
    <w:rsid w:val="00376C59"/>
    <w:rsid w:val="00376D67"/>
    <w:rsid w:val="00376F1A"/>
    <w:rsid w:val="0037743F"/>
    <w:rsid w:val="003774BA"/>
    <w:rsid w:val="003805DC"/>
    <w:rsid w:val="003821A5"/>
    <w:rsid w:val="0038235A"/>
    <w:rsid w:val="00383065"/>
    <w:rsid w:val="003835A0"/>
    <w:rsid w:val="00384CAE"/>
    <w:rsid w:val="00385347"/>
    <w:rsid w:val="00385792"/>
    <w:rsid w:val="0038592E"/>
    <w:rsid w:val="00386100"/>
    <w:rsid w:val="0038708D"/>
    <w:rsid w:val="0038790E"/>
    <w:rsid w:val="00387B3A"/>
    <w:rsid w:val="00390377"/>
    <w:rsid w:val="00390801"/>
    <w:rsid w:val="00390B0B"/>
    <w:rsid w:val="00390BB3"/>
    <w:rsid w:val="00390DDE"/>
    <w:rsid w:val="003918DF"/>
    <w:rsid w:val="003921FF"/>
    <w:rsid w:val="00392372"/>
    <w:rsid w:val="0039278A"/>
    <w:rsid w:val="0039464E"/>
    <w:rsid w:val="003948D8"/>
    <w:rsid w:val="003966EB"/>
    <w:rsid w:val="00397ECE"/>
    <w:rsid w:val="003A07D4"/>
    <w:rsid w:val="003A1588"/>
    <w:rsid w:val="003A27BF"/>
    <w:rsid w:val="003A2ECB"/>
    <w:rsid w:val="003A4D14"/>
    <w:rsid w:val="003A55D2"/>
    <w:rsid w:val="003A5B04"/>
    <w:rsid w:val="003A703A"/>
    <w:rsid w:val="003A74F8"/>
    <w:rsid w:val="003A7585"/>
    <w:rsid w:val="003A7B7B"/>
    <w:rsid w:val="003A7FF2"/>
    <w:rsid w:val="003B08F8"/>
    <w:rsid w:val="003B0904"/>
    <w:rsid w:val="003B0CB6"/>
    <w:rsid w:val="003B1351"/>
    <w:rsid w:val="003B27E7"/>
    <w:rsid w:val="003B3618"/>
    <w:rsid w:val="003B3785"/>
    <w:rsid w:val="003B4379"/>
    <w:rsid w:val="003B4ECE"/>
    <w:rsid w:val="003B6222"/>
    <w:rsid w:val="003B66CD"/>
    <w:rsid w:val="003B71FA"/>
    <w:rsid w:val="003B73A5"/>
    <w:rsid w:val="003B7A61"/>
    <w:rsid w:val="003B7BCF"/>
    <w:rsid w:val="003C12DB"/>
    <w:rsid w:val="003C2174"/>
    <w:rsid w:val="003C271E"/>
    <w:rsid w:val="003C30E1"/>
    <w:rsid w:val="003C3254"/>
    <w:rsid w:val="003C3B6B"/>
    <w:rsid w:val="003C58B9"/>
    <w:rsid w:val="003C5BC9"/>
    <w:rsid w:val="003C5F6B"/>
    <w:rsid w:val="003C5FB7"/>
    <w:rsid w:val="003C6C13"/>
    <w:rsid w:val="003D003D"/>
    <w:rsid w:val="003D081A"/>
    <w:rsid w:val="003D0921"/>
    <w:rsid w:val="003D0F6A"/>
    <w:rsid w:val="003D1252"/>
    <w:rsid w:val="003D1D84"/>
    <w:rsid w:val="003D1FC5"/>
    <w:rsid w:val="003D2273"/>
    <w:rsid w:val="003D2ABD"/>
    <w:rsid w:val="003D32F0"/>
    <w:rsid w:val="003D3822"/>
    <w:rsid w:val="003D4993"/>
    <w:rsid w:val="003D4D56"/>
    <w:rsid w:val="003D5809"/>
    <w:rsid w:val="003D74BF"/>
    <w:rsid w:val="003E120D"/>
    <w:rsid w:val="003E2303"/>
    <w:rsid w:val="003E2AEB"/>
    <w:rsid w:val="003E394B"/>
    <w:rsid w:val="003E427F"/>
    <w:rsid w:val="003E699B"/>
    <w:rsid w:val="003E6CD3"/>
    <w:rsid w:val="003E6E81"/>
    <w:rsid w:val="003E7280"/>
    <w:rsid w:val="003E779E"/>
    <w:rsid w:val="003E77EE"/>
    <w:rsid w:val="003F0638"/>
    <w:rsid w:val="003F0B68"/>
    <w:rsid w:val="003F0B9C"/>
    <w:rsid w:val="003F1083"/>
    <w:rsid w:val="003F1964"/>
    <w:rsid w:val="003F1A3B"/>
    <w:rsid w:val="003F2C5E"/>
    <w:rsid w:val="003F311A"/>
    <w:rsid w:val="003F3C2E"/>
    <w:rsid w:val="003F3D9C"/>
    <w:rsid w:val="003F505A"/>
    <w:rsid w:val="003F5D0B"/>
    <w:rsid w:val="003F603A"/>
    <w:rsid w:val="003F6620"/>
    <w:rsid w:val="003F6B46"/>
    <w:rsid w:val="003F6ED0"/>
    <w:rsid w:val="003F76D9"/>
    <w:rsid w:val="003F7999"/>
    <w:rsid w:val="004003DE"/>
    <w:rsid w:val="00400CB8"/>
    <w:rsid w:val="00400D15"/>
    <w:rsid w:val="00400F53"/>
    <w:rsid w:val="004011B9"/>
    <w:rsid w:val="004026BE"/>
    <w:rsid w:val="00402C44"/>
    <w:rsid w:val="004038DD"/>
    <w:rsid w:val="0040461A"/>
    <w:rsid w:val="004046E8"/>
    <w:rsid w:val="004053CD"/>
    <w:rsid w:val="004053E9"/>
    <w:rsid w:val="004056B7"/>
    <w:rsid w:val="00405E8A"/>
    <w:rsid w:val="004066B3"/>
    <w:rsid w:val="004067DE"/>
    <w:rsid w:val="00407103"/>
    <w:rsid w:val="004072C4"/>
    <w:rsid w:val="00407883"/>
    <w:rsid w:val="00407C8C"/>
    <w:rsid w:val="004112BF"/>
    <w:rsid w:val="00411413"/>
    <w:rsid w:val="0041224F"/>
    <w:rsid w:val="00412784"/>
    <w:rsid w:val="00412CFB"/>
    <w:rsid w:val="00413CC9"/>
    <w:rsid w:val="00413F8F"/>
    <w:rsid w:val="00414FE8"/>
    <w:rsid w:val="00415BD2"/>
    <w:rsid w:val="00415BF3"/>
    <w:rsid w:val="00416462"/>
    <w:rsid w:val="004164D8"/>
    <w:rsid w:val="00416A3F"/>
    <w:rsid w:val="00416C5B"/>
    <w:rsid w:val="00416C69"/>
    <w:rsid w:val="004201F9"/>
    <w:rsid w:val="00420223"/>
    <w:rsid w:val="00420F00"/>
    <w:rsid w:val="004214AC"/>
    <w:rsid w:val="0042172C"/>
    <w:rsid w:val="00421CCC"/>
    <w:rsid w:val="00422A63"/>
    <w:rsid w:val="00422E4B"/>
    <w:rsid w:val="00422F4C"/>
    <w:rsid w:val="004230FF"/>
    <w:rsid w:val="004233DD"/>
    <w:rsid w:val="00423862"/>
    <w:rsid w:val="00424C4B"/>
    <w:rsid w:val="004260B2"/>
    <w:rsid w:val="00427D19"/>
    <w:rsid w:val="004304AD"/>
    <w:rsid w:val="004307F9"/>
    <w:rsid w:val="00430AC4"/>
    <w:rsid w:val="00431A5F"/>
    <w:rsid w:val="00432560"/>
    <w:rsid w:val="00432A9D"/>
    <w:rsid w:val="00432AA0"/>
    <w:rsid w:val="00434110"/>
    <w:rsid w:val="00435509"/>
    <w:rsid w:val="00435621"/>
    <w:rsid w:val="00437D88"/>
    <w:rsid w:val="004409B8"/>
    <w:rsid w:val="00440BE1"/>
    <w:rsid w:val="00440D8E"/>
    <w:rsid w:val="00440DF5"/>
    <w:rsid w:val="0044138A"/>
    <w:rsid w:val="00441D57"/>
    <w:rsid w:val="00441FC1"/>
    <w:rsid w:val="004430FB"/>
    <w:rsid w:val="004438D1"/>
    <w:rsid w:val="00443F8E"/>
    <w:rsid w:val="00445AFF"/>
    <w:rsid w:val="00446F17"/>
    <w:rsid w:val="004475A2"/>
    <w:rsid w:val="00447A89"/>
    <w:rsid w:val="00447A94"/>
    <w:rsid w:val="004505D5"/>
    <w:rsid w:val="00450907"/>
    <w:rsid w:val="00450FDF"/>
    <w:rsid w:val="00451653"/>
    <w:rsid w:val="004520D9"/>
    <w:rsid w:val="004528FB"/>
    <w:rsid w:val="00452F52"/>
    <w:rsid w:val="00454695"/>
    <w:rsid w:val="004546F8"/>
    <w:rsid w:val="00454703"/>
    <w:rsid w:val="004558ED"/>
    <w:rsid w:val="00455D35"/>
    <w:rsid w:val="00455D54"/>
    <w:rsid w:val="004560E8"/>
    <w:rsid w:val="004563BD"/>
    <w:rsid w:val="00456579"/>
    <w:rsid w:val="00456599"/>
    <w:rsid w:val="004569F5"/>
    <w:rsid w:val="004574AF"/>
    <w:rsid w:val="004576DF"/>
    <w:rsid w:val="00457829"/>
    <w:rsid w:val="00457C06"/>
    <w:rsid w:val="00460C52"/>
    <w:rsid w:val="004613D6"/>
    <w:rsid w:val="0046223A"/>
    <w:rsid w:val="00462677"/>
    <w:rsid w:val="00462968"/>
    <w:rsid w:val="004641FE"/>
    <w:rsid w:val="004647FF"/>
    <w:rsid w:val="00467158"/>
    <w:rsid w:val="00467437"/>
    <w:rsid w:val="004718B7"/>
    <w:rsid w:val="00471EF1"/>
    <w:rsid w:val="004720E4"/>
    <w:rsid w:val="00472511"/>
    <w:rsid w:val="00472968"/>
    <w:rsid w:val="0047298B"/>
    <w:rsid w:val="00473A73"/>
    <w:rsid w:val="00473D97"/>
    <w:rsid w:val="00475137"/>
    <w:rsid w:val="004771EB"/>
    <w:rsid w:val="004815B5"/>
    <w:rsid w:val="00482236"/>
    <w:rsid w:val="00482D90"/>
    <w:rsid w:val="004846AC"/>
    <w:rsid w:val="00485E32"/>
    <w:rsid w:val="00486549"/>
    <w:rsid w:val="00490D5A"/>
    <w:rsid w:val="004916AC"/>
    <w:rsid w:val="00491947"/>
    <w:rsid w:val="004919DE"/>
    <w:rsid w:val="00491E7F"/>
    <w:rsid w:val="004920BA"/>
    <w:rsid w:val="00493324"/>
    <w:rsid w:val="0049380E"/>
    <w:rsid w:val="00493BFE"/>
    <w:rsid w:val="00494121"/>
    <w:rsid w:val="00494687"/>
    <w:rsid w:val="0049495B"/>
    <w:rsid w:val="00495397"/>
    <w:rsid w:val="00495BF1"/>
    <w:rsid w:val="0049702F"/>
    <w:rsid w:val="00497C0D"/>
    <w:rsid w:val="004A11C8"/>
    <w:rsid w:val="004A17E2"/>
    <w:rsid w:val="004A23B8"/>
    <w:rsid w:val="004A2798"/>
    <w:rsid w:val="004A334E"/>
    <w:rsid w:val="004A3CCC"/>
    <w:rsid w:val="004A4656"/>
    <w:rsid w:val="004A5279"/>
    <w:rsid w:val="004A5E9A"/>
    <w:rsid w:val="004A61C5"/>
    <w:rsid w:val="004A6386"/>
    <w:rsid w:val="004A6597"/>
    <w:rsid w:val="004A65DF"/>
    <w:rsid w:val="004A67BD"/>
    <w:rsid w:val="004A6C7B"/>
    <w:rsid w:val="004A7594"/>
    <w:rsid w:val="004A7625"/>
    <w:rsid w:val="004A79B3"/>
    <w:rsid w:val="004B0755"/>
    <w:rsid w:val="004B0EC0"/>
    <w:rsid w:val="004B20DD"/>
    <w:rsid w:val="004B2D5E"/>
    <w:rsid w:val="004B3814"/>
    <w:rsid w:val="004B4237"/>
    <w:rsid w:val="004B4507"/>
    <w:rsid w:val="004B458A"/>
    <w:rsid w:val="004B50EC"/>
    <w:rsid w:val="004B553A"/>
    <w:rsid w:val="004B5B49"/>
    <w:rsid w:val="004B6960"/>
    <w:rsid w:val="004B75BF"/>
    <w:rsid w:val="004C103E"/>
    <w:rsid w:val="004C15D4"/>
    <w:rsid w:val="004C189C"/>
    <w:rsid w:val="004C325E"/>
    <w:rsid w:val="004C3EC4"/>
    <w:rsid w:val="004C54E4"/>
    <w:rsid w:val="004C5C89"/>
    <w:rsid w:val="004C6B89"/>
    <w:rsid w:val="004C6D38"/>
    <w:rsid w:val="004C72ED"/>
    <w:rsid w:val="004C7FF2"/>
    <w:rsid w:val="004D0D52"/>
    <w:rsid w:val="004D23BF"/>
    <w:rsid w:val="004D270A"/>
    <w:rsid w:val="004D3FFD"/>
    <w:rsid w:val="004D44CC"/>
    <w:rsid w:val="004D498B"/>
    <w:rsid w:val="004D4F46"/>
    <w:rsid w:val="004D53F0"/>
    <w:rsid w:val="004D5AFD"/>
    <w:rsid w:val="004D5F75"/>
    <w:rsid w:val="004D699E"/>
    <w:rsid w:val="004D7089"/>
    <w:rsid w:val="004D7500"/>
    <w:rsid w:val="004D76AE"/>
    <w:rsid w:val="004E01DC"/>
    <w:rsid w:val="004E1682"/>
    <w:rsid w:val="004E23E5"/>
    <w:rsid w:val="004E2A04"/>
    <w:rsid w:val="004E2F89"/>
    <w:rsid w:val="004E3639"/>
    <w:rsid w:val="004E3D95"/>
    <w:rsid w:val="004E5289"/>
    <w:rsid w:val="004E5DA6"/>
    <w:rsid w:val="004E7164"/>
    <w:rsid w:val="004E78E9"/>
    <w:rsid w:val="004F0348"/>
    <w:rsid w:val="004F04BF"/>
    <w:rsid w:val="004F0597"/>
    <w:rsid w:val="004F0A47"/>
    <w:rsid w:val="004F24A8"/>
    <w:rsid w:val="004F2BC5"/>
    <w:rsid w:val="004F3069"/>
    <w:rsid w:val="004F3AE1"/>
    <w:rsid w:val="004F40B9"/>
    <w:rsid w:val="004F502B"/>
    <w:rsid w:val="004F56A9"/>
    <w:rsid w:val="004F5F12"/>
    <w:rsid w:val="004F6494"/>
    <w:rsid w:val="004F6706"/>
    <w:rsid w:val="004F6ABF"/>
    <w:rsid w:val="00500853"/>
    <w:rsid w:val="00500B67"/>
    <w:rsid w:val="00500BC3"/>
    <w:rsid w:val="00500D27"/>
    <w:rsid w:val="00500D30"/>
    <w:rsid w:val="005018BE"/>
    <w:rsid w:val="00502965"/>
    <w:rsid w:val="0050332F"/>
    <w:rsid w:val="00504E55"/>
    <w:rsid w:val="005057EE"/>
    <w:rsid w:val="00505ABC"/>
    <w:rsid w:val="005063AE"/>
    <w:rsid w:val="0050670B"/>
    <w:rsid w:val="005104CD"/>
    <w:rsid w:val="00510756"/>
    <w:rsid w:val="00510D5E"/>
    <w:rsid w:val="00511C28"/>
    <w:rsid w:val="00511EAB"/>
    <w:rsid w:val="005123C9"/>
    <w:rsid w:val="005128C6"/>
    <w:rsid w:val="00513202"/>
    <w:rsid w:val="0051370F"/>
    <w:rsid w:val="00513BAD"/>
    <w:rsid w:val="00514973"/>
    <w:rsid w:val="00514980"/>
    <w:rsid w:val="00514A0F"/>
    <w:rsid w:val="00515009"/>
    <w:rsid w:val="00515367"/>
    <w:rsid w:val="00515584"/>
    <w:rsid w:val="00516778"/>
    <w:rsid w:val="00516F45"/>
    <w:rsid w:val="00516F7C"/>
    <w:rsid w:val="00517397"/>
    <w:rsid w:val="005206CE"/>
    <w:rsid w:val="005207EA"/>
    <w:rsid w:val="005215C3"/>
    <w:rsid w:val="005217DF"/>
    <w:rsid w:val="00521D0B"/>
    <w:rsid w:val="00522130"/>
    <w:rsid w:val="00523120"/>
    <w:rsid w:val="0052334F"/>
    <w:rsid w:val="00523A7D"/>
    <w:rsid w:val="00524BC6"/>
    <w:rsid w:val="00526064"/>
    <w:rsid w:val="0052641C"/>
    <w:rsid w:val="00526B10"/>
    <w:rsid w:val="00526B29"/>
    <w:rsid w:val="00527A6E"/>
    <w:rsid w:val="0053002C"/>
    <w:rsid w:val="00531943"/>
    <w:rsid w:val="005321EC"/>
    <w:rsid w:val="00532491"/>
    <w:rsid w:val="00532A12"/>
    <w:rsid w:val="00533F06"/>
    <w:rsid w:val="00535589"/>
    <w:rsid w:val="005359A8"/>
    <w:rsid w:val="0053661B"/>
    <w:rsid w:val="00536A1B"/>
    <w:rsid w:val="00537098"/>
    <w:rsid w:val="00537243"/>
    <w:rsid w:val="0053778E"/>
    <w:rsid w:val="00541039"/>
    <w:rsid w:val="00545C7E"/>
    <w:rsid w:val="005468E8"/>
    <w:rsid w:val="00546C1F"/>
    <w:rsid w:val="00546D33"/>
    <w:rsid w:val="0054770B"/>
    <w:rsid w:val="00550431"/>
    <w:rsid w:val="00550C7D"/>
    <w:rsid w:val="005510A8"/>
    <w:rsid w:val="005521B7"/>
    <w:rsid w:val="00552AA4"/>
    <w:rsid w:val="005534B9"/>
    <w:rsid w:val="00554BBD"/>
    <w:rsid w:val="00555A0F"/>
    <w:rsid w:val="00555B48"/>
    <w:rsid w:val="00555DB8"/>
    <w:rsid w:val="0055607D"/>
    <w:rsid w:val="005560A2"/>
    <w:rsid w:val="0055633D"/>
    <w:rsid w:val="00556931"/>
    <w:rsid w:val="00556A2D"/>
    <w:rsid w:val="00557048"/>
    <w:rsid w:val="00557E5A"/>
    <w:rsid w:val="005612E1"/>
    <w:rsid w:val="00561F31"/>
    <w:rsid w:val="00562297"/>
    <w:rsid w:val="0056299D"/>
    <w:rsid w:val="00563091"/>
    <w:rsid w:val="005643FE"/>
    <w:rsid w:val="00564AA9"/>
    <w:rsid w:val="005656FE"/>
    <w:rsid w:val="0056587B"/>
    <w:rsid w:val="0056593D"/>
    <w:rsid w:val="00565CDD"/>
    <w:rsid w:val="00565D82"/>
    <w:rsid w:val="00565F27"/>
    <w:rsid w:val="0056620F"/>
    <w:rsid w:val="005665AA"/>
    <w:rsid w:val="005666D4"/>
    <w:rsid w:val="0057016F"/>
    <w:rsid w:val="00570397"/>
    <w:rsid w:val="00571BCA"/>
    <w:rsid w:val="005757E7"/>
    <w:rsid w:val="00576016"/>
    <w:rsid w:val="0057625E"/>
    <w:rsid w:val="0057688D"/>
    <w:rsid w:val="005804DD"/>
    <w:rsid w:val="00582F22"/>
    <w:rsid w:val="00583106"/>
    <w:rsid w:val="00583A98"/>
    <w:rsid w:val="00585381"/>
    <w:rsid w:val="005857CE"/>
    <w:rsid w:val="00585F7A"/>
    <w:rsid w:val="00586D60"/>
    <w:rsid w:val="005908C3"/>
    <w:rsid w:val="00590FC4"/>
    <w:rsid w:val="00591C5F"/>
    <w:rsid w:val="00592172"/>
    <w:rsid w:val="005927AC"/>
    <w:rsid w:val="005939CB"/>
    <w:rsid w:val="0059495C"/>
    <w:rsid w:val="00594F4D"/>
    <w:rsid w:val="005954C9"/>
    <w:rsid w:val="00596A61"/>
    <w:rsid w:val="005971E0"/>
    <w:rsid w:val="005A08FA"/>
    <w:rsid w:val="005A0910"/>
    <w:rsid w:val="005A0A16"/>
    <w:rsid w:val="005A2208"/>
    <w:rsid w:val="005A2431"/>
    <w:rsid w:val="005A3413"/>
    <w:rsid w:val="005A443E"/>
    <w:rsid w:val="005A51B0"/>
    <w:rsid w:val="005A5991"/>
    <w:rsid w:val="005A5B10"/>
    <w:rsid w:val="005A6765"/>
    <w:rsid w:val="005A683A"/>
    <w:rsid w:val="005A6966"/>
    <w:rsid w:val="005A6B19"/>
    <w:rsid w:val="005A79C8"/>
    <w:rsid w:val="005A7D1A"/>
    <w:rsid w:val="005B19CA"/>
    <w:rsid w:val="005B2306"/>
    <w:rsid w:val="005B2832"/>
    <w:rsid w:val="005B304C"/>
    <w:rsid w:val="005B336D"/>
    <w:rsid w:val="005B346C"/>
    <w:rsid w:val="005B49B5"/>
    <w:rsid w:val="005B4B42"/>
    <w:rsid w:val="005B4EC2"/>
    <w:rsid w:val="005B5D2B"/>
    <w:rsid w:val="005B5FE4"/>
    <w:rsid w:val="005B6F91"/>
    <w:rsid w:val="005B7EBB"/>
    <w:rsid w:val="005C0156"/>
    <w:rsid w:val="005C0397"/>
    <w:rsid w:val="005C0BC0"/>
    <w:rsid w:val="005C0ED6"/>
    <w:rsid w:val="005C0F84"/>
    <w:rsid w:val="005C1F82"/>
    <w:rsid w:val="005C2608"/>
    <w:rsid w:val="005C26F4"/>
    <w:rsid w:val="005C44C2"/>
    <w:rsid w:val="005C5EC8"/>
    <w:rsid w:val="005C6049"/>
    <w:rsid w:val="005C6859"/>
    <w:rsid w:val="005C78B9"/>
    <w:rsid w:val="005C7D20"/>
    <w:rsid w:val="005D0509"/>
    <w:rsid w:val="005D099E"/>
    <w:rsid w:val="005D17B6"/>
    <w:rsid w:val="005D1B42"/>
    <w:rsid w:val="005D2690"/>
    <w:rsid w:val="005D3135"/>
    <w:rsid w:val="005D4103"/>
    <w:rsid w:val="005D47A6"/>
    <w:rsid w:val="005D5045"/>
    <w:rsid w:val="005D513E"/>
    <w:rsid w:val="005D5BC6"/>
    <w:rsid w:val="005D63FF"/>
    <w:rsid w:val="005D6795"/>
    <w:rsid w:val="005D6E45"/>
    <w:rsid w:val="005D6F74"/>
    <w:rsid w:val="005D6FDF"/>
    <w:rsid w:val="005D7239"/>
    <w:rsid w:val="005D7755"/>
    <w:rsid w:val="005D7975"/>
    <w:rsid w:val="005E0A59"/>
    <w:rsid w:val="005E294C"/>
    <w:rsid w:val="005E4BB8"/>
    <w:rsid w:val="005E515D"/>
    <w:rsid w:val="005E5A70"/>
    <w:rsid w:val="005E64C6"/>
    <w:rsid w:val="005E653B"/>
    <w:rsid w:val="005E6B6B"/>
    <w:rsid w:val="005F04EF"/>
    <w:rsid w:val="005F0978"/>
    <w:rsid w:val="005F0EED"/>
    <w:rsid w:val="005F1074"/>
    <w:rsid w:val="005F1685"/>
    <w:rsid w:val="005F238E"/>
    <w:rsid w:val="005F2658"/>
    <w:rsid w:val="005F3BD5"/>
    <w:rsid w:val="005F3C78"/>
    <w:rsid w:val="005F4D97"/>
    <w:rsid w:val="00600225"/>
    <w:rsid w:val="006013A3"/>
    <w:rsid w:val="006015E1"/>
    <w:rsid w:val="006016C2"/>
    <w:rsid w:val="00601D45"/>
    <w:rsid w:val="00601DB6"/>
    <w:rsid w:val="00601E1B"/>
    <w:rsid w:val="00601E8B"/>
    <w:rsid w:val="00602E8F"/>
    <w:rsid w:val="0060312B"/>
    <w:rsid w:val="006038F0"/>
    <w:rsid w:val="00603A39"/>
    <w:rsid w:val="00603A3F"/>
    <w:rsid w:val="00604ECA"/>
    <w:rsid w:val="00605A4D"/>
    <w:rsid w:val="00606844"/>
    <w:rsid w:val="00606F86"/>
    <w:rsid w:val="00607E12"/>
    <w:rsid w:val="00610D77"/>
    <w:rsid w:val="006119BB"/>
    <w:rsid w:val="00611CEC"/>
    <w:rsid w:val="006127D7"/>
    <w:rsid w:val="006130CC"/>
    <w:rsid w:val="0061390E"/>
    <w:rsid w:val="006141DD"/>
    <w:rsid w:val="006141E9"/>
    <w:rsid w:val="00616FD9"/>
    <w:rsid w:val="006172B7"/>
    <w:rsid w:val="0061736F"/>
    <w:rsid w:val="00617D4A"/>
    <w:rsid w:val="00620D6F"/>
    <w:rsid w:val="00620E4B"/>
    <w:rsid w:val="00620E8D"/>
    <w:rsid w:val="006216D2"/>
    <w:rsid w:val="00621943"/>
    <w:rsid w:val="00622185"/>
    <w:rsid w:val="006225A0"/>
    <w:rsid w:val="00622686"/>
    <w:rsid w:val="00622E8A"/>
    <w:rsid w:val="00624233"/>
    <w:rsid w:val="0062439C"/>
    <w:rsid w:val="00624959"/>
    <w:rsid w:val="00624A9C"/>
    <w:rsid w:val="006250B5"/>
    <w:rsid w:val="00625B13"/>
    <w:rsid w:val="00626422"/>
    <w:rsid w:val="006264E0"/>
    <w:rsid w:val="00626F8E"/>
    <w:rsid w:val="00630A70"/>
    <w:rsid w:val="006317F5"/>
    <w:rsid w:val="00631EC5"/>
    <w:rsid w:val="006332FB"/>
    <w:rsid w:val="006341B6"/>
    <w:rsid w:val="00634877"/>
    <w:rsid w:val="00635D31"/>
    <w:rsid w:val="00635DDA"/>
    <w:rsid w:val="00637039"/>
    <w:rsid w:val="00637B4F"/>
    <w:rsid w:val="00637E46"/>
    <w:rsid w:val="00640721"/>
    <w:rsid w:val="00641A47"/>
    <w:rsid w:val="00641CF3"/>
    <w:rsid w:val="00642AC2"/>
    <w:rsid w:val="00642B4D"/>
    <w:rsid w:val="00642F77"/>
    <w:rsid w:val="006435F9"/>
    <w:rsid w:val="006444F1"/>
    <w:rsid w:val="006447C4"/>
    <w:rsid w:val="00644BD1"/>
    <w:rsid w:val="00646493"/>
    <w:rsid w:val="00646AB0"/>
    <w:rsid w:val="00646B15"/>
    <w:rsid w:val="006472AF"/>
    <w:rsid w:val="006474DB"/>
    <w:rsid w:val="00647B8D"/>
    <w:rsid w:val="00647C5E"/>
    <w:rsid w:val="00647E19"/>
    <w:rsid w:val="006512BA"/>
    <w:rsid w:val="00651405"/>
    <w:rsid w:val="00651A5E"/>
    <w:rsid w:val="00651F69"/>
    <w:rsid w:val="00652189"/>
    <w:rsid w:val="006528B6"/>
    <w:rsid w:val="00652AFF"/>
    <w:rsid w:val="006536CA"/>
    <w:rsid w:val="00653B9C"/>
    <w:rsid w:val="0065415F"/>
    <w:rsid w:val="00655380"/>
    <w:rsid w:val="00656CE6"/>
    <w:rsid w:val="0065711F"/>
    <w:rsid w:val="006575DC"/>
    <w:rsid w:val="00660657"/>
    <w:rsid w:val="00661511"/>
    <w:rsid w:val="00663519"/>
    <w:rsid w:val="00664478"/>
    <w:rsid w:val="00665344"/>
    <w:rsid w:val="00665B22"/>
    <w:rsid w:val="00665F5E"/>
    <w:rsid w:val="006672E3"/>
    <w:rsid w:val="00667390"/>
    <w:rsid w:val="00667443"/>
    <w:rsid w:val="00670F26"/>
    <w:rsid w:val="0067157C"/>
    <w:rsid w:val="00671A78"/>
    <w:rsid w:val="00673E03"/>
    <w:rsid w:val="00673F9A"/>
    <w:rsid w:val="00674B24"/>
    <w:rsid w:val="00674DE7"/>
    <w:rsid w:val="006800F1"/>
    <w:rsid w:val="0068248F"/>
    <w:rsid w:val="006842D3"/>
    <w:rsid w:val="006850DD"/>
    <w:rsid w:val="006853F0"/>
    <w:rsid w:val="006854C8"/>
    <w:rsid w:val="006858AC"/>
    <w:rsid w:val="00685951"/>
    <w:rsid w:val="006862C5"/>
    <w:rsid w:val="00686AA7"/>
    <w:rsid w:val="00687554"/>
    <w:rsid w:val="0068799E"/>
    <w:rsid w:val="00687D3C"/>
    <w:rsid w:val="006918FA"/>
    <w:rsid w:val="006924E8"/>
    <w:rsid w:val="00692704"/>
    <w:rsid w:val="006933E2"/>
    <w:rsid w:val="0069345A"/>
    <w:rsid w:val="0069376B"/>
    <w:rsid w:val="00693862"/>
    <w:rsid w:val="00693B6F"/>
    <w:rsid w:val="006943BF"/>
    <w:rsid w:val="00694444"/>
    <w:rsid w:val="00694A0E"/>
    <w:rsid w:val="0069530E"/>
    <w:rsid w:val="00695D5D"/>
    <w:rsid w:val="00695E74"/>
    <w:rsid w:val="00696869"/>
    <w:rsid w:val="00696EDF"/>
    <w:rsid w:val="00697277"/>
    <w:rsid w:val="006976D9"/>
    <w:rsid w:val="006A07EA"/>
    <w:rsid w:val="006A092D"/>
    <w:rsid w:val="006A1EB6"/>
    <w:rsid w:val="006A4434"/>
    <w:rsid w:val="006A4541"/>
    <w:rsid w:val="006A63D1"/>
    <w:rsid w:val="006A6613"/>
    <w:rsid w:val="006A7A6E"/>
    <w:rsid w:val="006A7E84"/>
    <w:rsid w:val="006B0A64"/>
    <w:rsid w:val="006B0FD5"/>
    <w:rsid w:val="006B28DF"/>
    <w:rsid w:val="006B2BC4"/>
    <w:rsid w:val="006B2C28"/>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D065D"/>
    <w:rsid w:val="006D0DAD"/>
    <w:rsid w:val="006D1418"/>
    <w:rsid w:val="006D19A8"/>
    <w:rsid w:val="006D22EC"/>
    <w:rsid w:val="006D2984"/>
    <w:rsid w:val="006D327D"/>
    <w:rsid w:val="006D36DF"/>
    <w:rsid w:val="006D3C5F"/>
    <w:rsid w:val="006D60BE"/>
    <w:rsid w:val="006D7468"/>
    <w:rsid w:val="006E02AC"/>
    <w:rsid w:val="006E04AF"/>
    <w:rsid w:val="006E07B5"/>
    <w:rsid w:val="006E1746"/>
    <w:rsid w:val="006E1D3B"/>
    <w:rsid w:val="006E2696"/>
    <w:rsid w:val="006E33FA"/>
    <w:rsid w:val="006E362F"/>
    <w:rsid w:val="006E4B28"/>
    <w:rsid w:val="006E7014"/>
    <w:rsid w:val="006E7B4C"/>
    <w:rsid w:val="006E7D1F"/>
    <w:rsid w:val="006F0E12"/>
    <w:rsid w:val="006F1195"/>
    <w:rsid w:val="006F123D"/>
    <w:rsid w:val="006F2254"/>
    <w:rsid w:val="006F296D"/>
    <w:rsid w:val="006F45A8"/>
    <w:rsid w:val="006F4AC5"/>
    <w:rsid w:val="006F5183"/>
    <w:rsid w:val="006F5CF1"/>
    <w:rsid w:val="006F6368"/>
    <w:rsid w:val="006F6A87"/>
    <w:rsid w:val="006F7F3F"/>
    <w:rsid w:val="007010F9"/>
    <w:rsid w:val="00701F21"/>
    <w:rsid w:val="00702474"/>
    <w:rsid w:val="00702A9D"/>
    <w:rsid w:val="00702E19"/>
    <w:rsid w:val="00703A89"/>
    <w:rsid w:val="00703CC3"/>
    <w:rsid w:val="00703E54"/>
    <w:rsid w:val="00704C67"/>
    <w:rsid w:val="007056AE"/>
    <w:rsid w:val="00705992"/>
    <w:rsid w:val="00706A87"/>
    <w:rsid w:val="00706BB3"/>
    <w:rsid w:val="0070706D"/>
    <w:rsid w:val="00711F2E"/>
    <w:rsid w:val="00712482"/>
    <w:rsid w:val="0071259C"/>
    <w:rsid w:val="00712EB4"/>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4CD"/>
    <w:rsid w:val="007319BF"/>
    <w:rsid w:val="00732A90"/>
    <w:rsid w:val="00732CEC"/>
    <w:rsid w:val="0073347F"/>
    <w:rsid w:val="00733B11"/>
    <w:rsid w:val="00734320"/>
    <w:rsid w:val="00734484"/>
    <w:rsid w:val="00735655"/>
    <w:rsid w:val="00735EDB"/>
    <w:rsid w:val="00735FD2"/>
    <w:rsid w:val="00736BC2"/>
    <w:rsid w:val="007378D2"/>
    <w:rsid w:val="00737C9A"/>
    <w:rsid w:val="00740081"/>
    <w:rsid w:val="0074192F"/>
    <w:rsid w:val="00741F47"/>
    <w:rsid w:val="00743C03"/>
    <w:rsid w:val="00743E95"/>
    <w:rsid w:val="0074491C"/>
    <w:rsid w:val="00744F39"/>
    <w:rsid w:val="007461AC"/>
    <w:rsid w:val="00750812"/>
    <w:rsid w:val="00751324"/>
    <w:rsid w:val="007519CC"/>
    <w:rsid w:val="00751E28"/>
    <w:rsid w:val="00753FDF"/>
    <w:rsid w:val="00754DEF"/>
    <w:rsid w:val="00755103"/>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72D3"/>
    <w:rsid w:val="007675DD"/>
    <w:rsid w:val="007711D2"/>
    <w:rsid w:val="0077121A"/>
    <w:rsid w:val="007714A8"/>
    <w:rsid w:val="00771B3F"/>
    <w:rsid w:val="00771DE5"/>
    <w:rsid w:val="0077289F"/>
    <w:rsid w:val="00772988"/>
    <w:rsid w:val="00772D53"/>
    <w:rsid w:val="00772ECF"/>
    <w:rsid w:val="0077324C"/>
    <w:rsid w:val="00774563"/>
    <w:rsid w:val="00774597"/>
    <w:rsid w:val="00774F54"/>
    <w:rsid w:val="00775DC7"/>
    <w:rsid w:val="007760B4"/>
    <w:rsid w:val="00776546"/>
    <w:rsid w:val="0077661D"/>
    <w:rsid w:val="007770CD"/>
    <w:rsid w:val="0077751B"/>
    <w:rsid w:val="00780363"/>
    <w:rsid w:val="00780BCB"/>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3EC0"/>
    <w:rsid w:val="007948C0"/>
    <w:rsid w:val="007951C3"/>
    <w:rsid w:val="00795F60"/>
    <w:rsid w:val="00796E9B"/>
    <w:rsid w:val="007A0362"/>
    <w:rsid w:val="007A1F62"/>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68BC"/>
    <w:rsid w:val="007C24CA"/>
    <w:rsid w:val="007C3D3F"/>
    <w:rsid w:val="007C4007"/>
    <w:rsid w:val="007C45D8"/>
    <w:rsid w:val="007C4D4A"/>
    <w:rsid w:val="007C4F51"/>
    <w:rsid w:val="007C5C76"/>
    <w:rsid w:val="007C5D0C"/>
    <w:rsid w:val="007C6033"/>
    <w:rsid w:val="007C6667"/>
    <w:rsid w:val="007D0109"/>
    <w:rsid w:val="007D0239"/>
    <w:rsid w:val="007D095D"/>
    <w:rsid w:val="007D0E23"/>
    <w:rsid w:val="007D38CE"/>
    <w:rsid w:val="007D3E1C"/>
    <w:rsid w:val="007D51DF"/>
    <w:rsid w:val="007D54A8"/>
    <w:rsid w:val="007D5FA5"/>
    <w:rsid w:val="007D709D"/>
    <w:rsid w:val="007D73E2"/>
    <w:rsid w:val="007D74B3"/>
    <w:rsid w:val="007D7995"/>
    <w:rsid w:val="007D7CC1"/>
    <w:rsid w:val="007E00E1"/>
    <w:rsid w:val="007E307D"/>
    <w:rsid w:val="007E32A6"/>
    <w:rsid w:val="007E3585"/>
    <w:rsid w:val="007E7154"/>
    <w:rsid w:val="007E71AE"/>
    <w:rsid w:val="007F071B"/>
    <w:rsid w:val="007F092A"/>
    <w:rsid w:val="007F0B32"/>
    <w:rsid w:val="007F0DFB"/>
    <w:rsid w:val="007F0F84"/>
    <w:rsid w:val="007F11DA"/>
    <w:rsid w:val="007F148A"/>
    <w:rsid w:val="007F1E22"/>
    <w:rsid w:val="007F25B1"/>
    <w:rsid w:val="007F41E3"/>
    <w:rsid w:val="007F42AE"/>
    <w:rsid w:val="007F44B1"/>
    <w:rsid w:val="007F4BD3"/>
    <w:rsid w:val="007F4D66"/>
    <w:rsid w:val="007F7891"/>
    <w:rsid w:val="008002B5"/>
    <w:rsid w:val="00800697"/>
    <w:rsid w:val="00800B14"/>
    <w:rsid w:val="008016CD"/>
    <w:rsid w:val="00801AAA"/>
    <w:rsid w:val="00802727"/>
    <w:rsid w:val="008037B3"/>
    <w:rsid w:val="00803DA2"/>
    <w:rsid w:val="00803F33"/>
    <w:rsid w:val="0080502A"/>
    <w:rsid w:val="0080520A"/>
    <w:rsid w:val="0080539D"/>
    <w:rsid w:val="00805AC6"/>
    <w:rsid w:val="00806F31"/>
    <w:rsid w:val="0080755E"/>
    <w:rsid w:val="008075F5"/>
    <w:rsid w:val="0081108F"/>
    <w:rsid w:val="00813070"/>
    <w:rsid w:val="00813962"/>
    <w:rsid w:val="00813F45"/>
    <w:rsid w:val="008140A3"/>
    <w:rsid w:val="008140D0"/>
    <w:rsid w:val="00814313"/>
    <w:rsid w:val="00814520"/>
    <w:rsid w:val="0081572E"/>
    <w:rsid w:val="008168CE"/>
    <w:rsid w:val="00817783"/>
    <w:rsid w:val="00820144"/>
    <w:rsid w:val="008209C7"/>
    <w:rsid w:val="008232F1"/>
    <w:rsid w:val="00823898"/>
    <w:rsid w:val="00824D26"/>
    <w:rsid w:val="00825038"/>
    <w:rsid w:val="008256BA"/>
    <w:rsid w:val="008266A9"/>
    <w:rsid w:val="00830353"/>
    <w:rsid w:val="00830EC0"/>
    <w:rsid w:val="00831491"/>
    <w:rsid w:val="008324DD"/>
    <w:rsid w:val="0083326F"/>
    <w:rsid w:val="008332DE"/>
    <w:rsid w:val="00833A43"/>
    <w:rsid w:val="0083400A"/>
    <w:rsid w:val="00834A44"/>
    <w:rsid w:val="008351F1"/>
    <w:rsid w:val="00835872"/>
    <w:rsid w:val="00835C7A"/>
    <w:rsid w:val="00835F16"/>
    <w:rsid w:val="00837581"/>
    <w:rsid w:val="008404AA"/>
    <w:rsid w:val="00840568"/>
    <w:rsid w:val="00840DF4"/>
    <w:rsid w:val="00840E35"/>
    <w:rsid w:val="00841216"/>
    <w:rsid w:val="00841B35"/>
    <w:rsid w:val="00842C08"/>
    <w:rsid w:val="00843600"/>
    <w:rsid w:val="00845CDB"/>
    <w:rsid w:val="008463A8"/>
    <w:rsid w:val="00850338"/>
    <w:rsid w:val="008516E6"/>
    <w:rsid w:val="00852336"/>
    <w:rsid w:val="0085294A"/>
    <w:rsid w:val="00853051"/>
    <w:rsid w:val="00853A86"/>
    <w:rsid w:val="008540EA"/>
    <w:rsid w:val="00854DAF"/>
    <w:rsid w:val="008551D2"/>
    <w:rsid w:val="00855B28"/>
    <w:rsid w:val="00855DA4"/>
    <w:rsid w:val="00856194"/>
    <w:rsid w:val="00857F7D"/>
    <w:rsid w:val="00861053"/>
    <w:rsid w:val="008616CE"/>
    <w:rsid w:val="0086192B"/>
    <w:rsid w:val="008619DB"/>
    <w:rsid w:val="008619FB"/>
    <w:rsid w:val="00862342"/>
    <w:rsid w:val="00862821"/>
    <w:rsid w:val="00862F47"/>
    <w:rsid w:val="00863BE7"/>
    <w:rsid w:val="00863C15"/>
    <w:rsid w:val="00863E4A"/>
    <w:rsid w:val="00865D29"/>
    <w:rsid w:val="00866751"/>
    <w:rsid w:val="008667C0"/>
    <w:rsid w:val="00866CB2"/>
    <w:rsid w:val="00867D13"/>
    <w:rsid w:val="008717FF"/>
    <w:rsid w:val="00871C45"/>
    <w:rsid w:val="00871EEB"/>
    <w:rsid w:val="00873BFE"/>
    <w:rsid w:val="00873C98"/>
    <w:rsid w:val="008745B6"/>
    <w:rsid w:val="0087463C"/>
    <w:rsid w:val="0087623F"/>
    <w:rsid w:val="008777AF"/>
    <w:rsid w:val="00877CF6"/>
    <w:rsid w:val="00880DFD"/>
    <w:rsid w:val="0088173E"/>
    <w:rsid w:val="00881E00"/>
    <w:rsid w:val="00883075"/>
    <w:rsid w:val="00884344"/>
    <w:rsid w:val="00884559"/>
    <w:rsid w:val="008848D2"/>
    <w:rsid w:val="0088529E"/>
    <w:rsid w:val="008865C9"/>
    <w:rsid w:val="008870BB"/>
    <w:rsid w:val="00887C18"/>
    <w:rsid w:val="00890259"/>
    <w:rsid w:val="00890898"/>
    <w:rsid w:val="00890CEC"/>
    <w:rsid w:val="00891438"/>
    <w:rsid w:val="008924A5"/>
    <w:rsid w:val="00892BFC"/>
    <w:rsid w:val="008934D9"/>
    <w:rsid w:val="00893D43"/>
    <w:rsid w:val="00893DA1"/>
    <w:rsid w:val="00893E90"/>
    <w:rsid w:val="00895042"/>
    <w:rsid w:val="0089521F"/>
    <w:rsid w:val="00895597"/>
    <w:rsid w:val="008956D2"/>
    <w:rsid w:val="0089570B"/>
    <w:rsid w:val="00895EEB"/>
    <w:rsid w:val="00896117"/>
    <w:rsid w:val="008964D7"/>
    <w:rsid w:val="008979AE"/>
    <w:rsid w:val="008A095B"/>
    <w:rsid w:val="008A17A1"/>
    <w:rsid w:val="008A197F"/>
    <w:rsid w:val="008A218A"/>
    <w:rsid w:val="008A2A41"/>
    <w:rsid w:val="008A3379"/>
    <w:rsid w:val="008A40D0"/>
    <w:rsid w:val="008A52E4"/>
    <w:rsid w:val="008A629F"/>
    <w:rsid w:val="008A6A9A"/>
    <w:rsid w:val="008A6D9F"/>
    <w:rsid w:val="008A72A3"/>
    <w:rsid w:val="008B0289"/>
    <w:rsid w:val="008B06A3"/>
    <w:rsid w:val="008B13C1"/>
    <w:rsid w:val="008B204B"/>
    <w:rsid w:val="008B2151"/>
    <w:rsid w:val="008B2433"/>
    <w:rsid w:val="008B2D1A"/>
    <w:rsid w:val="008B3795"/>
    <w:rsid w:val="008B4B44"/>
    <w:rsid w:val="008B4E2C"/>
    <w:rsid w:val="008B5C8A"/>
    <w:rsid w:val="008B5D01"/>
    <w:rsid w:val="008B6162"/>
    <w:rsid w:val="008B6932"/>
    <w:rsid w:val="008B6ABC"/>
    <w:rsid w:val="008B6DFC"/>
    <w:rsid w:val="008B6E14"/>
    <w:rsid w:val="008B708C"/>
    <w:rsid w:val="008B70FC"/>
    <w:rsid w:val="008B7BB8"/>
    <w:rsid w:val="008B7C09"/>
    <w:rsid w:val="008C0720"/>
    <w:rsid w:val="008C0DEB"/>
    <w:rsid w:val="008C1558"/>
    <w:rsid w:val="008C2A2D"/>
    <w:rsid w:val="008C3BBD"/>
    <w:rsid w:val="008C4554"/>
    <w:rsid w:val="008C5017"/>
    <w:rsid w:val="008C53AF"/>
    <w:rsid w:val="008C68F8"/>
    <w:rsid w:val="008C79D7"/>
    <w:rsid w:val="008C7B25"/>
    <w:rsid w:val="008C7CD9"/>
    <w:rsid w:val="008D02B0"/>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2694"/>
    <w:rsid w:val="008E4EBC"/>
    <w:rsid w:val="008E5323"/>
    <w:rsid w:val="008E54F6"/>
    <w:rsid w:val="008E5B90"/>
    <w:rsid w:val="008E61F8"/>
    <w:rsid w:val="008E68EF"/>
    <w:rsid w:val="008E7465"/>
    <w:rsid w:val="008E7953"/>
    <w:rsid w:val="008F134B"/>
    <w:rsid w:val="008F19A3"/>
    <w:rsid w:val="008F1CB3"/>
    <w:rsid w:val="008F241D"/>
    <w:rsid w:val="008F25D1"/>
    <w:rsid w:val="008F2B31"/>
    <w:rsid w:val="008F3F38"/>
    <w:rsid w:val="008F44BA"/>
    <w:rsid w:val="008F4F03"/>
    <w:rsid w:val="008F54E4"/>
    <w:rsid w:val="008F6440"/>
    <w:rsid w:val="008F690B"/>
    <w:rsid w:val="008F7037"/>
    <w:rsid w:val="008F7166"/>
    <w:rsid w:val="008F7952"/>
    <w:rsid w:val="00900935"/>
    <w:rsid w:val="00900FC0"/>
    <w:rsid w:val="009020DB"/>
    <w:rsid w:val="00902C02"/>
    <w:rsid w:val="00903E49"/>
    <w:rsid w:val="0090463B"/>
    <w:rsid w:val="0090677D"/>
    <w:rsid w:val="00907FE2"/>
    <w:rsid w:val="009108AA"/>
    <w:rsid w:val="00910C1B"/>
    <w:rsid w:val="009112B5"/>
    <w:rsid w:val="0091233A"/>
    <w:rsid w:val="0091248E"/>
    <w:rsid w:val="00913E48"/>
    <w:rsid w:val="00913FA6"/>
    <w:rsid w:val="0091406C"/>
    <w:rsid w:val="009172C0"/>
    <w:rsid w:val="009174AE"/>
    <w:rsid w:val="00917605"/>
    <w:rsid w:val="00920E0B"/>
    <w:rsid w:val="00921A8D"/>
    <w:rsid w:val="00922553"/>
    <w:rsid w:val="0092427D"/>
    <w:rsid w:val="0092455E"/>
    <w:rsid w:val="00924F40"/>
    <w:rsid w:val="0092704E"/>
    <w:rsid w:val="00927198"/>
    <w:rsid w:val="009320A0"/>
    <w:rsid w:val="009320FC"/>
    <w:rsid w:val="00932722"/>
    <w:rsid w:val="0093393A"/>
    <w:rsid w:val="009353F0"/>
    <w:rsid w:val="00935F23"/>
    <w:rsid w:val="00936011"/>
    <w:rsid w:val="009376EA"/>
    <w:rsid w:val="00937D22"/>
    <w:rsid w:val="00942FFB"/>
    <w:rsid w:val="009435AB"/>
    <w:rsid w:val="00943C40"/>
    <w:rsid w:val="0094457C"/>
    <w:rsid w:val="0094551A"/>
    <w:rsid w:val="0094568E"/>
    <w:rsid w:val="00945C2D"/>
    <w:rsid w:val="009464A7"/>
    <w:rsid w:val="0094722B"/>
    <w:rsid w:val="00947A5C"/>
    <w:rsid w:val="00951353"/>
    <w:rsid w:val="00951780"/>
    <w:rsid w:val="00952D18"/>
    <w:rsid w:val="0095361F"/>
    <w:rsid w:val="0095365B"/>
    <w:rsid w:val="00953A82"/>
    <w:rsid w:val="0095404E"/>
    <w:rsid w:val="00954A6C"/>
    <w:rsid w:val="00954CC9"/>
    <w:rsid w:val="00954D94"/>
    <w:rsid w:val="00955150"/>
    <w:rsid w:val="00955377"/>
    <w:rsid w:val="009553C1"/>
    <w:rsid w:val="0095659B"/>
    <w:rsid w:val="0095687F"/>
    <w:rsid w:val="0095733E"/>
    <w:rsid w:val="00961D74"/>
    <w:rsid w:val="0096295B"/>
    <w:rsid w:val="00962CDA"/>
    <w:rsid w:val="00963563"/>
    <w:rsid w:val="009645D7"/>
    <w:rsid w:val="009650F6"/>
    <w:rsid w:val="00965D25"/>
    <w:rsid w:val="0096605A"/>
    <w:rsid w:val="009661D6"/>
    <w:rsid w:val="00967160"/>
    <w:rsid w:val="00967863"/>
    <w:rsid w:val="0097060B"/>
    <w:rsid w:val="009716F4"/>
    <w:rsid w:val="00971783"/>
    <w:rsid w:val="00972F4A"/>
    <w:rsid w:val="009730AD"/>
    <w:rsid w:val="0097316A"/>
    <w:rsid w:val="009734C5"/>
    <w:rsid w:val="00973CF1"/>
    <w:rsid w:val="00974007"/>
    <w:rsid w:val="00976AF4"/>
    <w:rsid w:val="00976CE9"/>
    <w:rsid w:val="00977100"/>
    <w:rsid w:val="009773B4"/>
    <w:rsid w:val="00977EEC"/>
    <w:rsid w:val="0098026D"/>
    <w:rsid w:val="009807B8"/>
    <w:rsid w:val="00980D57"/>
    <w:rsid w:val="00982082"/>
    <w:rsid w:val="0098669B"/>
    <w:rsid w:val="0098691D"/>
    <w:rsid w:val="00986935"/>
    <w:rsid w:val="0099188D"/>
    <w:rsid w:val="00991AD9"/>
    <w:rsid w:val="00991B9E"/>
    <w:rsid w:val="0099209B"/>
    <w:rsid w:val="00993227"/>
    <w:rsid w:val="009937D3"/>
    <w:rsid w:val="00993C06"/>
    <w:rsid w:val="00993FCD"/>
    <w:rsid w:val="00994CE7"/>
    <w:rsid w:val="009954CF"/>
    <w:rsid w:val="009960C7"/>
    <w:rsid w:val="00996EF8"/>
    <w:rsid w:val="009976BC"/>
    <w:rsid w:val="00997D80"/>
    <w:rsid w:val="009A057D"/>
    <w:rsid w:val="009A42DC"/>
    <w:rsid w:val="009A4E21"/>
    <w:rsid w:val="009A65CC"/>
    <w:rsid w:val="009A6B29"/>
    <w:rsid w:val="009A6F60"/>
    <w:rsid w:val="009A7E9A"/>
    <w:rsid w:val="009B08BF"/>
    <w:rsid w:val="009B0D32"/>
    <w:rsid w:val="009B153E"/>
    <w:rsid w:val="009B2362"/>
    <w:rsid w:val="009B250C"/>
    <w:rsid w:val="009B26F0"/>
    <w:rsid w:val="009B2BE6"/>
    <w:rsid w:val="009B2CC2"/>
    <w:rsid w:val="009B420D"/>
    <w:rsid w:val="009B42DD"/>
    <w:rsid w:val="009B450B"/>
    <w:rsid w:val="009B4582"/>
    <w:rsid w:val="009B4874"/>
    <w:rsid w:val="009B500A"/>
    <w:rsid w:val="009B5803"/>
    <w:rsid w:val="009B5A4C"/>
    <w:rsid w:val="009B5ADA"/>
    <w:rsid w:val="009B5D7E"/>
    <w:rsid w:val="009B6392"/>
    <w:rsid w:val="009B6A4B"/>
    <w:rsid w:val="009B7249"/>
    <w:rsid w:val="009B7C5C"/>
    <w:rsid w:val="009B7E29"/>
    <w:rsid w:val="009C14D7"/>
    <w:rsid w:val="009C1DCE"/>
    <w:rsid w:val="009C1DF3"/>
    <w:rsid w:val="009C21FC"/>
    <w:rsid w:val="009C25A9"/>
    <w:rsid w:val="009C2FFC"/>
    <w:rsid w:val="009C3C99"/>
    <w:rsid w:val="009C425A"/>
    <w:rsid w:val="009C490E"/>
    <w:rsid w:val="009C4BE5"/>
    <w:rsid w:val="009C690D"/>
    <w:rsid w:val="009C6A68"/>
    <w:rsid w:val="009C6AAF"/>
    <w:rsid w:val="009C6B6F"/>
    <w:rsid w:val="009C6D72"/>
    <w:rsid w:val="009C7A5C"/>
    <w:rsid w:val="009D1068"/>
    <w:rsid w:val="009D17E1"/>
    <w:rsid w:val="009D27E0"/>
    <w:rsid w:val="009D2C9F"/>
    <w:rsid w:val="009D313A"/>
    <w:rsid w:val="009D320A"/>
    <w:rsid w:val="009D371A"/>
    <w:rsid w:val="009D3837"/>
    <w:rsid w:val="009D4B55"/>
    <w:rsid w:val="009D55A9"/>
    <w:rsid w:val="009D6900"/>
    <w:rsid w:val="009D6AA1"/>
    <w:rsid w:val="009E0851"/>
    <w:rsid w:val="009E0879"/>
    <w:rsid w:val="009E0D7D"/>
    <w:rsid w:val="009E0E0F"/>
    <w:rsid w:val="009E1E86"/>
    <w:rsid w:val="009E2745"/>
    <w:rsid w:val="009E28B0"/>
    <w:rsid w:val="009E2E46"/>
    <w:rsid w:val="009E2EA5"/>
    <w:rsid w:val="009E4A92"/>
    <w:rsid w:val="009E52F4"/>
    <w:rsid w:val="009E54F1"/>
    <w:rsid w:val="009E66F0"/>
    <w:rsid w:val="009E6878"/>
    <w:rsid w:val="009E74FA"/>
    <w:rsid w:val="009E7B22"/>
    <w:rsid w:val="009F1739"/>
    <w:rsid w:val="009F2813"/>
    <w:rsid w:val="009F2A52"/>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E7C"/>
    <w:rsid w:val="00A05F0A"/>
    <w:rsid w:val="00A05FFC"/>
    <w:rsid w:val="00A068FA"/>
    <w:rsid w:val="00A06B7F"/>
    <w:rsid w:val="00A07153"/>
    <w:rsid w:val="00A07504"/>
    <w:rsid w:val="00A0788C"/>
    <w:rsid w:val="00A07ECF"/>
    <w:rsid w:val="00A113B4"/>
    <w:rsid w:val="00A12231"/>
    <w:rsid w:val="00A1274E"/>
    <w:rsid w:val="00A12F72"/>
    <w:rsid w:val="00A13E58"/>
    <w:rsid w:val="00A1459B"/>
    <w:rsid w:val="00A1568D"/>
    <w:rsid w:val="00A20974"/>
    <w:rsid w:val="00A217BD"/>
    <w:rsid w:val="00A21D65"/>
    <w:rsid w:val="00A22222"/>
    <w:rsid w:val="00A22A92"/>
    <w:rsid w:val="00A230CA"/>
    <w:rsid w:val="00A232D8"/>
    <w:rsid w:val="00A235C3"/>
    <w:rsid w:val="00A23C55"/>
    <w:rsid w:val="00A24316"/>
    <w:rsid w:val="00A245BD"/>
    <w:rsid w:val="00A2464C"/>
    <w:rsid w:val="00A24D7A"/>
    <w:rsid w:val="00A25557"/>
    <w:rsid w:val="00A259FE"/>
    <w:rsid w:val="00A25B4C"/>
    <w:rsid w:val="00A26FDB"/>
    <w:rsid w:val="00A2720B"/>
    <w:rsid w:val="00A27C04"/>
    <w:rsid w:val="00A30E2B"/>
    <w:rsid w:val="00A31282"/>
    <w:rsid w:val="00A3156F"/>
    <w:rsid w:val="00A34E51"/>
    <w:rsid w:val="00A35394"/>
    <w:rsid w:val="00A363F6"/>
    <w:rsid w:val="00A36790"/>
    <w:rsid w:val="00A36D02"/>
    <w:rsid w:val="00A373C0"/>
    <w:rsid w:val="00A416E2"/>
    <w:rsid w:val="00A41B40"/>
    <w:rsid w:val="00A4301B"/>
    <w:rsid w:val="00A43C65"/>
    <w:rsid w:val="00A43F6F"/>
    <w:rsid w:val="00A44E00"/>
    <w:rsid w:val="00A45C99"/>
    <w:rsid w:val="00A461FB"/>
    <w:rsid w:val="00A4712D"/>
    <w:rsid w:val="00A47452"/>
    <w:rsid w:val="00A47769"/>
    <w:rsid w:val="00A47B80"/>
    <w:rsid w:val="00A502D3"/>
    <w:rsid w:val="00A50EDA"/>
    <w:rsid w:val="00A51033"/>
    <w:rsid w:val="00A513B1"/>
    <w:rsid w:val="00A51AAA"/>
    <w:rsid w:val="00A52DD5"/>
    <w:rsid w:val="00A537ED"/>
    <w:rsid w:val="00A53DC0"/>
    <w:rsid w:val="00A54CAF"/>
    <w:rsid w:val="00A556EE"/>
    <w:rsid w:val="00A557B6"/>
    <w:rsid w:val="00A5719C"/>
    <w:rsid w:val="00A5765A"/>
    <w:rsid w:val="00A60343"/>
    <w:rsid w:val="00A612C7"/>
    <w:rsid w:val="00A61922"/>
    <w:rsid w:val="00A61C70"/>
    <w:rsid w:val="00A6245A"/>
    <w:rsid w:val="00A631E7"/>
    <w:rsid w:val="00A63C9E"/>
    <w:rsid w:val="00A64D2B"/>
    <w:rsid w:val="00A65B68"/>
    <w:rsid w:val="00A66B8C"/>
    <w:rsid w:val="00A67110"/>
    <w:rsid w:val="00A679C9"/>
    <w:rsid w:val="00A67A89"/>
    <w:rsid w:val="00A67F4B"/>
    <w:rsid w:val="00A70222"/>
    <w:rsid w:val="00A7054F"/>
    <w:rsid w:val="00A711AB"/>
    <w:rsid w:val="00A7143F"/>
    <w:rsid w:val="00A71626"/>
    <w:rsid w:val="00A72134"/>
    <w:rsid w:val="00A7237D"/>
    <w:rsid w:val="00A7295D"/>
    <w:rsid w:val="00A7301D"/>
    <w:rsid w:val="00A736EC"/>
    <w:rsid w:val="00A73F04"/>
    <w:rsid w:val="00A7463E"/>
    <w:rsid w:val="00A76123"/>
    <w:rsid w:val="00A7676A"/>
    <w:rsid w:val="00A77557"/>
    <w:rsid w:val="00A77E5C"/>
    <w:rsid w:val="00A8027B"/>
    <w:rsid w:val="00A810F6"/>
    <w:rsid w:val="00A815E5"/>
    <w:rsid w:val="00A81E65"/>
    <w:rsid w:val="00A8258D"/>
    <w:rsid w:val="00A82951"/>
    <w:rsid w:val="00A82E21"/>
    <w:rsid w:val="00A82FCB"/>
    <w:rsid w:val="00A83B00"/>
    <w:rsid w:val="00A84075"/>
    <w:rsid w:val="00A85B13"/>
    <w:rsid w:val="00A85DDD"/>
    <w:rsid w:val="00A86179"/>
    <w:rsid w:val="00A87649"/>
    <w:rsid w:val="00A87B8E"/>
    <w:rsid w:val="00A906CA"/>
    <w:rsid w:val="00A90E55"/>
    <w:rsid w:val="00A91046"/>
    <w:rsid w:val="00A9132A"/>
    <w:rsid w:val="00A915D3"/>
    <w:rsid w:val="00A91A2E"/>
    <w:rsid w:val="00A92E4D"/>
    <w:rsid w:val="00A93DFE"/>
    <w:rsid w:val="00A93FE5"/>
    <w:rsid w:val="00A94552"/>
    <w:rsid w:val="00A950DC"/>
    <w:rsid w:val="00A950FA"/>
    <w:rsid w:val="00A9511B"/>
    <w:rsid w:val="00AA0FED"/>
    <w:rsid w:val="00AA1A0E"/>
    <w:rsid w:val="00AA1A64"/>
    <w:rsid w:val="00AA1B06"/>
    <w:rsid w:val="00AA1D4A"/>
    <w:rsid w:val="00AA2019"/>
    <w:rsid w:val="00AA29F4"/>
    <w:rsid w:val="00AA343B"/>
    <w:rsid w:val="00AA39B9"/>
    <w:rsid w:val="00AA3FC4"/>
    <w:rsid w:val="00AA4CEB"/>
    <w:rsid w:val="00AA5FE6"/>
    <w:rsid w:val="00AA6881"/>
    <w:rsid w:val="00AB0E12"/>
    <w:rsid w:val="00AB0F02"/>
    <w:rsid w:val="00AB12B9"/>
    <w:rsid w:val="00AB15F9"/>
    <w:rsid w:val="00AB19AB"/>
    <w:rsid w:val="00AB1B80"/>
    <w:rsid w:val="00AB2FDC"/>
    <w:rsid w:val="00AB37D9"/>
    <w:rsid w:val="00AB456D"/>
    <w:rsid w:val="00AB4CC2"/>
    <w:rsid w:val="00AB5805"/>
    <w:rsid w:val="00AB5AF2"/>
    <w:rsid w:val="00AB5F7E"/>
    <w:rsid w:val="00AB651D"/>
    <w:rsid w:val="00AB777E"/>
    <w:rsid w:val="00AB7B44"/>
    <w:rsid w:val="00AB7D17"/>
    <w:rsid w:val="00AB7EF5"/>
    <w:rsid w:val="00AC0825"/>
    <w:rsid w:val="00AC093D"/>
    <w:rsid w:val="00AC108C"/>
    <w:rsid w:val="00AC187F"/>
    <w:rsid w:val="00AC2233"/>
    <w:rsid w:val="00AC2581"/>
    <w:rsid w:val="00AC30FE"/>
    <w:rsid w:val="00AC752A"/>
    <w:rsid w:val="00AC7F5B"/>
    <w:rsid w:val="00AD0980"/>
    <w:rsid w:val="00AD19B5"/>
    <w:rsid w:val="00AD2DD6"/>
    <w:rsid w:val="00AD3322"/>
    <w:rsid w:val="00AD3917"/>
    <w:rsid w:val="00AD4519"/>
    <w:rsid w:val="00AD493B"/>
    <w:rsid w:val="00AD4C70"/>
    <w:rsid w:val="00AD5076"/>
    <w:rsid w:val="00AD52F4"/>
    <w:rsid w:val="00AD5938"/>
    <w:rsid w:val="00AD59EA"/>
    <w:rsid w:val="00AD5BD9"/>
    <w:rsid w:val="00AD6124"/>
    <w:rsid w:val="00AD6E54"/>
    <w:rsid w:val="00AD7199"/>
    <w:rsid w:val="00AE0EA6"/>
    <w:rsid w:val="00AE1105"/>
    <w:rsid w:val="00AE2EFE"/>
    <w:rsid w:val="00AE3C7F"/>
    <w:rsid w:val="00AE4C69"/>
    <w:rsid w:val="00AE4D6C"/>
    <w:rsid w:val="00AE5745"/>
    <w:rsid w:val="00AE63D9"/>
    <w:rsid w:val="00AF0262"/>
    <w:rsid w:val="00AF06C9"/>
    <w:rsid w:val="00AF0E8C"/>
    <w:rsid w:val="00AF0FE8"/>
    <w:rsid w:val="00AF12BA"/>
    <w:rsid w:val="00AF19AC"/>
    <w:rsid w:val="00AF1E29"/>
    <w:rsid w:val="00AF212A"/>
    <w:rsid w:val="00AF23E0"/>
    <w:rsid w:val="00AF2E11"/>
    <w:rsid w:val="00AF2EFE"/>
    <w:rsid w:val="00AF3606"/>
    <w:rsid w:val="00AF40CD"/>
    <w:rsid w:val="00AF4CD6"/>
    <w:rsid w:val="00AF5A0E"/>
    <w:rsid w:val="00AF5B59"/>
    <w:rsid w:val="00AF5CCB"/>
    <w:rsid w:val="00AF5D10"/>
    <w:rsid w:val="00AF6988"/>
    <w:rsid w:val="00AF6CFF"/>
    <w:rsid w:val="00AF6E2B"/>
    <w:rsid w:val="00AF6F7D"/>
    <w:rsid w:val="00AF7D9D"/>
    <w:rsid w:val="00B008DB"/>
    <w:rsid w:val="00B00BA4"/>
    <w:rsid w:val="00B00DD3"/>
    <w:rsid w:val="00B02BA7"/>
    <w:rsid w:val="00B03084"/>
    <w:rsid w:val="00B031C9"/>
    <w:rsid w:val="00B03251"/>
    <w:rsid w:val="00B0342B"/>
    <w:rsid w:val="00B04432"/>
    <w:rsid w:val="00B04831"/>
    <w:rsid w:val="00B0562F"/>
    <w:rsid w:val="00B05889"/>
    <w:rsid w:val="00B0683D"/>
    <w:rsid w:val="00B06B63"/>
    <w:rsid w:val="00B073BE"/>
    <w:rsid w:val="00B104F1"/>
    <w:rsid w:val="00B110E2"/>
    <w:rsid w:val="00B115E8"/>
    <w:rsid w:val="00B127ED"/>
    <w:rsid w:val="00B12984"/>
    <w:rsid w:val="00B144D9"/>
    <w:rsid w:val="00B150A1"/>
    <w:rsid w:val="00B1548F"/>
    <w:rsid w:val="00B155B5"/>
    <w:rsid w:val="00B16033"/>
    <w:rsid w:val="00B16C28"/>
    <w:rsid w:val="00B16D5F"/>
    <w:rsid w:val="00B17A04"/>
    <w:rsid w:val="00B20B14"/>
    <w:rsid w:val="00B21F57"/>
    <w:rsid w:val="00B22612"/>
    <w:rsid w:val="00B23591"/>
    <w:rsid w:val="00B236C4"/>
    <w:rsid w:val="00B23840"/>
    <w:rsid w:val="00B239AD"/>
    <w:rsid w:val="00B24A9E"/>
    <w:rsid w:val="00B2585C"/>
    <w:rsid w:val="00B26FA0"/>
    <w:rsid w:val="00B275DF"/>
    <w:rsid w:val="00B27CF2"/>
    <w:rsid w:val="00B30933"/>
    <w:rsid w:val="00B3184B"/>
    <w:rsid w:val="00B31AD9"/>
    <w:rsid w:val="00B327E2"/>
    <w:rsid w:val="00B32D39"/>
    <w:rsid w:val="00B3401D"/>
    <w:rsid w:val="00B341E3"/>
    <w:rsid w:val="00B34518"/>
    <w:rsid w:val="00B3508A"/>
    <w:rsid w:val="00B35860"/>
    <w:rsid w:val="00B35944"/>
    <w:rsid w:val="00B40D99"/>
    <w:rsid w:val="00B40E5F"/>
    <w:rsid w:val="00B41568"/>
    <w:rsid w:val="00B43188"/>
    <w:rsid w:val="00B43E7A"/>
    <w:rsid w:val="00B43EC6"/>
    <w:rsid w:val="00B44416"/>
    <w:rsid w:val="00B4470B"/>
    <w:rsid w:val="00B44822"/>
    <w:rsid w:val="00B4555D"/>
    <w:rsid w:val="00B45AA4"/>
    <w:rsid w:val="00B46E04"/>
    <w:rsid w:val="00B47504"/>
    <w:rsid w:val="00B47CDC"/>
    <w:rsid w:val="00B51B75"/>
    <w:rsid w:val="00B51D86"/>
    <w:rsid w:val="00B52824"/>
    <w:rsid w:val="00B538D5"/>
    <w:rsid w:val="00B54C29"/>
    <w:rsid w:val="00B54C65"/>
    <w:rsid w:val="00B55574"/>
    <w:rsid w:val="00B55757"/>
    <w:rsid w:val="00B579DC"/>
    <w:rsid w:val="00B57EA8"/>
    <w:rsid w:val="00B60D17"/>
    <w:rsid w:val="00B6144E"/>
    <w:rsid w:val="00B631CA"/>
    <w:rsid w:val="00B63DAE"/>
    <w:rsid w:val="00B643E7"/>
    <w:rsid w:val="00B65813"/>
    <w:rsid w:val="00B65E3C"/>
    <w:rsid w:val="00B663D4"/>
    <w:rsid w:val="00B66823"/>
    <w:rsid w:val="00B6720C"/>
    <w:rsid w:val="00B672D6"/>
    <w:rsid w:val="00B676FB"/>
    <w:rsid w:val="00B70B5A"/>
    <w:rsid w:val="00B71E71"/>
    <w:rsid w:val="00B7299D"/>
    <w:rsid w:val="00B729CB"/>
    <w:rsid w:val="00B72EEC"/>
    <w:rsid w:val="00B73748"/>
    <w:rsid w:val="00B74AA0"/>
    <w:rsid w:val="00B74F26"/>
    <w:rsid w:val="00B75079"/>
    <w:rsid w:val="00B75BDF"/>
    <w:rsid w:val="00B75D79"/>
    <w:rsid w:val="00B75E45"/>
    <w:rsid w:val="00B76FE1"/>
    <w:rsid w:val="00B773BA"/>
    <w:rsid w:val="00B809DE"/>
    <w:rsid w:val="00B80C1A"/>
    <w:rsid w:val="00B82739"/>
    <w:rsid w:val="00B83500"/>
    <w:rsid w:val="00B85D64"/>
    <w:rsid w:val="00B86974"/>
    <w:rsid w:val="00B91879"/>
    <w:rsid w:val="00B919C2"/>
    <w:rsid w:val="00B91E68"/>
    <w:rsid w:val="00B939CF"/>
    <w:rsid w:val="00B93F6C"/>
    <w:rsid w:val="00B940BB"/>
    <w:rsid w:val="00B940F6"/>
    <w:rsid w:val="00B942B0"/>
    <w:rsid w:val="00B943B2"/>
    <w:rsid w:val="00B95303"/>
    <w:rsid w:val="00B956EF"/>
    <w:rsid w:val="00B97D61"/>
    <w:rsid w:val="00BA0348"/>
    <w:rsid w:val="00BA0636"/>
    <w:rsid w:val="00BA10C9"/>
    <w:rsid w:val="00BA1155"/>
    <w:rsid w:val="00BA1562"/>
    <w:rsid w:val="00BA2C97"/>
    <w:rsid w:val="00BA2DF3"/>
    <w:rsid w:val="00BA33CE"/>
    <w:rsid w:val="00BA417C"/>
    <w:rsid w:val="00BA5556"/>
    <w:rsid w:val="00BA6187"/>
    <w:rsid w:val="00BA6779"/>
    <w:rsid w:val="00BA6A6F"/>
    <w:rsid w:val="00BA74F7"/>
    <w:rsid w:val="00BA76C2"/>
    <w:rsid w:val="00BA782E"/>
    <w:rsid w:val="00BA7C1E"/>
    <w:rsid w:val="00BB1446"/>
    <w:rsid w:val="00BB233C"/>
    <w:rsid w:val="00BB3DD2"/>
    <w:rsid w:val="00BB40C2"/>
    <w:rsid w:val="00BB50A3"/>
    <w:rsid w:val="00BB5E17"/>
    <w:rsid w:val="00BB67DE"/>
    <w:rsid w:val="00BB7314"/>
    <w:rsid w:val="00BB7881"/>
    <w:rsid w:val="00BB7E1F"/>
    <w:rsid w:val="00BC033B"/>
    <w:rsid w:val="00BC32F3"/>
    <w:rsid w:val="00BC3B94"/>
    <w:rsid w:val="00BC4116"/>
    <w:rsid w:val="00BC5280"/>
    <w:rsid w:val="00BC533F"/>
    <w:rsid w:val="00BC5FD1"/>
    <w:rsid w:val="00BC6142"/>
    <w:rsid w:val="00BC6182"/>
    <w:rsid w:val="00BC6C93"/>
    <w:rsid w:val="00BC7908"/>
    <w:rsid w:val="00BD0B8C"/>
    <w:rsid w:val="00BD1429"/>
    <w:rsid w:val="00BD1841"/>
    <w:rsid w:val="00BD1ACA"/>
    <w:rsid w:val="00BD20E5"/>
    <w:rsid w:val="00BD36A0"/>
    <w:rsid w:val="00BD3E8C"/>
    <w:rsid w:val="00BD42FC"/>
    <w:rsid w:val="00BD4418"/>
    <w:rsid w:val="00BD4537"/>
    <w:rsid w:val="00BD4F37"/>
    <w:rsid w:val="00BD7039"/>
    <w:rsid w:val="00BD7EEB"/>
    <w:rsid w:val="00BE0612"/>
    <w:rsid w:val="00BE0B3F"/>
    <w:rsid w:val="00BE1667"/>
    <w:rsid w:val="00BE1BE2"/>
    <w:rsid w:val="00BE1E74"/>
    <w:rsid w:val="00BE2F62"/>
    <w:rsid w:val="00BE2FAF"/>
    <w:rsid w:val="00BE3264"/>
    <w:rsid w:val="00BE3FC7"/>
    <w:rsid w:val="00BE530A"/>
    <w:rsid w:val="00BE757B"/>
    <w:rsid w:val="00BF0CBC"/>
    <w:rsid w:val="00BF0E03"/>
    <w:rsid w:val="00BF1CBE"/>
    <w:rsid w:val="00BF2803"/>
    <w:rsid w:val="00BF33B7"/>
    <w:rsid w:val="00BF33EE"/>
    <w:rsid w:val="00BF3736"/>
    <w:rsid w:val="00BF3801"/>
    <w:rsid w:val="00BF3C04"/>
    <w:rsid w:val="00BF4724"/>
    <w:rsid w:val="00BF477D"/>
    <w:rsid w:val="00BF496F"/>
    <w:rsid w:val="00BF537D"/>
    <w:rsid w:val="00BF5D37"/>
    <w:rsid w:val="00BF5E08"/>
    <w:rsid w:val="00BF7D05"/>
    <w:rsid w:val="00C02E0D"/>
    <w:rsid w:val="00C031A7"/>
    <w:rsid w:val="00C034C6"/>
    <w:rsid w:val="00C04251"/>
    <w:rsid w:val="00C05649"/>
    <w:rsid w:val="00C05988"/>
    <w:rsid w:val="00C059D0"/>
    <w:rsid w:val="00C05F77"/>
    <w:rsid w:val="00C06750"/>
    <w:rsid w:val="00C06888"/>
    <w:rsid w:val="00C07EFD"/>
    <w:rsid w:val="00C1037B"/>
    <w:rsid w:val="00C10B17"/>
    <w:rsid w:val="00C1148D"/>
    <w:rsid w:val="00C117D6"/>
    <w:rsid w:val="00C11D53"/>
    <w:rsid w:val="00C128AC"/>
    <w:rsid w:val="00C1336C"/>
    <w:rsid w:val="00C13FC7"/>
    <w:rsid w:val="00C1504C"/>
    <w:rsid w:val="00C155EC"/>
    <w:rsid w:val="00C15939"/>
    <w:rsid w:val="00C16D43"/>
    <w:rsid w:val="00C2054B"/>
    <w:rsid w:val="00C2156A"/>
    <w:rsid w:val="00C227B2"/>
    <w:rsid w:val="00C244B2"/>
    <w:rsid w:val="00C24700"/>
    <w:rsid w:val="00C25540"/>
    <w:rsid w:val="00C25E16"/>
    <w:rsid w:val="00C2727C"/>
    <w:rsid w:val="00C30473"/>
    <w:rsid w:val="00C30E14"/>
    <w:rsid w:val="00C310E2"/>
    <w:rsid w:val="00C31444"/>
    <w:rsid w:val="00C31560"/>
    <w:rsid w:val="00C316BC"/>
    <w:rsid w:val="00C32E5B"/>
    <w:rsid w:val="00C342AF"/>
    <w:rsid w:val="00C34854"/>
    <w:rsid w:val="00C3617F"/>
    <w:rsid w:val="00C361A4"/>
    <w:rsid w:val="00C3709E"/>
    <w:rsid w:val="00C376B5"/>
    <w:rsid w:val="00C379C6"/>
    <w:rsid w:val="00C40226"/>
    <w:rsid w:val="00C40383"/>
    <w:rsid w:val="00C405BC"/>
    <w:rsid w:val="00C405D7"/>
    <w:rsid w:val="00C40799"/>
    <w:rsid w:val="00C40B3F"/>
    <w:rsid w:val="00C41CEF"/>
    <w:rsid w:val="00C43C90"/>
    <w:rsid w:val="00C44816"/>
    <w:rsid w:val="00C451CA"/>
    <w:rsid w:val="00C51278"/>
    <w:rsid w:val="00C516A5"/>
    <w:rsid w:val="00C51F0B"/>
    <w:rsid w:val="00C52F8E"/>
    <w:rsid w:val="00C53471"/>
    <w:rsid w:val="00C53953"/>
    <w:rsid w:val="00C55635"/>
    <w:rsid w:val="00C55EE0"/>
    <w:rsid w:val="00C567F9"/>
    <w:rsid w:val="00C5710B"/>
    <w:rsid w:val="00C57894"/>
    <w:rsid w:val="00C61055"/>
    <w:rsid w:val="00C616B3"/>
    <w:rsid w:val="00C621D5"/>
    <w:rsid w:val="00C62360"/>
    <w:rsid w:val="00C6365E"/>
    <w:rsid w:val="00C63A63"/>
    <w:rsid w:val="00C64173"/>
    <w:rsid w:val="00C6438E"/>
    <w:rsid w:val="00C643C1"/>
    <w:rsid w:val="00C668A3"/>
    <w:rsid w:val="00C70261"/>
    <w:rsid w:val="00C70C71"/>
    <w:rsid w:val="00C70D61"/>
    <w:rsid w:val="00C70FD3"/>
    <w:rsid w:val="00C71451"/>
    <w:rsid w:val="00C72058"/>
    <w:rsid w:val="00C720D2"/>
    <w:rsid w:val="00C72251"/>
    <w:rsid w:val="00C72450"/>
    <w:rsid w:val="00C7299F"/>
    <w:rsid w:val="00C73279"/>
    <w:rsid w:val="00C74749"/>
    <w:rsid w:val="00C75B76"/>
    <w:rsid w:val="00C761C5"/>
    <w:rsid w:val="00C76C1D"/>
    <w:rsid w:val="00C77043"/>
    <w:rsid w:val="00C77B24"/>
    <w:rsid w:val="00C80DEB"/>
    <w:rsid w:val="00C81032"/>
    <w:rsid w:val="00C818E0"/>
    <w:rsid w:val="00C82048"/>
    <w:rsid w:val="00C821E3"/>
    <w:rsid w:val="00C825C0"/>
    <w:rsid w:val="00C83F3A"/>
    <w:rsid w:val="00C84EE3"/>
    <w:rsid w:val="00C85AC2"/>
    <w:rsid w:val="00C8791F"/>
    <w:rsid w:val="00C87F3B"/>
    <w:rsid w:val="00C90300"/>
    <w:rsid w:val="00C906F7"/>
    <w:rsid w:val="00C90C16"/>
    <w:rsid w:val="00C924AA"/>
    <w:rsid w:val="00C925EA"/>
    <w:rsid w:val="00C926D2"/>
    <w:rsid w:val="00C93A47"/>
    <w:rsid w:val="00C93B37"/>
    <w:rsid w:val="00C94359"/>
    <w:rsid w:val="00C945AF"/>
    <w:rsid w:val="00C97F10"/>
    <w:rsid w:val="00CA0178"/>
    <w:rsid w:val="00CA0D53"/>
    <w:rsid w:val="00CA0E83"/>
    <w:rsid w:val="00CA167F"/>
    <w:rsid w:val="00CA1D57"/>
    <w:rsid w:val="00CA27E0"/>
    <w:rsid w:val="00CA3F12"/>
    <w:rsid w:val="00CA49AD"/>
    <w:rsid w:val="00CA4AF1"/>
    <w:rsid w:val="00CA635A"/>
    <w:rsid w:val="00CA6AB3"/>
    <w:rsid w:val="00CB01CC"/>
    <w:rsid w:val="00CB0406"/>
    <w:rsid w:val="00CB088C"/>
    <w:rsid w:val="00CB0DD9"/>
    <w:rsid w:val="00CB0F74"/>
    <w:rsid w:val="00CB1A83"/>
    <w:rsid w:val="00CB1BC3"/>
    <w:rsid w:val="00CB2560"/>
    <w:rsid w:val="00CB28A9"/>
    <w:rsid w:val="00CB2DAB"/>
    <w:rsid w:val="00CB30CE"/>
    <w:rsid w:val="00CB327A"/>
    <w:rsid w:val="00CB3D9C"/>
    <w:rsid w:val="00CB4FE7"/>
    <w:rsid w:val="00CB566A"/>
    <w:rsid w:val="00CB5A7E"/>
    <w:rsid w:val="00CB6ED8"/>
    <w:rsid w:val="00CB7683"/>
    <w:rsid w:val="00CB7E80"/>
    <w:rsid w:val="00CC0B93"/>
    <w:rsid w:val="00CC132B"/>
    <w:rsid w:val="00CC22FB"/>
    <w:rsid w:val="00CC3E65"/>
    <w:rsid w:val="00CC4455"/>
    <w:rsid w:val="00CC4BD3"/>
    <w:rsid w:val="00CC5E10"/>
    <w:rsid w:val="00CC6B65"/>
    <w:rsid w:val="00CC761B"/>
    <w:rsid w:val="00CD08D1"/>
    <w:rsid w:val="00CD1F81"/>
    <w:rsid w:val="00CD251E"/>
    <w:rsid w:val="00CD282D"/>
    <w:rsid w:val="00CD2975"/>
    <w:rsid w:val="00CD38A9"/>
    <w:rsid w:val="00CD4D47"/>
    <w:rsid w:val="00CD52F3"/>
    <w:rsid w:val="00CD580E"/>
    <w:rsid w:val="00CD597B"/>
    <w:rsid w:val="00CD5A24"/>
    <w:rsid w:val="00CD606A"/>
    <w:rsid w:val="00CD69B3"/>
    <w:rsid w:val="00CD71EF"/>
    <w:rsid w:val="00CD746D"/>
    <w:rsid w:val="00CD7636"/>
    <w:rsid w:val="00CD7D85"/>
    <w:rsid w:val="00CE07AD"/>
    <w:rsid w:val="00CE0B25"/>
    <w:rsid w:val="00CE24B0"/>
    <w:rsid w:val="00CE2971"/>
    <w:rsid w:val="00CE2D29"/>
    <w:rsid w:val="00CE34CD"/>
    <w:rsid w:val="00CE37D7"/>
    <w:rsid w:val="00CE3B94"/>
    <w:rsid w:val="00CE3FD5"/>
    <w:rsid w:val="00CE507C"/>
    <w:rsid w:val="00CE51F5"/>
    <w:rsid w:val="00CE58D9"/>
    <w:rsid w:val="00CE79A4"/>
    <w:rsid w:val="00CE7A57"/>
    <w:rsid w:val="00CE7CB1"/>
    <w:rsid w:val="00CF09D1"/>
    <w:rsid w:val="00CF10E5"/>
    <w:rsid w:val="00CF1B9D"/>
    <w:rsid w:val="00CF2303"/>
    <w:rsid w:val="00CF257D"/>
    <w:rsid w:val="00CF25C9"/>
    <w:rsid w:val="00CF2EC1"/>
    <w:rsid w:val="00CF33E9"/>
    <w:rsid w:val="00CF461F"/>
    <w:rsid w:val="00CF4E31"/>
    <w:rsid w:val="00CF5428"/>
    <w:rsid w:val="00CF60DE"/>
    <w:rsid w:val="00CF6417"/>
    <w:rsid w:val="00CF6BB8"/>
    <w:rsid w:val="00CF74D9"/>
    <w:rsid w:val="00D00980"/>
    <w:rsid w:val="00D01E95"/>
    <w:rsid w:val="00D01EFE"/>
    <w:rsid w:val="00D0220C"/>
    <w:rsid w:val="00D0326B"/>
    <w:rsid w:val="00D03695"/>
    <w:rsid w:val="00D04100"/>
    <w:rsid w:val="00D067FD"/>
    <w:rsid w:val="00D07127"/>
    <w:rsid w:val="00D079E9"/>
    <w:rsid w:val="00D07CA4"/>
    <w:rsid w:val="00D07CBA"/>
    <w:rsid w:val="00D07CF0"/>
    <w:rsid w:val="00D07E46"/>
    <w:rsid w:val="00D108E0"/>
    <w:rsid w:val="00D1152B"/>
    <w:rsid w:val="00D141F2"/>
    <w:rsid w:val="00D14898"/>
    <w:rsid w:val="00D150DE"/>
    <w:rsid w:val="00D16A97"/>
    <w:rsid w:val="00D16EB6"/>
    <w:rsid w:val="00D175BD"/>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5952"/>
    <w:rsid w:val="00D35EFB"/>
    <w:rsid w:val="00D371B7"/>
    <w:rsid w:val="00D37D89"/>
    <w:rsid w:val="00D404A1"/>
    <w:rsid w:val="00D406EA"/>
    <w:rsid w:val="00D40A02"/>
    <w:rsid w:val="00D4142B"/>
    <w:rsid w:val="00D41503"/>
    <w:rsid w:val="00D41722"/>
    <w:rsid w:val="00D42426"/>
    <w:rsid w:val="00D43552"/>
    <w:rsid w:val="00D43598"/>
    <w:rsid w:val="00D43DE8"/>
    <w:rsid w:val="00D440F5"/>
    <w:rsid w:val="00D466FF"/>
    <w:rsid w:val="00D46BDA"/>
    <w:rsid w:val="00D51C8D"/>
    <w:rsid w:val="00D51E7E"/>
    <w:rsid w:val="00D52162"/>
    <w:rsid w:val="00D5265D"/>
    <w:rsid w:val="00D540DE"/>
    <w:rsid w:val="00D55B3D"/>
    <w:rsid w:val="00D56617"/>
    <w:rsid w:val="00D57E4E"/>
    <w:rsid w:val="00D60348"/>
    <w:rsid w:val="00D606B1"/>
    <w:rsid w:val="00D6102B"/>
    <w:rsid w:val="00D6175F"/>
    <w:rsid w:val="00D62237"/>
    <w:rsid w:val="00D629D1"/>
    <w:rsid w:val="00D63CDC"/>
    <w:rsid w:val="00D642F4"/>
    <w:rsid w:val="00D645D8"/>
    <w:rsid w:val="00D64F4D"/>
    <w:rsid w:val="00D65194"/>
    <w:rsid w:val="00D66803"/>
    <w:rsid w:val="00D66D33"/>
    <w:rsid w:val="00D67191"/>
    <w:rsid w:val="00D67BC6"/>
    <w:rsid w:val="00D706FA"/>
    <w:rsid w:val="00D70886"/>
    <w:rsid w:val="00D711C3"/>
    <w:rsid w:val="00D71560"/>
    <w:rsid w:val="00D71E4E"/>
    <w:rsid w:val="00D71F42"/>
    <w:rsid w:val="00D72500"/>
    <w:rsid w:val="00D72D09"/>
    <w:rsid w:val="00D734C5"/>
    <w:rsid w:val="00D734CB"/>
    <w:rsid w:val="00D7375D"/>
    <w:rsid w:val="00D750FC"/>
    <w:rsid w:val="00D75466"/>
    <w:rsid w:val="00D764D9"/>
    <w:rsid w:val="00D76D37"/>
    <w:rsid w:val="00D77D25"/>
    <w:rsid w:val="00D80121"/>
    <w:rsid w:val="00D80141"/>
    <w:rsid w:val="00D804DB"/>
    <w:rsid w:val="00D806A9"/>
    <w:rsid w:val="00D8177A"/>
    <w:rsid w:val="00D819FD"/>
    <w:rsid w:val="00D84D33"/>
    <w:rsid w:val="00D86105"/>
    <w:rsid w:val="00D87501"/>
    <w:rsid w:val="00D87C85"/>
    <w:rsid w:val="00D90478"/>
    <w:rsid w:val="00D906EF"/>
    <w:rsid w:val="00D90767"/>
    <w:rsid w:val="00D91B74"/>
    <w:rsid w:val="00D926C8"/>
    <w:rsid w:val="00D93A97"/>
    <w:rsid w:val="00D94C56"/>
    <w:rsid w:val="00D94EEC"/>
    <w:rsid w:val="00D950D8"/>
    <w:rsid w:val="00D953D8"/>
    <w:rsid w:val="00D965C6"/>
    <w:rsid w:val="00D966BB"/>
    <w:rsid w:val="00D9675E"/>
    <w:rsid w:val="00D9687B"/>
    <w:rsid w:val="00D96DB7"/>
    <w:rsid w:val="00DA1758"/>
    <w:rsid w:val="00DA1F6E"/>
    <w:rsid w:val="00DA279C"/>
    <w:rsid w:val="00DA40D9"/>
    <w:rsid w:val="00DA49BC"/>
    <w:rsid w:val="00DA57C3"/>
    <w:rsid w:val="00DA6CE9"/>
    <w:rsid w:val="00DA762B"/>
    <w:rsid w:val="00DB064A"/>
    <w:rsid w:val="00DB0F76"/>
    <w:rsid w:val="00DB1B5D"/>
    <w:rsid w:val="00DB258E"/>
    <w:rsid w:val="00DB27BF"/>
    <w:rsid w:val="00DB2934"/>
    <w:rsid w:val="00DB298E"/>
    <w:rsid w:val="00DB307F"/>
    <w:rsid w:val="00DB308F"/>
    <w:rsid w:val="00DB4ABA"/>
    <w:rsid w:val="00DB56DC"/>
    <w:rsid w:val="00DB735A"/>
    <w:rsid w:val="00DB7884"/>
    <w:rsid w:val="00DB791F"/>
    <w:rsid w:val="00DC055C"/>
    <w:rsid w:val="00DC0769"/>
    <w:rsid w:val="00DC0B20"/>
    <w:rsid w:val="00DC1E98"/>
    <w:rsid w:val="00DC1FB6"/>
    <w:rsid w:val="00DC249B"/>
    <w:rsid w:val="00DC2C0E"/>
    <w:rsid w:val="00DC3139"/>
    <w:rsid w:val="00DC3369"/>
    <w:rsid w:val="00DC3E78"/>
    <w:rsid w:val="00DC4786"/>
    <w:rsid w:val="00DC5851"/>
    <w:rsid w:val="00DC5E5C"/>
    <w:rsid w:val="00DC5FC6"/>
    <w:rsid w:val="00DC6149"/>
    <w:rsid w:val="00DC6F57"/>
    <w:rsid w:val="00DC7590"/>
    <w:rsid w:val="00DC78B8"/>
    <w:rsid w:val="00DC7C77"/>
    <w:rsid w:val="00DD09EF"/>
    <w:rsid w:val="00DD1C4C"/>
    <w:rsid w:val="00DD272E"/>
    <w:rsid w:val="00DD2C23"/>
    <w:rsid w:val="00DD391B"/>
    <w:rsid w:val="00DD4438"/>
    <w:rsid w:val="00DD47E2"/>
    <w:rsid w:val="00DD4865"/>
    <w:rsid w:val="00DD4962"/>
    <w:rsid w:val="00DD49FC"/>
    <w:rsid w:val="00DD4B61"/>
    <w:rsid w:val="00DD4D1F"/>
    <w:rsid w:val="00DD4DD7"/>
    <w:rsid w:val="00DD6008"/>
    <w:rsid w:val="00DD7753"/>
    <w:rsid w:val="00DE0337"/>
    <w:rsid w:val="00DE0502"/>
    <w:rsid w:val="00DE0D3C"/>
    <w:rsid w:val="00DE1B16"/>
    <w:rsid w:val="00DE1F3C"/>
    <w:rsid w:val="00DE1FDE"/>
    <w:rsid w:val="00DE3747"/>
    <w:rsid w:val="00DE430A"/>
    <w:rsid w:val="00DE6749"/>
    <w:rsid w:val="00DE6E4E"/>
    <w:rsid w:val="00DE7914"/>
    <w:rsid w:val="00DF0941"/>
    <w:rsid w:val="00DF0C9D"/>
    <w:rsid w:val="00DF0FF7"/>
    <w:rsid w:val="00DF183E"/>
    <w:rsid w:val="00DF23A8"/>
    <w:rsid w:val="00DF2DA6"/>
    <w:rsid w:val="00DF2E38"/>
    <w:rsid w:val="00DF2FC5"/>
    <w:rsid w:val="00DF396E"/>
    <w:rsid w:val="00DF3A27"/>
    <w:rsid w:val="00DF67B6"/>
    <w:rsid w:val="00DF6A24"/>
    <w:rsid w:val="00DF7B23"/>
    <w:rsid w:val="00E02822"/>
    <w:rsid w:val="00E0335E"/>
    <w:rsid w:val="00E0449D"/>
    <w:rsid w:val="00E04828"/>
    <w:rsid w:val="00E04C98"/>
    <w:rsid w:val="00E05851"/>
    <w:rsid w:val="00E05BC6"/>
    <w:rsid w:val="00E05DDD"/>
    <w:rsid w:val="00E069EF"/>
    <w:rsid w:val="00E06F60"/>
    <w:rsid w:val="00E079C5"/>
    <w:rsid w:val="00E07D1C"/>
    <w:rsid w:val="00E10DCD"/>
    <w:rsid w:val="00E1131A"/>
    <w:rsid w:val="00E1169B"/>
    <w:rsid w:val="00E11913"/>
    <w:rsid w:val="00E1474E"/>
    <w:rsid w:val="00E1499F"/>
    <w:rsid w:val="00E16172"/>
    <w:rsid w:val="00E178EC"/>
    <w:rsid w:val="00E17F04"/>
    <w:rsid w:val="00E20035"/>
    <w:rsid w:val="00E20256"/>
    <w:rsid w:val="00E20ED2"/>
    <w:rsid w:val="00E2266F"/>
    <w:rsid w:val="00E23F45"/>
    <w:rsid w:val="00E244C8"/>
    <w:rsid w:val="00E2544B"/>
    <w:rsid w:val="00E26C92"/>
    <w:rsid w:val="00E27931"/>
    <w:rsid w:val="00E27D52"/>
    <w:rsid w:val="00E30A34"/>
    <w:rsid w:val="00E313A2"/>
    <w:rsid w:val="00E3291E"/>
    <w:rsid w:val="00E32BEF"/>
    <w:rsid w:val="00E34F61"/>
    <w:rsid w:val="00E34FE0"/>
    <w:rsid w:val="00E358A6"/>
    <w:rsid w:val="00E35EF8"/>
    <w:rsid w:val="00E36D6A"/>
    <w:rsid w:val="00E3760F"/>
    <w:rsid w:val="00E376BA"/>
    <w:rsid w:val="00E379B4"/>
    <w:rsid w:val="00E37E9C"/>
    <w:rsid w:val="00E401C2"/>
    <w:rsid w:val="00E40353"/>
    <w:rsid w:val="00E4083D"/>
    <w:rsid w:val="00E417AD"/>
    <w:rsid w:val="00E41D4E"/>
    <w:rsid w:val="00E43732"/>
    <w:rsid w:val="00E4523F"/>
    <w:rsid w:val="00E46376"/>
    <w:rsid w:val="00E4742B"/>
    <w:rsid w:val="00E47C91"/>
    <w:rsid w:val="00E5248E"/>
    <w:rsid w:val="00E52785"/>
    <w:rsid w:val="00E52838"/>
    <w:rsid w:val="00E54F0C"/>
    <w:rsid w:val="00E550C5"/>
    <w:rsid w:val="00E55F54"/>
    <w:rsid w:val="00E564AF"/>
    <w:rsid w:val="00E56A60"/>
    <w:rsid w:val="00E6096A"/>
    <w:rsid w:val="00E6160B"/>
    <w:rsid w:val="00E61A09"/>
    <w:rsid w:val="00E61B81"/>
    <w:rsid w:val="00E61CD5"/>
    <w:rsid w:val="00E61E26"/>
    <w:rsid w:val="00E62D3A"/>
    <w:rsid w:val="00E63248"/>
    <w:rsid w:val="00E638A1"/>
    <w:rsid w:val="00E63AF4"/>
    <w:rsid w:val="00E647FD"/>
    <w:rsid w:val="00E649B6"/>
    <w:rsid w:val="00E64ED3"/>
    <w:rsid w:val="00E66B36"/>
    <w:rsid w:val="00E67056"/>
    <w:rsid w:val="00E67424"/>
    <w:rsid w:val="00E7099B"/>
    <w:rsid w:val="00E70A91"/>
    <w:rsid w:val="00E70B83"/>
    <w:rsid w:val="00E70DC3"/>
    <w:rsid w:val="00E70F56"/>
    <w:rsid w:val="00E717E9"/>
    <w:rsid w:val="00E71938"/>
    <w:rsid w:val="00E71C7C"/>
    <w:rsid w:val="00E71E48"/>
    <w:rsid w:val="00E72330"/>
    <w:rsid w:val="00E72467"/>
    <w:rsid w:val="00E731E2"/>
    <w:rsid w:val="00E74976"/>
    <w:rsid w:val="00E74CAA"/>
    <w:rsid w:val="00E751FC"/>
    <w:rsid w:val="00E7587E"/>
    <w:rsid w:val="00E7598F"/>
    <w:rsid w:val="00E75BB0"/>
    <w:rsid w:val="00E76BC0"/>
    <w:rsid w:val="00E7718D"/>
    <w:rsid w:val="00E7735A"/>
    <w:rsid w:val="00E7798A"/>
    <w:rsid w:val="00E8095D"/>
    <w:rsid w:val="00E814EB"/>
    <w:rsid w:val="00E81E5E"/>
    <w:rsid w:val="00E81E96"/>
    <w:rsid w:val="00E81EEC"/>
    <w:rsid w:val="00E82C31"/>
    <w:rsid w:val="00E836CA"/>
    <w:rsid w:val="00E845C3"/>
    <w:rsid w:val="00E84774"/>
    <w:rsid w:val="00E84E60"/>
    <w:rsid w:val="00E856EA"/>
    <w:rsid w:val="00E85BA6"/>
    <w:rsid w:val="00E86113"/>
    <w:rsid w:val="00E90688"/>
    <w:rsid w:val="00E90969"/>
    <w:rsid w:val="00E919FA"/>
    <w:rsid w:val="00E91C7F"/>
    <w:rsid w:val="00E94375"/>
    <w:rsid w:val="00E94C18"/>
    <w:rsid w:val="00E94F47"/>
    <w:rsid w:val="00E9506B"/>
    <w:rsid w:val="00E96CB2"/>
    <w:rsid w:val="00E974B0"/>
    <w:rsid w:val="00E97CB1"/>
    <w:rsid w:val="00EA0D3F"/>
    <w:rsid w:val="00EA0E00"/>
    <w:rsid w:val="00EA1580"/>
    <w:rsid w:val="00EA1705"/>
    <w:rsid w:val="00EA18C3"/>
    <w:rsid w:val="00EA1DE1"/>
    <w:rsid w:val="00EA4200"/>
    <w:rsid w:val="00EA48D7"/>
    <w:rsid w:val="00EA4EC4"/>
    <w:rsid w:val="00EA510E"/>
    <w:rsid w:val="00EA55E2"/>
    <w:rsid w:val="00EA563C"/>
    <w:rsid w:val="00EA6C72"/>
    <w:rsid w:val="00EA7487"/>
    <w:rsid w:val="00EA7525"/>
    <w:rsid w:val="00EA7922"/>
    <w:rsid w:val="00EA7BA2"/>
    <w:rsid w:val="00EB05A8"/>
    <w:rsid w:val="00EB09DA"/>
    <w:rsid w:val="00EB0B2A"/>
    <w:rsid w:val="00EB0E84"/>
    <w:rsid w:val="00EB1084"/>
    <w:rsid w:val="00EB2CAE"/>
    <w:rsid w:val="00EB389A"/>
    <w:rsid w:val="00EB3EA6"/>
    <w:rsid w:val="00EB5593"/>
    <w:rsid w:val="00EB66FD"/>
    <w:rsid w:val="00EB77FD"/>
    <w:rsid w:val="00EC066F"/>
    <w:rsid w:val="00EC06DE"/>
    <w:rsid w:val="00EC2264"/>
    <w:rsid w:val="00EC23D8"/>
    <w:rsid w:val="00EC2762"/>
    <w:rsid w:val="00EC2E69"/>
    <w:rsid w:val="00EC3A74"/>
    <w:rsid w:val="00EC3ACD"/>
    <w:rsid w:val="00EC3FA3"/>
    <w:rsid w:val="00EC4F39"/>
    <w:rsid w:val="00EC5145"/>
    <w:rsid w:val="00EC5957"/>
    <w:rsid w:val="00EC5AB3"/>
    <w:rsid w:val="00EC5D29"/>
    <w:rsid w:val="00EC5D4A"/>
    <w:rsid w:val="00EC5DAB"/>
    <w:rsid w:val="00EC6410"/>
    <w:rsid w:val="00EC720E"/>
    <w:rsid w:val="00EC7223"/>
    <w:rsid w:val="00EC7488"/>
    <w:rsid w:val="00EC7793"/>
    <w:rsid w:val="00ED00BE"/>
    <w:rsid w:val="00ED012A"/>
    <w:rsid w:val="00ED0263"/>
    <w:rsid w:val="00ED0AF9"/>
    <w:rsid w:val="00ED171D"/>
    <w:rsid w:val="00ED2FA4"/>
    <w:rsid w:val="00ED31CF"/>
    <w:rsid w:val="00ED33B9"/>
    <w:rsid w:val="00ED4648"/>
    <w:rsid w:val="00ED4C72"/>
    <w:rsid w:val="00ED5658"/>
    <w:rsid w:val="00ED63DA"/>
    <w:rsid w:val="00ED65FC"/>
    <w:rsid w:val="00ED777E"/>
    <w:rsid w:val="00ED78EC"/>
    <w:rsid w:val="00EE010B"/>
    <w:rsid w:val="00EE04EA"/>
    <w:rsid w:val="00EE08FD"/>
    <w:rsid w:val="00EE11A1"/>
    <w:rsid w:val="00EE195B"/>
    <w:rsid w:val="00EE4F68"/>
    <w:rsid w:val="00EE5378"/>
    <w:rsid w:val="00EE554C"/>
    <w:rsid w:val="00EE58F4"/>
    <w:rsid w:val="00EE5A9A"/>
    <w:rsid w:val="00EE7851"/>
    <w:rsid w:val="00EE7C2F"/>
    <w:rsid w:val="00EF07D6"/>
    <w:rsid w:val="00EF1070"/>
    <w:rsid w:val="00EF14DD"/>
    <w:rsid w:val="00EF2BB5"/>
    <w:rsid w:val="00EF32E0"/>
    <w:rsid w:val="00EF43A1"/>
    <w:rsid w:val="00EF4E90"/>
    <w:rsid w:val="00EF562E"/>
    <w:rsid w:val="00EF56AC"/>
    <w:rsid w:val="00EF5716"/>
    <w:rsid w:val="00EF6411"/>
    <w:rsid w:val="00EF6528"/>
    <w:rsid w:val="00EF7301"/>
    <w:rsid w:val="00F00830"/>
    <w:rsid w:val="00F00939"/>
    <w:rsid w:val="00F01834"/>
    <w:rsid w:val="00F028DB"/>
    <w:rsid w:val="00F03F24"/>
    <w:rsid w:val="00F04B4D"/>
    <w:rsid w:val="00F053C1"/>
    <w:rsid w:val="00F06B60"/>
    <w:rsid w:val="00F101BD"/>
    <w:rsid w:val="00F1024C"/>
    <w:rsid w:val="00F10677"/>
    <w:rsid w:val="00F10766"/>
    <w:rsid w:val="00F11188"/>
    <w:rsid w:val="00F1155A"/>
    <w:rsid w:val="00F1187D"/>
    <w:rsid w:val="00F11C46"/>
    <w:rsid w:val="00F11F1D"/>
    <w:rsid w:val="00F144CF"/>
    <w:rsid w:val="00F14759"/>
    <w:rsid w:val="00F15CC2"/>
    <w:rsid w:val="00F15DD5"/>
    <w:rsid w:val="00F16604"/>
    <w:rsid w:val="00F1682B"/>
    <w:rsid w:val="00F16FCE"/>
    <w:rsid w:val="00F177C5"/>
    <w:rsid w:val="00F17854"/>
    <w:rsid w:val="00F17FC8"/>
    <w:rsid w:val="00F203B6"/>
    <w:rsid w:val="00F204D7"/>
    <w:rsid w:val="00F20AC0"/>
    <w:rsid w:val="00F20FDD"/>
    <w:rsid w:val="00F2189E"/>
    <w:rsid w:val="00F21935"/>
    <w:rsid w:val="00F21D4C"/>
    <w:rsid w:val="00F21DA8"/>
    <w:rsid w:val="00F221A3"/>
    <w:rsid w:val="00F223F9"/>
    <w:rsid w:val="00F2279E"/>
    <w:rsid w:val="00F231FA"/>
    <w:rsid w:val="00F23596"/>
    <w:rsid w:val="00F23B3F"/>
    <w:rsid w:val="00F23BE7"/>
    <w:rsid w:val="00F24649"/>
    <w:rsid w:val="00F25348"/>
    <w:rsid w:val="00F26277"/>
    <w:rsid w:val="00F2718A"/>
    <w:rsid w:val="00F279E6"/>
    <w:rsid w:val="00F306F4"/>
    <w:rsid w:val="00F307B7"/>
    <w:rsid w:val="00F308D1"/>
    <w:rsid w:val="00F3097A"/>
    <w:rsid w:val="00F31311"/>
    <w:rsid w:val="00F31534"/>
    <w:rsid w:val="00F32128"/>
    <w:rsid w:val="00F3226F"/>
    <w:rsid w:val="00F32CF6"/>
    <w:rsid w:val="00F337B8"/>
    <w:rsid w:val="00F342A0"/>
    <w:rsid w:val="00F34605"/>
    <w:rsid w:val="00F3527E"/>
    <w:rsid w:val="00F35638"/>
    <w:rsid w:val="00F35F28"/>
    <w:rsid w:val="00F360D1"/>
    <w:rsid w:val="00F3653D"/>
    <w:rsid w:val="00F36788"/>
    <w:rsid w:val="00F4124E"/>
    <w:rsid w:val="00F425AA"/>
    <w:rsid w:val="00F42C01"/>
    <w:rsid w:val="00F43AFC"/>
    <w:rsid w:val="00F44548"/>
    <w:rsid w:val="00F453AD"/>
    <w:rsid w:val="00F45983"/>
    <w:rsid w:val="00F46B15"/>
    <w:rsid w:val="00F474E3"/>
    <w:rsid w:val="00F5014B"/>
    <w:rsid w:val="00F51364"/>
    <w:rsid w:val="00F513E4"/>
    <w:rsid w:val="00F51640"/>
    <w:rsid w:val="00F52498"/>
    <w:rsid w:val="00F52AA2"/>
    <w:rsid w:val="00F530CF"/>
    <w:rsid w:val="00F53D4E"/>
    <w:rsid w:val="00F55189"/>
    <w:rsid w:val="00F55BF9"/>
    <w:rsid w:val="00F56E1B"/>
    <w:rsid w:val="00F57000"/>
    <w:rsid w:val="00F57989"/>
    <w:rsid w:val="00F57C3F"/>
    <w:rsid w:val="00F608D4"/>
    <w:rsid w:val="00F60A96"/>
    <w:rsid w:val="00F60B08"/>
    <w:rsid w:val="00F60FEB"/>
    <w:rsid w:val="00F61279"/>
    <w:rsid w:val="00F61A93"/>
    <w:rsid w:val="00F61BFF"/>
    <w:rsid w:val="00F6261C"/>
    <w:rsid w:val="00F62A4A"/>
    <w:rsid w:val="00F63B4D"/>
    <w:rsid w:val="00F63E36"/>
    <w:rsid w:val="00F650D2"/>
    <w:rsid w:val="00F67204"/>
    <w:rsid w:val="00F67578"/>
    <w:rsid w:val="00F67D73"/>
    <w:rsid w:val="00F7002B"/>
    <w:rsid w:val="00F70482"/>
    <w:rsid w:val="00F718C8"/>
    <w:rsid w:val="00F71BAE"/>
    <w:rsid w:val="00F738DB"/>
    <w:rsid w:val="00F738E8"/>
    <w:rsid w:val="00F7394C"/>
    <w:rsid w:val="00F75CAB"/>
    <w:rsid w:val="00F76865"/>
    <w:rsid w:val="00F76C2F"/>
    <w:rsid w:val="00F77114"/>
    <w:rsid w:val="00F77573"/>
    <w:rsid w:val="00F77E37"/>
    <w:rsid w:val="00F80E40"/>
    <w:rsid w:val="00F813FD"/>
    <w:rsid w:val="00F816F6"/>
    <w:rsid w:val="00F81D64"/>
    <w:rsid w:val="00F81EF9"/>
    <w:rsid w:val="00F823E3"/>
    <w:rsid w:val="00F837A0"/>
    <w:rsid w:val="00F838DC"/>
    <w:rsid w:val="00F83C3D"/>
    <w:rsid w:val="00F83F91"/>
    <w:rsid w:val="00F846C6"/>
    <w:rsid w:val="00F84769"/>
    <w:rsid w:val="00F867D1"/>
    <w:rsid w:val="00F90121"/>
    <w:rsid w:val="00F90611"/>
    <w:rsid w:val="00F914C2"/>
    <w:rsid w:val="00F93B19"/>
    <w:rsid w:val="00F94539"/>
    <w:rsid w:val="00F94FF8"/>
    <w:rsid w:val="00F95C5E"/>
    <w:rsid w:val="00F95DEA"/>
    <w:rsid w:val="00F9687D"/>
    <w:rsid w:val="00F96A4F"/>
    <w:rsid w:val="00F97674"/>
    <w:rsid w:val="00F97E8D"/>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AC"/>
    <w:rsid w:val="00FB33CB"/>
    <w:rsid w:val="00FB4248"/>
    <w:rsid w:val="00FB5C7D"/>
    <w:rsid w:val="00FB6B2B"/>
    <w:rsid w:val="00FC2027"/>
    <w:rsid w:val="00FC232E"/>
    <w:rsid w:val="00FC2436"/>
    <w:rsid w:val="00FC3A0B"/>
    <w:rsid w:val="00FC4ECB"/>
    <w:rsid w:val="00FC6584"/>
    <w:rsid w:val="00FC6913"/>
    <w:rsid w:val="00FD2AE7"/>
    <w:rsid w:val="00FD2B0F"/>
    <w:rsid w:val="00FD2B4D"/>
    <w:rsid w:val="00FD3361"/>
    <w:rsid w:val="00FD36B2"/>
    <w:rsid w:val="00FD40B2"/>
    <w:rsid w:val="00FD4829"/>
    <w:rsid w:val="00FD59D6"/>
    <w:rsid w:val="00FD662E"/>
    <w:rsid w:val="00FD7B0A"/>
    <w:rsid w:val="00FE01AA"/>
    <w:rsid w:val="00FE0EDF"/>
    <w:rsid w:val="00FE192D"/>
    <w:rsid w:val="00FE19BB"/>
    <w:rsid w:val="00FE1B80"/>
    <w:rsid w:val="00FE2594"/>
    <w:rsid w:val="00FE25BF"/>
    <w:rsid w:val="00FE2B76"/>
    <w:rsid w:val="00FE438B"/>
    <w:rsid w:val="00FE43C0"/>
    <w:rsid w:val="00FE6A7B"/>
    <w:rsid w:val="00FE6D4E"/>
    <w:rsid w:val="00FE7D47"/>
    <w:rsid w:val="00FF0213"/>
    <w:rsid w:val="00FF0EFE"/>
    <w:rsid w:val="00FF209F"/>
    <w:rsid w:val="00FF288B"/>
    <w:rsid w:val="00FF29FC"/>
    <w:rsid w:val="00FF2C76"/>
    <w:rsid w:val="00FF33D0"/>
    <w:rsid w:val="00FF3403"/>
    <w:rsid w:val="00FF3717"/>
    <w:rsid w:val="00FF399E"/>
    <w:rsid w:val="00FF57E7"/>
    <w:rsid w:val="00FF6481"/>
    <w:rsid w:val="00FF6678"/>
    <w:rsid w:val="00FF6FCF"/>
    <w:rsid w:val="00FF7342"/>
    <w:rsid w:val="00FF75D5"/>
    <w:rsid w:val="00FF79AE"/>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622E74C"/>
  <w15:docId w15:val="{35109FEF-AEEE-40B7-8B04-EFE52F3F7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C2F"/>
    <w:pPr>
      <w:jc w:val="both"/>
    </w:pPr>
    <w:rPr>
      <w:sz w:val="22"/>
      <w:szCs w:val="24"/>
      <w:lang w:val="fr-FR" w:eastAsia="en-US"/>
    </w:rPr>
  </w:style>
  <w:style w:type="paragraph" w:styleId="Heading1">
    <w:name w:val="heading 1"/>
    <w:basedOn w:val="Normal"/>
    <w:next w:val="Normal"/>
    <w:link w:val="Heading1Char"/>
    <w:uiPriority w:val="9"/>
    <w:qFormat/>
    <w:rsid w:val="00F76C2F"/>
    <w:pPr>
      <w:keepNext/>
      <w:keepLines/>
      <w:numPr>
        <w:numId w:val="6"/>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F76C2F"/>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76C2F"/>
    <w:pPr>
      <w:keepNext/>
      <w:keepLines/>
      <w:numPr>
        <w:numId w:val="7"/>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76C2F"/>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76C2F"/>
    <w:pPr>
      <w:keepNext/>
      <w:spacing w:before="120" w:after="120"/>
      <w:ind w:left="567" w:hanging="567"/>
      <w:outlineLvl w:val="4"/>
    </w:pPr>
    <w:rPr>
      <w:rFonts w:eastAsiaTheme="majorEastAsia"/>
      <w:i/>
      <w:iCs/>
    </w:rPr>
  </w:style>
  <w:style w:type="paragraph" w:styleId="Heading6">
    <w:name w:val="heading 6"/>
    <w:basedOn w:val="Normal"/>
    <w:next w:val="Normal"/>
    <w:qFormat/>
    <w:rsid w:val="003201EB"/>
    <w:pPr>
      <w:keepNext/>
      <w:spacing w:after="240" w:line="240" w:lineRule="exact"/>
      <w:ind w:left="720"/>
      <w:outlineLvl w:val="5"/>
    </w:pPr>
    <w:rPr>
      <w:u w:val="single"/>
    </w:rPr>
  </w:style>
  <w:style w:type="paragraph" w:styleId="Heading7">
    <w:name w:val="heading 7"/>
    <w:basedOn w:val="Normal"/>
    <w:next w:val="Normal"/>
    <w:qFormat/>
    <w:rsid w:val="003201EB"/>
    <w:pPr>
      <w:keepNext/>
      <w:jc w:val="right"/>
      <w:outlineLvl w:val="6"/>
    </w:pPr>
    <w:rPr>
      <w:rFonts w:ascii="Univers" w:hAnsi="Univers"/>
      <w:b/>
      <w:sz w:val="28"/>
    </w:rPr>
  </w:style>
  <w:style w:type="paragraph" w:styleId="Heading8">
    <w:name w:val="heading 8"/>
    <w:basedOn w:val="Normal"/>
    <w:next w:val="Normal"/>
    <w:qFormat/>
    <w:rsid w:val="003201EB"/>
    <w:pPr>
      <w:keepNext/>
      <w:jc w:val="right"/>
      <w:outlineLvl w:val="7"/>
    </w:pPr>
    <w:rPr>
      <w:rFonts w:ascii="Univers" w:hAnsi="Univers"/>
      <w:b/>
      <w:sz w:val="32"/>
    </w:rPr>
  </w:style>
  <w:style w:type="paragraph" w:styleId="Heading9">
    <w:name w:val="heading 9"/>
    <w:basedOn w:val="Normal"/>
    <w:next w:val="Normal"/>
    <w:qFormat/>
    <w:rsid w:val="003201EB"/>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6C2F"/>
    <w:pPr>
      <w:tabs>
        <w:tab w:val="center" w:pos="4680"/>
        <w:tab w:val="right" w:pos="9360"/>
      </w:tabs>
    </w:pPr>
    <w:rPr>
      <w:caps/>
    </w:rPr>
  </w:style>
  <w:style w:type="paragraph" w:styleId="Footer">
    <w:name w:val="footer"/>
    <w:basedOn w:val="Normal"/>
    <w:link w:val="FooterChar"/>
    <w:uiPriority w:val="99"/>
    <w:unhideWhenUsed/>
    <w:rsid w:val="00F76C2F"/>
    <w:pPr>
      <w:tabs>
        <w:tab w:val="center" w:pos="4680"/>
        <w:tab w:val="right" w:pos="9360"/>
      </w:tabs>
    </w:pPr>
  </w:style>
  <w:style w:type="paragraph" w:customStyle="1" w:styleId="Para1">
    <w:name w:val="Para1"/>
    <w:basedOn w:val="Normal"/>
    <w:link w:val="Para1Char"/>
    <w:qFormat/>
    <w:rsid w:val="002A07B5"/>
    <w:pPr>
      <w:numPr>
        <w:numId w:val="1"/>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F76C2F"/>
    <w:rPr>
      <w:sz w:val="20"/>
      <w:szCs w:val="20"/>
    </w:rPr>
  </w:style>
  <w:style w:type="paragraph" w:styleId="BodyText">
    <w:name w:val="Body Text"/>
    <w:basedOn w:val="Normal"/>
    <w:link w:val="BodyTextChar"/>
    <w:uiPriority w:val="99"/>
    <w:unhideWhenUsed/>
    <w:rsid w:val="00F76C2F"/>
    <w:pPr>
      <w:spacing w:after="120" w:line="259" w:lineRule="auto"/>
      <w:jc w:val="left"/>
    </w:pPr>
    <w:rPr>
      <w:rFonts w:asciiTheme="minorHAnsi" w:eastAsiaTheme="minorHAnsi" w:hAnsiTheme="minorHAnsi" w:cstheme="minorBidi"/>
      <w:kern w:val="2"/>
      <w:szCs w:val="22"/>
      <w:lang w:val="en-CA"/>
    </w:rPr>
  </w:style>
  <w:style w:type="paragraph" w:customStyle="1" w:styleId="Document1">
    <w:name w:val="Document 1"/>
    <w:basedOn w:val="Normal"/>
    <w:next w:val="Normal"/>
    <w:rsid w:val="003201EB"/>
    <w:pPr>
      <w:suppressAutoHyphens/>
      <w:spacing w:after="120" w:line="240" w:lineRule="exact"/>
    </w:pPr>
  </w:style>
  <w:style w:type="paragraph" w:styleId="BodyText2">
    <w:name w:val="Body Text 2"/>
    <w:basedOn w:val="Normal"/>
    <w:link w:val="BodyText2Char"/>
    <w:uiPriority w:val="99"/>
    <w:rsid w:val="003201EB"/>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3201EB"/>
    <w:rPr>
      <w:u w:val="single"/>
    </w:rPr>
  </w:style>
  <w:style w:type="character" w:styleId="CommentReference">
    <w:name w:val="annotation reference"/>
    <w:basedOn w:val="DefaultParagraphFont"/>
    <w:uiPriority w:val="99"/>
    <w:semiHidden/>
    <w:unhideWhenUsed/>
    <w:rsid w:val="00F76C2F"/>
    <w:rPr>
      <w:sz w:val="16"/>
      <w:szCs w:val="16"/>
    </w:rPr>
  </w:style>
  <w:style w:type="paragraph" w:styleId="CommentText">
    <w:name w:val="annotation text"/>
    <w:basedOn w:val="Normal"/>
    <w:link w:val="CommentTextChar"/>
    <w:uiPriority w:val="99"/>
    <w:unhideWhenUsed/>
    <w:rsid w:val="00F76C2F"/>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6C2F"/>
    <w:rPr>
      <w:vertAlign w:val="superscript"/>
    </w:rPr>
  </w:style>
  <w:style w:type="paragraph" w:styleId="BodyTextIndent">
    <w:name w:val="Body Text Indent"/>
    <w:basedOn w:val="Normal"/>
    <w:rsid w:val="003201EB"/>
    <w:pPr>
      <w:spacing w:before="120" w:after="120"/>
      <w:ind w:left="1440" w:hanging="720"/>
      <w:jc w:val="left"/>
    </w:pPr>
  </w:style>
  <w:style w:type="character" w:styleId="PageNumber">
    <w:name w:val="page number"/>
    <w:rsid w:val="003201EB"/>
    <w:rPr>
      <w:rFonts w:ascii="Times New Roman" w:hAnsi="Times New Roman"/>
      <w:sz w:val="22"/>
    </w:rPr>
  </w:style>
  <w:style w:type="paragraph" w:customStyle="1" w:styleId="HEADING">
    <w:name w:val="HEADING"/>
    <w:basedOn w:val="Normal"/>
    <w:rsid w:val="003201EB"/>
    <w:pPr>
      <w:keepNext/>
      <w:spacing w:before="240" w:after="120"/>
      <w:jc w:val="center"/>
    </w:pPr>
    <w:rPr>
      <w:b/>
      <w:bCs/>
      <w:caps/>
    </w:rPr>
  </w:style>
  <w:style w:type="paragraph" w:customStyle="1" w:styleId="para4">
    <w:name w:val="para4"/>
    <w:basedOn w:val="Normal"/>
    <w:rsid w:val="003201EB"/>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3201EB"/>
    <w:pPr>
      <w:ind w:left="720"/>
      <w:outlineLvl w:val="9"/>
    </w:pPr>
  </w:style>
  <w:style w:type="paragraph" w:customStyle="1" w:styleId="Cornernotation">
    <w:name w:val="Corner notation"/>
    <w:basedOn w:val="Normal"/>
    <w:rsid w:val="00F76C2F"/>
    <w:pPr>
      <w:ind w:left="170" w:right="3119" w:hanging="170"/>
      <w:jc w:val="left"/>
    </w:pPr>
    <w:rPr>
      <w:b/>
      <w:sz w:val="24"/>
    </w:rPr>
  </w:style>
  <w:style w:type="paragraph" w:customStyle="1" w:styleId="Para30">
    <w:name w:val="Para3"/>
    <w:basedOn w:val="Normal"/>
    <w:uiPriority w:val="1"/>
    <w:rsid w:val="003201EB"/>
    <w:pPr>
      <w:tabs>
        <w:tab w:val="num" w:pos="1440"/>
        <w:tab w:val="left" w:pos="1980"/>
      </w:tabs>
      <w:spacing w:before="80" w:after="80"/>
      <w:ind w:left="1440" w:hanging="360"/>
    </w:pPr>
    <w:rPr>
      <w:szCs w:val="20"/>
    </w:rPr>
  </w:style>
  <w:style w:type="paragraph" w:customStyle="1" w:styleId="Heading2-center">
    <w:name w:val="Heading 2-center"/>
    <w:basedOn w:val="Heading2"/>
    <w:rsid w:val="003201EB"/>
    <w:pPr>
      <w:outlineLvl w:val="9"/>
    </w:pPr>
    <w:rPr>
      <w:i/>
      <w:iCs/>
      <w:caps/>
    </w:rPr>
  </w:style>
  <w:style w:type="paragraph" w:styleId="BodyTextIndent3">
    <w:name w:val="Body Text Indent 3"/>
    <w:basedOn w:val="Normal"/>
    <w:rsid w:val="003201EB"/>
    <w:pPr>
      <w:spacing w:before="120" w:after="120"/>
      <w:ind w:left="720" w:right="720"/>
    </w:pPr>
    <w:rPr>
      <w:bCs/>
    </w:rPr>
  </w:style>
  <w:style w:type="paragraph" w:styleId="TOAHeading">
    <w:name w:val="toa heading"/>
    <w:basedOn w:val="Normal"/>
    <w:next w:val="Normal"/>
    <w:semiHidden/>
    <w:rsid w:val="003201EB"/>
    <w:pPr>
      <w:spacing w:before="120"/>
    </w:pPr>
    <w:rPr>
      <w:rFonts w:cs="Arial"/>
      <w:b/>
      <w:bCs/>
      <w:sz w:val="24"/>
    </w:rPr>
  </w:style>
  <w:style w:type="paragraph" w:styleId="TOC9">
    <w:name w:val="toc 9"/>
    <w:basedOn w:val="Normal"/>
    <w:next w:val="Normal"/>
    <w:autoRedefine/>
    <w:uiPriority w:val="39"/>
    <w:semiHidden/>
    <w:rsid w:val="003201EB"/>
    <w:pPr>
      <w:numPr>
        <w:ilvl w:val="2"/>
        <w:numId w:val="1"/>
      </w:numPr>
      <w:tabs>
        <w:tab w:val="clear" w:pos="1440"/>
        <w:tab w:val="num" w:pos="360"/>
      </w:tabs>
      <w:spacing w:before="120" w:after="120"/>
      <w:ind w:left="0" w:firstLine="0"/>
      <w:jc w:val="left"/>
    </w:pPr>
  </w:style>
  <w:style w:type="paragraph" w:styleId="TOC1">
    <w:name w:val="toc 1"/>
    <w:basedOn w:val="Normal"/>
    <w:next w:val="Normal"/>
    <w:autoRedefine/>
    <w:uiPriority w:val="39"/>
    <w:rsid w:val="00A67F4B"/>
    <w:pPr>
      <w:tabs>
        <w:tab w:val="right" w:leader="dot" w:pos="9487"/>
      </w:tabs>
      <w:ind w:left="567" w:hanging="425"/>
      <w:jc w:val="right"/>
    </w:pPr>
    <w:rPr>
      <w:caps/>
    </w:rPr>
  </w:style>
  <w:style w:type="paragraph" w:styleId="TOC2">
    <w:name w:val="toc 2"/>
    <w:basedOn w:val="Normal"/>
    <w:next w:val="Normal"/>
    <w:autoRedefine/>
    <w:uiPriority w:val="39"/>
    <w:rsid w:val="00261EB6"/>
    <w:pPr>
      <w:tabs>
        <w:tab w:val="left" w:pos="2160"/>
        <w:tab w:val="right" w:leader="dot" w:pos="9214"/>
      </w:tabs>
      <w:spacing w:before="240" w:after="240"/>
      <w:ind w:left="1440" w:right="283" w:hanging="720"/>
      <w:jc w:val="left"/>
    </w:pPr>
    <w:rPr>
      <w:noProof/>
      <w:szCs w:val="22"/>
    </w:rPr>
  </w:style>
  <w:style w:type="paragraph" w:styleId="TOC3">
    <w:name w:val="toc 3"/>
    <w:basedOn w:val="Normal"/>
    <w:next w:val="Normal"/>
    <w:autoRedefine/>
    <w:semiHidden/>
    <w:rsid w:val="003201EB"/>
    <w:pPr>
      <w:ind w:left="2160" w:hanging="720"/>
    </w:pPr>
  </w:style>
  <w:style w:type="paragraph" w:styleId="TOC4">
    <w:name w:val="toc 4"/>
    <w:basedOn w:val="Normal"/>
    <w:next w:val="Normal"/>
    <w:autoRedefine/>
    <w:semiHidden/>
    <w:rsid w:val="003201EB"/>
    <w:pPr>
      <w:spacing w:before="120" w:after="120"/>
      <w:ind w:left="660"/>
      <w:jc w:val="left"/>
    </w:pPr>
  </w:style>
  <w:style w:type="paragraph" w:styleId="TOC5">
    <w:name w:val="toc 5"/>
    <w:basedOn w:val="Normal"/>
    <w:next w:val="Normal"/>
    <w:autoRedefine/>
    <w:semiHidden/>
    <w:rsid w:val="003201EB"/>
    <w:pPr>
      <w:spacing w:before="120" w:after="120"/>
      <w:ind w:left="880"/>
      <w:jc w:val="left"/>
    </w:pPr>
  </w:style>
  <w:style w:type="paragraph" w:styleId="TOC6">
    <w:name w:val="toc 6"/>
    <w:basedOn w:val="Normal"/>
    <w:next w:val="Normal"/>
    <w:autoRedefine/>
    <w:semiHidden/>
    <w:rsid w:val="003201EB"/>
    <w:pPr>
      <w:spacing w:before="120" w:after="120"/>
      <w:ind w:left="1100"/>
      <w:jc w:val="left"/>
    </w:pPr>
  </w:style>
  <w:style w:type="paragraph" w:styleId="TOC7">
    <w:name w:val="toc 7"/>
    <w:basedOn w:val="Normal"/>
    <w:next w:val="Normal"/>
    <w:autoRedefine/>
    <w:semiHidden/>
    <w:rsid w:val="003201EB"/>
    <w:pPr>
      <w:spacing w:before="120" w:after="120"/>
      <w:ind w:left="1320"/>
      <w:jc w:val="left"/>
    </w:pPr>
  </w:style>
  <w:style w:type="paragraph" w:styleId="TOC8">
    <w:name w:val="toc 8"/>
    <w:basedOn w:val="Normal"/>
    <w:next w:val="Normal"/>
    <w:autoRedefine/>
    <w:semiHidden/>
    <w:rsid w:val="003201EB"/>
    <w:pPr>
      <w:spacing w:before="120" w:after="120"/>
      <w:ind w:left="1540"/>
      <w:jc w:val="left"/>
    </w:pPr>
  </w:style>
  <w:style w:type="paragraph" w:styleId="BodyText3">
    <w:name w:val="Body Text 3"/>
    <w:basedOn w:val="Normal"/>
    <w:rsid w:val="003201EB"/>
    <w:pPr>
      <w:spacing w:before="120" w:after="120"/>
    </w:pPr>
  </w:style>
  <w:style w:type="character" w:styleId="FollowedHyperlink">
    <w:name w:val="FollowedHyperlink"/>
    <w:uiPriority w:val="99"/>
    <w:rsid w:val="003201EB"/>
    <w:rPr>
      <w:color w:val="800080"/>
      <w:u w:val="single"/>
    </w:rPr>
  </w:style>
  <w:style w:type="paragraph" w:customStyle="1" w:styleId="Para2">
    <w:name w:val="Para2"/>
    <w:basedOn w:val="Para1"/>
    <w:rsid w:val="003201EB"/>
    <w:pPr>
      <w:numPr>
        <w:numId w:val="2"/>
      </w:numPr>
      <w:tabs>
        <w:tab w:val="clear" w:pos="1080"/>
      </w:tabs>
      <w:autoSpaceDE w:val="0"/>
      <w:autoSpaceDN w:val="0"/>
      <w:ind w:left="0" w:firstLine="720"/>
    </w:pPr>
  </w:style>
  <w:style w:type="paragraph" w:customStyle="1" w:styleId="Para-decision">
    <w:name w:val="Para-decision"/>
    <w:basedOn w:val="Normal"/>
    <w:rsid w:val="003201EB"/>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3201EB"/>
    <w:rPr>
      <w:rFonts w:ascii="Courier" w:hAnsi="Courier"/>
      <w:sz w:val="20"/>
      <w:u w:val="single"/>
    </w:rPr>
  </w:style>
  <w:style w:type="character" w:styleId="EndnoteReference">
    <w:name w:val="endnote reference"/>
    <w:semiHidden/>
    <w:rsid w:val="003201EB"/>
    <w:rPr>
      <w:vertAlign w:val="superscript"/>
    </w:rPr>
  </w:style>
  <w:style w:type="paragraph" w:styleId="EndnoteText">
    <w:name w:val="endnote text"/>
    <w:basedOn w:val="Normal"/>
    <w:semiHidden/>
    <w:rsid w:val="003201EB"/>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3201EB"/>
    <w:pPr>
      <w:ind w:left="1843" w:hanging="1134"/>
    </w:pPr>
  </w:style>
  <w:style w:type="paragraph" w:customStyle="1" w:styleId="Heading1multiline">
    <w:name w:val="Heading 1 (multiline)"/>
    <w:basedOn w:val="Heading1"/>
    <w:rsid w:val="003201EB"/>
    <w:pPr>
      <w:ind w:left="1843" w:right="996" w:hanging="567"/>
    </w:pPr>
  </w:style>
  <w:style w:type="paragraph" w:customStyle="1" w:styleId="Heading2multiline">
    <w:name w:val="Heading 2 (multiline)"/>
    <w:basedOn w:val="Heading1"/>
    <w:next w:val="Para1"/>
    <w:link w:val="Heading2multilineChar"/>
    <w:rsid w:val="003201EB"/>
    <w:pPr>
      <w:spacing w:before="120"/>
      <w:ind w:left="1843" w:right="998" w:hanging="567"/>
    </w:pPr>
    <w:rPr>
      <w:i/>
      <w:iCs/>
    </w:rPr>
  </w:style>
  <w:style w:type="paragraph" w:customStyle="1" w:styleId="Heading2longmultiline">
    <w:name w:val="Heading 2 (long multiline)"/>
    <w:basedOn w:val="Heading2multiline"/>
    <w:rsid w:val="003201EB"/>
    <w:pPr>
      <w:ind w:left="2127" w:hanging="1276"/>
    </w:pPr>
  </w:style>
  <w:style w:type="paragraph" w:customStyle="1" w:styleId="Heading3multiline">
    <w:name w:val="Heading 3 (multiline)"/>
    <w:basedOn w:val="Heading3"/>
    <w:next w:val="Para1"/>
    <w:rsid w:val="003201EB"/>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1">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link w:val="CommentSubjectChar"/>
    <w:uiPriority w:val="99"/>
    <w:semiHidden/>
    <w:unhideWhenUsed/>
    <w:rsid w:val="00F76C2F"/>
    <w:rPr>
      <w:b/>
      <w:bCs/>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uiPriority w:val="99"/>
    <w:rsid w:val="005665AA"/>
    <w:rPr>
      <w:color w:val="0000FF"/>
      <w:u w:val="single"/>
    </w:rPr>
  </w:style>
  <w:style w:type="paragraph" w:customStyle="1" w:styleId="headreclong">
    <w:name w:val="head_rec (long)"/>
    <w:basedOn w:val="HEADINGNOTFORTOC"/>
    <w:next w:val="BodyText"/>
    <w:rsid w:val="00320FC9"/>
    <w:pPr>
      <w:ind w:left="1440" w:hanging="1440"/>
    </w:pPr>
    <w:rPr>
      <w:i/>
      <w:cap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76C2F"/>
    <w:rPr>
      <w:lang w:val="en-GB" w:eastAsia="en-US"/>
    </w:rPr>
  </w:style>
  <w:style w:type="character" w:customStyle="1" w:styleId="Para1Char">
    <w:name w:val="Para1 Char"/>
    <w:link w:val="Para1"/>
    <w:qFormat/>
    <w:rsid w:val="00CF25C9"/>
    <w:rPr>
      <w:snapToGrid w:val="0"/>
      <w:sz w:val="22"/>
      <w:szCs w:val="18"/>
      <w:lang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basedOn w:val="DefaultParagraphFont"/>
    <w:link w:val="Heading1"/>
    <w:uiPriority w:val="9"/>
    <w:rsid w:val="00F76C2F"/>
    <w:rPr>
      <w:rFonts w:eastAsiaTheme="majorEastAsia" w:cstheme="majorBidi"/>
      <w:b/>
      <w:bCs/>
      <w:kern w:val="2"/>
      <w:sz w:val="28"/>
      <w:szCs w:val="32"/>
      <w:lang w:eastAsia="en-US"/>
    </w:rPr>
  </w:style>
  <w:style w:type="character" w:customStyle="1" w:styleId="Heading2multilineChar">
    <w:name w:val="Heading 2 (multiline) Char"/>
    <w:link w:val="Heading2multiline"/>
    <w:rsid w:val="009B42DD"/>
    <w:rPr>
      <w:rFonts w:eastAsiaTheme="majorEastAsia" w:cstheme="majorBidi"/>
      <w:b/>
      <w:bCs/>
      <w:i/>
      <w:iCs/>
      <w:kern w:val="2"/>
      <w:sz w:val="28"/>
      <w:szCs w:val="32"/>
      <w:lang w:eastAsia="en-US"/>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basedOn w:val="DefaultParagraphFont"/>
    <w:link w:val="CommentText"/>
    <w:uiPriority w:val="99"/>
    <w:rsid w:val="00F76C2F"/>
    <w:rPr>
      <w:lang w:val="en-GB" w:eastAsia="en-U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0"/>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uiPriority w:val="39"/>
    <w:rsid w:val="00F76C2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4"/>
      </w:numPr>
      <w:spacing w:before="240" w:after="240"/>
      <w:jc w:val="left"/>
    </w:pPr>
    <w:rPr>
      <w:rFonts w:cs="Angsana New"/>
      <w:szCs w:val="20"/>
    </w:rPr>
  </w:style>
  <w:style w:type="paragraph" w:styleId="Revision">
    <w:name w:val="Revision"/>
    <w:hidden/>
    <w:uiPriority w:val="99"/>
    <w:rsid w:val="00FB5C7D"/>
    <w:rPr>
      <w:sz w:val="22"/>
      <w:szCs w:val="24"/>
      <w:lang w:val="en-GB" w:eastAsia="en-US"/>
    </w:rPr>
  </w:style>
  <w:style w:type="paragraph" w:customStyle="1" w:styleId="recommendation">
    <w:name w:val="recommendation"/>
    <w:basedOn w:val="Heading2"/>
    <w:qFormat/>
    <w:rsid w:val="00A1274E"/>
  </w:style>
  <w:style w:type="paragraph" w:customStyle="1" w:styleId="Paranum">
    <w:name w:val="Paranum"/>
    <w:basedOn w:val="Para1"/>
    <w:rsid w:val="006C6109"/>
    <w:pPr>
      <w:numPr>
        <w:numId w:val="5"/>
      </w:numPr>
      <w:spacing w:line="240" w:lineRule="exact"/>
    </w:pPr>
    <w:rPr>
      <w:snapToGrid/>
      <w:szCs w:val="20"/>
      <w:lang w:val="en-US"/>
    </w:rPr>
  </w:style>
  <w:style w:type="paragraph" w:customStyle="1" w:styleId="recommendationheader">
    <w:name w:val="recommendation header"/>
    <w:basedOn w:val="Heading2"/>
    <w:qFormat/>
    <w:rsid w:val="00AF5D10"/>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5A0F"/>
    <w:pPr>
      <w:spacing w:after="160" w:line="240" w:lineRule="exact"/>
    </w:pPr>
    <w:rPr>
      <w:sz w:val="20"/>
      <w:szCs w:val="20"/>
      <w:vertAlign w:val="superscript"/>
      <w:lang w:val="en-CA" w:eastAsia="en-CA"/>
    </w:rPr>
  </w:style>
  <w:style w:type="character" w:customStyle="1" w:styleId="ListParagraphChar">
    <w:name w:val="List Paragraph Char"/>
    <w:link w:val="ListParagraph"/>
    <w:uiPriority w:val="34"/>
    <w:qFormat/>
    <w:locked/>
    <w:rsid w:val="001726F0"/>
    <w:rPr>
      <w:sz w:val="22"/>
      <w:szCs w:val="24"/>
      <w:lang w:val="en-GB"/>
    </w:rPr>
  </w:style>
  <w:style w:type="character" w:customStyle="1" w:styleId="UnresolvedMention1">
    <w:name w:val="Unresolved Mention1"/>
    <w:uiPriority w:val="99"/>
    <w:semiHidden/>
    <w:unhideWhenUsed/>
    <w:rsid w:val="007675DD"/>
    <w:rPr>
      <w:color w:val="605E5C"/>
      <w:shd w:val="clear" w:color="auto" w:fill="E1DFDD"/>
    </w:rPr>
  </w:style>
  <w:style w:type="paragraph" w:customStyle="1" w:styleId="para11">
    <w:name w:val="para1"/>
    <w:basedOn w:val="Normal"/>
    <w:uiPriority w:val="99"/>
    <w:rsid w:val="00A019AD"/>
    <w:pPr>
      <w:tabs>
        <w:tab w:val="num" w:pos="360"/>
      </w:tabs>
      <w:snapToGrid w:val="0"/>
      <w:spacing w:before="120" w:after="120"/>
    </w:pPr>
    <w:rPr>
      <w:szCs w:val="22"/>
      <w:lang w:val="en-US"/>
    </w:rPr>
  </w:style>
  <w:style w:type="character" w:styleId="PlaceholderText">
    <w:name w:val="Placeholder Text"/>
    <w:basedOn w:val="DefaultParagraphFont"/>
    <w:uiPriority w:val="99"/>
    <w:rsid w:val="00F76C2F"/>
    <w:rPr>
      <w:color w:val="808080"/>
    </w:rPr>
  </w:style>
  <w:style w:type="paragraph" w:customStyle="1" w:styleId="heading40">
    <w:name w:val="heading 40"/>
    <w:basedOn w:val="Normal"/>
    <w:rsid w:val="00A711AB"/>
    <w:pPr>
      <w:keepNext/>
      <w:spacing w:before="120" w:after="120"/>
    </w:pPr>
    <w:rPr>
      <w:i/>
      <w:iCs/>
    </w:rPr>
  </w:style>
  <w:style w:type="table" w:customStyle="1" w:styleId="TableGrid1">
    <w:name w:val="Table Grid1"/>
    <w:basedOn w:val="TableNormal"/>
    <w:next w:val="TableGrid"/>
    <w:uiPriority w:val="59"/>
    <w:rsid w:val="00F76C2F"/>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76C2F"/>
    <w:rPr>
      <w:b w:val="0"/>
      <w:bCs/>
      <w:sz w:val="22"/>
      <w:szCs w:val="22"/>
    </w:rPr>
  </w:style>
  <w:style w:type="paragraph" w:customStyle="1" w:styleId="Annex">
    <w:name w:val="Annex"/>
    <w:basedOn w:val="Normal"/>
    <w:qFormat/>
    <w:rsid w:val="00F76C2F"/>
    <w:rPr>
      <w:b/>
      <w:sz w:val="28"/>
    </w:rPr>
  </w:style>
  <w:style w:type="character" w:customStyle="1" w:styleId="BodyTextChar">
    <w:name w:val="Body Text Char"/>
    <w:basedOn w:val="DefaultParagraphFont"/>
    <w:link w:val="BodyText"/>
    <w:uiPriority w:val="99"/>
    <w:rsid w:val="00F76C2F"/>
    <w:rPr>
      <w:rFonts w:asciiTheme="minorHAnsi" w:eastAsiaTheme="minorHAnsi" w:hAnsiTheme="minorHAnsi" w:cstheme="minorBidi"/>
      <w:kern w:val="2"/>
      <w:sz w:val="22"/>
      <w:szCs w:val="22"/>
      <w:lang w:eastAsia="en-US"/>
    </w:rPr>
  </w:style>
  <w:style w:type="character" w:customStyle="1" w:styleId="CommentSubjectChar">
    <w:name w:val="Comment Subject Char"/>
    <w:basedOn w:val="CommentTextChar"/>
    <w:link w:val="CommentSubject"/>
    <w:uiPriority w:val="99"/>
    <w:semiHidden/>
    <w:rsid w:val="00F76C2F"/>
    <w:rPr>
      <w:b/>
      <w:bCs/>
      <w:lang w:val="en-GB" w:eastAsia="en-US"/>
    </w:rPr>
  </w:style>
  <w:style w:type="paragraph" w:customStyle="1" w:styleId="Cornernotation-Item">
    <w:name w:val="Corner notation - Item"/>
    <w:basedOn w:val="Venuedate"/>
    <w:qFormat/>
    <w:rsid w:val="00F76C2F"/>
    <w:rPr>
      <w:b/>
    </w:rPr>
  </w:style>
  <w:style w:type="character" w:customStyle="1" w:styleId="FooterChar">
    <w:name w:val="Footer Char"/>
    <w:basedOn w:val="DefaultParagraphFont"/>
    <w:link w:val="Footer"/>
    <w:uiPriority w:val="99"/>
    <w:rsid w:val="00F76C2F"/>
    <w:rPr>
      <w:sz w:val="22"/>
      <w:szCs w:val="24"/>
      <w:lang w:val="en-GB" w:eastAsia="en-US"/>
    </w:rPr>
  </w:style>
  <w:style w:type="paragraph" w:customStyle="1" w:styleId="Footnote">
    <w:name w:val="Footnote"/>
    <w:basedOn w:val="FootnoteText"/>
    <w:qFormat/>
    <w:rsid w:val="00F76C2F"/>
    <w:rPr>
      <w:sz w:val="18"/>
      <w:szCs w:val="18"/>
      <w:lang w:val="en-CA"/>
    </w:rPr>
  </w:style>
  <w:style w:type="character" w:customStyle="1" w:styleId="HeaderChar">
    <w:name w:val="Header Char"/>
    <w:basedOn w:val="DefaultParagraphFont"/>
    <w:link w:val="Header"/>
    <w:rsid w:val="00F76C2F"/>
    <w:rPr>
      <w:caps/>
      <w:sz w:val="22"/>
      <w:szCs w:val="24"/>
      <w:lang w:val="en-GB" w:eastAsia="en-US"/>
    </w:rPr>
  </w:style>
  <w:style w:type="character" w:customStyle="1" w:styleId="Heading2Char">
    <w:name w:val="Heading 2 Char"/>
    <w:basedOn w:val="DefaultParagraphFont"/>
    <w:link w:val="Heading2"/>
    <w:uiPriority w:val="9"/>
    <w:rsid w:val="00F76C2F"/>
    <w:rPr>
      <w:rFonts w:eastAsiaTheme="majorEastAsia" w:cstheme="majorBidi"/>
      <w:b/>
      <w:sz w:val="24"/>
      <w:szCs w:val="26"/>
      <w:lang w:val="en-GB" w:eastAsia="en-US"/>
    </w:rPr>
  </w:style>
  <w:style w:type="character" w:customStyle="1" w:styleId="Heading3Char">
    <w:name w:val="Heading 3 Char"/>
    <w:basedOn w:val="DefaultParagraphFont"/>
    <w:link w:val="Heading3"/>
    <w:uiPriority w:val="9"/>
    <w:rsid w:val="00F76C2F"/>
    <w:rPr>
      <w:rFonts w:eastAsiaTheme="majorEastAsia"/>
      <w:b/>
      <w:bCs/>
      <w:sz w:val="22"/>
      <w:szCs w:val="22"/>
      <w:lang w:val="fr-FR" w:eastAsia="en-US"/>
    </w:rPr>
  </w:style>
  <w:style w:type="character" w:customStyle="1" w:styleId="Heading4Char">
    <w:name w:val="Heading 4 Char"/>
    <w:basedOn w:val="DefaultParagraphFont"/>
    <w:link w:val="Heading4"/>
    <w:uiPriority w:val="9"/>
    <w:rsid w:val="00F76C2F"/>
    <w:rPr>
      <w:rFonts w:eastAsiaTheme="majorEastAsia"/>
      <w:b/>
      <w:bCs/>
      <w:sz w:val="22"/>
      <w:szCs w:val="24"/>
      <w:lang w:val="en-GB" w:eastAsia="en-US"/>
    </w:rPr>
  </w:style>
  <w:style w:type="character" w:customStyle="1" w:styleId="Heading5Char">
    <w:name w:val="Heading 5 Char"/>
    <w:basedOn w:val="DefaultParagraphFont"/>
    <w:link w:val="Heading5"/>
    <w:uiPriority w:val="9"/>
    <w:rsid w:val="00F76C2F"/>
    <w:rPr>
      <w:rFonts w:eastAsiaTheme="majorEastAsia"/>
      <w:i/>
      <w:iCs/>
      <w:sz w:val="22"/>
      <w:szCs w:val="24"/>
      <w:lang w:val="en-GB" w:eastAsia="en-US"/>
    </w:rPr>
  </w:style>
  <w:style w:type="paragraph" w:customStyle="1" w:styleId="Item">
    <w:name w:val="Item"/>
    <w:basedOn w:val="BodyText"/>
    <w:qFormat/>
    <w:rsid w:val="00F76C2F"/>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customStyle="1" w:styleId="Para10">
    <w:name w:val="Para 1"/>
    <w:basedOn w:val="Normal"/>
    <w:qFormat/>
    <w:rsid w:val="001E6B67"/>
    <w:pPr>
      <w:numPr>
        <w:numId w:val="8"/>
      </w:numPr>
      <w:tabs>
        <w:tab w:val="left" w:pos="1134"/>
      </w:tabs>
      <w:spacing w:before="120" w:after="120"/>
    </w:pPr>
    <w:rPr>
      <w:kern w:val="22"/>
      <w:szCs w:val="22"/>
    </w:rPr>
  </w:style>
  <w:style w:type="paragraph" w:customStyle="1" w:styleId="Para20">
    <w:name w:val="Para 2"/>
    <w:qFormat/>
    <w:rsid w:val="00F76C2F"/>
    <w:pPr>
      <w:numPr>
        <w:numId w:val="9"/>
      </w:numPr>
      <w:tabs>
        <w:tab w:val="left" w:pos="1701"/>
      </w:tabs>
      <w:spacing w:before="120" w:after="120"/>
      <w:jc w:val="both"/>
    </w:pPr>
    <w:rPr>
      <w:sz w:val="22"/>
      <w:szCs w:val="24"/>
      <w:lang w:eastAsia="en-US"/>
    </w:rPr>
  </w:style>
  <w:style w:type="paragraph" w:customStyle="1" w:styleId="Para3">
    <w:name w:val="Para 3"/>
    <w:basedOn w:val="Normal"/>
    <w:qFormat/>
    <w:rsid w:val="00F76C2F"/>
    <w:pPr>
      <w:numPr>
        <w:numId w:val="10"/>
      </w:numPr>
      <w:tabs>
        <w:tab w:val="left" w:pos="1701"/>
      </w:tabs>
      <w:spacing w:before="120" w:after="120"/>
    </w:pPr>
  </w:style>
  <w:style w:type="paragraph" w:styleId="Subtitle">
    <w:name w:val="Subtitle"/>
    <w:basedOn w:val="Normal"/>
    <w:next w:val="Normal"/>
    <w:link w:val="SubtitleChar"/>
    <w:uiPriority w:val="11"/>
    <w:qFormat/>
    <w:rsid w:val="00F76C2F"/>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76C2F"/>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F76C2F"/>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F76C2F"/>
    <w:rPr>
      <w:rFonts w:ascii="Times New Roman Bold" w:eastAsiaTheme="majorEastAsia" w:hAnsi="Times New Roman Bold"/>
      <w:b/>
      <w:bCs/>
      <w:spacing w:val="5"/>
      <w:kern w:val="28"/>
      <w:sz w:val="28"/>
      <w:szCs w:val="28"/>
      <w:lang w:val="en-GB" w:eastAsia="en-US"/>
    </w:rPr>
  </w:style>
  <w:style w:type="character" w:customStyle="1" w:styleId="ui-provider">
    <w:name w:val="ui-provider"/>
    <w:basedOn w:val="DefaultParagraphFont"/>
    <w:rsid w:val="00CB3D9C"/>
  </w:style>
  <w:style w:type="character" w:customStyle="1" w:styleId="UnresolvedMention10">
    <w:name w:val="Unresolved Mention1"/>
    <w:basedOn w:val="DefaultParagraphFont"/>
    <w:uiPriority w:val="99"/>
    <w:semiHidden/>
    <w:unhideWhenUsed/>
    <w:rsid w:val="00825038"/>
    <w:rPr>
      <w:color w:val="605E5C"/>
      <w:shd w:val="clear" w:color="auto" w:fill="E1DFDD"/>
    </w:rPr>
  </w:style>
  <w:style w:type="paragraph" w:customStyle="1" w:styleId="CBD-Decision">
    <w:name w:val="CBD-Decision"/>
    <w:basedOn w:val="Title"/>
    <w:qFormat/>
    <w:rsid w:val="00825038"/>
    <w:pPr>
      <w:ind w:left="1418" w:hanging="851"/>
      <w:jc w:val="left"/>
      <w:outlineLvl w:val="1"/>
    </w:pPr>
    <w:rPr>
      <w:lang w:val="en-GB"/>
    </w:rPr>
  </w:style>
  <w:style w:type="character" w:customStyle="1" w:styleId="cf01">
    <w:name w:val="cf01"/>
    <w:basedOn w:val="DefaultParagraphFont"/>
    <w:rsid w:val="00825038"/>
    <w:rPr>
      <w:rFonts w:ascii="Segoe UI" w:hAnsi="Segoe UI" w:cs="Segoe UI" w:hint="default"/>
      <w:sz w:val="18"/>
      <w:szCs w:val="18"/>
      <w:shd w:val="clear" w:color="auto" w:fill="FFFF00"/>
    </w:rPr>
  </w:style>
  <w:style w:type="character" w:customStyle="1" w:styleId="cf11">
    <w:name w:val="cf11"/>
    <w:basedOn w:val="DefaultParagraphFont"/>
    <w:rsid w:val="00825038"/>
    <w:rPr>
      <w:rFonts w:ascii="Segoe UI" w:hAnsi="Segoe UI" w:cs="Segoe UI" w:hint="default"/>
      <w:i/>
      <w:iCs/>
      <w:sz w:val="18"/>
      <w:szCs w:val="18"/>
      <w:shd w:val="clear" w:color="auto" w:fill="FFFF00"/>
    </w:rPr>
  </w:style>
  <w:style w:type="table" w:customStyle="1" w:styleId="TableGrid2">
    <w:name w:val="Table Grid2"/>
    <w:basedOn w:val="TableNormal"/>
    <w:next w:val="TableGrid"/>
    <w:uiPriority w:val="39"/>
    <w:rsid w:val="00825038"/>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ystrantokenbase">
    <w:name w:val="systran_token_base"/>
    <w:basedOn w:val="DefaultParagraphFont"/>
    <w:rsid w:val="00DB307F"/>
  </w:style>
  <w:style w:type="character" w:customStyle="1" w:styleId="systranspace">
    <w:name w:val="systran_space"/>
    <w:basedOn w:val="DefaultParagraphFont"/>
    <w:rsid w:val="00DB307F"/>
  </w:style>
  <w:style w:type="paragraph" w:styleId="TOCHeading">
    <w:name w:val="TOC Heading"/>
    <w:basedOn w:val="Heading1"/>
    <w:next w:val="Normal"/>
    <w:uiPriority w:val="39"/>
    <w:unhideWhenUsed/>
    <w:qFormat/>
    <w:rsid w:val="00E845C3"/>
    <w:pPr>
      <w:numPr>
        <w:numId w:val="0"/>
      </w:numPr>
      <w:spacing w:after="0" w:line="259" w:lineRule="auto"/>
      <w:outlineLvl w:val="9"/>
    </w:pPr>
    <w:rPr>
      <w:rFonts w:asciiTheme="majorHAnsi" w:hAnsiTheme="majorHAnsi"/>
      <w:b w:val="0"/>
      <w:bCs w:val="0"/>
      <w:color w:val="2F5496" w:themeColor="accent1" w:themeShade="BF"/>
      <w:kern w:val="0"/>
      <w:sz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75">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5120">
      <w:bodyDiv w:val="1"/>
      <w:marLeft w:val="0"/>
      <w:marRight w:val="0"/>
      <w:marTop w:val="0"/>
      <w:marBottom w:val="0"/>
      <w:divBdr>
        <w:top w:val="none" w:sz="0" w:space="0" w:color="auto"/>
        <w:left w:val="none" w:sz="0" w:space="0" w:color="auto"/>
        <w:bottom w:val="none" w:sz="0" w:space="0" w:color="auto"/>
        <w:right w:val="none" w:sz="0" w:space="0" w:color="auto"/>
      </w:divBdr>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0464031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80473163">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95030">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36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3/cop-13-dec-28-fr.pdf" TargetMode="Externa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art.informea.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fb70/7590/9a0936efc728655c6d907cf0/sbstta-25-02-fr.pdf" TargetMode="External"/><Relationship Id="rId2" Type="http://schemas.openxmlformats.org/officeDocument/2006/relationships/hyperlink" Target="http://www.cbd.int/doc/decisions/cop-15/cop-15-dec-11-fr.pdf" TargetMode="External"/><Relationship Id="rId1" Type="http://schemas.openxmlformats.org/officeDocument/2006/relationships/hyperlink" Target="https://www.cbd.int/doc/decisions/cop-15/cop-15-dec-04-fr.pdf" TargetMode="External"/><Relationship Id="rId5" Type="http://schemas.openxmlformats.org/officeDocument/2006/relationships/hyperlink" Target="https://documents-dds-ny.un.org/doc/UNDOC/GEN/N16/126/36/PDF/N1612636.pdf?OpenElement" TargetMode="External"/><Relationship Id="rId4" Type="http://schemas.openxmlformats.org/officeDocument/2006/relationships/hyperlink" Target="https://documents-dds-ny.un.org/doc/UNDOC/GEN/N16/044/10/PDF/N1604410.pdf?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CE349F1A2F4EE582B599AAFFD84FFE"/>
        <w:category>
          <w:name w:val="General"/>
          <w:gallery w:val="placeholder"/>
        </w:category>
        <w:types>
          <w:type w:val="bbPlcHdr"/>
        </w:types>
        <w:behaviors>
          <w:behavior w:val="content"/>
        </w:behaviors>
        <w:guid w:val="{2141C808-04A3-4093-A543-7F811C1C2B06}"/>
      </w:docPartPr>
      <w:docPartBody>
        <w:p w:rsidR="001F5D0C" w:rsidRDefault="008F30F0" w:rsidP="008F30F0">
          <w:pPr>
            <w:pStyle w:val="06CE349F1A2F4EE582B599AAFFD84FFE"/>
          </w:pPr>
          <w:r w:rsidRPr="007E02EB">
            <w:rPr>
              <w:rStyle w:val="PlaceholderText"/>
            </w:rPr>
            <w:t>[Subject]</w:t>
          </w:r>
        </w:p>
      </w:docPartBody>
    </w:docPart>
    <w:docPart>
      <w:docPartPr>
        <w:name w:val="C293648AB81A42EFB56937316E4F3396"/>
        <w:category>
          <w:name w:val="General"/>
          <w:gallery w:val="placeholder"/>
        </w:category>
        <w:types>
          <w:type w:val="bbPlcHdr"/>
        </w:types>
        <w:behaviors>
          <w:behavior w:val="content"/>
        </w:behaviors>
        <w:guid w:val="{C3163116-845A-4C18-93EA-1C27B0629039}"/>
      </w:docPartPr>
      <w:docPartBody>
        <w:p w:rsidR="00191F0F" w:rsidRDefault="004A0BC4">
          <w:r w:rsidRPr="009B5A49">
            <w:rPr>
              <w:rStyle w:val="PlaceholderText"/>
            </w:rPr>
            <w:t>[Subject]</w:t>
          </w:r>
        </w:p>
      </w:docPartBody>
    </w:docPart>
    <w:docPart>
      <w:docPartPr>
        <w:name w:val="F91D2B56CE5F4D11A5B10FADFC4A6F68"/>
        <w:category>
          <w:name w:val="General"/>
          <w:gallery w:val="placeholder"/>
        </w:category>
        <w:types>
          <w:type w:val="bbPlcHdr"/>
        </w:types>
        <w:behaviors>
          <w:behavior w:val="content"/>
        </w:behaviors>
        <w:guid w:val="{ACCCA94A-E452-4505-80C2-2EA55A56D8EF}"/>
      </w:docPartPr>
      <w:docPartBody>
        <w:p w:rsidR="0002089E" w:rsidRDefault="0002089E" w:rsidP="0002089E">
          <w:pPr>
            <w:pStyle w:val="F91D2B56CE5F4D11A5B10FADFC4A6F6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E2D"/>
    <w:rsid w:val="0000430A"/>
    <w:rsid w:val="0002089E"/>
    <w:rsid w:val="000212B3"/>
    <w:rsid w:val="00026713"/>
    <w:rsid w:val="0005681E"/>
    <w:rsid w:val="000A2ED1"/>
    <w:rsid w:val="000A5F8A"/>
    <w:rsid w:val="000B4144"/>
    <w:rsid w:val="000C6EFD"/>
    <w:rsid w:val="00191F0F"/>
    <w:rsid w:val="001E3E2D"/>
    <w:rsid w:val="001F5D0C"/>
    <w:rsid w:val="00357F08"/>
    <w:rsid w:val="00377527"/>
    <w:rsid w:val="00397D07"/>
    <w:rsid w:val="003B461F"/>
    <w:rsid w:val="003B641A"/>
    <w:rsid w:val="004142C7"/>
    <w:rsid w:val="00447FE8"/>
    <w:rsid w:val="004802CD"/>
    <w:rsid w:val="004A0BC4"/>
    <w:rsid w:val="005014A0"/>
    <w:rsid w:val="005136A6"/>
    <w:rsid w:val="00514B79"/>
    <w:rsid w:val="005360C1"/>
    <w:rsid w:val="005436CF"/>
    <w:rsid w:val="005A32F6"/>
    <w:rsid w:val="005C3C48"/>
    <w:rsid w:val="007078B5"/>
    <w:rsid w:val="00707E8A"/>
    <w:rsid w:val="00712F0D"/>
    <w:rsid w:val="00746615"/>
    <w:rsid w:val="00803BA3"/>
    <w:rsid w:val="00836FD4"/>
    <w:rsid w:val="008547AC"/>
    <w:rsid w:val="008D0663"/>
    <w:rsid w:val="008F30F0"/>
    <w:rsid w:val="0090585F"/>
    <w:rsid w:val="00917B51"/>
    <w:rsid w:val="00943DBF"/>
    <w:rsid w:val="00987629"/>
    <w:rsid w:val="00A41F82"/>
    <w:rsid w:val="00A47B0E"/>
    <w:rsid w:val="00AE2772"/>
    <w:rsid w:val="00B06AFA"/>
    <w:rsid w:val="00B44F09"/>
    <w:rsid w:val="00BC4127"/>
    <w:rsid w:val="00BD3C16"/>
    <w:rsid w:val="00C41FC9"/>
    <w:rsid w:val="00CF1E18"/>
    <w:rsid w:val="00D23F25"/>
    <w:rsid w:val="00D7492D"/>
    <w:rsid w:val="00DB75E3"/>
    <w:rsid w:val="00E03060"/>
    <w:rsid w:val="00E2203A"/>
    <w:rsid w:val="00EC5818"/>
    <w:rsid w:val="00FC6464"/>
    <w:rsid w:val="00FE2F08"/>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6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2089E"/>
    <w:rPr>
      <w:color w:val="808080"/>
    </w:rPr>
  </w:style>
  <w:style w:type="paragraph" w:customStyle="1" w:styleId="06CE349F1A2F4EE582B599AAFFD84FFE">
    <w:name w:val="06CE349F1A2F4EE582B599AAFFD84FFE"/>
    <w:rsid w:val="008F30F0"/>
    <w:rPr>
      <w:lang w:val="en-US" w:eastAsia="zh-CN"/>
    </w:rPr>
  </w:style>
  <w:style w:type="paragraph" w:customStyle="1" w:styleId="F91D2B56CE5F4D11A5B10FADFC4A6F68">
    <w:name w:val="F91D2B56CE5F4D11A5B10FADFC4A6F68"/>
    <w:rsid w:val="0002089E"/>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A8F905-6A4F-4452-B559-58C85D30815E}">
  <ds:schemaRefs>
    <ds:schemaRef ds:uri="http://schemas.openxmlformats.org/officeDocument/2006/bibliography"/>
  </ds:schemaRefs>
</ds:datastoreItem>
</file>

<file path=customXml/itemProps2.xml><?xml version="1.0" encoding="utf-8"?>
<ds:datastoreItem xmlns:ds="http://schemas.openxmlformats.org/officeDocument/2006/customXml" ds:itemID="{B2CA3101-408E-4110-8DB5-EABC0B3CE1F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401E2FC-E14D-44F0-92D0-63AC35CC019C}">
  <ds:schemaRefs>
    <ds:schemaRef ds:uri="http://schemas.microsoft.com/sharepoint/v3/contenttype/forms"/>
  </ds:schemaRefs>
</ds:datastoreItem>
</file>

<file path=customXml/itemProps4.xml><?xml version="1.0" encoding="utf-8"?>
<ds:datastoreItem xmlns:ds="http://schemas.openxmlformats.org/officeDocument/2006/customXml" ds:itemID="{0CD0B2BF-7243-4810-B6DC-C3D03337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1</Pages>
  <Words>19085</Words>
  <Characters>108791</Characters>
  <Application>Microsoft Office Word</Application>
  <DocSecurity>0</DocSecurity>
  <Lines>906</Lines>
  <Paragraphs>255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12/3.    Projet de composante de gestion des connaissances actualisée du Cadre mondial de la biodiversité de Kunming-Montréal</vt:lpstr>
      <vt:lpstr>Annotated provisional agenda</vt:lpstr>
    </vt:vector>
  </TitlesOfParts>
  <Company>Biodiversity</Company>
  <LinksUpToDate>false</LinksUpToDate>
  <CharactersWithSpaces>127621</CharactersWithSpaces>
  <SharedDoc>false</SharedDoc>
  <HyperlinkBase/>
  <HLinks>
    <vt:vector size="102" baseType="variant">
      <vt:variant>
        <vt:i4>786505</vt:i4>
      </vt:variant>
      <vt:variant>
        <vt:i4>33</vt:i4>
      </vt:variant>
      <vt:variant>
        <vt:i4>0</vt:i4>
      </vt:variant>
      <vt:variant>
        <vt:i4>5</vt:i4>
      </vt:variant>
      <vt:variant>
        <vt:lpwstr>https://www.cbd.int/doc/decisions/cop-15/cop-15-dec-22-en.pdf</vt:lpwstr>
      </vt:variant>
      <vt:variant>
        <vt:lpwstr/>
      </vt:variant>
      <vt:variant>
        <vt:i4>524363</vt:i4>
      </vt:variant>
      <vt:variant>
        <vt:i4>30</vt:i4>
      </vt:variant>
      <vt:variant>
        <vt:i4>0</vt:i4>
      </vt:variant>
      <vt:variant>
        <vt:i4>5</vt:i4>
      </vt:variant>
      <vt:variant>
        <vt:lpwstr>https://www.cbd.int/doc/decisions/cop-14/cop-14-dec-17-en.pdf</vt:lpwstr>
      </vt:variant>
      <vt:variant>
        <vt:lpwstr/>
      </vt:variant>
      <vt:variant>
        <vt:i4>917578</vt:i4>
      </vt:variant>
      <vt:variant>
        <vt:i4>27</vt:i4>
      </vt:variant>
      <vt:variant>
        <vt:i4>0</vt:i4>
      </vt:variant>
      <vt:variant>
        <vt:i4>5</vt:i4>
      </vt:variant>
      <vt:variant>
        <vt:lpwstr>https://www.cbd.int/doc/decisions/cop-15/cop-15-dec-10-en.pdf</vt:lpwstr>
      </vt:variant>
      <vt:variant>
        <vt:lpwstr/>
      </vt:variant>
      <vt:variant>
        <vt:i4>917578</vt:i4>
      </vt:variant>
      <vt:variant>
        <vt:i4>24</vt:i4>
      </vt:variant>
      <vt:variant>
        <vt:i4>0</vt:i4>
      </vt:variant>
      <vt:variant>
        <vt:i4>5</vt:i4>
      </vt:variant>
      <vt:variant>
        <vt:lpwstr>https://www.cbd.int/doc/decisions/cop-15/cop-15-dec-10-en.pdf</vt:lpwstr>
      </vt:variant>
      <vt:variant>
        <vt:lpwstr/>
      </vt:variant>
      <vt:variant>
        <vt:i4>524362</vt:i4>
      </vt:variant>
      <vt:variant>
        <vt:i4>21</vt:i4>
      </vt:variant>
      <vt:variant>
        <vt:i4>0</vt:i4>
      </vt:variant>
      <vt:variant>
        <vt:i4>5</vt:i4>
      </vt:variant>
      <vt:variant>
        <vt:lpwstr>https://www.cbd.int/doc/decisions/cop-15/cop-15-dec-16-en.pdf</vt:lpwstr>
      </vt:variant>
      <vt:variant>
        <vt:lpwstr/>
      </vt:variant>
      <vt:variant>
        <vt:i4>917578</vt:i4>
      </vt:variant>
      <vt:variant>
        <vt:i4>18</vt:i4>
      </vt:variant>
      <vt:variant>
        <vt:i4>0</vt:i4>
      </vt:variant>
      <vt:variant>
        <vt:i4>5</vt:i4>
      </vt:variant>
      <vt:variant>
        <vt:lpwstr>https://www.cbd.int/doc/decisions/cop-15/cop-15-dec-10-en.pdf</vt:lpwstr>
      </vt:variant>
      <vt:variant>
        <vt:lpwstr/>
      </vt:variant>
      <vt:variant>
        <vt:i4>917577</vt:i4>
      </vt:variant>
      <vt:variant>
        <vt:i4>15</vt:i4>
      </vt:variant>
      <vt:variant>
        <vt:i4>0</vt:i4>
      </vt:variant>
      <vt:variant>
        <vt:i4>5</vt:i4>
      </vt:variant>
      <vt:variant>
        <vt:lpwstr>https://www.cbd.int/doc/decisions/cop-15/cop-15-dec-20-en.pdf</vt:lpwstr>
      </vt:variant>
      <vt:variant>
        <vt:lpwstr/>
      </vt:variant>
      <vt:variant>
        <vt:i4>917578</vt:i4>
      </vt:variant>
      <vt:variant>
        <vt:i4>12</vt:i4>
      </vt:variant>
      <vt:variant>
        <vt:i4>0</vt:i4>
      </vt:variant>
      <vt:variant>
        <vt:i4>5</vt:i4>
      </vt:variant>
      <vt:variant>
        <vt:lpwstr>https://www.cbd.int/doc/decisions/cop-15/cop-15-dec-10-en.pdf</vt:lpwstr>
      </vt:variant>
      <vt:variant>
        <vt:lpwstr/>
      </vt:variant>
      <vt:variant>
        <vt:i4>196702</vt:i4>
      </vt:variant>
      <vt:variant>
        <vt:i4>9</vt:i4>
      </vt:variant>
      <vt:variant>
        <vt:i4>0</vt:i4>
      </vt:variant>
      <vt:variant>
        <vt:i4>5</vt:i4>
      </vt:variant>
      <vt:variant>
        <vt:lpwstr>https://www.cbd.int/doc/decisions/cop-10/cop-10-dec-43-en.doc</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6422578</vt:i4>
      </vt:variant>
      <vt:variant>
        <vt:i4>0</vt:i4>
      </vt:variant>
      <vt:variant>
        <vt:i4>0</vt:i4>
      </vt:variant>
      <vt:variant>
        <vt:i4>5</vt:i4>
      </vt:variant>
      <vt:variant>
        <vt:lpwstr>https://www.cbd.int/decision/cop/default.shtml?id=7132</vt:lpwstr>
      </vt:variant>
      <vt:variant>
        <vt:lpwstr/>
      </vt:variant>
      <vt:variant>
        <vt:i4>6226000</vt:i4>
      </vt:variant>
      <vt:variant>
        <vt:i4>9</vt:i4>
      </vt:variant>
      <vt:variant>
        <vt:i4>0</vt:i4>
      </vt:variant>
      <vt:variant>
        <vt:i4>5</vt:i4>
      </vt:variant>
      <vt:variant>
        <vt:lpwstr>https://www.cbd.int/doc/notifications/2023/ntf-2023-024-8j-en.pdf</vt:lpwstr>
      </vt:variant>
      <vt:variant>
        <vt:lpwstr/>
      </vt:variant>
      <vt:variant>
        <vt:i4>6094873</vt:i4>
      </vt:variant>
      <vt:variant>
        <vt:i4>6</vt:i4>
      </vt:variant>
      <vt:variant>
        <vt:i4>0</vt:i4>
      </vt:variant>
      <vt:variant>
        <vt:i4>5</vt:i4>
      </vt:variant>
      <vt:variant>
        <vt:lpwstr>https://www.cbd.int/doc/notifications/2022/ntf-2022-070-peerreview-en.pdf</vt:lpwstr>
      </vt:variant>
      <vt:variant>
        <vt:lpwstr/>
      </vt:variant>
      <vt:variant>
        <vt:i4>6226000</vt:i4>
      </vt:variant>
      <vt:variant>
        <vt:i4>3</vt:i4>
      </vt:variant>
      <vt:variant>
        <vt:i4>0</vt:i4>
      </vt:variant>
      <vt:variant>
        <vt:i4>5</vt:i4>
      </vt:variant>
      <vt:variant>
        <vt:lpwstr>https://www.cbd.int/doc/notifications/2023/ntf-2023-024-8j-en.pdf</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2883701</vt:i4>
      </vt:variant>
      <vt:variant>
        <vt:i4>3</vt:i4>
      </vt:variant>
      <vt:variant>
        <vt:i4>0</vt:i4>
      </vt:variant>
      <vt:variant>
        <vt:i4>5</vt:i4>
      </vt:variant>
      <vt:variant>
        <vt:lpwstr>https://www.cbd.int/meetings/A8J-AHTEG-2023-01</vt:lpwstr>
      </vt:variant>
      <vt:variant>
        <vt:lpwstr/>
      </vt:variant>
      <vt:variant>
        <vt:i4>4784220</vt:i4>
      </vt:variant>
      <vt:variant>
        <vt:i4>0</vt:i4>
      </vt:variant>
      <vt:variant>
        <vt:i4>0</vt:i4>
      </vt:variant>
      <vt:variant>
        <vt:i4>5</vt:i4>
      </vt:variant>
      <vt:variant>
        <vt:lpwstr>https://www.cbd.int/meetings/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12/3.    Projet de composante de gestion des connaissances actualisée du Cadre mondial de la biodiversité de Kunming-Montréal</dc:title>
  <dc:subject>CBD/WG8J/12/8</dc:subject>
  <dc:creator>SCBD</dc:creator>
  <cp:keywords>Ad Hoc Open-Ended Inter-sessional Working Group on Article 8(j) and Related Provisions of the Convention on Biological Diversity, eleventh meeting, Montreal, Canada, 20-22 November 2019</cp:keywords>
  <cp:lastModifiedBy>Lisa Pedicelli</cp:lastModifiedBy>
  <cp:revision>59</cp:revision>
  <cp:lastPrinted>2023-05-03T00:59:00Z</cp:lastPrinted>
  <dcterms:created xsi:type="dcterms:W3CDTF">2023-11-16T15:22:00Z</dcterms:created>
  <dcterms:modified xsi:type="dcterms:W3CDTF">2024-02-27T21:57:00Z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ies>
</file>