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0EEF631F"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DA5C31">
                  <w:rPr>
                    <w:sz w:val="22"/>
                  </w:rPr>
                  <w:t>CBD/NP/MOP/4/L.</w:t>
                </w:r>
                <w:r w:rsidR="0080286F">
                  <w:rPr>
                    <w:sz w:val="22"/>
                  </w:rPr>
                  <w:t>9</w:t>
                </w:r>
              </w:sdtContent>
            </w:sdt>
          </w:p>
          <w:p w14:paraId="031AAF7B" w14:textId="1468030D" w:rsidR="008E5D2E" w:rsidRPr="008E5D2E" w:rsidRDefault="0080286F" w:rsidP="008E5D2E">
            <w:pPr>
              <w:bidi w:val="0"/>
              <w:spacing w:line="240" w:lineRule="auto"/>
              <w:jc w:val="left"/>
              <w:rPr>
                <w:sz w:val="22"/>
              </w:rPr>
            </w:pPr>
            <w:r>
              <w:rPr>
                <w:sz w:val="22"/>
              </w:rPr>
              <w:t>16</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936F8E">
      <w:pPr>
        <w:ind w:firstLine="180"/>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w:t>
      </w:r>
      <w:proofErr w:type="spellStart"/>
      <w:r w:rsidRPr="00CD5E34">
        <w:rPr>
          <w:b/>
          <w:bCs/>
          <w:rtl/>
        </w:rPr>
        <w:t>ناغويا</w:t>
      </w:r>
      <w:proofErr w:type="spellEnd"/>
      <w:r w:rsidRPr="00CD5E34">
        <w:rPr>
          <w:b/>
          <w:bCs/>
          <w:rtl/>
        </w:rPr>
        <w:t xml:space="preserve">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526E1CF1" w:rsidR="001E5B0B" w:rsidRPr="001162FD" w:rsidRDefault="00936F8E" w:rsidP="00936F8E">
      <w:pPr>
        <w:rPr>
          <w:sz w:val="24"/>
          <w:rtl/>
        </w:rPr>
      </w:pPr>
      <w:r w:rsidRPr="00601CB8">
        <w:rPr>
          <w:rFonts w:hint="cs"/>
          <w:rtl/>
        </w:rPr>
        <w:t>ا</w:t>
      </w:r>
      <w:r w:rsidRPr="001162FD">
        <w:rPr>
          <w:rFonts w:hint="cs"/>
          <w:sz w:val="24"/>
          <w:rtl/>
        </w:rPr>
        <w:t xml:space="preserve">لبند </w:t>
      </w:r>
      <w:r w:rsidR="0080286F">
        <w:rPr>
          <w:sz w:val="24"/>
        </w:rPr>
        <w:t>15</w:t>
      </w:r>
      <w:r w:rsidRPr="001162FD">
        <w:rPr>
          <w:rFonts w:hint="cs"/>
          <w:sz w:val="24"/>
          <w:rtl/>
        </w:rPr>
        <w:t xml:space="preserve"> من جدول الأعمال</w:t>
      </w:r>
    </w:p>
    <w:p w14:paraId="141DED0F" w14:textId="4EEE68EC" w:rsidR="00605E63" w:rsidRDefault="00605E63" w:rsidP="0080286F">
      <w:pPr>
        <w:suppressLineNumbers/>
        <w:suppressAutoHyphens/>
        <w:kinsoku w:val="0"/>
        <w:overflowPunct w:val="0"/>
        <w:autoSpaceDE w:val="0"/>
        <w:autoSpaceDN w:val="0"/>
        <w:adjustRightInd w:val="0"/>
        <w:snapToGrid w:val="0"/>
        <w:spacing w:before="120" w:after="240"/>
        <w:jc w:val="both"/>
        <w:rPr>
          <w:rFonts w:eastAsia="Times New Roman"/>
          <w:b/>
          <w:bCs/>
          <w:lang w:val="en-GB" w:bidi="ar-EG"/>
        </w:rPr>
      </w:pPr>
    </w:p>
    <w:p w14:paraId="006EA247" w14:textId="77777777" w:rsidR="0080286F" w:rsidRPr="00CD5E34" w:rsidRDefault="0080286F" w:rsidP="0080286F">
      <w:pPr>
        <w:spacing w:before="120" w:after="360"/>
        <w:ind w:right="1440" w:firstLine="1100"/>
        <w:jc w:val="center"/>
        <w:rPr>
          <w:b/>
          <w:bCs/>
          <w:sz w:val="28"/>
          <w:szCs w:val="28"/>
          <w:rtl/>
        </w:rPr>
      </w:pPr>
      <w:r w:rsidRPr="006849FB">
        <w:rPr>
          <w:b/>
          <w:bCs/>
          <w:rtl/>
        </w:rPr>
        <w:t xml:space="preserve">الصكوك الدولية المتخصصة للحصول وتقاسم المنافع في سياق المادة 4، الفقرة 4، من بروتوكول </w:t>
      </w:r>
      <w:proofErr w:type="spellStart"/>
      <w:r w:rsidRPr="006849FB">
        <w:rPr>
          <w:b/>
          <w:bCs/>
          <w:rtl/>
        </w:rPr>
        <w:t>ناغويا</w:t>
      </w:r>
      <w:proofErr w:type="spellEnd"/>
    </w:p>
    <w:p w14:paraId="2F542CED" w14:textId="2EC0FEF2" w:rsidR="0080286F" w:rsidRPr="00CD5E34" w:rsidRDefault="0080286F" w:rsidP="0080286F">
      <w:pPr>
        <w:spacing w:before="120" w:after="120"/>
        <w:ind w:firstLine="2358"/>
        <w:rPr>
          <w:rFonts w:hint="cs"/>
          <w:b/>
          <w:bCs/>
          <w:rtl/>
        </w:rPr>
      </w:pPr>
      <w:r w:rsidRPr="00CD5E34">
        <w:rPr>
          <w:rFonts w:hint="cs"/>
          <w:b/>
          <w:bCs/>
          <w:rtl/>
          <w:lang w:bidi="ar-EG"/>
        </w:rPr>
        <w:t xml:space="preserve">مشروع </w:t>
      </w:r>
      <w:r>
        <w:rPr>
          <w:rFonts w:hint="cs"/>
          <w:b/>
          <w:bCs/>
          <w:rtl/>
          <w:lang w:bidi="ar-EG"/>
        </w:rPr>
        <w:t>مقرر</w:t>
      </w:r>
      <w:r w:rsidRPr="00CD5E34">
        <w:rPr>
          <w:rFonts w:hint="cs"/>
          <w:b/>
          <w:bCs/>
          <w:rtl/>
          <w:lang w:bidi="ar-EG"/>
        </w:rPr>
        <w:t xml:space="preserve"> مقدم من رئيس</w:t>
      </w:r>
      <w:r>
        <w:rPr>
          <w:rFonts w:hint="cs"/>
          <w:b/>
          <w:bCs/>
          <w:rtl/>
        </w:rPr>
        <w:t>ة الفريق العامل الثاني</w:t>
      </w:r>
    </w:p>
    <w:p w14:paraId="4B4C3D3D" w14:textId="77777777" w:rsidR="0080286F" w:rsidRPr="00BD3D0F" w:rsidRDefault="0080286F" w:rsidP="0080286F">
      <w:pPr>
        <w:kinsoku w:val="0"/>
        <w:overflowPunct w:val="0"/>
        <w:autoSpaceDE w:val="0"/>
        <w:autoSpaceDN w:val="0"/>
        <w:adjustRightInd w:val="0"/>
        <w:snapToGrid w:val="0"/>
        <w:spacing w:after="120"/>
        <w:ind w:firstLine="720"/>
        <w:rPr>
          <w:i/>
          <w:iCs/>
          <w:snapToGrid w:val="0"/>
          <w:kern w:val="22"/>
          <w:lang w:val="en-CA"/>
        </w:rPr>
      </w:pPr>
      <w:r w:rsidRPr="00CD5E34">
        <w:rPr>
          <w:rFonts w:hint="cs"/>
          <w:i/>
          <w:iCs/>
          <w:snapToGrid w:val="0"/>
          <w:kern w:val="22"/>
          <w:rtl/>
        </w:rPr>
        <w:t xml:space="preserve">إن مؤتمر الأطراف العامل كاجتماع للأطراف في بروتوكول </w:t>
      </w:r>
      <w:proofErr w:type="spellStart"/>
      <w:r w:rsidRPr="00CD5E34">
        <w:rPr>
          <w:rFonts w:hint="cs"/>
          <w:i/>
          <w:iCs/>
          <w:snapToGrid w:val="0"/>
          <w:kern w:val="22"/>
          <w:rtl/>
        </w:rPr>
        <w:t>ناغويا</w:t>
      </w:r>
      <w:proofErr w:type="spellEnd"/>
      <w:r>
        <w:rPr>
          <w:rFonts w:hint="cs"/>
          <w:i/>
          <w:iCs/>
          <w:snapToGrid w:val="0"/>
          <w:kern w:val="22"/>
          <w:rtl/>
        </w:rPr>
        <w:t>،</w:t>
      </w:r>
    </w:p>
    <w:p w14:paraId="46D63AE4" w14:textId="77777777" w:rsidR="0080286F" w:rsidRPr="000E4859" w:rsidRDefault="0080286F" w:rsidP="0080286F">
      <w:pPr>
        <w:spacing w:after="120"/>
        <w:ind w:firstLine="720"/>
        <w:jc w:val="both"/>
        <w:rPr>
          <w:rtl/>
        </w:rPr>
      </w:pPr>
      <w:r>
        <w:rPr>
          <w:rFonts w:hint="cs"/>
          <w:i/>
          <w:iCs/>
          <w:rtl/>
        </w:rPr>
        <w:t xml:space="preserve">إذ </w:t>
      </w:r>
      <w:r w:rsidRPr="00DC0C25">
        <w:rPr>
          <w:i/>
          <w:iCs/>
          <w:rtl/>
        </w:rPr>
        <w:t>يلاحظ</w:t>
      </w:r>
      <w:r w:rsidRPr="000E4859">
        <w:rPr>
          <w:rtl/>
        </w:rPr>
        <w:t xml:space="preserve"> </w:t>
      </w:r>
      <w:r>
        <w:rPr>
          <w:rFonts w:hint="cs"/>
          <w:rtl/>
        </w:rPr>
        <w:t xml:space="preserve">اختلاف الآراء فيما بين الأطراف بخصوص الصكوك الدولية المتخصصة للحصول وتقاسم المنافع في سياق المادة 4 من بروتوكول </w:t>
      </w:r>
      <w:proofErr w:type="spellStart"/>
      <w:r>
        <w:rPr>
          <w:rFonts w:hint="cs"/>
          <w:rtl/>
        </w:rPr>
        <w:t>ناغويا</w:t>
      </w:r>
      <w:proofErr w:type="spellEnd"/>
      <w:r>
        <w:rPr>
          <w:rFonts w:hint="cs"/>
          <w:rtl/>
        </w:rPr>
        <w:t>،</w:t>
      </w:r>
    </w:p>
    <w:p w14:paraId="239E2A60" w14:textId="77777777" w:rsidR="0080286F" w:rsidRPr="00557339" w:rsidRDefault="0080286F" w:rsidP="0080286F">
      <w:pPr>
        <w:numPr>
          <w:ilvl w:val="0"/>
          <w:numId w:val="32"/>
        </w:numPr>
        <w:spacing w:after="120"/>
        <w:ind w:left="0" w:firstLine="720"/>
        <w:jc w:val="both"/>
      </w:pPr>
      <w:r w:rsidRPr="00557339">
        <w:rPr>
          <w:rFonts w:hint="cs"/>
          <w:i/>
          <w:iCs/>
          <w:rtl/>
        </w:rPr>
        <w:t>يحيط علما</w:t>
      </w:r>
      <w:r>
        <w:rPr>
          <w:rFonts w:hint="cs"/>
          <w:rtl/>
        </w:rPr>
        <w:t xml:space="preserve"> بالتوصية 3/16 </w:t>
      </w:r>
      <w:r>
        <w:rPr>
          <w:rFonts w:hint="cs"/>
          <w:rtl/>
          <w:lang w:bidi="ar-EG"/>
        </w:rPr>
        <w:t>ل</w:t>
      </w:r>
      <w:r>
        <w:rPr>
          <w:rFonts w:hint="cs"/>
          <w:rtl/>
        </w:rPr>
        <w:t xml:space="preserve">لهيئة الفرعية للتنفيذ، بشأن الصكوك الدولية المتخصصة للحصول وتقاسم المنافع في سياق المادة 4، الفقرة 4 من بروتوكول </w:t>
      </w:r>
      <w:proofErr w:type="spellStart"/>
      <w:r>
        <w:rPr>
          <w:rFonts w:hint="cs"/>
          <w:rtl/>
        </w:rPr>
        <w:t>ناغويا</w:t>
      </w:r>
      <w:proofErr w:type="spellEnd"/>
      <w:r>
        <w:rPr>
          <w:rFonts w:hint="cs"/>
          <w:rtl/>
        </w:rPr>
        <w:t>؛</w:t>
      </w:r>
    </w:p>
    <w:p w14:paraId="0E9C6162" w14:textId="4A2268CC" w:rsidR="0080286F" w:rsidRPr="00557339" w:rsidRDefault="0080286F" w:rsidP="0080286F">
      <w:pPr>
        <w:numPr>
          <w:ilvl w:val="0"/>
          <w:numId w:val="32"/>
        </w:numPr>
        <w:spacing w:after="120"/>
        <w:ind w:left="0" w:firstLine="720"/>
        <w:jc w:val="both"/>
        <w:rPr>
          <w:rtl/>
        </w:rPr>
      </w:pPr>
      <w:r w:rsidRPr="00DC0C25">
        <w:rPr>
          <w:i/>
          <w:iCs/>
          <w:rtl/>
        </w:rPr>
        <w:t>يقرر</w:t>
      </w:r>
      <w:r w:rsidRPr="000E4859">
        <w:rPr>
          <w:rtl/>
        </w:rPr>
        <w:t xml:space="preserve"> </w:t>
      </w:r>
      <w:r>
        <w:rPr>
          <w:rFonts w:hint="cs"/>
          <w:rtl/>
        </w:rPr>
        <w:t>إجراء المزيد من الاستعراض للبند في اجتماعه الخامس على أساس التوصية 3/16 المشار إليها أعلاه.</w:t>
      </w:r>
    </w:p>
    <w:p w14:paraId="2C41500D" w14:textId="50DB2E4F" w:rsidR="000E29C1" w:rsidRPr="006C5C25" w:rsidRDefault="000E29C1" w:rsidP="0080286F">
      <w:pPr>
        <w:jc w:val="center"/>
        <w:rPr>
          <w:rtl/>
        </w:rPr>
      </w:pPr>
      <w:r w:rsidRPr="006C5C25">
        <w:rPr>
          <w:rFonts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848F3" w14:textId="77777777" w:rsidR="00611366" w:rsidRDefault="00611366">
      <w:r>
        <w:separator/>
      </w:r>
    </w:p>
  </w:endnote>
  <w:endnote w:type="continuationSeparator" w:id="0">
    <w:p w14:paraId="79191242" w14:textId="77777777" w:rsidR="00611366" w:rsidRDefault="0061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8901C" w14:textId="77777777" w:rsidR="00611366" w:rsidRDefault="00611366">
      <w:r>
        <w:separator/>
      </w:r>
    </w:p>
  </w:footnote>
  <w:footnote w:type="continuationSeparator" w:id="0">
    <w:p w14:paraId="21CDBF40" w14:textId="77777777" w:rsidR="00611366" w:rsidRDefault="0061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p w14:paraId="471B10C4" w14:textId="560D9D48" w:rsidR="000E6A07" w:rsidRPr="004C2976" w:rsidRDefault="0080286F" w:rsidP="00DA5C31">
        <w:pPr>
          <w:jc w:val="left"/>
          <w:rPr>
            <w:sz w:val="22"/>
            <w:szCs w:val="22"/>
          </w:rPr>
        </w:pPr>
        <w:r>
          <w:rPr>
            <w:sz w:val="22"/>
          </w:rPr>
          <w:t>CBD/NP/MOP/4/L.9</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352D08F7"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80286F">
          <w:rPr>
            <w:snapToGrid w:val="0"/>
            <w:kern w:val="22"/>
            <w:sz w:val="22"/>
          </w:rPr>
          <w:t>CBD/NP/MOP/4/L.9</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7"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1"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2"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8"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60543391"/>
    <w:multiLevelType w:val="hybridMultilevel"/>
    <w:tmpl w:val="569E76DE"/>
    <w:lvl w:ilvl="0" w:tplc="8FB6ACA2">
      <w:start w:val="1"/>
      <w:numFmt w:val="decimal"/>
      <w:lvlText w:val="%1-"/>
      <w:lvlJc w:val="left"/>
      <w:pPr>
        <w:ind w:left="1080" w:hanging="360"/>
      </w:pPr>
      <w:rPr>
        <w:rFonts w:hint="default"/>
        <w:sz w:val="18"/>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4"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3"/>
  </w:num>
  <w:num w:numId="2" w16cid:durableId="1236622156">
    <w:abstractNumId w:val="11"/>
  </w:num>
  <w:num w:numId="3" w16cid:durableId="304315768">
    <w:abstractNumId w:val="28"/>
  </w:num>
  <w:num w:numId="4" w16cid:durableId="361635998">
    <w:abstractNumId w:val="10"/>
  </w:num>
  <w:num w:numId="5" w16cid:durableId="379407336">
    <w:abstractNumId w:val="13"/>
  </w:num>
  <w:num w:numId="6" w16cid:durableId="260069009">
    <w:abstractNumId w:val="34"/>
  </w:num>
  <w:num w:numId="7" w16cid:durableId="1906136052">
    <w:abstractNumId w:val="21"/>
  </w:num>
  <w:num w:numId="8" w16cid:durableId="1003704486">
    <w:abstractNumId w:val="24"/>
  </w:num>
  <w:num w:numId="9" w16cid:durableId="3198959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2"/>
  </w:num>
  <w:num w:numId="11" w16cid:durableId="1608387130">
    <w:abstractNumId w:val="15"/>
  </w:num>
  <w:num w:numId="12" w16cid:durableId="1199052708">
    <w:abstractNumId w:val="19"/>
  </w:num>
  <w:num w:numId="13" w16cid:durableId="167058935">
    <w:abstractNumId w:val="16"/>
  </w:num>
  <w:num w:numId="14" w16cid:durableId="180566217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2"/>
  </w:num>
  <w:num w:numId="16" w16cid:durableId="1857890051">
    <w:abstractNumId w:val="3"/>
  </w:num>
  <w:num w:numId="17" w16cid:durableId="1814252428">
    <w:abstractNumId w:val="30"/>
  </w:num>
  <w:num w:numId="18" w16cid:durableId="999818613">
    <w:abstractNumId w:val="25"/>
  </w:num>
  <w:num w:numId="19" w16cid:durableId="880483979">
    <w:abstractNumId w:val="7"/>
  </w:num>
  <w:num w:numId="20" w16cid:durableId="646402152">
    <w:abstractNumId w:val="0"/>
  </w:num>
  <w:num w:numId="21" w16cid:durableId="1729961011">
    <w:abstractNumId w:val="6"/>
  </w:num>
  <w:num w:numId="22" w16cid:durableId="1104108255">
    <w:abstractNumId w:val="27"/>
  </w:num>
  <w:num w:numId="23" w16cid:durableId="1186140866">
    <w:abstractNumId w:val="18"/>
  </w:num>
  <w:num w:numId="24" w16cid:durableId="1239560160">
    <w:abstractNumId w:val="14"/>
  </w:num>
  <w:num w:numId="25" w16cid:durableId="1120418195">
    <w:abstractNumId w:val="33"/>
  </w:num>
  <w:num w:numId="26" w16cid:durableId="1369142918">
    <w:abstractNumId w:val="22"/>
  </w:num>
  <w:num w:numId="27" w16cid:durableId="434061443">
    <w:abstractNumId w:val="8"/>
  </w:num>
  <w:num w:numId="28" w16cid:durableId="1167483117">
    <w:abstractNumId w:val="4"/>
  </w:num>
  <w:num w:numId="29" w16cid:durableId="776100876">
    <w:abstractNumId w:val="31"/>
  </w:num>
  <w:num w:numId="30" w16cid:durableId="515316962">
    <w:abstractNumId w:val="20"/>
  </w:num>
  <w:num w:numId="31" w16cid:durableId="1637490477">
    <w:abstractNumId w:val="17"/>
  </w:num>
  <w:num w:numId="32" w16cid:durableId="842166911">
    <w:abstractNumId w:val="29"/>
  </w:num>
  <w:num w:numId="33" w16cid:durableId="1177425922">
    <w:abstractNumId w:val="2"/>
  </w:num>
  <w:num w:numId="34" w16cid:durableId="897400240">
    <w:abstractNumId w:val="9"/>
  </w:num>
  <w:num w:numId="35" w16cid:durableId="1834101221">
    <w:abstractNumId w:val="23"/>
  </w:num>
  <w:num w:numId="36" w16cid:durableId="1526283272">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2FD"/>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36EF"/>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33E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5E63"/>
    <w:rsid w:val="00607E69"/>
    <w:rsid w:val="00610546"/>
    <w:rsid w:val="0061136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86F"/>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E74A5"/>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0123"/>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A39"/>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958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0"/>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157BFF"/>
    <w:rsid w:val="002510D0"/>
    <w:rsid w:val="00634D1D"/>
    <w:rsid w:val="006D324D"/>
    <w:rsid w:val="006E72E5"/>
    <w:rsid w:val="007624D9"/>
    <w:rsid w:val="008B4141"/>
    <w:rsid w:val="009749B3"/>
    <w:rsid w:val="009C066C"/>
    <w:rsid w:val="00D81892"/>
    <w:rsid w:val="00DD5B91"/>
    <w:rsid w:val="00E5125D"/>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CBD/NP/MOP/4/L.9</dc:subject>
  <dc:creator>SCBD</dc:creator>
  <cp:lastModifiedBy>Hani k</cp:lastModifiedBy>
  <cp:revision>3</cp:revision>
  <cp:lastPrinted>2018-10-11T20:31:00Z</cp:lastPrinted>
  <dcterms:created xsi:type="dcterms:W3CDTF">2022-12-17T15:59:00Z</dcterms:created>
  <dcterms:modified xsi:type="dcterms:W3CDTF">2022-12-17T16:04:00Z</dcterms:modified>
</cp:coreProperties>
</file>