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ADD0AFD"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6D0788">
              <w:rPr>
                <w:szCs w:val="40"/>
              </w:rPr>
              <w:t>2</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340136D4" w:rsidR="00A96B21" w:rsidRPr="003C6F10" w:rsidRDefault="00BB60F0" w:rsidP="003C6F10">
            <w:pPr>
              <w:ind w:left="2584"/>
              <w:rPr>
                <w:sz w:val="22"/>
                <w:szCs w:val="22"/>
              </w:rPr>
            </w:pPr>
            <w:r>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5AC76CF9" w:rsidR="00A96B21" w:rsidRDefault="00FE0B22" w:rsidP="00A96B21">
      <w:pPr>
        <w:pStyle w:val="Cornernotation-Item"/>
        <w:rPr>
          <w:b w:val="0"/>
          <w:bCs w:val="0"/>
        </w:rPr>
      </w:pPr>
      <w:r>
        <w:rPr>
          <w:b w:val="0"/>
          <w:bCs w:val="0"/>
        </w:rPr>
        <w:t xml:space="preserve">Agenda item </w:t>
      </w:r>
      <w:r w:rsidR="00EA2B8A">
        <w:rPr>
          <w:b w:val="0"/>
          <w:bCs w:val="0"/>
        </w:rPr>
        <w:t>26</w:t>
      </w:r>
    </w:p>
    <w:p w14:paraId="50134795" w14:textId="457AB090" w:rsidR="00F735C4" w:rsidRPr="00F735C4" w:rsidRDefault="00F735C4" w:rsidP="00A96B21">
      <w:pPr>
        <w:pStyle w:val="Cornernotation-Item"/>
      </w:pPr>
      <w:r w:rsidRPr="00F735C4">
        <w:t>Liability and redress (Article 14, paragraph 2)</w:t>
      </w:r>
    </w:p>
    <w:p w14:paraId="02778C2C" w14:textId="1DC16CDC" w:rsidR="00A96B21" w:rsidRPr="00F735C4" w:rsidRDefault="0087582D" w:rsidP="00A96B21">
      <w:pPr>
        <w:pStyle w:val="Cornernotation-Item"/>
        <w:rPr>
          <w:b w:val="0"/>
          <w:bCs w:val="0"/>
        </w:rPr>
      </w:pPr>
      <w:r w:rsidRPr="00F735C4">
        <w:rPr>
          <w:b w:val="0"/>
          <w:bCs w:val="0"/>
        </w:rPr>
        <w:t>Working Group I</w:t>
      </w:r>
    </w:p>
    <w:bookmarkEnd w:id="0"/>
    <w:p w14:paraId="3F49212B" w14:textId="7326E68A" w:rsidR="00A96B21" w:rsidRDefault="004A3167" w:rsidP="001454DA">
      <w:pPr>
        <w:pStyle w:val="CBDTitle"/>
      </w:pPr>
      <w:sdt>
        <w:sdtPr>
          <w:rPr>
            <w:rFonts w:eastAsia="Times New Roman"/>
            <w:iCs/>
            <w:kern w:val="22"/>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491057" w:rsidRPr="00491057">
            <w:rPr>
              <w:rFonts w:eastAsia="Times New Roman"/>
              <w:iCs/>
              <w:kern w:val="22"/>
              <w:szCs w:val="28"/>
            </w:rPr>
            <w:t>Liability and redress (Article 14, paragraph 2)</w:t>
          </w:r>
        </w:sdtContent>
      </w:sdt>
    </w:p>
    <w:p w14:paraId="738A3667" w14:textId="55C5D4B0" w:rsidR="00A96B21" w:rsidRDefault="004C6544" w:rsidP="001454DA">
      <w:pPr>
        <w:pStyle w:val="CBDSubTitle"/>
      </w:pPr>
      <w:r>
        <w:t>Draft decision submitted by the Chair</w:t>
      </w:r>
      <w:r w:rsidR="001E4E16">
        <w:t xml:space="preserve"> of Working Group I</w:t>
      </w:r>
    </w:p>
    <w:p w14:paraId="232CBD6D" w14:textId="77777777" w:rsidR="00B10D0D" w:rsidRPr="00BF1901" w:rsidRDefault="00B10D0D" w:rsidP="00B10D0D">
      <w:pPr>
        <w:pStyle w:val="Para1"/>
        <w:numPr>
          <w:ilvl w:val="0"/>
          <w:numId w:val="0"/>
        </w:numPr>
        <w:ind w:left="567" w:firstLine="567"/>
        <w:rPr>
          <w:i/>
          <w:iCs/>
        </w:rPr>
      </w:pPr>
      <w:r w:rsidRPr="00BF1901">
        <w:rPr>
          <w:i/>
          <w:iCs/>
        </w:rPr>
        <w:t>The Conference of the Parties</w:t>
      </w:r>
      <w:r w:rsidRPr="00BA19C5">
        <w:t>,</w:t>
      </w:r>
    </w:p>
    <w:p w14:paraId="066BC3AF" w14:textId="77777777" w:rsidR="00B10D0D" w:rsidRPr="00F070CE" w:rsidRDefault="00B10D0D" w:rsidP="00B10D0D">
      <w:pPr>
        <w:pStyle w:val="Para1"/>
        <w:numPr>
          <w:ilvl w:val="0"/>
          <w:numId w:val="0"/>
        </w:numPr>
        <w:tabs>
          <w:tab w:val="clear" w:pos="1134"/>
        </w:tabs>
        <w:ind w:left="567" w:firstLine="567"/>
      </w:pPr>
      <w:r w:rsidRPr="00F070CE">
        <w:rPr>
          <w:i/>
          <w:iCs/>
        </w:rPr>
        <w:t>Recalling</w:t>
      </w:r>
      <w:r w:rsidRPr="00F070CE">
        <w:t xml:space="preserve"> </w:t>
      </w:r>
      <w:r>
        <w:t xml:space="preserve">its </w:t>
      </w:r>
      <w:r w:rsidRPr="00F070CE">
        <w:t>decision 14/21</w:t>
      </w:r>
      <w:r>
        <w:t xml:space="preserve"> of 29 November 2018</w:t>
      </w:r>
      <w:r w:rsidRPr="00F070CE">
        <w:t>,</w:t>
      </w:r>
    </w:p>
    <w:p w14:paraId="6F3ED62E" w14:textId="77777777" w:rsidR="00B10D0D" w:rsidRPr="00F070CE" w:rsidRDefault="00B10D0D" w:rsidP="00B10D0D">
      <w:pPr>
        <w:pStyle w:val="Para1"/>
        <w:numPr>
          <w:ilvl w:val="0"/>
          <w:numId w:val="0"/>
        </w:numPr>
        <w:tabs>
          <w:tab w:val="clear" w:pos="1134"/>
        </w:tabs>
        <w:ind w:left="567" w:firstLine="567"/>
      </w:pPr>
      <w:r w:rsidRPr="00F070CE">
        <w:rPr>
          <w:i/>
          <w:iCs/>
        </w:rPr>
        <w:t xml:space="preserve">Recalling also </w:t>
      </w:r>
      <w:r w:rsidRPr="00F070CE">
        <w:t>the Kunming</w:t>
      </w:r>
      <w:r w:rsidRPr="00473181">
        <w:t>-</w:t>
      </w:r>
      <w:r w:rsidRPr="00F070CE">
        <w:t>Montreal Global Biodiversity Framework,</w:t>
      </w:r>
      <w:r>
        <w:rPr>
          <w:rStyle w:val="FootnoteReference"/>
        </w:rPr>
        <w:footnoteReference w:id="1"/>
      </w:r>
      <w:r w:rsidRPr="00F070CE">
        <w:t xml:space="preserve"> </w:t>
      </w:r>
      <w:r>
        <w:t>in which it established the mission of the Framework as</w:t>
      </w:r>
      <w:r w:rsidRPr="00F070CE">
        <w:t xml:space="preserve">, among other things, </w:t>
      </w:r>
      <w:r>
        <w:t xml:space="preserve">being </w:t>
      </w:r>
      <w:r w:rsidRPr="00F070CE">
        <w:t xml:space="preserve">to take urgent action to halt and reverse biodiversity loss, </w:t>
      </w:r>
    </w:p>
    <w:p w14:paraId="58AB9919" w14:textId="51BB8E58" w:rsidR="00B10D0D" w:rsidRPr="00F070CE" w:rsidRDefault="00B10D0D" w:rsidP="00B10D0D">
      <w:pPr>
        <w:pStyle w:val="Para1"/>
        <w:numPr>
          <w:ilvl w:val="0"/>
          <w:numId w:val="0"/>
        </w:numPr>
        <w:tabs>
          <w:tab w:val="clear" w:pos="1134"/>
        </w:tabs>
        <w:ind w:left="567" w:firstLine="567"/>
      </w:pPr>
      <w:r w:rsidRPr="00D51D48">
        <w:rPr>
          <w:i/>
          <w:iCs/>
        </w:rPr>
        <w:t xml:space="preserve">Noting </w:t>
      </w:r>
      <w:r w:rsidRPr="00BA19C5">
        <w:t>that</w:t>
      </w:r>
      <w:r>
        <w:rPr>
          <w:i/>
          <w:iCs/>
        </w:rPr>
        <w:t xml:space="preserve"> </w:t>
      </w:r>
      <w:r w:rsidRPr="00D51D48">
        <w:t xml:space="preserve">the compilation of submissions and information on recent developments </w:t>
      </w:r>
      <w:proofErr w:type="gramStart"/>
      <w:r w:rsidRPr="00F51007">
        <w:t>in the area of</w:t>
      </w:r>
      <w:proofErr w:type="gramEnd"/>
      <w:r w:rsidRPr="00F51007">
        <w:t xml:space="preserve"> liability and redress </w:t>
      </w:r>
      <w:r>
        <w:t>for damage to the environment in general, and biological diversity in particular,</w:t>
      </w:r>
      <w:r w:rsidRPr="00D51D48">
        <w:t xml:space="preserve"> </w:t>
      </w:r>
      <w:r>
        <w:t>submitted at the sixteenth meeting of the Conference of the Parties</w:t>
      </w:r>
      <w:r>
        <w:rPr>
          <w:rStyle w:val="FootnoteReference"/>
        </w:rPr>
        <w:footnoteReference w:id="2"/>
      </w:r>
      <w:r>
        <w:t xml:space="preserve"> revealed an </w:t>
      </w:r>
      <w:r w:rsidR="00046E97">
        <w:t>increasing</w:t>
      </w:r>
      <w:r w:rsidR="00046E97" w:rsidRPr="00D51D48">
        <w:t xml:space="preserve"> </w:t>
      </w:r>
      <w:r w:rsidRPr="00D51D48">
        <w:t xml:space="preserve">awareness </w:t>
      </w:r>
      <w:r>
        <w:t xml:space="preserve">among </w:t>
      </w:r>
      <w:r w:rsidRPr="00D51D48">
        <w:t xml:space="preserve">Parties </w:t>
      </w:r>
      <w:r>
        <w:t xml:space="preserve">of </w:t>
      </w:r>
      <w:r w:rsidRPr="00D51D48">
        <w:t>the need for adoptin</w:t>
      </w:r>
      <w:r>
        <w:t>g</w:t>
      </w:r>
      <w:r w:rsidRPr="00D51D48">
        <w:t xml:space="preserve"> and implement</w:t>
      </w:r>
      <w:r>
        <w:t>ing</w:t>
      </w:r>
      <w:r w:rsidRPr="00D51D48">
        <w:t xml:space="preserve"> appropriate policy </w:t>
      </w:r>
      <w:r>
        <w:t xml:space="preserve">and </w:t>
      </w:r>
      <w:r w:rsidRPr="00D51D48">
        <w:t xml:space="preserve">legal or administrative measures to avoid or mitigate </w:t>
      </w:r>
      <w:r>
        <w:t xml:space="preserve">such </w:t>
      </w:r>
      <w:r w:rsidRPr="00D51D48">
        <w:t>damage</w:t>
      </w:r>
      <w:r>
        <w:t>,</w:t>
      </w:r>
    </w:p>
    <w:p w14:paraId="4A1D2D9F" w14:textId="77777777" w:rsidR="00B10D0D" w:rsidRPr="00F070CE" w:rsidRDefault="00B10D0D" w:rsidP="00B10D0D">
      <w:pPr>
        <w:pStyle w:val="Para1"/>
        <w:numPr>
          <w:ilvl w:val="0"/>
          <w:numId w:val="0"/>
        </w:numPr>
        <w:tabs>
          <w:tab w:val="clear" w:pos="1134"/>
        </w:tabs>
        <w:ind w:left="567" w:firstLine="567"/>
      </w:pPr>
      <w:r w:rsidRPr="00A81E08">
        <w:t>1.</w:t>
      </w:r>
      <w:r>
        <w:rPr>
          <w:i/>
          <w:iCs/>
        </w:rPr>
        <w:tab/>
      </w:r>
      <w:r w:rsidRPr="00F070CE">
        <w:rPr>
          <w:i/>
          <w:iCs/>
        </w:rPr>
        <w:t xml:space="preserve">Invites </w:t>
      </w:r>
      <w:r w:rsidRPr="00F070CE">
        <w:t xml:space="preserve">Parties to continue to take appropriate measures </w:t>
      </w:r>
      <w:r>
        <w:t>to</w:t>
      </w:r>
      <w:r w:rsidRPr="00F070CE">
        <w:t xml:space="preserve"> address damage to biological diversity, including response measures;</w:t>
      </w:r>
    </w:p>
    <w:p w14:paraId="5C6C08EC" w14:textId="77777777" w:rsidR="00B10D0D" w:rsidRPr="00F070CE" w:rsidRDefault="00B10D0D" w:rsidP="00B10D0D">
      <w:pPr>
        <w:pStyle w:val="Para1"/>
        <w:numPr>
          <w:ilvl w:val="0"/>
          <w:numId w:val="0"/>
        </w:numPr>
        <w:tabs>
          <w:tab w:val="clear" w:pos="1134"/>
        </w:tabs>
        <w:ind w:left="567" w:firstLine="567"/>
        <w:rPr>
          <w:i/>
          <w:iCs/>
        </w:rPr>
      </w:pPr>
      <w:r w:rsidRPr="00BA19C5">
        <w:t>2.</w:t>
      </w:r>
      <w:r>
        <w:rPr>
          <w:i/>
          <w:iCs/>
        </w:rPr>
        <w:tab/>
      </w:r>
      <w:r w:rsidRPr="00F070CE">
        <w:rPr>
          <w:i/>
          <w:iCs/>
        </w:rPr>
        <w:t xml:space="preserve">Decides </w:t>
      </w:r>
      <w:r w:rsidRPr="00F070CE">
        <w:t>to review th</w:t>
      </w:r>
      <w:r>
        <w:t>e</w:t>
      </w:r>
      <w:r w:rsidRPr="00F070CE">
        <w:t xml:space="preserve"> </w:t>
      </w:r>
      <w:r>
        <w:t>topic of l</w:t>
      </w:r>
      <w:r w:rsidRPr="007B5125">
        <w:t>iability and redress</w:t>
      </w:r>
      <w:r>
        <w:t xml:space="preserve"> in the context of Article 14, paragraph 2, of the Convention on Biological Diversity</w:t>
      </w:r>
      <w:r>
        <w:rPr>
          <w:rStyle w:val="FootnoteReference"/>
        </w:rPr>
        <w:footnoteReference w:id="3"/>
      </w:r>
      <w:r w:rsidRPr="007B5125">
        <w:t xml:space="preserve"> </w:t>
      </w:r>
      <w:r w:rsidRPr="00F070CE">
        <w:t>at its eighteenth meeting</w:t>
      </w:r>
      <w:r>
        <w:t>,</w:t>
      </w:r>
      <w:r w:rsidRPr="00F070CE">
        <w:t xml:space="preserve"> taking information on relevant developments</w:t>
      </w:r>
      <w:r w:rsidRPr="00396314">
        <w:t xml:space="preserve"> </w:t>
      </w:r>
      <w:r w:rsidRPr="00F070CE">
        <w:t>into account, including progress in the implementation of the Kunming</w:t>
      </w:r>
      <w:r w:rsidRPr="00473181">
        <w:t>-</w:t>
      </w:r>
      <w:r w:rsidRPr="00F070CE">
        <w:t>Montreal Global Biodiversity Framework.</w:t>
      </w:r>
    </w:p>
    <w:p w14:paraId="708CBA56" w14:textId="77777777" w:rsidR="00537248" w:rsidRPr="00537248" w:rsidRDefault="00537248" w:rsidP="005C0058">
      <w:pPr>
        <w:pStyle w:val="Para2"/>
      </w:pPr>
    </w:p>
    <w:p w14:paraId="61D564E2" w14:textId="77777777" w:rsidR="002B559C" w:rsidRPr="004701EE" w:rsidRDefault="00ED3849" w:rsidP="00491057">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15661" w14:textId="77777777" w:rsidR="00FA7E91" w:rsidRDefault="00FA7E91" w:rsidP="00A96B21">
      <w:r>
        <w:separator/>
      </w:r>
    </w:p>
  </w:endnote>
  <w:endnote w:type="continuationSeparator" w:id="0">
    <w:p w14:paraId="12518C13" w14:textId="77777777" w:rsidR="00FA7E91" w:rsidRDefault="00FA7E9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2B982" w14:textId="77777777" w:rsidR="00FA7E91" w:rsidRDefault="00FA7E91" w:rsidP="00A96B21">
      <w:r>
        <w:separator/>
      </w:r>
    </w:p>
  </w:footnote>
  <w:footnote w:type="continuationSeparator" w:id="0">
    <w:p w14:paraId="03006B29" w14:textId="77777777" w:rsidR="00FA7E91" w:rsidRDefault="00FA7E91" w:rsidP="00A96B21">
      <w:r>
        <w:continuationSeparator/>
      </w:r>
    </w:p>
  </w:footnote>
  <w:footnote w:id="1">
    <w:p w14:paraId="379F2F9C" w14:textId="77777777" w:rsidR="00B10D0D" w:rsidRPr="00BA19C5" w:rsidRDefault="00B10D0D" w:rsidP="00B10D0D">
      <w:pPr>
        <w:pStyle w:val="FootnoteText"/>
      </w:pPr>
      <w:r w:rsidRPr="00473181">
        <w:rPr>
          <w:rStyle w:val="FootnoteReference"/>
        </w:rPr>
        <w:footnoteRef/>
      </w:r>
      <w:r w:rsidRPr="00473181">
        <w:t xml:space="preserve"> Decision 15/4, annex.</w:t>
      </w:r>
    </w:p>
  </w:footnote>
  <w:footnote w:id="2">
    <w:p w14:paraId="70F24065" w14:textId="77777777" w:rsidR="00B10D0D" w:rsidRPr="00BA19C5" w:rsidRDefault="00B10D0D" w:rsidP="00B10D0D">
      <w:pPr>
        <w:pStyle w:val="FootnoteText"/>
      </w:pPr>
      <w:r>
        <w:rPr>
          <w:rStyle w:val="FootnoteReference"/>
        </w:rPr>
        <w:footnoteRef/>
      </w:r>
      <w:r>
        <w:t xml:space="preserve"> CBD/COP/16/INF/10.</w:t>
      </w:r>
    </w:p>
  </w:footnote>
  <w:footnote w:id="3">
    <w:p w14:paraId="189D62E5" w14:textId="77777777" w:rsidR="00B10D0D" w:rsidRPr="00BA19C5" w:rsidRDefault="00B10D0D" w:rsidP="00B10D0D">
      <w:pPr>
        <w:pStyle w:val="FootnoteText"/>
      </w:pPr>
      <w:r>
        <w:rPr>
          <w:rStyle w:val="FootnoteReference"/>
        </w:rPr>
        <w:footnoteRef/>
      </w:r>
      <w:r>
        <w:t xml:space="preserve"> </w:t>
      </w:r>
      <w:r w:rsidRPr="00977B05">
        <w:t xml:space="preserve">United Nations, </w:t>
      </w:r>
      <w:r w:rsidRPr="00BA19C5">
        <w:rPr>
          <w:i/>
          <w:iCs/>
        </w:rPr>
        <w:t>Treaty Series</w:t>
      </w:r>
      <w:r w:rsidRPr="00977B05">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9ADF497" w14:textId="77777777" w:rsidR="002B559C" w:rsidRPr="002B559C" w:rsidRDefault="004A3167"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1"/>
    <w:bookmarkEnd w:id="2"/>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7777777" w:rsidR="002B559C" w:rsidRPr="002B559C" w:rsidRDefault="00A00234" w:rsidP="002B559C">
        <w:pPr>
          <w:pStyle w:val="Header"/>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6E97"/>
    <w:rsid w:val="0006764E"/>
    <w:rsid w:val="000B1E29"/>
    <w:rsid w:val="000F66FD"/>
    <w:rsid w:val="00132581"/>
    <w:rsid w:val="001454DA"/>
    <w:rsid w:val="00145739"/>
    <w:rsid w:val="001662BF"/>
    <w:rsid w:val="00184909"/>
    <w:rsid w:val="001A2527"/>
    <w:rsid w:val="001D7501"/>
    <w:rsid w:val="001E4E16"/>
    <w:rsid w:val="0020601B"/>
    <w:rsid w:val="00260501"/>
    <w:rsid w:val="00292CCD"/>
    <w:rsid w:val="002A34A1"/>
    <w:rsid w:val="002B00CA"/>
    <w:rsid w:val="002B559C"/>
    <w:rsid w:val="00303F0B"/>
    <w:rsid w:val="00310608"/>
    <w:rsid w:val="00323F22"/>
    <w:rsid w:val="003476A9"/>
    <w:rsid w:val="0039695D"/>
    <w:rsid w:val="003C3310"/>
    <w:rsid w:val="003C6F10"/>
    <w:rsid w:val="00441498"/>
    <w:rsid w:val="00445AE3"/>
    <w:rsid w:val="004701EE"/>
    <w:rsid w:val="00480A8D"/>
    <w:rsid w:val="00491057"/>
    <w:rsid w:val="004A2A2D"/>
    <w:rsid w:val="004A3167"/>
    <w:rsid w:val="004B468C"/>
    <w:rsid w:val="004C6544"/>
    <w:rsid w:val="004E7BA2"/>
    <w:rsid w:val="00537248"/>
    <w:rsid w:val="00560105"/>
    <w:rsid w:val="00595A79"/>
    <w:rsid w:val="005A206E"/>
    <w:rsid w:val="005C0058"/>
    <w:rsid w:val="005E2605"/>
    <w:rsid w:val="005F39E2"/>
    <w:rsid w:val="00657ED6"/>
    <w:rsid w:val="006B293D"/>
    <w:rsid w:val="006D0788"/>
    <w:rsid w:val="0075018F"/>
    <w:rsid w:val="0076622F"/>
    <w:rsid w:val="00783CB8"/>
    <w:rsid w:val="007C77BC"/>
    <w:rsid w:val="008100CC"/>
    <w:rsid w:val="00874541"/>
    <w:rsid w:val="0087582D"/>
    <w:rsid w:val="00880330"/>
    <w:rsid w:val="008E0581"/>
    <w:rsid w:val="00935461"/>
    <w:rsid w:val="009459E3"/>
    <w:rsid w:val="00964890"/>
    <w:rsid w:val="00995DDC"/>
    <w:rsid w:val="009C1114"/>
    <w:rsid w:val="009F14DD"/>
    <w:rsid w:val="00A00234"/>
    <w:rsid w:val="00A349E1"/>
    <w:rsid w:val="00A35E2B"/>
    <w:rsid w:val="00A54FA0"/>
    <w:rsid w:val="00A96B21"/>
    <w:rsid w:val="00AE1A95"/>
    <w:rsid w:val="00B10D0D"/>
    <w:rsid w:val="00B36EA9"/>
    <w:rsid w:val="00B41BF6"/>
    <w:rsid w:val="00B47BB1"/>
    <w:rsid w:val="00B93533"/>
    <w:rsid w:val="00BB60F0"/>
    <w:rsid w:val="00BF4FED"/>
    <w:rsid w:val="00C2354A"/>
    <w:rsid w:val="00C879AE"/>
    <w:rsid w:val="00C90A11"/>
    <w:rsid w:val="00CB0D9D"/>
    <w:rsid w:val="00CB650B"/>
    <w:rsid w:val="00CF70AB"/>
    <w:rsid w:val="00D25AE9"/>
    <w:rsid w:val="00D3059B"/>
    <w:rsid w:val="00D60046"/>
    <w:rsid w:val="00D64F28"/>
    <w:rsid w:val="00D71B2C"/>
    <w:rsid w:val="00D71FFB"/>
    <w:rsid w:val="00E1597C"/>
    <w:rsid w:val="00E1693E"/>
    <w:rsid w:val="00E740AC"/>
    <w:rsid w:val="00EA2B8A"/>
    <w:rsid w:val="00ED3849"/>
    <w:rsid w:val="00F0122F"/>
    <w:rsid w:val="00F258FB"/>
    <w:rsid w:val="00F735C4"/>
    <w:rsid w:val="00F75F90"/>
    <w:rsid w:val="00FA18C9"/>
    <w:rsid w:val="00FA494D"/>
    <w:rsid w:val="00FA7E9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046E9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387156"/>
    <w:rsid w:val="00445AE3"/>
    <w:rsid w:val="006B320D"/>
    <w:rsid w:val="00764DF4"/>
    <w:rsid w:val="00811444"/>
    <w:rsid w:val="009124E6"/>
    <w:rsid w:val="009F14DD"/>
    <w:rsid w:val="00B41BF6"/>
    <w:rsid w:val="00C327FB"/>
    <w:rsid w:val="00D25A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1</Pages>
  <Words>252</Words>
  <Characters>1353</Characters>
  <Application>Microsoft Office Word</Application>
  <DocSecurity>0</DocSecurity>
  <Lines>25</Lines>
  <Paragraphs>12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Liability and redress (Article 14, paragraph 2)</dc:title>
  <dc:subject>CBD/COP/16/---</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2024-10-23T00:39:00Z</dcterms:created>
  <dcterms:modified xsi:type="dcterms:W3CDTF">2024-10-23T00:41:00Z</dcterms:modified>
</cp:coreProperties>
</file>