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AEFE3" w14:textId="40446B8C" w:rsidR="00F343DA" w:rsidRPr="0051120D" w:rsidRDefault="00475078" w:rsidP="0051120D">
      <w:pPr>
        <w:spacing w:after="120" w:line="240" w:lineRule="auto"/>
        <w:jc w:val="center"/>
        <w:rPr>
          <w:rFonts w:ascii="Times New Roman" w:hAnsi="Times New Roman"/>
          <w:b/>
          <w:kern w:val="22"/>
          <w:lang w:val="en-GB"/>
        </w:rPr>
      </w:pPr>
      <w:bookmarkStart w:id="0" w:name="_Hlk20910156"/>
      <w:r w:rsidRPr="0051120D">
        <w:rPr>
          <w:rFonts w:ascii="Times New Roman" w:hAnsi="Times New Roman"/>
          <w:b/>
          <w:kern w:val="22"/>
          <w:lang w:val="en-GB"/>
        </w:rPr>
        <w:t>THEMATIC CONSULTATION</w:t>
      </w:r>
      <w:r w:rsidR="0089303A" w:rsidRPr="0051120D">
        <w:rPr>
          <w:rFonts w:ascii="Times New Roman" w:hAnsi="Times New Roman"/>
          <w:b/>
          <w:kern w:val="22"/>
          <w:lang w:val="en-GB"/>
        </w:rPr>
        <w:t xml:space="preserve"> ON </w:t>
      </w:r>
      <w:r w:rsidR="00F343DA" w:rsidRPr="0051120D">
        <w:rPr>
          <w:rFonts w:ascii="Times New Roman" w:hAnsi="Times New Roman"/>
          <w:b/>
          <w:kern w:val="22"/>
          <w:lang w:val="en-GB"/>
        </w:rPr>
        <w:t>CAPACITY-BUILDING</w:t>
      </w:r>
      <w:r w:rsidR="00F51092" w:rsidRPr="0051120D">
        <w:rPr>
          <w:rFonts w:ascii="Times New Roman" w:hAnsi="Times New Roman"/>
          <w:b/>
          <w:kern w:val="22"/>
          <w:lang w:val="en-GB"/>
        </w:rPr>
        <w:t xml:space="preserve"> AND </w:t>
      </w:r>
      <w:r w:rsidR="006321FF" w:rsidRPr="0051120D">
        <w:rPr>
          <w:rFonts w:ascii="Times New Roman" w:hAnsi="Times New Roman"/>
          <w:b/>
          <w:kern w:val="22"/>
          <w:lang w:val="en-GB"/>
        </w:rPr>
        <w:t>TECHNICAL AND SCIENTIFIC COOPERATION</w:t>
      </w:r>
      <w:r w:rsidR="00FE6698">
        <w:rPr>
          <w:rFonts w:ascii="Times New Roman" w:hAnsi="Times New Roman"/>
          <w:b/>
          <w:kern w:val="22"/>
          <w:lang w:val="en-GB"/>
        </w:rPr>
        <w:t xml:space="preserve"> FOR THE POST-2020 </w:t>
      </w:r>
      <w:r w:rsidR="000505BE">
        <w:rPr>
          <w:rFonts w:ascii="Times New Roman" w:hAnsi="Times New Roman"/>
          <w:b/>
          <w:kern w:val="22"/>
          <w:lang w:val="en-GB"/>
        </w:rPr>
        <w:br/>
      </w:r>
      <w:r w:rsidR="00FE6698">
        <w:rPr>
          <w:rFonts w:ascii="Times New Roman" w:hAnsi="Times New Roman"/>
          <w:b/>
          <w:kern w:val="22"/>
          <w:lang w:val="en-GB"/>
        </w:rPr>
        <w:t>GLOBAL BIODIVERSITY FRAMEWORK</w:t>
      </w:r>
    </w:p>
    <w:p w14:paraId="0EB1BE45" w14:textId="0F899E77" w:rsidR="006321FF" w:rsidRPr="0051120D" w:rsidRDefault="008A1949" w:rsidP="00F343DA">
      <w:pPr>
        <w:spacing w:after="0" w:line="240" w:lineRule="auto"/>
        <w:jc w:val="center"/>
        <w:rPr>
          <w:rFonts w:ascii="Times New Roman" w:hAnsi="Times New Roman"/>
          <w:b/>
          <w:kern w:val="22"/>
          <w:lang w:val="en-GB"/>
        </w:rPr>
      </w:pPr>
      <w:bookmarkStart w:id="1" w:name="_Hlk20910191"/>
      <w:bookmarkEnd w:id="0"/>
      <w:r w:rsidRPr="0051120D">
        <w:rPr>
          <w:rFonts w:ascii="Times New Roman" w:hAnsi="Times New Roman"/>
          <w:b/>
          <w:kern w:val="22"/>
          <w:lang w:val="en-GB"/>
        </w:rPr>
        <w:t xml:space="preserve"> </w:t>
      </w:r>
      <w:r w:rsidR="001E1642" w:rsidRPr="0051120D">
        <w:rPr>
          <w:rFonts w:ascii="Times New Roman" w:hAnsi="Times New Roman"/>
          <w:b/>
          <w:kern w:val="22"/>
          <w:lang w:val="en-GB"/>
        </w:rPr>
        <w:t>1</w:t>
      </w:r>
      <w:r w:rsidR="000505BE">
        <w:rPr>
          <w:rFonts w:ascii="Times New Roman" w:hAnsi="Times New Roman"/>
          <w:b/>
          <w:kern w:val="22"/>
          <w:lang w:val="en-GB"/>
        </w:rPr>
        <w:t>-2</w:t>
      </w:r>
      <w:r w:rsidR="001E1642" w:rsidRPr="0051120D">
        <w:rPr>
          <w:rFonts w:ascii="Times New Roman" w:hAnsi="Times New Roman"/>
          <w:b/>
          <w:kern w:val="22"/>
          <w:lang w:val="en-GB"/>
        </w:rPr>
        <w:t xml:space="preserve"> March 2020</w:t>
      </w:r>
      <w:r w:rsidR="000505BE">
        <w:rPr>
          <w:rFonts w:ascii="Times New Roman" w:hAnsi="Times New Roman"/>
          <w:b/>
          <w:kern w:val="22"/>
          <w:lang w:val="en-GB"/>
        </w:rPr>
        <w:t xml:space="preserve">, </w:t>
      </w:r>
      <w:r w:rsidR="00860677">
        <w:rPr>
          <w:rFonts w:ascii="Times New Roman" w:hAnsi="Times New Roman"/>
          <w:b/>
          <w:kern w:val="22"/>
          <w:lang w:val="en-GB"/>
        </w:rPr>
        <w:t>Rome</w:t>
      </w:r>
    </w:p>
    <w:bookmarkEnd w:id="1"/>
    <w:p w14:paraId="53DD18A2" w14:textId="77777777" w:rsidR="00475078" w:rsidRPr="0051120D" w:rsidRDefault="0021508D" w:rsidP="0021508D">
      <w:pPr>
        <w:pStyle w:val="Heading1"/>
        <w:jc w:val="center"/>
        <w:rPr>
          <w:rFonts w:ascii="Times New Roman" w:hAnsi="Times New Roman" w:cs="Times New Roman"/>
          <w:kern w:val="22"/>
          <w:sz w:val="22"/>
          <w:szCs w:val="22"/>
          <w:lang w:val="en-GB"/>
        </w:rPr>
      </w:pPr>
      <w:r w:rsidRPr="0051120D">
        <w:rPr>
          <w:rFonts w:ascii="Times New Roman" w:hAnsi="Times New Roman" w:cs="Times New Roman"/>
          <w:kern w:val="22"/>
          <w:sz w:val="22"/>
          <w:szCs w:val="22"/>
          <w:lang w:val="en-GB"/>
        </w:rPr>
        <w:t>CONCEPT NOTE</w:t>
      </w:r>
    </w:p>
    <w:p w14:paraId="6406E833" w14:textId="77777777" w:rsidR="00D54A09" w:rsidRPr="0051120D" w:rsidRDefault="00D54A09" w:rsidP="0051120D">
      <w:pPr>
        <w:spacing w:line="240" w:lineRule="auto"/>
        <w:rPr>
          <w:rFonts w:ascii="Times New Roman" w:hAnsi="Times New Roman"/>
          <w:b/>
          <w:kern w:val="22"/>
          <w:lang w:val="en-GB"/>
        </w:rPr>
      </w:pPr>
      <w:r w:rsidRPr="0051120D">
        <w:rPr>
          <w:rFonts w:ascii="Times New Roman" w:hAnsi="Times New Roman"/>
          <w:b/>
          <w:kern w:val="22"/>
          <w:lang w:val="en-GB"/>
        </w:rPr>
        <w:t>Background</w:t>
      </w:r>
    </w:p>
    <w:p w14:paraId="7806D533" w14:textId="77777777" w:rsidR="00850698" w:rsidRPr="0051120D" w:rsidRDefault="00850698" w:rsidP="0051120D">
      <w:pPr>
        <w:spacing w:line="240" w:lineRule="auto"/>
        <w:jc w:val="both"/>
        <w:rPr>
          <w:rFonts w:ascii="Times New Roman" w:hAnsi="Times New Roman"/>
          <w:kern w:val="22"/>
          <w:lang w:val="en-GB"/>
        </w:rPr>
      </w:pPr>
      <w:bookmarkStart w:id="2" w:name="_Hlk20835906"/>
      <w:r w:rsidRPr="0051120D">
        <w:rPr>
          <w:rFonts w:ascii="Times New Roman" w:hAnsi="Times New Roman"/>
          <w:kern w:val="22"/>
          <w:lang w:val="en-GB"/>
        </w:rPr>
        <w:t xml:space="preserve">In </w:t>
      </w:r>
      <w:r w:rsidR="002D1F7C" w:rsidRPr="0051120D">
        <w:rPr>
          <w:rFonts w:ascii="Times New Roman" w:hAnsi="Times New Roman"/>
          <w:kern w:val="22"/>
          <w:lang w:val="en-GB"/>
        </w:rPr>
        <w:t xml:space="preserve">its </w:t>
      </w:r>
      <w:hyperlink r:id="rId11" w:history="1">
        <w:r w:rsidRPr="0051120D">
          <w:rPr>
            <w:rStyle w:val="Hyperlink"/>
            <w:rFonts w:ascii="Times New Roman" w:hAnsi="Times New Roman"/>
            <w:kern w:val="22"/>
            <w:lang w:val="en-GB"/>
          </w:rPr>
          <w:t>decision XIII/</w:t>
        </w:r>
        <w:r w:rsidR="002011A2" w:rsidRPr="0051120D">
          <w:rPr>
            <w:rStyle w:val="Hyperlink"/>
            <w:rFonts w:ascii="Times New Roman" w:hAnsi="Times New Roman"/>
            <w:kern w:val="22"/>
            <w:lang w:val="en-GB"/>
          </w:rPr>
          <w:t>23</w:t>
        </w:r>
      </w:hyperlink>
      <w:r w:rsidR="00B31ADB" w:rsidRPr="0051120D">
        <w:rPr>
          <w:rFonts w:ascii="Times New Roman" w:hAnsi="Times New Roman"/>
          <w:kern w:val="22"/>
          <w:lang w:val="en-GB"/>
        </w:rPr>
        <w:t>,</w:t>
      </w:r>
      <w:r w:rsidRPr="0051120D">
        <w:rPr>
          <w:rFonts w:ascii="Times New Roman" w:hAnsi="Times New Roman"/>
          <w:kern w:val="22"/>
          <w:lang w:val="en-GB"/>
        </w:rPr>
        <w:t xml:space="preserve"> </w:t>
      </w:r>
      <w:r w:rsidR="00941A00" w:rsidRPr="0051120D">
        <w:rPr>
          <w:rFonts w:ascii="Times New Roman" w:hAnsi="Times New Roman"/>
          <w:kern w:val="22"/>
          <w:lang w:val="en-GB"/>
        </w:rPr>
        <w:t>the Conference of t</w:t>
      </w:r>
      <w:r w:rsidR="00492C78" w:rsidRPr="0051120D">
        <w:rPr>
          <w:rFonts w:ascii="Times New Roman" w:hAnsi="Times New Roman"/>
          <w:kern w:val="22"/>
          <w:lang w:val="en-GB"/>
        </w:rPr>
        <w:t xml:space="preserve">he Parties </w:t>
      </w:r>
      <w:r w:rsidR="00F343DA" w:rsidRPr="0051120D">
        <w:rPr>
          <w:rFonts w:ascii="Times New Roman" w:hAnsi="Times New Roman"/>
          <w:kern w:val="22"/>
          <w:lang w:val="en-GB"/>
        </w:rPr>
        <w:t>to the Convention on Biological Diversity</w:t>
      </w:r>
      <w:r w:rsidR="0086645B" w:rsidRPr="0051120D">
        <w:rPr>
          <w:rFonts w:ascii="Times New Roman" w:hAnsi="Times New Roman"/>
          <w:kern w:val="22"/>
          <w:lang w:val="en-GB"/>
        </w:rPr>
        <w:t xml:space="preserve"> (CBD)</w:t>
      </w:r>
      <w:r w:rsidR="00F343DA" w:rsidRPr="0051120D">
        <w:rPr>
          <w:rFonts w:ascii="Times New Roman" w:hAnsi="Times New Roman"/>
          <w:kern w:val="22"/>
          <w:lang w:val="en-GB"/>
        </w:rPr>
        <w:t xml:space="preserve"> </w:t>
      </w:r>
      <w:r w:rsidR="00492C78" w:rsidRPr="0051120D">
        <w:rPr>
          <w:rFonts w:ascii="Times New Roman" w:hAnsi="Times New Roman"/>
          <w:kern w:val="22"/>
          <w:lang w:val="en-GB"/>
        </w:rPr>
        <w:t xml:space="preserve">requested </w:t>
      </w:r>
      <w:r w:rsidRPr="0051120D">
        <w:rPr>
          <w:rFonts w:ascii="Times New Roman" w:hAnsi="Times New Roman"/>
          <w:kern w:val="22"/>
          <w:lang w:val="en-GB"/>
        </w:rPr>
        <w:t>the Executive Secretary</w:t>
      </w:r>
      <w:r w:rsidR="00402745" w:rsidRPr="0051120D">
        <w:rPr>
          <w:rFonts w:ascii="Times New Roman" w:hAnsi="Times New Roman"/>
          <w:kern w:val="22"/>
          <w:lang w:val="en-GB"/>
        </w:rPr>
        <w:t xml:space="preserve"> </w:t>
      </w:r>
      <w:r w:rsidRPr="0051120D">
        <w:rPr>
          <w:rFonts w:ascii="Times New Roman" w:hAnsi="Times New Roman"/>
          <w:kern w:val="22"/>
          <w:lang w:val="en-GB"/>
        </w:rPr>
        <w:t>to initiate a process for preparing a long-term strategic framework for capacity-building beyond 2020, ensuring its alignment with the follow-up to the Strategic Plan for Biodiversity 2011-2020 and the capacity-building work of the Cartagena and the Nagoya Protocols, and ensuring its coordination with the timetable for the development of the post-2020 global biodiversity framework, with a view to the timely identification of priority capacity-building actions.</w:t>
      </w:r>
    </w:p>
    <w:bookmarkEnd w:id="2"/>
    <w:p w14:paraId="392DFC37" w14:textId="552F7BAA" w:rsidR="008812DE" w:rsidRPr="0051120D" w:rsidRDefault="009E1EEF" w:rsidP="0051120D">
      <w:pPr>
        <w:spacing w:line="240" w:lineRule="auto"/>
        <w:jc w:val="both"/>
        <w:rPr>
          <w:rFonts w:ascii="Times New Roman" w:hAnsi="Times New Roman"/>
          <w:kern w:val="22"/>
          <w:lang w:val="en-GB"/>
        </w:rPr>
      </w:pPr>
      <w:r w:rsidRPr="0051120D">
        <w:rPr>
          <w:rFonts w:ascii="Times New Roman" w:hAnsi="Times New Roman"/>
          <w:kern w:val="22"/>
          <w:lang w:val="en-GB"/>
        </w:rPr>
        <w:t xml:space="preserve">As part of the </w:t>
      </w:r>
      <w:r w:rsidR="003155A0" w:rsidRPr="0051120D">
        <w:rPr>
          <w:rFonts w:ascii="Times New Roman" w:hAnsi="Times New Roman"/>
          <w:kern w:val="22"/>
          <w:lang w:val="en-GB"/>
        </w:rPr>
        <w:t xml:space="preserve">above </w:t>
      </w:r>
      <w:r w:rsidRPr="0051120D">
        <w:rPr>
          <w:rFonts w:ascii="Times New Roman" w:hAnsi="Times New Roman"/>
          <w:kern w:val="22"/>
          <w:lang w:val="en-GB"/>
        </w:rPr>
        <w:t>process</w:t>
      </w:r>
      <w:r w:rsidR="00521AD8" w:rsidRPr="0051120D">
        <w:rPr>
          <w:rFonts w:ascii="Times New Roman" w:hAnsi="Times New Roman"/>
          <w:kern w:val="22"/>
          <w:lang w:val="en-GB"/>
        </w:rPr>
        <w:t>,</w:t>
      </w:r>
      <w:r w:rsidRPr="0051120D">
        <w:rPr>
          <w:rFonts w:ascii="Times New Roman" w:hAnsi="Times New Roman"/>
          <w:kern w:val="22"/>
          <w:lang w:val="en-GB"/>
        </w:rPr>
        <w:t xml:space="preserve"> </w:t>
      </w:r>
      <w:r w:rsidR="00850698" w:rsidRPr="0051120D">
        <w:rPr>
          <w:rFonts w:ascii="Times New Roman" w:hAnsi="Times New Roman"/>
          <w:kern w:val="22"/>
          <w:lang w:val="en-GB"/>
        </w:rPr>
        <w:t>the Conference of the Parties at its fourteenth meeting</w:t>
      </w:r>
      <w:r w:rsidR="00F343DA" w:rsidRPr="0051120D">
        <w:rPr>
          <w:rFonts w:ascii="Times New Roman" w:hAnsi="Times New Roman"/>
          <w:kern w:val="22"/>
          <w:lang w:val="en-GB"/>
        </w:rPr>
        <w:t xml:space="preserve"> </w:t>
      </w:r>
      <w:r w:rsidR="00850698" w:rsidRPr="0051120D">
        <w:rPr>
          <w:rFonts w:ascii="Times New Roman" w:hAnsi="Times New Roman"/>
          <w:kern w:val="22"/>
          <w:lang w:val="en-GB"/>
        </w:rPr>
        <w:t>reque</w:t>
      </w:r>
      <w:r w:rsidR="001A1B73" w:rsidRPr="0051120D">
        <w:rPr>
          <w:rFonts w:ascii="Times New Roman" w:hAnsi="Times New Roman"/>
          <w:kern w:val="22"/>
          <w:lang w:val="en-GB"/>
        </w:rPr>
        <w:t>sted the Executive Secretary t</w:t>
      </w:r>
      <w:r w:rsidRPr="0051120D">
        <w:rPr>
          <w:rFonts w:ascii="Times New Roman" w:hAnsi="Times New Roman"/>
          <w:kern w:val="22"/>
          <w:lang w:val="en-GB"/>
        </w:rPr>
        <w:t>o</w:t>
      </w:r>
      <w:r w:rsidR="00C84A11" w:rsidRPr="0051120D">
        <w:rPr>
          <w:rFonts w:ascii="Times New Roman" w:hAnsi="Times New Roman"/>
          <w:kern w:val="22"/>
          <w:lang w:val="en-GB"/>
        </w:rPr>
        <w:t>, inter alia,</w:t>
      </w:r>
      <w:r w:rsidR="00D004B7" w:rsidRPr="0051120D">
        <w:rPr>
          <w:rFonts w:ascii="Times New Roman" w:hAnsi="Times New Roman"/>
          <w:kern w:val="22"/>
          <w:lang w:val="en-GB"/>
        </w:rPr>
        <w:t xml:space="preserve"> </w:t>
      </w:r>
      <w:r w:rsidR="009143A4" w:rsidRPr="0051120D">
        <w:rPr>
          <w:rFonts w:ascii="Times New Roman" w:hAnsi="Times New Roman"/>
          <w:kern w:val="22"/>
          <w:lang w:val="en-GB"/>
        </w:rPr>
        <w:t>organize, in conjunction with the preparatory process for the post-2020 global biodiversity framework, regional and stakeholder-specific consultative workshops and online discussion for</w:t>
      </w:r>
      <w:r w:rsidR="0086645B" w:rsidRPr="0051120D">
        <w:rPr>
          <w:rFonts w:ascii="Times New Roman" w:hAnsi="Times New Roman"/>
          <w:kern w:val="22"/>
          <w:lang w:val="en-GB"/>
        </w:rPr>
        <w:t>a</w:t>
      </w:r>
      <w:r w:rsidR="009143A4" w:rsidRPr="0051120D">
        <w:rPr>
          <w:rFonts w:ascii="Times New Roman" w:hAnsi="Times New Roman"/>
          <w:kern w:val="22"/>
          <w:lang w:val="en-GB"/>
        </w:rPr>
        <w:t xml:space="preserve"> to enable Parties, as well as indigenous peoples and local communities and relevant organizations</w:t>
      </w:r>
      <w:r w:rsidR="00F30ABC" w:rsidRPr="0051120D">
        <w:rPr>
          <w:rFonts w:ascii="Times New Roman" w:hAnsi="Times New Roman"/>
          <w:kern w:val="22"/>
          <w:lang w:val="en-GB"/>
        </w:rPr>
        <w:t xml:space="preserve">, </w:t>
      </w:r>
      <w:r w:rsidR="009143A4" w:rsidRPr="0051120D">
        <w:rPr>
          <w:rFonts w:ascii="Times New Roman" w:hAnsi="Times New Roman"/>
          <w:kern w:val="22"/>
          <w:lang w:val="en-GB"/>
        </w:rPr>
        <w:t>to contribute to the preparation of the draft long-term strategic framework for capacity-building beyond 2020</w:t>
      </w:r>
      <w:r w:rsidR="0086645B" w:rsidRPr="0051120D">
        <w:rPr>
          <w:rFonts w:ascii="Times New Roman" w:hAnsi="Times New Roman"/>
          <w:kern w:val="22"/>
          <w:lang w:val="en-GB"/>
        </w:rPr>
        <w:t>, according to t</w:t>
      </w:r>
      <w:r w:rsidR="009143A4" w:rsidRPr="0051120D">
        <w:rPr>
          <w:rFonts w:ascii="Times New Roman" w:hAnsi="Times New Roman"/>
          <w:kern w:val="22"/>
          <w:lang w:val="en-GB"/>
        </w:rPr>
        <w:t>he</w:t>
      </w:r>
      <w:r w:rsidR="0086645B" w:rsidRPr="0051120D">
        <w:rPr>
          <w:rFonts w:ascii="Times New Roman" w:hAnsi="Times New Roman"/>
          <w:kern w:val="22"/>
          <w:lang w:val="en-GB"/>
        </w:rPr>
        <w:t xml:space="preserve"> provisions</w:t>
      </w:r>
      <w:r w:rsidR="00F44ECC" w:rsidRPr="0051120D">
        <w:rPr>
          <w:rFonts w:ascii="Times New Roman" w:hAnsi="Times New Roman"/>
          <w:kern w:val="22"/>
          <w:lang w:val="en-GB"/>
        </w:rPr>
        <w:t xml:space="preserve"> of </w:t>
      </w:r>
      <w:hyperlink r:id="rId12" w:history="1">
        <w:r w:rsidR="0086645B" w:rsidRPr="0051120D">
          <w:rPr>
            <w:rStyle w:val="Hyperlink"/>
            <w:rFonts w:ascii="Times New Roman" w:hAnsi="Times New Roman"/>
            <w:kern w:val="22"/>
            <w:lang w:val="en-GB"/>
          </w:rPr>
          <w:t>decision 14/24</w:t>
        </w:r>
      </w:hyperlink>
      <w:r w:rsidR="0086645B" w:rsidRPr="0051120D">
        <w:rPr>
          <w:rFonts w:ascii="Times New Roman" w:hAnsi="Times New Roman"/>
          <w:kern w:val="22"/>
          <w:lang w:val="en-GB"/>
        </w:rPr>
        <w:t xml:space="preserve"> </w:t>
      </w:r>
      <w:r w:rsidR="00895EFB" w:rsidRPr="0051120D">
        <w:rPr>
          <w:rFonts w:ascii="Times New Roman" w:hAnsi="Times New Roman"/>
          <w:kern w:val="22"/>
          <w:lang w:val="en-GB"/>
        </w:rPr>
        <w:t xml:space="preserve">and the </w:t>
      </w:r>
      <w:r w:rsidR="0086645B" w:rsidRPr="0051120D">
        <w:rPr>
          <w:rFonts w:ascii="Times New Roman" w:hAnsi="Times New Roman"/>
          <w:kern w:val="22"/>
          <w:lang w:val="en-GB"/>
        </w:rPr>
        <w:t>indicative timelin</w:t>
      </w:r>
      <w:r w:rsidR="00F44ECC" w:rsidRPr="0051120D">
        <w:rPr>
          <w:rFonts w:ascii="Times New Roman" w:hAnsi="Times New Roman"/>
          <w:kern w:val="22"/>
          <w:lang w:val="en-GB"/>
        </w:rPr>
        <w:t>e established therein.</w:t>
      </w:r>
    </w:p>
    <w:p w14:paraId="34319908" w14:textId="19A7FA82" w:rsidR="008812DE" w:rsidRPr="0051120D" w:rsidRDefault="008812DE" w:rsidP="0051120D">
      <w:pPr>
        <w:spacing w:line="240" w:lineRule="auto"/>
        <w:jc w:val="both"/>
        <w:rPr>
          <w:rFonts w:ascii="Times New Roman" w:hAnsi="Times New Roman"/>
          <w:kern w:val="22"/>
          <w:lang w:val="en-GB"/>
        </w:rPr>
      </w:pPr>
      <w:r w:rsidRPr="0051120D">
        <w:rPr>
          <w:rFonts w:ascii="Times New Roman" w:hAnsi="Times New Roman"/>
          <w:kern w:val="22"/>
          <w:lang w:val="en-GB"/>
        </w:rPr>
        <w:t>In paragraphs 8 and 9 of decision 14/24 B, the Executive Secretary w</w:t>
      </w:r>
      <w:bookmarkStart w:id="3" w:name="_GoBack"/>
      <w:bookmarkEnd w:id="3"/>
      <w:r w:rsidRPr="0051120D">
        <w:rPr>
          <w:rFonts w:ascii="Times New Roman" w:hAnsi="Times New Roman"/>
          <w:kern w:val="22"/>
          <w:lang w:val="en-GB"/>
        </w:rPr>
        <w:t xml:space="preserve">as also asked to prepare proposals for an inclusive process to review and renew technical and scientific cooperation programmes in order to support the </w:t>
      </w:r>
      <w:r w:rsidR="00E236E8" w:rsidRPr="0051120D">
        <w:rPr>
          <w:rFonts w:ascii="Times New Roman" w:hAnsi="Times New Roman"/>
          <w:kern w:val="22"/>
          <w:lang w:val="en-GB"/>
        </w:rPr>
        <w:t>p</w:t>
      </w:r>
      <w:r w:rsidRPr="0051120D">
        <w:rPr>
          <w:rFonts w:ascii="Times New Roman" w:hAnsi="Times New Roman"/>
          <w:kern w:val="22"/>
          <w:lang w:val="en-GB"/>
        </w:rPr>
        <w:t xml:space="preserve">ost-2020 </w:t>
      </w:r>
      <w:r w:rsidR="00E236E8" w:rsidRPr="0051120D">
        <w:rPr>
          <w:rFonts w:ascii="Times New Roman" w:hAnsi="Times New Roman"/>
          <w:kern w:val="22"/>
          <w:lang w:val="en-GB"/>
        </w:rPr>
        <w:t>g</w:t>
      </w:r>
      <w:r w:rsidRPr="0051120D">
        <w:rPr>
          <w:rFonts w:ascii="Times New Roman" w:hAnsi="Times New Roman"/>
          <w:kern w:val="22"/>
          <w:lang w:val="en-GB"/>
        </w:rPr>
        <w:t xml:space="preserve">lobal </w:t>
      </w:r>
      <w:r w:rsidR="00E236E8" w:rsidRPr="0051120D">
        <w:rPr>
          <w:rFonts w:ascii="Times New Roman" w:hAnsi="Times New Roman"/>
          <w:kern w:val="22"/>
          <w:lang w:val="en-GB"/>
        </w:rPr>
        <w:t>b</w:t>
      </w:r>
      <w:r w:rsidRPr="0051120D">
        <w:rPr>
          <w:rFonts w:ascii="Times New Roman" w:hAnsi="Times New Roman"/>
          <w:kern w:val="22"/>
          <w:lang w:val="en-GB"/>
        </w:rPr>
        <w:t xml:space="preserve">iodiversity </w:t>
      </w:r>
      <w:r w:rsidR="00E236E8" w:rsidRPr="0051120D">
        <w:rPr>
          <w:rFonts w:ascii="Times New Roman" w:hAnsi="Times New Roman"/>
          <w:kern w:val="22"/>
          <w:lang w:val="en-GB"/>
        </w:rPr>
        <w:t>f</w:t>
      </w:r>
      <w:r w:rsidRPr="0051120D">
        <w:rPr>
          <w:rFonts w:ascii="Times New Roman" w:hAnsi="Times New Roman"/>
          <w:kern w:val="22"/>
          <w:lang w:val="en-GB"/>
        </w:rPr>
        <w:t xml:space="preserve">ramework and to submit these proposals for consideration by the Subsidiary Body on Scientific, Technical and Technological Advice and the Subsidiary Body on Implementation at their meetings prior to the fifteenth meeting of the Conference of the Parties. </w:t>
      </w:r>
      <w:r w:rsidR="00E33369" w:rsidRPr="0051120D">
        <w:rPr>
          <w:rFonts w:ascii="Times New Roman" w:hAnsi="Times New Roman"/>
          <w:kern w:val="22"/>
          <w:lang w:val="en-GB"/>
        </w:rPr>
        <w:t xml:space="preserve">During the regional consultations and at </w:t>
      </w:r>
      <w:r w:rsidR="005C044E" w:rsidRPr="0051120D">
        <w:rPr>
          <w:rFonts w:ascii="Times New Roman" w:hAnsi="Times New Roman"/>
          <w:kern w:val="22"/>
          <w:lang w:val="en-GB"/>
        </w:rPr>
        <w:t>the first meeting of the Open-ended Working Group on the Post-2020 Global Biodiversity Framework</w:t>
      </w:r>
      <w:r w:rsidR="00F82A20" w:rsidRPr="0051120D">
        <w:rPr>
          <w:rFonts w:ascii="Times New Roman" w:hAnsi="Times New Roman"/>
          <w:kern w:val="22"/>
          <w:lang w:val="en-GB"/>
        </w:rPr>
        <w:t xml:space="preserve">, Parties and stakeholders </w:t>
      </w:r>
      <w:r w:rsidR="007425F7" w:rsidRPr="0051120D">
        <w:rPr>
          <w:rFonts w:ascii="Times New Roman" w:hAnsi="Times New Roman"/>
          <w:kern w:val="22"/>
          <w:lang w:val="en-GB"/>
        </w:rPr>
        <w:t xml:space="preserve">identified capacity-building and technical and scientific cooperation as critical </w:t>
      </w:r>
      <w:r w:rsidR="0093318F" w:rsidRPr="0051120D">
        <w:rPr>
          <w:rFonts w:ascii="Times New Roman" w:hAnsi="Times New Roman"/>
          <w:kern w:val="22"/>
          <w:lang w:val="en-GB"/>
        </w:rPr>
        <w:t>elements of</w:t>
      </w:r>
      <w:r w:rsidR="007425F7" w:rsidRPr="0051120D">
        <w:rPr>
          <w:rFonts w:ascii="Times New Roman" w:hAnsi="Times New Roman"/>
          <w:kern w:val="22"/>
          <w:lang w:val="en-GB"/>
        </w:rPr>
        <w:t xml:space="preserve"> the post-2020 global biodiversity framework</w:t>
      </w:r>
      <w:r w:rsidR="0093318F" w:rsidRPr="0051120D">
        <w:rPr>
          <w:rFonts w:ascii="Times New Roman" w:hAnsi="Times New Roman"/>
          <w:kern w:val="22"/>
          <w:lang w:val="en-GB"/>
        </w:rPr>
        <w:t>.</w:t>
      </w:r>
    </w:p>
    <w:p w14:paraId="6DC89395" w14:textId="2DC759B8" w:rsidR="00E5620C" w:rsidRPr="0051120D" w:rsidRDefault="00541C3C" w:rsidP="0051120D">
      <w:pPr>
        <w:spacing w:line="240" w:lineRule="auto"/>
        <w:jc w:val="both"/>
        <w:rPr>
          <w:rFonts w:ascii="Times New Roman" w:hAnsi="Times New Roman"/>
          <w:kern w:val="22"/>
          <w:lang w:val="en-GB"/>
        </w:rPr>
      </w:pPr>
      <w:r w:rsidRPr="0051120D">
        <w:rPr>
          <w:rFonts w:ascii="Times New Roman" w:hAnsi="Times New Roman"/>
          <w:kern w:val="22"/>
          <w:lang w:val="en-GB"/>
        </w:rPr>
        <w:t xml:space="preserve">Pursuant to the above </w:t>
      </w:r>
      <w:r w:rsidR="001E3A31" w:rsidRPr="0051120D">
        <w:rPr>
          <w:rFonts w:ascii="Times New Roman" w:hAnsi="Times New Roman"/>
          <w:kern w:val="22"/>
          <w:lang w:val="en-GB"/>
        </w:rPr>
        <w:t>decisions</w:t>
      </w:r>
      <w:r w:rsidR="0089303A" w:rsidRPr="0051120D">
        <w:rPr>
          <w:rFonts w:ascii="Times New Roman" w:hAnsi="Times New Roman"/>
          <w:kern w:val="22"/>
          <w:lang w:val="en-GB"/>
        </w:rPr>
        <w:t xml:space="preserve"> and in consultation with the </w:t>
      </w:r>
      <w:r w:rsidR="005C044E" w:rsidRPr="0051120D">
        <w:rPr>
          <w:rFonts w:ascii="Times New Roman" w:hAnsi="Times New Roman"/>
          <w:kern w:val="22"/>
          <w:lang w:val="en-GB"/>
        </w:rPr>
        <w:t>C</w:t>
      </w:r>
      <w:r w:rsidR="0089303A" w:rsidRPr="0051120D">
        <w:rPr>
          <w:rFonts w:ascii="Times New Roman" w:hAnsi="Times New Roman"/>
          <w:kern w:val="22"/>
          <w:lang w:val="en-GB"/>
        </w:rPr>
        <w:t>o-</w:t>
      </w:r>
      <w:r w:rsidR="005C044E" w:rsidRPr="0051120D">
        <w:rPr>
          <w:rFonts w:ascii="Times New Roman" w:hAnsi="Times New Roman"/>
          <w:kern w:val="22"/>
          <w:lang w:val="en-GB"/>
        </w:rPr>
        <w:t>C</w:t>
      </w:r>
      <w:r w:rsidR="0089303A" w:rsidRPr="0051120D">
        <w:rPr>
          <w:rFonts w:ascii="Times New Roman" w:hAnsi="Times New Roman"/>
          <w:kern w:val="22"/>
          <w:lang w:val="en-GB"/>
        </w:rPr>
        <w:t>hairs of the Open-ended Working Group on the Post-2020 Global Biodiversity Framework</w:t>
      </w:r>
      <w:r w:rsidR="001E3A31" w:rsidRPr="0051120D">
        <w:rPr>
          <w:rFonts w:ascii="Times New Roman" w:hAnsi="Times New Roman"/>
          <w:kern w:val="22"/>
          <w:lang w:val="en-GB"/>
        </w:rPr>
        <w:t xml:space="preserve">, the Secretariat </w:t>
      </w:r>
      <w:r w:rsidR="005C044E" w:rsidRPr="0051120D">
        <w:rPr>
          <w:rFonts w:ascii="Times New Roman" w:hAnsi="Times New Roman"/>
          <w:kern w:val="22"/>
          <w:lang w:val="en-GB"/>
        </w:rPr>
        <w:t xml:space="preserve">of the Convention on Biological Diversity </w:t>
      </w:r>
      <w:r w:rsidR="008812DE" w:rsidRPr="0051120D">
        <w:rPr>
          <w:rFonts w:ascii="Times New Roman" w:hAnsi="Times New Roman"/>
          <w:kern w:val="22"/>
          <w:lang w:val="en-GB"/>
        </w:rPr>
        <w:t xml:space="preserve">will </w:t>
      </w:r>
      <w:r w:rsidR="00283A9C" w:rsidRPr="0051120D">
        <w:rPr>
          <w:rFonts w:ascii="Times New Roman" w:hAnsi="Times New Roman"/>
          <w:kern w:val="22"/>
          <w:lang w:val="en-GB"/>
        </w:rPr>
        <w:t>organi</w:t>
      </w:r>
      <w:r w:rsidR="005C044E" w:rsidRPr="0051120D">
        <w:rPr>
          <w:rFonts w:ascii="Times New Roman" w:hAnsi="Times New Roman"/>
          <w:kern w:val="22"/>
          <w:lang w:val="en-GB"/>
        </w:rPr>
        <w:t>z</w:t>
      </w:r>
      <w:r w:rsidR="00821C32" w:rsidRPr="0051120D">
        <w:rPr>
          <w:rFonts w:ascii="Times New Roman" w:hAnsi="Times New Roman"/>
          <w:kern w:val="22"/>
          <w:lang w:val="en-GB"/>
        </w:rPr>
        <w:t>e</w:t>
      </w:r>
      <w:r w:rsidR="0089303A" w:rsidRPr="0051120D">
        <w:rPr>
          <w:rFonts w:ascii="Times New Roman" w:hAnsi="Times New Roman"/>
          <w:kern w:val="22"/>
          <w:lang w:val="en-GB"/>
        </w:rPr>
        <w:t xml:space="preserve"> a thematic consultation on </w:t>
      </w:r>
      <w:r w:rsidR="00283A9C" w:rsidRPr="0051120D">
        <w:rPr>
          <w:rFonts w:ascii="Times New Roman" w:hAnsi="Times New Roman"/>
          <w:kern w:val="22"/>
          <w:lang w:val="en-GB"/>
        </w:rPr>
        <w:t>capacity-building</w:t>
      </w:r>
      <w:r w:rsidR="008812DE" w:rsidRPr="0051120D">
        <w:rPr>
          <w:rFonts w:ascii="Times New Roman" w:hAnsi="Times New Roman"/>
          <w:kern w:val="22"/>
          <w:lang w:val="en-GB"/>
        </w:rPr>
        <w:t xml:space="preserve"> and technical and scientific cooperation</w:t>
      </w:r>
      <w:r w:rsidR="00480541" w:rsidRPr="0051120D">
        <w:rPr>
          <w:rFonts w:ascii="Times New Roman" w:hAnsi="Times New Roman"/>
          <w:kern w:val="22"/>
          <w:lang w:val="en-GB"/>
        </w:rPr>
        <w:t xml:space="preserve"> back-to-back with the second meeting </w:t>
      </w:r>
      <w:r w:rsidR="005C044E" w:rsidRPr="0051120D">
        <w:rPr>
          <w:rFonts w:ascii="Times New Roman" w:hAnsi="Times New Roman"/>
          <w:kern w:val="22"/>
          <w:lang w:val="en-GB"/>
        </w:rPr>
        <w:t xml:space="preserve">of the Open-ended Working Group on the Post-2020 Global Biodiversity Framework </w:t>
      </w:r>
      <w:r w:rsidR="0023746B">
        <w:rPr>
          <w:rFonts w:ascii="Times New Roman" w:hAnsi="Times New Roman"/>
          <w:kern w:val="22"/>
          <w:lang w:val="en-GB"/>
        </w:rPr>
        <w:t>from</w:t>
      </w:r>
      <w:r w:rsidR="00B54FF3" w:rsidRPr="0051120D">
        <w:rPr>
          <w:rFonts w:ascii="Times New Roman" w:hAnsi="Times New Roman"/>
          <w:kern w:val="22"/>
          <w:lang w:val="en-GB"/>
        </w:rPr>
        <w:t xml:space="preserve"> </w:t>
      </w:r>
      <w:r w:rsidR="00480541" w:rsidRPr="0051120D">
        <w:rPr>
          <w:rFonts w:ascii="Times New Roman" w:hAnsi="Times New Roman"/>
          <w:kern w:val="22"/>
          <w:lang w:val="en-GB" w:eastAsia="ja-JP"/>
        </w:rPr>
        <w:t>1</w:t>
      </w:r>
      <w:r w:rsidR="001F0F0A">
        <w:rPr>
          <w:rFonts w:ascii="Times New Roman" w:hAnsi="Times New Roman"/>
          <w:kern w:val="22"/>
          <w:lang w:val="en-GB" w:eastAsia="ja-JP"/>
        </w:rPr>
        <w:t xml:space="preserve"> to 2</w:t>
      </w:r>
      <w:r w:rsidR="008812DE" w:rsidRPr="0051120D">
        <w:rPr>
          <w:rFonts w:ascii="Times New Roman" w:hAnsi="Times New Roman"/>
          <w:kern w:val="22"/>
          <w:lang w:val="en-GB" w:eastAsia="ja-JP"/>
        </w:rPr>
        <w:t xml:space="preserve"> </w:t>
      </w:r>
      <w:r w:rsidR="00694162" w:rsidRPr="0051120D">
        <w:rPr>
          <w:rFonts w:ascii="Times New Roman" w:hAnsi="Times New Roman"/>
          <w:kern w:val="22"/>
          <w:lang w:val="en-GB" w:eastAsia="ja-JP"/>
        </w:rPr>
        <w:t>Ma</w:t>
      </w:r>
      <w:r w:rsidR="00480541" w:rsidRPr="0051120D">
        <w:rPr>
          <w:rFonts w:ascii="Times New Roman" w:hAnsi="Times New Roman"/>
          <w:kern w:val="22"/>
          <w:lang w:val="en-GB" w:eastAsia="ja-JP"/>
        </w:rPr>
        <w:t xml:space="preserve">rch </w:t>
      </w:r>
      <w:r w:rsidR="00694162" w:rsidRPr="0051120D">
        <w:rPr>
          <w:rFonts w:ascii="Times New Roman" w:hAnsi="Times New Roman"/>
          <w:kern w:val="22"/>
          <w:lang w:val="en-GB"/>
        </w:rPr>
        <w:t>20</w:t>
      </w:r>
      <w:r w:rsidR="00480541" w:rsidRPr="0051120D">
        <w:rPr>
          <w:rFonts w:ascii="Times New Roman" w:hAnsi="Times New Roman"/>
          <w:kern w:val="22"/>
          <w:lang w:val="en-GB"/>
        </w:rPr>
        <w:t>20</w:t>
      </w:r>
      <w:r w:rsidR="00B61118" w:rsidRPr="00B61118">
        <w:rPr>
          <w:rFonts w:ascii="Times New Roman" w:hAnsi="Times New Roman"/>
          <w:kern w:val="22"/>
          <w:lang w:val="en-GB"/>
        </w:rPr>
        <w:t xml:space="preserve"> </w:t>
      </w:r>
      <w:r w:rsidR="00B61118">
        <w:rPr>
          <w:rFonts w:ascii="Times New Roman" w:hAnsi="Times New Roman"/>
          <w:kern w:val="22"/>
          <w:lang w:val="en-GB"/>
        </w:rPr>
        <w:t xml:space="preserve">in </w:t>
      </w:r>
      <w:r w:rsidR="008D4039">
        <w:rPr>
          <w:rFonts w:ascii="Times New Roman" w:hAnsi="Times New Roman"/>
          <w:kern w:val="22"/>
          <w:lang w:val="en-GB"/>
        </w:rPr>
        <w:t>Rome, Italy</w:t>
      </w:r>
      <w:r w:rsidR="0023746B">
        <w:rPr>
          <w:rFonts w:ascii="Times New Roman" w:hAnsi="Times New Roman"/>
          <w:kern w:val="22"/>
          <w:lang w:val="en-GB"/>
        </w:rPr>
        <w:t xml:space="preserve">, </w:t>
      </w:r>
      <w:r w:rsidR="0023746B" w:rsidRPr="0023746B">
        <w:rPr>
          <w:rFonts w:ascii="Times New Roman" w:hAnsi="Times New Roman"/>
          <w:kern w:val="22"/>
          <w:lang w:val="en-GB"/>
        </w:rPr>
        <w:t>at the headquarters of the Food and Agriculture Organization of the United Nations (FAO)</w:t>
      </w:r>
      <w:r w:rsidR="00822665" w:rsidRPr="0051120D">
        <w:rPr>
          <w:rFonts w:ascii="Times New Roman" w:hAnsi="Times New Roman"/>
          <w:kern w:val="22"/>
          <w:lang w:val="en-GB"/>
        </w:rPr>
        <w:t>.</w:t>
      </w:r>
    </w:p>
    <w:p w14:paraId="42D2A680" w14:textId="25E1C8A8" w:rsidR="00D54A09" w:rsidRPr="0051120D" w:rsidRDefault="00054B79" w:rsidP="0051120D">
      <w:pPr>
        <w:spacing w:line="240" w:lineRule="auto"/>
        <w:jc w:val="both"/>
        <w:rPr>
          <w:rFonts w:ascii="Times New Roman" w:hAnsi="Times New Roman"/>
          <w:b/>
          <w:kern w:val="22"/>
          <w:lang w:val="en-GB"/>
        </w:rPr>
      </w:pPr>
      <w:r w:rsidRPr="0051120D">
        <w:rPr>
          <w:rFonts w:ascii="Times New Roman" w:hAnsi="Times New Roman"/>
          <w:b/>
          <w:kern w:val="22"/>
          <w:lang w:val="en-GB"/>
        </w:rPr>
        <w:t>Objectives</w:t>
      </w:r>
    </w:p>
    <w:p w14:paraId="264A6195" w14:textId="77777777" w:rsidR="00C55030" w:rsidRPr="0051120D" w:rsidRDefault="00E35F4A" w:rsidP="0051120D">
      <w:pPr>
        <w:spacing w:line="240" w:lineRule="auto"/>
        <w:jc w:val="both"/>
        <w:rPr>
          <w:rFonts w:ascii="Times New Roman" w:hAnsi="Times New Roman"/>
          <w:kern w:val="22"/>
          <w:lang w:val="en-GB"/>
        </w:rPr>
      </w:pPr>
      <w:r w:rsidRPr="0051120D">
        <w:rPr>
          <w:rFonts w:ascii="Times New Roman" w:hAnsi="Times New Roman"/>
          <w:kern w:val="22"/>
          <w:lang w:val="en-GB"/>
        </w:rPr>
        <w:t xml:space="preserve">The </w:t>
      </w:r>
      <w:r w:rsidR="00480541" w:rsidRPr="0051120D">
        <w:rPr>
          <w:rFonts w:ascii="Times New Roman" w:hAnsi="Times New Roman"/>
          <w:kern w:val="22"/>
          <w:lang w:val="en-GB"/>
        </w:rPr>
        <w:t xml:space="preserve">consultation </w:t>
      </w:r>
      <w:r w:rsidRPr="0051120D">
        <w:rPr>
          <w:rFonts w:ascii="Times New Roman" w:hAnsi="Times New Roman"/>
          <w:kern w:val="22"/>
          <w:lang w:val="en-GB"/>
        </w:rPr>
        <w:t>will provide a</w:t>
      </w:r>
      <w:r w:rsidR="002D1F7C" w:rsidRPr="0051120D">
        <w:rPr>
          <w:rFonts w:ascii="Times New Roman" w:hAnsi="Times New Roman"/>
          <w:kern w:val="22"/>
          <w:lang w:val="en-GB"/>
        </w:rPr>
        <w:t>n opportunity for</w:t>
      </w:r>
      <w:r w:rsidR="00F27A31" w:rsidRPr="0051120D">
        <w:rPr>
          <w:rFonts w:ascii="Times New Roman" w:hAnsi="Times New Roman"/>
          <w:kern w:val="22"/>
          <w:lang w:val="en-GB"/>
        </w:rPr>
        <w:t xml:space="preserve"> Parties, indigenous peoples and local communities and relevant organizations</w:t>
      </w:r>
      <w:r w:rsidR="002C2D96" w:rsidRPr="0051120D">
        <w:rPr>
          <w:rFonts w:ascii="Times New Roman" w:hAnsi="Times New Roman"/>
          <w:kern w:val="22"/>
          <w:lang w:val="en-GB"/>
        </w:rPr>
        <w:t xml:space="preserve"> to</w:t>
      </w:r>
      <w:r w:rsidR="002D1F7C" w:rsidRPr="0051120D">
        <w:rPr>
          <w:rFonts w:ascii="Times New Roman" w:hAnsi="Times New Roman"/>
          <w:kern w:val="22"/>
          <w:lang w:val="en-GB"/>
        </w:rPr>
        <w:t>:</w:t>
      </w:r>
    </w:p>
    <w:p w14:paraId="031B9DC9" w14:textId="77777777" w:rsidR="00F27A31" w:rsidRPr="0051120D" w:rsidRDefault="00FE07A3" w:rsidP="0051120D">
      <w:pPr>
        <w:pStyle w:val="ListParagraph"/>
        <w:numPr>
          <w:ilvl w:val="0"/>
          <w:numId w:val="15"/>
        </w:numPr>
        <w:spacing w:before="120" w:after="120" w:line="240" w:lineRule="auto"/>
        <w:ind w:left="0" w:firstLine="777"/>
        <w:contextualSpacing w:val="0"/>
        <w:jc w:val="both"/>
        <w:rPr>
          <w:rFonts w:ascii="Times New Roman" w:hAnsi="Times New Roman"/>
          <w:kern w:val="22"/>
          <w:lang w:val="en-GB"/>
        </w:rPr>
      </w:pPr>
      <w:r w:rsidRPr="0051120D">
        <w:rPr>
          <w:rFonts w:ascii="Times New Roman" w:hAnsi="Times New Roman"/>
          <w:kern w:val="22"/>
          <w:lang w:val="en-GB"/>
        </w:rPr>
        <w:t>Review the proposed</w:t>
      </w:r>
      <w:r w:rsidR="00F13612" w:rsidRPr="0051120D">
        <w:rPr>
          <w:rFonts w:ascii="Times New Roman" w:hAnsi="Times New Roman"/>
          <w:kern w:val="22"/>
          <w:lang w:val="en-GB"/>
        </w:rPr>
        <w:t xml:space="preserve"> </w:t>
      </w:r>
      <w:r w:rsidR="00C55030" w:rsidRPr="0051120D">
        <w:rPr>
          <w:rFonts w:ascii="Times New Roman" w:hAnsi="Times New Roman"/>
          <w:kern w:val="22"/>
          <w:lang w:val="en-GB"/>
        </w:rPr>
        <w:t>draft</w:t>
      </w:r>
      <w:r w:rsidR="00F13612" w:rsidRPr="0051120D">
        <w:rPr>
          <w:rFonts w:ascii="Times New Roman" w:hAnsi="Times New Roman"/>
          <w:kern w:val="22"/>
          <w:lang w:val="en-GB"/>
        </w:rPr>
        <w:t xml:space="preserve"> elements of the long-term strategic framework for capacity</w:t>
      </w:r>
      <w:r w:rsidR="005C044E" w:rsidRPr="0051120D">
        <w:rPr>
          <w:rFonts w:ascii="Times New Roman" w:hAnsi="Times New Roman"/>
          <w:kern w:val="22"/>
          <w:lang w:val="en-GB"/>
        </w:rPr>
        <w:noBreakHyphen/>
      </w:r>
      <w:r w:rsidR="00F13612" w:rsidRPr="0051120D">
        <w:rPr>
          <w:rFonts w:ascii="Times New Roman" w:hAnsi="Times New Roman"/>
          <w:kern w:val="22"/>
          <w:lang w:val="en-GB"/>
        </w:rPr>
        <w:t>building</w:t>
      </w:r>
      <w:r w:rsidR="00F27A31" w:rsidRPr="0051120D">
        <w:rPr>
          <w:rFonts w:ascii="Times New Roman" w:hAnsi="Times New Roman"/>
          <w:kern w:val="22"/>
          <w:lang w:val="en-GB"/>
        </w:rPr>
        <w:t xml:space="preserve"> </w:t>
      </w:r>
      <w:r w:rsidR="00F13612" w:rsidRPr="0051120D">
        <w:rPr>
          <w:rFonts w:ascii="Times New Roman" w:hAnsi="Times New Roman"/>
          <w:kern w:val="22"/>
          <w:lang w:val="en-GB"/>
        </w:rPr>
        <w:t>beyond 2020</w:t>
      </w:r>
      <w:r w:rsidR="00550261" w:rsidRPr="0051120D">
        <w:rPr>
          <w:rFonts w:ascii="Times New Roman" w:hAnsi="Times New Roman"/>
          <w:kern w:val="22"/>
          <w:lang w:val="en-GB"/>
        </w:rPr>
        <w:t xml:space="preserve"> </w:t>
      </w:r>
      <w:r w:rsidR="008812DE" w:rsidRPr="0051120D">
        <w:rPr>
          <w:rFonts w:ascii="Times New Roman" w:hAnsi="Times New Roman"/>
          <w:kern w:val="22"/>
          <w:lang w:val="en-GB"/>
        </w:rPr>
        <w:t xml:space="preserve">and the draft proposals to strengthen technical and scientific cooperation in support of the </w:t>
      </w:r>
      <w:r w:rsidR="00E236E8" w:rsidRPr="0051120D">
        <w:rPr>
          <w:rFonts w:ascii="Times New Roman" w:hAnsi="Times New Roman"/>
          <w:kern w:val="22"/>
          <w:lang w:val="en-GB"/>
        </w:rPr>
        <w:t>p</w:t>
      </w:r>
      <w:r w:rsidR="008812DE" w:rsidRPr="0051120D">
        <w:rPr>
          <w:rFonts w:ascii="Times New Roman" w:hAnsi="Times New Roman"/>
          <w:kern w:val="22"/>
          <w:lang w:val="en-GB"/>
        </w:rPr>
        <w:t xml:space="preserve">ost-2020 </w:t>
      </w:r>
      <w:r w:rsidR="00E236E8" w:rsidRPr="0051120D">
        <w:rPr>
          <w:rFonts w:ascii="Times New Roman" w:hAnsi="Times New Roman"/>
          <w:kern w:val="22"/>
          <w:lang w:val="en-GB"/>
        </w:rPr>
        <w:t>g</w:t>
      </w:r>
      <w:r w:rsidR="008812DE" w:rsidRPr="0051120D">
        <w:rPr>
          <w:rFonts w:ascii="Times New Roman" w:hAnsi="Times New Roman"/>
          <w:kern w:val="22"/>
          <w:lang w:val="en-GB"/>
        </w:rPr>
        <w:t xml:space="preserve">lobal </w:t>
      </w:r>
      <w:r w:rsidR="00E236E8" w:rsidRPr="0051120D">
        <w:rPr>
          <w:rFonts w:ascii="Times New Roman" w:hAnsi="Times New Roman"/>
          <w:kern w:val="22"/>
          <w:lang w:val="en-GB"/>
        </w:rPr>
        <w:t>b</w:t>
      </w:r>
      <w:r w:rsidR="008812DE" w:rsidRPr="0051120D">
        <w:rPr>
          <w:rFonts w:ascii="Times New Roman" w:hAnsi="Times New Roman"/>
          <w:kern w:val="22"/>
          <w:lang w:val="en-GB"/>
        </w:rPr>
        <w:t xml:space="preserve">iodiversity </w:t>
      </w:r>
      <w:r w:rsidR="00E236E8" w:rsidRPr="0051120D">
        <w:rPr>
          <w:rFonts w:ascii="Times New Roman" w:hAnsi="Times New Roman"/>
          <w:kern w:val="22"/>
          <w:lang w:val="en-GB"/>
        </w:rPr>
        <w:t>f</w:t>
      </w:r>
      <w:r w:rsidR="008812DE" w:rsidRPr="0051120D">
        <w:rPr>
          <w:rFonts w:ascii="Times New Roman" w:hAnsi="Times New Roman"/>
          <w:kern w:val="22"/>
          <w:lang w:val="en-GB"/>
        </w:rPr>
        <w:t>ramework prepared by the Secretariat</w:t>
      </w:r>
      <w:r w:rsidR="00F27A31" w:rsidRPr="0051120D">
        <w:rPr>
          <w:rFonts w:ascii="Times New Roman" w:hAnsi="Times New Roman"/>
          <w:kern w:val="22"/>
          <w:lang w:val="en-GB"/>
        </w:rPr>
        <w:t>;</w:t>
      </w:r>
    </w:p>
    <w:p w14:paraId="5580E1B7" w14:textId="7CC87ACE" w:rsidR="008812DE" w:rsidRPr="0051120D" w:rsidRDefault="00E236E8" w:rsidP="0051120D">
      <w:pPr>
        <w:pStyle w:val="ListParagraph"/>
        <w:numPr>
          <w:ilvl w:val="0"/>
          <w:numId w:val="15"/>
        </w:numPr>
        <w:spacing w:before="120" w:after="120" w:line="240" w:lineRule="auto"/>
        <w:ind w:left="0" w:firstLine="777"/>
        <w:contextualSpacing w:val="0"/>
        <w:jc w:val="both"/>
        <w:rPr>
          <w:rFonts w:ascii="Times New Roman" w:hAnsi="Times New Roman"/>
          <w:kern w:val="22"/>
          <w:lang w:val="en-GB"/>
        </w:rPr>
      </w:pPr>
      <w:r w:rsidRPr="0051120D">
        <w:rPr>
          <w:rFonts w:ascii="Times New Roman" w:hAnsi="Times New Roman"/>
          <w:kern w:val="22"/>
          <w:lang w:val="en-GB"/>
        </w:rPr>
        <w:t>S</w:t>
      </w:r>
      <w:r w:rsidR="008812DE" w:rsidRPr="0051120D">
        <w:rPr>
          <w:rFonts w:ascii="Times New Roman" w:hAnsi="Times New Roman"/>
          <w:kern w:val="22"/>
          <w:lang w:val="en-GB"/>
        </w:rPr>
        <w:t>hare views and suggestions on how capacity</w:t>
      </w:r>
      <w:r w:rsidRPr="0051120D">
        <w:rPr>
          <w:rFonts w:ascii="Times New Roman" w:hAnsi="Times New Roman"/>
          <w:kern w:val="22"/>
          <w:lang w:val="en-GB"/>
        </w:rPr>
        <w:t>-</w:t>
      </w:r>
      <w:r w:rsidR="008812DE" w:rsidRPr="0051120D">
        <w:rPr>
          <w:rFonts w:ascii="Times New Roman" w:hAnsi="Times New Roman"/>
          <w:kern w:val="22"/>
          <w:lang w:val="en-GB"/>
        </w:rPr>
        <w:t xml:space="preserve">building and technical and scientific cooperation, as enabling mechanisms and means of implementation, could be incorporated into the </w:t>
      </w:r>
      <w:r w:rsidRPr="0051120D">
        <w:rPr>
          <w:rFonts w:ascii="Times New Roman" w:hAnsi="Times New Roman"/>
          <w:kern w:val="22"/>
          <w:lang w:val="en-GB"/>
        </w:rPr>
        <w:t>p</w:t>
      </w:r>
      <w:r w:rsidR="008812DE" w:rsidRPr="0051120D">
        <w:rPr>
          <w:rFonts w:ascii="Times New Roman" w:hAnsi="Times New Roman"/>
          <w:kern w:val="22"/>
          <w:lang w:val="en-GB"/>
        </w:rPr>
        <w:t>ost</w:t>
      </w:r>
      <w:r w:rsidR="006B1AD9" w:rsidRPr="0051120D">
        <w:rPr>
          <w:rFonts w:ascii="Times New Roman" w:hAnsi="Times New Roman"/>
          <w:kern w:val="22"/>
          <w:lang w:val="en-GB"/>
        </w:rPr>
        <w:noBreakHyphen/>
      </w:r>
      <w:r w:rsidR="008812DE" w:rsidRPr="0051120D">
        <w:rPr>
          <w:rFonts w:ascii="Times New Roman" w:hAnsi="Times New Roman"/>
          <w:kern w:val="22"/>
          <w:lang w:val="en-GB"/>
        </w:rPr>
        <w:t xml:space="preserve">2020 </w:t>
      </w:r>
      <w:r w:rsidRPr="0051120D">
        <w:rPr>
          <w:rFonts w:ascii="Times New Roman" w:hAnsi="Times New Roman"/>
          <w:kern w:val="22"/>
          <w:lang w:val="en-GB"/>
        </w:rPr>
        <w:t>g</w:t>
      </w:r>
      <w:r w:rsidR="008812DE" w:rsidRPr="0051120D">
        <w:rPr>
          <w:rFonts w:ascii="Times New Roman" w:hAnsi="Times New Roman"/>
          <w:kern w:val="22"/>
          <w:lang w:val="en-GB"/>
        </w:rPr>
        <w:t xml:space="preserve">lobal </w:t>
      </w:r>
      <w:r w:rsidRPr="0051120D">
        <w:rPr>
          <w:rFonts w:ascii="Times New Roman" w:hAnsi="Times New Roman"/>
          <w:kern w:val="22"/>
          <w:lang w:val="en-GB"/>
        </w:rPr>
        <w:t>b</w:t>
      </w:r>
      <w:r w:rsidR="008812DE" w:rsidRPr="0051120D">
        <w:rPr>
          <w:rFonts w:ascii="Times New Roman" w:hAnsi="Times New Roman"/>
          <w:kern w:val="22"/>
          <w:lang w:val="en-GB"/>
        </w:rPr>
        <w:t xml:space="preserve">iodiversity </w:t>
      </w:r>
      <w:r w:rsidRPr="0051120D">
        <w:rPr>
          <w:rFonts w:ascii="Times New Roman" w:hAnsi="Times New Roman"/>
          <w:kern w:val="22"/>
          <w:lang w:val="en-GB"/>
        </w:rPr>
        <w:t>f</w:t>
      </w:r>
      <w:r w:rsidR="008812DE" w:rsidRPr="0051120D">
        <w:rPr>
          <w:rFonts w:ascii="Times New Roman" w:hAnsi="Times New Roman"/>
          <w:kern w:val="22"/>
          <w:lang w:val="en-GB"/>
        </w:rPr>
        <w:t>ramework</w:t>
      </w:r>
      <w:r w:rsidR="002C2D96" w:rsidRPr="0051120D">
        <w:rPr>
          <w:rFonts w:ascii="Times New Roman" w:hAnsi="Times New Roman"/>
          <w:kern w:val="22"/>
          <w:lang w:val="en-GB"/>
        </w:rPr>
        <w:t>;</w:t>
      </w:r>
    </w:p>
    <w:p w14:paraId="4C5FFE14" w14:textId="321C3C94" w:rsidR="00936A69" w:rsidRPr="0051120D" w:rsidRDefault="00E236E8" w:rsidP="0051120D">
      <w:pPr>
        <w:pStyle w:val="ListParagraph"/>
        <w:numPr>
          <w:ilvl w:val="0"/>
          <w:numId w:val="15"/>
        </w:numPr>
        <w:spacing w:before="120" w:after="120" w:line="240" w:lineRule="auto"/>
        <w:ind w:left="0" w:firstLine="777"/>
        <w:contextualSpacing w:val="0"/>
        <w:jc w:val="both"/>
        <w:rPr>
          <w:rFonts w:ascii="Times New Roman" w:hAnsi="Times New Roman"/>
          <w:kern w:val="22"/>
          <w:lang w:val="en-GB"/>
        </w:rPr>
      </w:pPr>
      <w:r w:rsidRPr="0051120D">
        <w:rPr>
          <w:rFonts w:ascii="Times New Roman" w:hAnsi="Times New Roman"/>
          <w:kern w:val="22"/>
          <w:lang w:val="en-GB"/>
        </w:rPr>
        <w:t>I</w:t>
      </w:r>
      <w:r w:rsidR="00E15527" w:rsidRPr="0051120D">
        <w:rPr>
          <w:rFonts w:ascii="Times New Roman" w:hAnsi="Times New Roman"/>
          <w:kern w:val="22"/>
          <w:lang w:val="en-GB"/>
        </w:rPr>
        <w:t>dentify ways</w:t>
      </w:r>
      <w:r w:rsidR="005C60B5" w:rsidRPr="0051120D">
        <w:rPr>
          <w:rFonts w:ascii="Times New Roman" w:hAnsi="Times New Roman"/>
          <w:kern w:val="22"/>
          <w:lang w:val="en-GB"/>
        </w:rPr>
        <w:t xml:space="preserve"> and mechanisms</w:t>
      </w:r>
      <w:r w:rsidR="00E15527" w:rsidRPr="0051120D">
        <w:rPr>
          <w:rFonts w:ascii="Times New Roman" w:hAnsi="Times New Roman"/>
          <w:kern w:val="22"/>
          <w:lang w:val="en-GB"/>
        </w:rPr>
        <w:t xml:space="preserve"> to </w:t>
      </w:r>
      <w:r w:rsidR="00645A90" w:rsidRPr="0051120D">
        <w:rPr>
          <w:rFonts w:ascii="Times New Roman" w:hAnsi="Times New Roman"/>
          <w:kern w:val="22"/>
          <w:lang w:val="en-GB"/>
        </w:rPr>
        <w:t>foster</w:t>
      </w:r>
      <w:r w:rsidR="00E15527" w:rsidRPr="0051120D">
        <w:rPr>
          <w:rFonts w:ascii="Times New Roman" w:hAnsi="Times New Roman"/>
          <w:kern w:val="22"/>
          <w:lang w:val="en-GB"/>
        </w:rPr>
        <w:t xml:space="preserve"> synergies, cooperation and coordination</w:t>
      </w:r>
      <w:r w:rsidR="00E60800" w:rsidRPr="0051120D">
        <w:rPr>
          <w:rFonts w:ascii="Times New Roman" w:hAnsi="Times New Roman"/>
          <w:kern w:val="22"/>
          <w:lang w:val="en-GB"/>
        </w:rPr>
        <w:t xml:space="preserve"> </w:t>
      </w:r>
      <w:r w:rsidR="00261060" w:rsidRPr="0051120D">
        <w:rPr>
          <w:rFonts w:ascii="Times New Roman" w:hAnsi="Times New Roman"/>
          <w:kern w:val="22"/>
          <w:lang w:val="en-GB"/>
        </w:rPr>
        <w:t>with other international processes</w:t>
      </w:r>
      <w:r w:rsidR="00DD60F4" w:rsidRPr="0051120D">
        <w:rPr>
          <w:rFonts w:ascii="Times New Roman" w:hAnsi="Times New Roman"/>
          <w:kern w:val="22"/>
          <w:lang w:val="en-GB"/>
        </w:rPr>
        <w:t>,</w:t>
      </w:r>
      <w:r w:rsidR="00261060" w:rsidRPr="0051120D">
        <w:rPr>
          <w:rFonts w:ascii="Times New Roman" w:hAnsi="Times New Roman"/>
          <w:kern w:val="22"/>
          <w:lang w:val="en-GB"/>
        </w:rPr>
        <w:t xml:space="preserve"> including other biodiversity-related conventions and the </w:t>
      </w:r>
      <w:r w:rsidR="005F23E6" w:rsidRPr="0051120D">
        <w:rPr>
          <w:rFonts w:ascii="Times New Roman" w:hAnsi="Times New Roman"/>
          <w:kern w:val="22"/>
          <w:lang w:val="en-GB"/>
        </w:rPr>
        <w:t>Sustainable Development Goals</w:t>
      </w:r>
      <w:r w:rsidR="00DD60F4" w:rsidRPr="0051120D">
        <w:rPr>
          <w:rFonts w:ascii="Times New Roman" w:hAnsi="Times New Roman"/>
          <w:kern w:val="22"/>
          <w:lang w:val="en-GB"/>
        </w:rPr>
        <w:t>,</w:t>
      </w:r>
      <w:r w:rsidR="00261060" w:rsidRPr="0051120D">
        <w:rPr>
          <w:rFonts w:ascii="Times New Roman" w:hAnsi="Times New Roman"/>
          <w:kern w:val="22"/>
          <w:lang w:val="en-GB"/>
        </w:rPr>
        <w:t xml:space="preserve"> </w:t>
      </w:r>
      <w:r w:rsidR="005C60B5" w:rsidRPr="0051120D">
        <w:rPr>
          <w:rFonts w:ascii="Times New Roman" w:hAnsi="Times New Roman"/>
          <w:kern w:val="22"/>
          <w:lang w:val="en-GB"/>
        </w:rPr>
        <w:t>to ensure</w:t>
      </w:r>
      <w:r w:rsidR="009E04A0" w:rsidRPr="0051120D">
        <w:rPr>
          <w:rFonts w:ascii="Times New Roman" w:hAnsi="Times New Roman"/>
          <w:kern w:val="22"/>
          <w:lang w:val="en-GB"/>
        </w:rPr>
        <w:t xml:space="preserve"> effective delivery of </w:t>
      </w:r>
      <w:r w:rsidR="0097205F" w:rsidRPr="0051120D">
        <w:rPr>
          <w:rFonts w:ascii="Times New Roman" w:hAnsi="Times New Roman"/>
          <w:kern w:val="22"/>
          <w:lang w:val="en-GB"/>
        </w:rPr>
        <w:t>capacity-building and technical and scientific cooperation activities</w:t>
      </w:r>
      <w:r w:rsidR="00DD60F4" w:rsidRPr="0051120D">
        <w:rPr>
          <w:rFonts w:ascii="Times New Roman" w:hAnsi="Times New Roman"/>
          <w:kern w:val="22"/>
          <w:lang w:val="en-GB"/>
        </w:rPr>
        <w:t xml:space="preserve"> and</w:t>
      </w:r>
      <w:r w:rsidR="0097205F" w:rsidRPr="0051120D">
        <w:rPr>
          <w:rFonts w:ascii="Times New Roman" w:hAnsi="Times New Roman"/>
          <w:kern w:val="22"/>
          <w:lang w:val="en-GB"/>
        </w:rPr>
        <w:t xml:space="preserve"> to leverage existing capacities</w:t>
      </w:r>
      <w:r w:rsidR="00DD60F4" w:rsidRPr="0051120D">
        <w:rPr>
          <w:rFonts w:ascii="Times New Roman" w:hAnsi="Times New Roman"/>
          <w:kern w:val="22"/>
          <w:lang w:val="en-GB"/>
        </w:rPr>
        <w:t>,</w:t>
      </w:r>
      <w:r w:rsidR="0097205F" w:rsidRPr="0051120D">
        <w:rPr>
          <w:rFonts w:ascii="Times New Roman" w:hAnsi="Times New Roman"/>
          <w:kern w:val="22"/>
          <w:lang w:val="en-GB"/>
        </w:rPr>
        <w:t xml:space="preserve"> opportunities and </w:t>
      </w:r>
      <w:r w:rsidR="00DD60F4" w:rsidRPr="0051120D">
        <w:rPr>
          <w:rFonts w:ascii="Times New Roman" w:hAnsi="Times New Roman"/>
          <w:kern w:val="22"/>
          <w:lang w:val="en-GB"/>
        </w:rPr>
        <w:t xml:space="preserve">the </w:t>
      </w:r>
      <w:r w:rsidR="0097205F" w:rsidRPr="0051120D">
        <w:rPr>
          <w:rFonts w:ascii="Times New Roman" w:hAnsi="Times New Roman"/>
          <w:kern w:val="22"/>
          <w:lang w:val="en-GB"/>
        </w:rPr>
        <w:t>work already being done</w:t>
      </w:r>
      <w:r w:rsidR="002C2D96" w:rsidRPr="0051120D">
        <w:rPr>
          <w:rFonts w:ascii="Times New Roman" w:hAnsi="Times New Roman"/>
          <w:kern w:val="22"/>
          <w:lang w:val="en-GB"/>
        </w:rPr>
        <w:t xml:space="preserve"> under other processes</w:t>
      </w:r>
      <w:r w:rsidR="0097205F" w:rsidRPr="0051120D">
        <w:rPr>
          <w:rFonts w:ascii="Times New Roman" w:hAnsi="Times New Roman"/>
          <w:kern w:val="22"/>
          <w:lang w:val="en-GB"/>
        </w:rPr>
        <w:t>.</w:t>
      </w:r>
    </w:p>
    <w:p w14:paraId="19A31285" w14:textId="77777777" w:rsidR="005C044E" w:rsidRPr="0051120D" w:rsidRDefault="00082534" w:rsidP="0051120D">
      <w:pPr>
        <w:spacing w:before="360" w:after="120" w:line="240" w:lineRule="auto"/>
        <w:outlineLvl w:val="0"/>
        <w:rPr>
          <w:rFonts w:ascii="Times New Roman" w:hAnsi="Times New Roman"/>
          <w:b/>
          <w:kern w:val="22"/>
          <w:lang w:val="en-GB"/>
        </w:rPr>
      </w:pPr>
      <w:r w:rsidRPr="0051120D">
        <w:rPr>
          <w:rFonts w:ascii="Times New Roman" w:hAnsi="Times New Roman"/>
          <w:b/>
          <w:kern w:val="22"/>
          <w:lang w:val="en-GB"/>
        </w:rPr>
        <w:lastRenderedPageBreak/>
        <w:t>Key principles</w:t>
      </w:r>
    </w:p>
    <w:p w14:paraId="200A3636" w14:textId="77777777" w:rsidR="00082534" w:rsidRPr="0051120D" w:rsidRDefault="005C044E" w:rsidP="0051120D">
      <w:pPr>
        <w:spacing w:before="360" w:after="120" w:line="240" w:lineRule="auto"/>
        <w:outlineLvl w:val="0"/>
        <w:rPr>
          <w:rFonts w:ascii="Times New Roman" w:hAnsi="Times New Roman"/>
          <w:kern w:val="22"/>
          <w:lang w:val="en-GB"/>
        </w:rPr>
      </w:pPr>
      <w:r w:rsidRPr="0051120D">
        <w:rPr>
          <w:rFonts w:ascii="Times New Roman" w:hAnsi="Times New Roman"/>
          <w:kern w:val="22"/>
          <w:lang w:val="en-GB"/>
        </w:rPr>
        <w:t>Key principles are as follows:</w:t>
      </w:r>
      <w:r w:rsidR="00082534" w:rsidRPr="0051120D">
        <w:rPr>
          <w:rFonts w:ascii="Times New Roman" w:hAnsi="Times New Roman"/>
          <w:kern w:val="22"/>
          <w:lang w:val="en-GB"/>
        </w:rPr>
        <w:t xml:space="preserve"> </w:t>
      </w:r>
    </w:p>
    <w:p w14:paraId="42CE6A71" w14:textId="2476A9EA" w:rsidR="00082534" w:rsidRPr="0051120D" w:rsidRDefault="00DF5E72" w:rsidP="0051120D">
      <w:pPr>
        <w:pStyle w:val="ListParagraph"/>
        <w:numPr>
          <w:ilvl w:val="0"/>
          <w:numId w:val="32"/>
        </w:numPr>
        <w:spacing w:after="120" w:line="240" w:lineRule="auto"/>
        <w:ind w:left="0" w:firstLine="709"/>
        <w:contextualSpacing w:val="0"/>
        <w:jc w:val="both"/>
        <w:rPr>
          <w:rFonts w:ascii="Times New Roman" w:hAnsi="Times New Roman"/>
          <w:kern w:val="22"/>
          <w:lang w:val="en-GB"/>
        </w:rPr>
      </w:pPr>
      <w:r w:rsidRPr="0051120D">
        <w:rPr>
          <w:rFonts w:ascii="Times New Roman" w:hAnsi="Times New Roman"/>
          <w:kern w:val="22"/>
          <w:lang w:val="en-GB"/>
        </w:rPr>
        <w:t>Be g</w:t>
      </w:r>
      <w:r w:rsidR="00082534" w:rsidRPr="0051120D">
        <w:rPr>
          <w:rFonts w:ascii="Times New Roman" w:hAnsi="Times New Roman"/>
          <w:kern w:val="22"/>
          <w:lang w:val="en-GB"/>
        </w:rPr>
        <w:t>uided by relevant decisions</w:t>
      </w:r>
      <w:r w:rsidR="00673E79" w:rsidRPr="0051120D">
        <w:rPr>
          <w:rFonts w:ascii="Times New Roman" w:hAnsi="Times New Roman"/>
          <w:kern w:val="22"/>
          <w:lang w:val="en-GB"/>
        </w:rPr>
        <w:t xml:space="preserve"> of the Conference of the Parties</w:t>
      </w:r>
      <w:r w:rsidRPr="0051120D">
        <w:rPr>
          <w:rFonts w:ascii="Times New Roman" w:hAnsi="Times New Roman"/>
          <w:kern w:val="22"/>
          <w:lang w:val="en-GB"/>
        </w:rPr>
        <w:t>;</w:t>
      </w:r>
    </w:p>
    <w:p w14:paraId="03D64D11" w14:textId="77614B46" w:rsidR="00082534" w:rsidRPr="0051120D" w:rsidRDefault="00082534" w:rsidP="0051120D">
      <w:pPr>
        <w:pStyle w:val="ListParagraph"/>
        <w:numPr>
          <w:ilvl w:val="0"/>
          <w:numId w:val="32"/>
        </w:numPr>
        <w:spacing w:after="120" w:line="240" w:lineRule="auto"/>
        <w:ind w:left="0" w:firstLine="709"/>
        <w:contextualSpacing w:val="0"/>
        <w:jc w:val="both"/>
        <w:rPr>
          <w:rFonts w:ascii="Times New Roman" w:hAnsi="Times New Roman"/>
          <w:kern w:val="22"/>
          <w:lang w:val="en-GB"/>
        </w:rPr>
      </w:pPr>
      <w:r w:rsidRPr="0051120D">
        <w:rPr>
          <w:rFonts w:ascii="Times New Roman" w:hAnsi="Times New Roman"/>
          <w:kern w:val="22"/>
          <w:lang w:val="en-GB"/>
        </w:rPr>
        <w:t>Consider alignment with the Protocols, other related Conventions and relevant international processes</w:t>
      </w:r>
      <w:r w:rsidR="00DF5E72" w:rsidRPr="0051120D">
        <w:rPr>
          <w:rFonts w:ascii="Times New Roman" w:hAnsi="Times New Roman"/>
          <w:kern w:val="22"/>
          <w:lang w:val="en-GB"/>
        </w:rPr>
        <w:t>;</w:t>
      </w:r>
    </w:p>
    <w:p w14:paraId="4F573AC0" w14:textId="6A91B164" w:rsidR="00082534" w:rsidRPr="0051120D" w:rsidRDefault="00082534" w:rsidP="0051120D">
      <w:pPr>
        <w:pStyle w:val="ListParagraph"/>
        <w:numPr>
          <w:ilvl w:val="0"/>
          <w:numId w:val="32"/>
        </w:numPr>
        <w:spacing w:after="120" w:line="240" w:lineRule="auto"/>
        <w:ind w:left="0" w:firstLine="709"/>
        <w:contextualSpacing w:val="0"/>
        <w:jc w:val="both"/>
        <w:rPr>
          <w:rFonts w:ascii="Times New Roman" w:hAnsi="Times New Roman"/>
          <w:kern w:val="22"/>
          <w:lang w:val="en-GB"/>
        </w:rPr>
      </w:pPr>
      <w:r w:rsidRPr="0051120D">
        <w:rPr>
          <w:rFonts w:ascii="Times New Roman" w:hAnsi="Times New Roman"/>
          <w:kern w:val="22"/>
          <w:lang w:val="en-GB"/>
        </w:rPr>
        <w:t xml:space="preserve">Build on </w:t>
      </w:r>
      <w:r w:rsidR="0093318F" w:rsidRPr="0051120D">
        <w:rPr>
          <w:rFonts w:ascii="Times New Roman" w:hAnsi="Times New Roman"/>
          <w:kern w:val="22"/>
          <w:lang w:val="en-GB"/>
        </w:rPr>
        <w:t xml:space="preserve">relevant </w:t>
      </w:r>
      <w:r w:rsidRPr="0051120D">
        <w:rPr>
          <w:rFonts w:ascii="Times New Roman" w:hAnsi="Times New Roman"/>
          <w:kern w:val="22"/>
          <w:lang w:val="en-GB"/>
        </w:rPr>
        <w:t>experiences and lessons learned</w:t>
      </w:r>
      <w:r w:rsidR="00DF5E72" w:rsidRPr="0051120D">
        <w:rPr>
          <w:rFonts w:ascii="Times New Roman" w:hAnsi="Times New Roman"/>
          <w:kern w:val="22"/>
          <w:lang w:val="en-GB"/>
        </w:rPr>
        <w:t>;</w:t>
      </w:r>
    </w:p>
    <w:p w14:paraId="6075ACB8" w14:textId="5779E63D" w:rsidR="00082534" w:rsidRPr="0051120D" w:rsidRDefault="00DF5E72" w:rsidP="0051120D">
      <w:pPr>
        <w:pStyle w:val="ListParagraph"/>
        <w:numPr>
          <w:ilvl w:val="0"/>
          <w:numId w:val="32"/>
        </w:numPr>
        <w:spacing w:after="120" w:line="240" w:lineRule="auto"/>
        <w:ind w:left="0" w:firstLine="709"/>
        <w:contextualSpacing w:val="0"/>
        <w:jc w:val="both"/>
        <w:rPr>
          <w:rFonts w:ascii="Times New Roman" w:hAnsi="Times New Roman"/>
          <w:kern w:val="22"/>
          <w:lang w:val="en-GB"/>
        </w:rPr>
      </w:pPr>
      <w:r w:rsidRPr="0051120D">
        <w:rPr>
          <w:rFonts w:ascii="Times New Roman" w:hAnsi="Times New Roman"/>
          <w:kern w:val="22"/>
          <w:lang w:val="en-GB"/>
        </w:rPr>
        <w:t>T</w:t>
      </w:r>
      <w:r w:rsidR="00082534" w:rsidRPr="0051120D">
        <w:rPr>
          <w:rFonts w:ascii="Times New Roman" w:hAnsi="Times New Roman"/>
          <w:kern w:val="22"/>
          <w:lang w:val="en-GB"/>
        </w:rPr>
        <w:t>he format and overall approaches used for previous regional and thematic consultations/workshops</w:t>
      </w:r>
      <w:r w:rsidRPr="0051120D">
        <w:rPr>
          <w:rFonts w:ascii="Times New Roman" w:hAnsi="Times New Roman"/>
          <w:kern w:val="22"/>
          <w:lang w:val="en-GB"/>
        </w:rPr>
        <w:t xml:space="preserve"> will be followed;</w:t>
      </w:r>
    </w:p>
    <w:p w14:paraId="1D6FE7F0" w14:textId="5402F254" w:rsidR="00082534" w:rsidRPr="0051120D" w:rsidRDefault="00DF5E72" w:rsidP="0051120D">
      <w:pPr>
        <w:pStyle w:val="ListParagraph"/>
        <w:numPr>
          <w:ilvl w:val="0"/>
          <w:numId w:val="32"/>
        </w:numPr>
        <w:spacing w:after="120" w:line="240" w:lineRule="auto"/>
        <w:ind w:left="0" w:firstLine="709"/>
        <w:contextualSpacing w:val="0"/>
        <w:jc w:val="both"/>
        <w:rPr>
          <w:rFonts w:ascii="Times New Roman" w:hAnsi="Times New Roman"/>
          <w:kern w:val="22"/>
          <w:lang w:val="en-GB"/>
        </w:rPr>
      </w:pPr>
      <w:r w:rsidRPr="0051120D">
        <w:rPr>
          <w:rFonts w:ascii="Times New Roman" w:hAnsi="Times New Roman"/>
          <w:kern w:val="22"/>
          <w:lang w:val="en-GB"/>
        </w:rPr>
        <w:t>Be o</w:t>
      </w:r>
      <w:r w:rsidR="009B091D" w:rsidRPr="0051120D">
        <w:rPr>
          <w:rFonts w:ascii="Times New Roman" w:hAnsi="Times New Roman"/>
          <w:kern w:val="22"/>
          <w:lang w:val="en-GB"/>
        </w:rPr>
        <w:t>rgani</w:t>
      </w:r>
      <w:r w:rsidR="00916E1F" w:rsidRPr="0051120D">
        <w:rPr>
          <w:rFonts w:ascii="Times New Roman" w:hAnsi="Times New Roman"/>
          <w:kern w:val="22"/>
          <w:lang w:val="en-GB"/>
        </w:rPr>
        <w:t>z</w:t>
      </w:r>
      <w:r w:rsidR="009B091D" w:rsidRPr="0051120D">
        <w:rPr>
          <w:rFonts w:ascii="Times New Roman" w:hAnsi="Times New Roman"/>
          <w:kern w:val="22"/>
          <w:lang w:val="en-GB"/>
        </w:rPr>
        <w:t xml:space="preserve">ed </w:t>
      </w:r>
      <w:r w:rsidR="00082534" w:rsidRPr="0051120D">
        <w:rPr>
          <w:rFonts w:ascii="Times New Roman" w:hAnsi="Times New Roman"/>
          <w:kern w:val="22"/>
          <w:lang w:val="en-GB"/>
        </w:rPr>
        <w:t xml:space="preserve">in line with the principles of transparency and inclusiveness agreed at </w:t>
      </w:r>
      <w:r w:rsidR="00916E1F" w:rsidRPr="0051120D">
        <w:rPr>
          <w:rFonts w:ascii="Times New Roman" w:hAnsi="Times New Roman"/>
          <w:kern w:val="22"/>
          <w:lang w:val="en-GB"/>
        </w:rPr>
        <w:t>the fourteenth meeting of the Conference of the Parties</w:t>
      </w:r>
      <w:r w:rsidR="00F66E21" w:rsidRPr="0051120D">
        <w:rPr>
          <w:rFonts w:ascii="Times New Roman" w:hAnsi="Times New Roman"/>
          <w:kern w:val="22"/>
          <w:lang w:val="en-GB"/>
        </w:rPr>
        <w:t>;</w:t>
      </w:r>
    </w:p>
    <w:p w14:paraId="6921948A" w14:textId="2456FAA5" w:rsidR="00082534" w:rsidRPr="0051120D" w:rsidRDefault="00DF5E72" w:rsidP="0051120D">
      <w:pPr>
        <w:pStyle w:val="ListParagraph"/>
        <w:numPr>
          <w:ilvl w:val="0"/>
          <w:numId w:val="32"/>
        </w:numPr>
        <w:spacing w:after="120" w:line="240" w:lineRule="auto"/>
        <w:ind w:left="0" w:firstLine="709"/>
        <w:contextualSpacing w:val="0"/>
        <w:jc w:val="both"/>
        <w:rPr>
          <w:rFonts w:ascii="Times New Roman" w:hAnsi="Times New Roman"/>
          <w:kern w:val="22"/>
          <w:lang w:val="en-GB"/>
        </w:rPr>
      </w:pPr>
      <w:r w:rsidRPr="0051120D">
        <w:rPr>
          <w:rFonts w:ascii="Times New Roman" w:hAnsi="Times New Roman"/>
          <w:kern w:val="22"/>
          <w:lang w:val="en-GB"/>
        </w:rPr>
        <w:t>E</w:t>
      </w:r>
      <w:r w:rsidR="00082534" w:rsidRPr="0051120D">
        <w:rPr>
          <w:rFonts w:ascii="Times New Roman" w:hAnsi="Times New Roman"/>
          <w:kern w:val="22"/>
          <w:lang w:val="en-GB"/>
        </w:rPr>
        <w:t xml:space="preserve">xisting practices </w:t>
      </w:r>
      <w:r w:rsidR="00372C1B" w:rsidRPr="0051120D">
        <w:rPr>
          <w:rFonts w:ascii="Times New Roman" w:hAnsi="Times New Roman"/>
          <w:kern w:val="22"/>
          <w:lang w:val="en-GB"/>
        </w:rPr>
        <w:t xml:space="preserve">under the Convention on Biological Diversity </w:t>
      </w:r>
      <w:r w:rsidR="00082534" w:rsidRPr="0051120D">
        <w:rPr>
          <w:rFonts w:ascii="Times New Roman" w:hAnsi="Times New Roman"/>
          <w:kern w:val="22"/>
          <w:lang w:val="en-GB"/>
        </w:rPr>
        <w:t>for participation and financial support to eligible Parties and representatives of major stakeholder groups (</w:t>
      </w:r>
      <w:r w:rsidR="00372C1B" w:rsidRPr="0051120D">
        <w:rPr>
          <w:rFonts w:ascii="Times New Roman" w:hAnsi="Times New Roman"/>
          <w:kern w:val="22"/>
          <w:lang w:val="en-GB"/>
        </w:rPr>
        <w:t>indigenous peoples and local communities</w:t>
      </w:r>
      <w:r w:rsidR="00082534" w:rsidRPr="0051120D">
        <w:rPr>
          <w:rFonts w:ascii="Times New Roman" w:hAnsi="Times New Roman"/>
          <w:kern w:val="22"/>
          <w:lang w:val="en-GB"/>
        </w:rPr>
        <w:t>, women, youth, grassroot civil society organi</w:t>
      </w:r>
      <w:r w:rsidR="00916E1F" w:rsidRPr="0051120D">
        <w:rPr>
          <w:rFonts w:ascii="Times New Roman" w:hAnsi="Times New Roman"/>
          <w:kern w:val="22"/>
          <w:lang w:val="en-GB"/>
        </w:rPr>
        <w:t>z</w:t>
      </w:r>
      <w:r w:rsidR="00082534" w:rsidRPr="0051120D">
        <w:rPr>
          <w:rFonts w:ascii="Times New Roman" w:hAnsi="Times New Roman"/>
          <w:kern w:val="22"/>
          <w:lang w:val="en-GB"/>
        </w:rPr>
        <w:t>ations)</w:t>
      </w:r>
      <w:r w:rsidRPr="0051120D">
        <w:rPr>
          <w:rFonts w:ascii="Times New Roman" w:hAnsi="Times New Roman"/>
          <w:kern w:val="22"/>
          <w:lang w:val="en-GB"/>
        </w:rPr>
        <w:t xml:space="preserve"> will be followed</w:t>
      </w:r>
      <w:r w:rsidR="00F66E21" w:rsidRPr="0051120D">
        <w:rPr>
          <w:rFonts w:ascii="Times New Roman" w:hAnsi="Times New Roman"/>
          <w:kern w:val="22"/>
          <w:lang w:val="en-GB"/>
        </w:rPr>
        <w:t>;</w:t>
      </w:r>
    </w:p>
    <w:p w14:paraId="484C4E5F" w14:textId="62EDDB18" w:rsidR="009B091D" w:rsidRPr="0051120D" w:rsidRDefault="00DF5E72" w:rsidP="0051120D">
      <w:pPr>
        <w:pStyle w:val="ListParagraph"/>
        <w:numPr>
          <w:ilvl w:val="0"/>
          <w:numId w:val="32"/>
        </w:numPr>
        <w:spacing w:after="120" w:line="240" w:lineRule="auto"/>
        <w:ind w:left="0" w:firstLine="709"/>
        <w:contextualSpacing w:val="0"/>
        <w:jc w:val="both"/>
        <w:rPr>
          <w:rFonts w:ascii="Times New Roman" w:hAnsi="Times New Roman"/>
          <w:kern w:val="22"/>
          <w:lang w:val="en-GB"/>
        </w:rPr>
      </w:pPr>
      <w:r w:rsidRPr="0051120D">
        <w:rPr>
          <w:rFonts w:ascii="Times New Roman" w:hAnsi="Times New Roman"/>
          <w:kern w:val="22"/>
          <w:lang w:val="en-GB"/>
        </w:rPr>
        <w:t>Be g</w:t>
      </w:r>
      <w:r w:rsidR="0093318F" w:rsidRPr="0051120D">
        <w:rPr>
          <w:rFonts w:ascii="Times New Roman" w:hAnsi="Times New Roman"/>
          <w:kern w:val="22"/>
          <w:lang w:val="en-GB"/>
        </w:rPr>
        <w:t>uided by t</w:t>
      </w:r>
      <w:r w:rsidR="009B091D" w:rsidRPr="0051120D">
        <w:rPr>
          <w:rFonts w:ascii="Times New Roman" w:hAnsi="Times New Roman"/>
          <w:kern w:val="22"/>
          <w:lang w:val="en-GB"/>
        </w:rPr>
        <w:t xml:space="preserve">wo co-leads </w:t>
      </w:r>
      <w:r w:rsidR="00916E1F" w:rsidRPr="0051120D">
        <w:rPr>
          <w:rFonts w:ascii="Times New Roman" w:hAnsi="Times New Roman"/>
          <w:kern w:val="22"/>
          <w:lang w:val="en-GB"/>
        </w:rPr>
        <w:t xml:space="preserve">chosen </w:t>
      </w:r>
      <w:r w:rsidR="009B091D" w:rsidRPr="0051120D">
        <w:rPr>
          <w:rFonts w:ascii="Times New Roman" w:hAnsi="Times New Roman"/>
          <w:kern w:val="22"/>
          <w:lang w:val="en-GB"/>
        </w:rPr>
        <w:t>from among Parties</w:t>
      </w:r>
      <w:r w:rsidR="00372C1B" w:rsidRPr="0051120D">
        <w:rPr>
          <w:rFonts w:ascii="Times New Roman" w:hAnsi="Times New Roman"/>
          <w:kern w:val="22"/>
          <w:lang w:val="en-GB"/>
        </w:rPr>
        <w:t>. They will be engaged</w:t>
      </w:r>
      <w:r w:rsidR="009B091D" w:rsidRPr="0051120D">
        <w:rPr>
          <w:rFonts w:ascii="Times New Roman" w:hAnsi="Times New Roman"/>
          <w:kern w:val="22"/>
          <w:lang w:val="en-GB"/>
        </w:rPr>
        <w:t xml:space="preserve"> </w:t>
      </w:r>
      <w:r w:rsidR="0093318F" w:rsidRPr="0051120D">
        <w:rPr>
          <w:rFonts w:ascii="Times New Roman" w:hAnsi="Times New Roman"/>
          <w:kern w:val="22"/>
          <w:lang w:val="en-GB"/>
        </w:rPr>
        <w:t xml:space="preserve">from </w:t>
      </w:r>
      <w:r w:rsidR="009B091D" w:rsidRPr="0051120D">
        <w:rPr>
          <w:rFonts w:ascii="Times New Roman" w:hAnsi="Times New Roman"/>
          <w:kern w:val="22"/>
          <w:lang w:val="en-GB"/>
        </w:rPr>
        <w:t xml:space="preserve">the preparations </w:t>
      </w:r>
      <w:r w:rsidR="0093318F" w:rsidRPr="0051120D">
        <w:rPr>
          <w:rFonts w:ascii="Times New Roman" w:hAnsi="Times New Roman"/>
          <w:kern w:val="22"/>
          <w:lang w:val="en-GB"/>
        </w:rPr>
        <w:t xml:space="preserve">to </w:t>
      </w:r>
      <w:r w:rsidR="009B091D" w:rsidRPr="0051120D">
        <w:rPr>
          <w:rFonts w:ascii="Times New Roman" w:hAnsi="Times New Roman"/>
          <w:kern w:val="22"/>
          <w:lang w:val="en-GB"/>
        </w:rPr>
        <w:t xml:space="preserve">the delivery of the outcomes to the </w:t>
      </w:r>
      <w:r w:rsidR="00916E1F" w:rsidRPr="0051120D">
        <w:rPr>
          <w:rFonts w:ascii="Times New Roman" w:hAnsi="Times New Roman"/>
          <w:kern w:val="22"/>
          <w:lang w:val="en-GB"/>
        </w:rPr>
        <w:t xml:space="preserve">Co-Chairs of the Working Group on Post-2020 </w:t>
      </w:r>
      <w:r w:rsidR="009B091D" w:rsidRPr="0051120D">
        <w:rPr>
          <w:rFonts w:ascii="Times New Roman" w:hAnsi="Times New Roman"/>
          <w:kern w:val="22"/>
          <w:lang w:val="en-GB"/>
        </w:rPr>
        <w:t>and further through</w:t>
      </w:r>
      <w:r w:rsidR="00916E1F" w:rsidRPr="0051120D">
        <w:rPr>
          <w:rFonts w:ascii="Times New Roman" w:hAnsi="Times New Roman"/>
          <w:kern w:val="22"/>
          <w:lang w:val="en-GB"/>
        </w:rPr>
        <w:t>out</w:t>
      </w:r>
      <w:r w:rsidR="009B091D" w:rsidRPr="0051120D">
        <w:rPr>
          <w:rFonts w:ascii="Times New Roman" w:hAnsi="Times New Roman"/>
          <w:kern w:val="22"/>
          <w:lang w:val="en-GB"/>
        </w:rPr>
        <w:t xml:space="preserve"> the post</w:t>
      </w:r>
      <w:r w:rsidR="00916E1F" w:rsidRPr="0051120D">
        <w:rPr>
          <w:rFonts w:ascii="Times New Roman" w:hAnsi="Times New Roman"/>
          <w:kern w:val="22"/>
          <w:lang w:val="en-GB"/>
        </w:rPr>
        <w:noBreakHyphen/>
      </w:r>
      <w:r w:rsidR="009B091D" w:rsidRPr="0051120D">
        <w:rPr>
          <w:rFonts w:ascii="Times New Roman" w:hAnsi="Times New Roman"/>
          <w:kern w:val="22"/>
          <w:lang w:val="en-GB"/>
        </w:rPr>
        <w:t>2020 process</w:t>
      </w:r>
      <w:r w:rsidR="00F66E21" w:rsidRPr="0051120D">
        <w:rPr>
          <w:rFonts w:ascii="Times New Roman" w:hAnsi="Times New Roman"/>
          <w:kern w:val="22"/>
          <w:lang w:val="en-GB"/>
        </w:rPr>
        <w:t>;</w:t>
      </w:r>
    </w:p>
    <w:p w14:paraId="32675CFE" w14:textId="2301D920" w:rsidR="00082534" w:rsidRPr="0051120D" w:rsidRDefault="00372C1B" w:rsidP="0051120D">
      <w:pPr>
        <w:pStyle w:val="ListParagraph"/>
        <w:numPr>
          <w:ilvl w:val="0"/>
          <w:numId w:val="32"/>
        </w:numPr>
        <w:spacing w:after="120" w:line="240" w:lineRule="auto"/>
        <w:ind w:left="0" w:firstLine="709"/>
        <w:contextualSpacing w:val="0"/>
        <w:jc w:val="both"/>
        <w:rPr>
          <w:rFonts w:ascii="Times New Roman" w:hAnsi="Times New Roman"/>
          <w:kern w:val="22"/>
          <w:lang w:val="en-GB"/>
        </w:rPr>
      </w:pPr>
      <w:r w:rsidRPr="0051120D">
        <w:rPr>
          <w:rFonts w:ascii="Times New Roman" w:hAnsi="Times New Roman"/>
          <w:kern w:val="22"/>
          <w:lang w:val="en-GB"/>
        </w:rPr>
        <w:t>C</w:t>
      </w:r>
      <w:r w:rsidR="00082534" w:rsidRPr="0051120D">
        <w:rPr>
          <w:rFonts w:ascii="Times New Roman" w:hAnsi="Times New Roman"/>
          <w:kern w:val="22"/>
          <w:lang w:val="en-GB"/>
        </w:rPr>
        <w:t>onducted in English.</w:t>
      </w:r>
    </w:p>
    <w:p w14:paraId="426744E1" w14:textId="77777777" w:rsidR="0093318F" w:rsidRPr="0051120D" w:rsidRDefault="0093318F" w:rsidP="0051120D">
      <w:pPr>
        <w:pStyle w:val="ListParagraph"/>
        <w:spacing w:after="40" w:line="240" w:lineRule="auto"/>
        <w:contextualSpacing w:val="0"/>
        <w:rPr>
          <w:rFonts w:ascii="Times New Roman" w:hAnsi="Times New Roman"/>
          <w:kern w:val="22"/>
          <w:lang w:val="en-GB"/>
        </w:rPr>
      </w:pPr>
    </w:p>
    <w:p w14:paraId="0ECA45F5" w14:textId="77777777" w:rsidR="00480541" w:rsidRPr="0051120D" w:rsidRDefault="00480541" w:rsidP="0051120D">
      <w:pPr>
        <w:spacing w:line="240" w:lineRule="auto"/>
        <w:jc w:val="both"/>
        <w:rPr>
          <w:rFonts w:ascii="Times New Roman" w:hAnsi="Times New Roman"/>
          <w:b/>
          <w:kern w:val="22"/>
          <w:lang w:val="en-GB"/>
        </w:rPr>
      </w:pPr>
      <w:r w:rsidRPr="0051120D">
        <w:rPr>
          <w:rFonts w:ascii="Times New Roman" w:hAnsi="Times New Roman"/>
          <w:b/>
          <w:kern w:val="22"/>
          <w:lang w:val="en-GB"/>
        </w:rPr>
        <w:t>Expected outcomes</w:t>
      </w:r>
    </w:p>
    <w:p w14:paraId="00EA6FCC" w14:textId="77777777" w:rsidR="00394859" w:rsidRPr="0051120D" w:rsidRDefault="00F9569B" w:rsidP="0051120D">
      <w:pPr>
        <w:spacing w:line="240" w:lineRule="auto"/>
        <w:jc w:val="both"/>
        <w:rPr>
          <w:rFonts w:ascii="Times New Roman" w:hAnsi="Times New Roman"/>
          <w:kern w:val="22"/>
          <w:lang w:val="en-GB"/>
        </w:rPr>
      </w:pPr>
      <w:r w:rsidRPr="0051120D">
        <w:rPr>
          <w:rFonts w:ascii="Times New Roman" w:hAnsi="Times New Roman"/>
          <w:kern w:val="22"/>
          <w:lang w:val="en-GB"/>
        </w:rPr>
        <w:t xml:space="preserve">It is expected that the </w:t>
      </w:r>
      <w:r w:rsidR="00480541" w:rsidRPr="0051120D">
        <w:rPr>
          <w:rFonts w:ascii="Times New Roman" w:hAnsi="Times New Roman"/>
          <w:kern w:val="22"/>
          <w:lang w:val="en-GB"/>
        </w:rPr>
        <w:t xml:space="preserve">consultation </w:t>
      </w:r>
      <w:r w:rsidRPr="0051120D">
        <w:rPr>
          <w:rFonts w:ascii="Times New Roman" w:hAnsi="Times New Roman"/>
          <w:kern w:val="22"/>
          <w:lang w:val="en-GB"/>
        </w:rPr>
        <w:t>will contribute to:</w:t>
      </w:r>
    </w:p>
    <w:p w14:paraId="3CCF8388" w14:textId="77777777" w:rsidR="000468E0" w:rsidRPr="0051120D" w:rsidRDefault="00CE0E0F" w:rsidP="0051120D">
      <w:pPr>
        <w:pStyle w:val="ListParagraph"/>
        <w:numPr>
          <w:ilvl w:val="0"/>
          <w:numId w:val="33"/>
        </w:numPr>
        <w:spacing w:after="120" w:line="240" w:lineRule="auto"/>
        <w:ind w:left="0" w:firstLine="709"/>
        <w:contextualSpacing w:val="0"/>
        <w:jc w:val="both"/>
        <w:rPr>
          <w:rFonts w:ascii="Times New Roman" w:hAnsi="Times New Roman"/>
          <w:kern w:val="22"/>
          <w:lang w:val="en-GB"/>
        </w:rPr>
      </w:pPr>
      <w:r w:rsidRPr="0051120D">
        <w:rPr>
          <w:rFonts w:ascii="Times New Roman" w:hAnsi="Times New Roman"/>
          <w:kern w:val="22"/>
          <w:lang w:val="en-GB"/>
        </w:rPr>
        <w:t>Re</w:t>
      </w:r>
      <w:r w:rsidR="00020D0D" w:rsidRPr="0051120D">
        <w:rPr>
          <w:rFonts w:ascii="Times New Roman" w:hAnsi="Times New Roman"/>
          <w:kern w:val="22"/>
          <w:lang w:val="en-GB"/>
        </w:rPr>
        <w:t>vised draft</w:t>
      </w:r>
      <w:r w:rsidR="00540E53" w:rsidRPr="0051120D">
        <w:rPr>
          <w:rFonts w:ascii="Times New Roman" w:hAnsi="Times New Roman"/>
          <w:kern w:val="22"/>
          <w:lang w:val="en-GB"/>
        </w:rPr>
        <w:t xml:space="preserve"> </w:t>
      </w:r>
      <w:r w:rsidR="0056502A" w:rsidRPr="0051120D">
        <w:rPr>
          <w:rFonts w:ascii="Times New Roman" w:hAnsi="Times New Roman"/>
          <w:kern w:val="22"/>
          <w:lang w:val="en-GB"/>
        </w:rPr>
        <w:t xml:space="preserve">elements </w:t>
      </w:r>
      <w:r w:rsidR="00685B0C" w:rsidRPr="0051120D">
        <w:rPr>
          <w:rFonts w:ascii="Times New Roman" w:hAnsi="Times New Roman"/>
          <w:kern w:val="22"/>
          <w:lang w:val="en-GB"/>
        </w:rPr>
        <w:t xml:space="preserve">of the </w:t>
      </w:r>
      <w:r w:rsidR="00A139DC" w:rsidRPr="0051120D">
        <w:rPr>
          <w:rFonts w:ascii="Times New Roman" w:hAnsi="Times New Roman"/>
          <w:kern w:val="22"/>
          <w:lang w:val="en-GB"/>
        </w:rPr>
        <w:t>long-term strategic framework for capacity-building</w:t>
      </w:r>
      <w:r w:rsidR="001F3AB1" w:rsidRPr="0051120D">
        <w:rPr>
          <w:rFonts w:ascii="Times New Roman" w:hAnsi="Times New Roman"/>
          <w:kern w:val="22"/>
          <w:lang w:val="en-GB"/>
        </w:rPr>
        <w:t xml:space="preserve"> </w:t>
      </w:r>
      <w:r w:rsidR="001B4CF4" w:rsidRPr="0051120D">
        <w:rPr>
          <w:rFonts w:ascii="Times New Roman" w:hAnsi="Times New Roman"/>
          <w:kern w:val="22"/>
          <w:lang w:val="en-GB"/>
        </w:rPr>
        <w:t xml:space="preserve">beyond 2020 </w:t>
      </w:r>
      <w:r w:rsidR="001F3AB1" w:rsidRPr="0051120D">
        <w:rPr>
          <w:rFonts w:ascii="Times New Roman" w:hAnsi="Times New Roman"/>
          <w:kern w:val="22"/>
          <w:lang w:val="en-GB"/>
        </w:rPr>
        <w:t>and</w:t>
      </w:r>
      <w:r w:rsidR="00961038" w:rsidRPr="0051120D">
        <w:rPr>
          <w:rFonts w:ascii="Times New Roman" w:hAnsi="Times New Roman"/>
          <w:kern w:val="22"/>
          <w:lang w:val="en-GB"/>
        </w:rPr>
        <w:t xml:space="preserve"> </w:t>
      </w:r>
      <w:r w:rsidR="006B390F" w:rsidRPr="0051120D">
        <w:rPr>
          <w:rFonts w:ascii="Times New Roman" w:hAnsi="Times New Roman"/>
          <w:kern w:val="22"/>
          <w:lang w:val="en-GB"/>
        </w:rPr>
        <w:t xml:space="preserve">draft proposals to strengthen technical and scientific cooperation in support of the </w:t>
      </w:r>
      <w:r w:rsidR="00E236E8" w:rsidRPr="0051120D">
        <w:rPr>
          <w:rFonts w:ascii="Times New Roman" w:hAnsi="Times New Roman"/>
          <w:kern w:val="22"/>
          <w:lang w:val="en-GB"/>
        </w:rPr>
        <w:t>p</w:t>
      </w:r>
      <w:r w:rsidR="006B390F" w:rsidRPr="0051120D">
        <w:rPr>
          <w:rFonts w:ascii="Times New Roman" w:hAnsi="Times New Roman"/>
          <w:kern w:val="22"/>
          <w:lang w:val="en-GB"/>
        </w:rPr>
        <w:t xml:space="preserve">ost-2020 </w:t>
      </w:r>
      <w:r w:rsidR="00E236E8" w:rsidRPr="0051120D">
        <w:rPr>
          <w:rFonts w:ascii="Times New Roman" w:hAnsi="Times New Roman"/>
          <w:kern w:val="22"/>
          <w:lang w:val="en-GB"/>
        </w:rPr>
        <w:t>g</w:t>
      </w:r>
      <w:r w:rsidR="006B390F" w:rsidRPr="0051120D">
        <w:rPr>
          <w:rFonts w:ascii="Times New Roman" w:hAnsi="Times New Roman"/>
          <w:kern w:val="22"/>
          <w:lang w:val="en-GB"/>
        </w:rPr>
        <w:t xml:space="preserve">lobal </w:t>
      </w:r>
      <w:r w:rsidR="00E236E8" w:rsidRPr="0051120D">
        <w:rPr>
          <w:rFonts w:ascii="Times New Roman" w:hAnsi="Times New Roman"/>
          <w:kern w:val="22"/>
          <w:lang w:val="en-GB"/>
        </w:rPr>
        <w:t>b</w:t>
      </w:r>
      <w:r w:rsidR="006B390F" w:rsidRPr="0051120D">
        <w:rPr>
          <w:rFonts w:ascii="Times New Roman" w:hAnsi="Times New Roman"/>
          <w:kern w:val="22"/>
          <w:lang w:val="en-GB"/>
        </w:rPr>
        <w:t xml:space="preserve">iodiversity </w:t>
      </w:r>
      <w:r w:rsidR="00E236E8" w:rsidRPr="0051120D">
        <w:rPr>
          <w:rFonts w:ascii="Times New Roman" w:hAnsi="Times New Roman"/>
          <w:kern w:val="22"/>
          <w:lang w:val="en-GB"/>
        </w:rPr>
        <w:t>f</w:t>
      </w:r>
      <w:r w:rsidR="006B390F" w:rsidRPr="0051120D">
        <w:rPr>
          <w:rFonts w:ascii="Times New Roman" w:hAnsi="Times New Roman"/>
          <w:kern w:val="22"/>
          <w:lang w:val="en-GB"/>
        </w:rPr>
        <w:t>ramework</w:t>
      </w:r>
      <w:r w:rsidR="002476BD" w:rsidRPr="0051120D">
        <w:rPr>
          <w:rFonts w:ascii="Times New Roman" w:hAnsi="Times New Roman"/>
          <w:kern w:val="22"/>
          <w:lang w:val="en-GB"/>
        </w:rPr>
        <w:t>;</w:t>
      </w:r>
    </w:p>
    <w:p w14:paraId="7FF5C881" w14:textId="18F371B3" w:rsidR="007C4C8E" w:rsidRPr="0051120D" w:rsidRDefault="0092538B" w:rsidP="0051120D">
      <w:pPr>
        <w:pStyle w:val="ListParagraph"/>
        <w:numPr>
          <w:ilvl w:val="0"/>
          <w:numId w:val="33"/>
        </w:numPr>
        <w:spacing w:after="120" w:line="240" w:lineRule="auto"/>
        <w:ind w:left="0" w:firstLine="709"/>
        <w:contextualSpacing w:val="0"/>
        <w:jc w:val="both"/>
        <w:rPr>
          <w:rFonts w:ascii="Times New Roman" w:hAnsi="Times New Roman"/>
          <w:kern w:val="22"/>
          <w:lang w:val="en-GB"/>
        </w:rPr>
      </w:pPr>
      <w:r w:rsidRPr="0051120D">
        <w:rPr>
          <w:rFonts w:ascii="Times New Roman" w:hAnsi="Times New Roman"/>
          <w:kern w:val="22"/>
          <w:lang w:val="en-GB"/>
        </w:rPr>
        <w:t>Greater understanding on how</w:t>
      </w:r>
      <w:r w:rsidR="007C4C8E" w:rsidRPr="0051120D">
        <w:rPr>
          <w:rFonts w:ascii="Times New Roman" w:hAnsi="Times New Roman"/>
          <w:kern w:val="22"/>
          <w:lang w:val="en-GB"/>
        </w:rPr>
        <w:t xml:space="preserve"> capacity</w:t>
      </w:r>
      <w:r w:rsidR="00E236E8" w:rsidRPr="0051120D">
        <w:rPr>
          <w:rFonts w:ascii="Times New Roman" w:hAnsi="Times New Roman"/>
          <w:kern w:val="22"/>
          <w:lang w:val="en-GB"/>
        </w:rPr>
        <w:t>-</w:t>
      </w:r>
      <w:r w:rsidR="007C4C8E" w:rsidRPr="0051120D">
        <w:rPr>
          <w:rFonts w:ascii="Times New Roman" w:hAnsi="Times New Roman"/>
          <w:kern w:val="22"/>
          <w:lang w:val="en-GB"/>
        </w:rPr>
        <w:t xml:space="preserve">building and technical and scientific cooperation, as </w:t>
      </w:r>
      <w:r w:rsidR="006B390F" w:rsidRPr="0051120D">
        <w:rPr>
          <w:rFonts w:ascii="Times New Roman" w:hAnsi="Times New Roman"/>
          <w:kern w:val="22"/>
          <w:lang w:val="en-GB"/>
        </w:rPr>
        <w:t>c</w:t>
      </w:r>
      <w:r w:rsidR="007C4C8E" w:rsidRPr="0051120D">
        <w:rPr>
          <w:rFonts w:ascii="Times New Roman" w:hAnsi="Times New Roman"/>
          <w:kern w:val="22"/>
          <w:lang w:val="en-GB"/>
        </w:rPr>
        <w:t xml:space="preserve">ross-cutting </w:t>
      </w:r>
      <w:r w:rsidR="006B390F" w:rsidRPr="0051120D">
        <w:rPr>
          <w:rFonts w:ascii="Times New Roman" w:hAnsi="Times New Roman"/>
          <w:kern w:val="22"/>
          <w:lang w:val="en-GB"/>
        </w:rPr>
        <w:t>enabling mechanisms and means of implementation</w:t>
      </w:r>
      <w:r w:rsidR="007C4C8E" w:rsidRPr="0051120D">
        <w:rPr>
          <w:rFonts w:ascii="Times New Roman" w:hAnsi="Times New Roman"/>
          <w:kern w:val="22"/>
          <w:lang w:val="en-GB"/>
        </w:rPr>
        <w:t xml:space="preserve"> could be better incorporated into the post</w:t>
      </w:r>
      <w:r w:rsidR="00E236E8" w:rsidRPr="0051120D">
        <w:rPr>
          <w:rFonts w:ascii="Times New Roman" w:hAnsi="Times New Roman"/>
          <w:kern w:val="22"/>
          <w:lang w:val="en-GB"/>
        </w:rPr>
        <w:t>-</w:t>
      </w:r>
      <w:r w:rsidR="007C4C8E" w:rsidRPr="0051120D">
        <w:rPr>
          <w:rFonts w:ascii="Times New Roman" w:hAnsi="Times New Roman"/>
          <w:kern w:val="22"/>
          <w:lang w:val="en-GB"/>
        </w:rPr>
        <w:t xml:space="preserve">2020 </w:t>
      </w:r>
      <w:r w:rsidR="00E236E8" w:rsidRPr="0051120D">
        <w:rPr>
          <w:rFonts w:ascii="Times New Roman" w:hAnsi="Times New Roman"/>
          <w:kern w:val="22"/>
          <w:lang w:val="en-GB"/>
        </w:rPr>
        <w:t>g</w:t>
      </w:r>
      <w:r w:rsidR="007C4C8E" w:rsidRPr="0051120D">
        <w:rPr>
          <w:rFonts w:ascii="Times New Roman" w:hAnsi="Times New Roman"/>
          <w:kern w:val="22"/>
          <w:lang w:val="en-GB"/>
        </w:rPr>
        <w:t xml:space="preserve">lobal </w:t>
      </w:r>
      <w:r w:rsidR="00E236E8" w:rsidRPr="0051120D">
        <w:rPr>
          <w:rFonts w:ascii="Times New Roman" w:hAnsi="Times New Roman"/>
          <w:kern w:val="22"/>
          <w:lang w:val="en-GB"/>
        </w:rPr>
        <w:t>b</w:t>
      </w:r>
      <w:r w:rsidR="007C4C8E" w:rsidRPr="0051120D">
        <w:rPr>
          <w:rFonts w:ascii="Times New Roman" w:hAnsi="Times New Roman"/>
          <w:kern w:val="22"/>
          <w:lang w:val="en-GB"/>
        </w:rPr>
        <w:t xml:space="preserve">iodiversity </w:t>
      </w:r>
      <w:r w:rsidR="00E236E8" w:rsidRPr="0051120D">
        <w:rPr>
          <w:rFonts w:ascii="Times New Roman" w:hAnsi="Times New Roman"/>
          <w:kern w:val="22"/>
          <w:lang w:val="en-GB"/>
        </w:rPr>
        <w:t>f</w:t>
      </w:r>
      <w:r w:rsidR="007C4C8E" w:rsidRPr="0051120D">
        <w:rPr>
          <w:rFonts w:ascii="Times New Roman" w:hAnsi="Times New Roman"/>
          <w:kern w:val="22"/>
          <w:lang w:val="en-GB"/>
        </w:rPr>
        <w:t>ramework</w:t>
      </w:r>
      <w:r w:rsidR="00E236E8" w:rsidRPr="0051120D">
        <w:rPr>
          <w:rFonts w:ascii="Times New Roman" w:hAnsi="Times New Roman"/>
          <w:kern w:val="22"/>
          <w:lang w:val="en-GB"/>
        </w:rPr>
        <w:t>;</w:t>
      </w:r>
    </w:p>
    <w:p w14:paraId="1319E8D7" w14:textId="77777777" w:rsidR="002476BD" w:rsidRPr="0051120D" w:rsidRDefault="002476BD" w:rsidP="0051120D">
      <w:pPr>
        <w:pStyle w:val="ListParagraph"/>
        <w:numPr>
          <w:ilvl w:val="0"/>
          <w:numId w:val="33"/>
        </w:numPr>
        <w:spacing w:after="120" w:line="240" w:lineRule="auto"/>
        <w:ind w:left="0" w:firstLine="709"/>
        <w:contextualSpacing w:val="0"/>
        <w:jc w:val="both"/>
        <w:rPr>
          <w:rFonts w:ascii="Times New Roman" w:hAnsi="Times New Roman"/>
          <w:kern w:val="22"/>
          <w:lang w:val="en-GB"/>
        </w:rPr>
      </w:pPr>
      <w:r w:rsidRPr="0051120D">
        <w:rPr>
          <w:rFonts w:ascii="Times New Roman" w:hAnsi="Times New Roman"/>
          <w:kern w:val="22"/>
          <w:lang w:val="en-GB"/>
        </w:rPr>
        <w:t>Identif</w:t>
      </w:r>
      <w:r w:rsidR="00020D0D" w:rsidRPr="0051120D">
        <w:rPr>
          <w:rFonts w:ascii="Times New Roman" w:hAnsi="Times New Roman"/>
          <w:kern w:val="22"/>
          <w:lang w:val="en-GB"/>
        </w:rPr>
        <w:t>ication of</w:t>
      </w:r>
      <w:r w:rsidRPr="0051120D">
        <w:rPr>
          <w:rFonts w:ascii="Times New Roman" w:hAnsi="Times New Roman"/>
          <w:kern w:val="22"/>
          <w:lang w:val="en-GB"/>
        </w:rPr>
        <w:t xml:space="preserve"> strategies and mechanisms to foster greater synergies, cooperation and coordination with other international processes</w:t>
      </w:r>
      <w:r w:rsidR="006B390F" w:rsidRPr="0051120D">
        <w:rPr>
          <w:rFonts w:ascii="Times New Roman" w:hAnsi="Times New Roman"/>
          <w:kern w:val="22"/>
          <w:lang w:val="en-GB"/>
        </w:rPr>
        <w:t xml:space="preserve"> </w:t>
      </w:r>
      <w:r w:rsidR="00DD60F4" w:rsidRPr="0051120D">
        <w:rPr>
          <w:rFonts w:ascii="Times New Roman" w:hAnsi="Times New Roman"/>
          <w:kern w:val="22"/>
          <w:lang w:val="en-GB"/>
        </w:rPr>
        <w:t>and to leverage existing capacities and opportunities</w:t>
      </w:r>
      <w:r w:rsidRPr="0051120D">
        <w:rPr>
          <w:rFonts w:ascii="Times New Roman" w:hAnsi="Times New Roman"/>
          <w:kern w:val="22"/>
          <w:lang w:val="en-GB"/>
        </w:rPr>
        <w:t>.</w:t>
      </w:r>
    </w:p>
    <w:p w14:paraId="640629D7" w14:textId="21DC04FE" w:rsidR="00C708DD" w:rsidRPr="0051120D" w:rsidRDefault="001C3F6B" w:rsidP="0051120D">
      <w:pPr>
        <w:spacing w:line="240" w:lineRule="auto"/>
        <w:jc w:val="both"/>
        <w:rPr>
          <w:rFonts w:ascii="Times New Roman" w:hAnsi="Times New Roman"/>
          <w:kern w:val="22"/>
          <w:lang w:val="en-GB"/>
        </w:rPr>
      </w:pPr>
      <w:r w:rsidRPr="0051120D">
        <w:rPr>
          <w:rFonts w:ascii="Times New Roman" w:hAnsi="Times New Roman"/>
          <w:kern w:val="22"/>
          <w:lang w:val="en-GB"/>
        </w:rPr>
        <w:t xml:space="preserve">A final report </w:t>
      </w:r>
      <w:r w:rsidR="00CA3715" w:rsidRPr="0051120D">
        <w:rPr>
          <w:rFonts w:ascii="Times New Roman" w:hAnsi="Times New Roman"/>
          <w:kern w:val="22"/>
          <w:lang w:val="en-GB"/>
        </w:rPr>
        <w:t>summari</w:t>
      </w:r>
      <w:r w:rsidR="00DF5E72" w:rsidRPr="0051120D">
        <w:rPr>
          <w:rFonts w:ascii="Times New Roman" w:hAnsi="Times New Roman"/>
          <w:kern w:val="22"/>
          <w:lang w:val="en-GB"/>
        </w:rPr>
        <w:t>z</w:t>
      </w:r>
      <w:r w:rsidR="00CA3715" w:rsidRPr="0051120D">
        <w:rPr>
          <w:rFonts w:ascii="Times New Roman" w:hAnsi="Times New Roman"/>
          <w:kern w:val="22"/>
          <w:lang w:val="en-GB"/>
        </w:rPr>
        <w:t xml:space="preserve">ing the conclusions and recommendations of </w:t>
      </w:r>
      <w:r w:rsidR="00540E53" w:rsidRPr="0051120D">
        <w:rPr>
          <w:rFonts w:ascii="Times New Roman" w:hAnsi="Times New Roman"/>
          <w:kern w:val="22"/>
          <w:lang w:val="en-GB"/>
        </w:rPr>
        <w:t xml:space="preserve">the consultation </w:t>
      </w:r>
      <w:r w:rsidR="008A1217" w:rsidRPr="0051120D">
        <w:rPr>
          <w:rFonts w:ascii="Times New Roman" w:hAnsi="Times New Roman"/>
          <w:kern w:val="22"/>
          <w:lang w:val="en-GB"/>
        </w:rPr>
        <w:t xml:space="preserve">will be produced and made available </w:t>
      </w:r>
      <w:r w:rsidR="00525259" w:rsidRPr="0051120D">
        <w:rPr>
          <w:rFonts w:ascii="Times New Roman" w:hAnsi="Times New Roman"/>
          <w:kern w:val="22"/>
          <w:lang w:val="en-GB"/>
        </w:rPr>
        <w:t xml:space="preserve">to the </w:t>
      </w:r>
      <w:r w:rsidR="00DF5E72" w:rsidRPr="0051120D">
        <w:rPr>
          <w:rFonts w:ascii="Times New Roman" w:hAnsi="Times New Roman"/>
          <w:kern w:val="22"/>
          <w:lang w:val="en-GB"/>
        </w:rPr>
        <w:t>C</w:t>
      </w:r>
      <w:r w:rsidR="004D2002" w:rsidRPr="0051120D">
        <w:rPr>
          <w:rFonts w:ascii="Times New Roman" w:hAnsi="Times New Roman"/>
          <w:kern w:val="22"/>
          <w:lang w:val="en-GB"/>
        </w:rPr>
        <w:t>o-</w:t>
      </w:r>
      <w:r w:rsidR="00DF5E72" w:rsidRPr="0051120D">
        <w:rPr>
          <w:rFonts w:ascii="Times New Roman" w:hAnsi="Times New Roman"/>
          <w:kern w:val="22"/>
          <w:lang w:val="en-GB"/>
        </w:rPr>
        <w:t>C</w:t>
      </w:r>
      <w:r w:rsidR="004D2002" w:rsidRPr="0051120D">
        <w:rPr>
          <w:rFonts w:ascii="Times New Roman" w:hAnsi="Times New Roman"/>
          <w:kern w:val="22"/>
          <w:lang w:val="en-GB"/>
        </w:rPr>
        <w:t xml:space="preserve">hairs of the </w:t>
      </w:r>
      <w:r w:rsidR="00DF5E72" w:rsidRPr="0051120D">
        <w:rPr>
          <w:rFonts w:ascii="Times New Roman" w:hAnsi="Times New Roman"/>
          <w:kern w:val="22"/>
          <w:lang w:val="en-GB"/>
        </w:rPr>
        <w:t>Working Group on the Post-2020 Global Biodiversity Framework</w:t>
      </w:r>
      <w:r w:rsidR="00525259" w:rsidRPr="0051120D">
        <w:rPr>
          <w:rFonts w:ascii="Times New Roman" w:hAnsi="Times New Roman"/>
          <w:kern w:val="22"/>
          <w:lang w:val="en-GB"/>
        </w:rPr>
        <w:t xml:space="preserve"> </w:t>
      </w:r>
      <w:r w:rsidR="006B390F" w:rsidRPr="0051120D">
        <w:rPr>
          <w:rFonts w:ascii="Times New Roman" w:hAnsi="Times New Roman"/>
          <w:kern w:val="22"/>
          <w:lang w:val="en-GB"/>
        </w:rPr>
        <w:t>to contribute to</w:t>
      </w:r>
      <w:r w:rsidR="004D2002" w:rsidRPr="0051120D">
        <w:rPr>
          <w:rFonts w:ascii="Times New Roman" w:hAnsi="Times New Roman"/>
          <w:kern w:val="22"/>
          <w:lang w:val="en-GB"/>
        </w:rPr>
        <w:t xml:space="preserve"> </w:t>
      </w:r>
      <w:r w:rsidR="00525259" w:rsidRPr="0051120D">
        <w:rPr>
          <w:rFonts w:ascii="Times New Roman" w:hAnsi="Times New Roman"/>
          <w:kern w:val="22"/>
          <w:lang w:val="en-GB"/>
        </w:rPr>
        <w:t xml:space="preserve">the preparation of the post-2020 global biodiversity framework and </w:t>
      </w:r>
      <w:r w:rsidR="006B390F" w:rsidRPr="0051120D">
        <w:rPr>
          <w:rFonts w:ascii="Times New Roman" w:hAnsi="Times New Roman"/>
          <w:kern w:val="22"/>
          <w:lang w:val="en-GB"/>
        </w:rPr>
        <w:t xml:space="preserve">to </w:t>
      </w:r>
      <w:r w:rsidR="008A1217" w:rsidRPr="0051120D">
        <w:rPr>
          <w:rFonts w:ascii="Times New Roman" w:hAnsi="Times New Roman"/>
          <w:kern w:val="22"/>
          <w:lang w:val="en-GB"/>
        </w:rPr>
        <w:t xml:space="preserve">the </w:t>
      </w:r>
      <w:r w:rsidR="00540E53" w:rsidRPr="0051120D">
        <w:rPr>
          <w:rFonts w:ascii="Times New Roman" w:hAnsi="Times New Roman"/>
          <w:kern w:val="22"/>
          <w:lang w:val="en-GB"/>
        </w:rPr>
        <w:t xml:space="preserve">third </w:t>
      </w:r>
      <w:r w:rsidR="008A1217" w:rsidRPr="0051120D">
        <w:rPr>
          <w:rFonts w:ascii="Times New Roman" w:hAnsi="Times New Roman"/>
          <w:kern w:val="22"/>
          <w:lang w:val="en-GB"/>
        </w:rPr>
        <w:t xml:space="preserve">meeting of </w:t>
      </w:r>
      <w:bookmarkStart w:id="4" w:name="_Hlk536545905"/>
      <w:r w:rsidR="00540E53" w:rsidRPr="0051120D">
        <w:rPr>
          <w:rFonts w:ascii="Times New Roman" w:hAnsi="Times New Roman"/>
          <w:kern w:val="22"/>
          <w:lang w:val="en-GB"/>
        </w:rPr>
        <w:t xml:space="preserve">the Subsidiary Body on Implementation </w:t>
      </w:r>
      <w:r w:rsidR="00525259" w:rsidRPr="0051120D">
        <w:rPr>
          <w:rFonts w:ascii="Times New Roman" w:hAnsi="Times New Roman"/>
          <w:kern w:val="22"/>
          <w:lang w:val="en-GB"/>
        </w:rPr>
        <w:t>in May 2020</w:t>
      </w:r>
      <w:bookmarkEnd w:id="4"/>
      <w:r w:rsidR="00CA3715" w:rsidRPr="0051120D">
        <w:rPr>
          <w:rFonts w:ascii="Times New Roman" w:hAnsi="Times New Roman"/>
          <w:kern w:val="22"/>
          <w:lang w:val="en-GB"/>
        </w:rPr>
        <w:t>.</w:t>
      </w:r>
    </w:p>
    <w:p w14:paraId="5B7FFD9D" w14:textId="77777777" w:rsidR="00D54A09" w:rsidRPr="0051120D" w:rsidRDefault="00C11F30" w:rsidP="0051120D">
      <w:pPr>
        <w:keepNext/>
        <w:spacing w:line="240" w:lineRule="auto"/>
        <w:jc w:val="both"/>
        <w:rPr>
          <w:rFonts w:ascii="Times New Roman" w:hAnsi="Times New Roman"/>
          <w:b/>
          <w:kern w:val="22"/>
          <w:lang w:val="en-GB"/>
        </w:rPr>
      </w:pPr>
      <w:r w:rsidRPr="0051120D">
        <w:rPr>
          <w:rFonts w:ascii="Times New Roman" w:hAnsi="Times New Roman"/>
          <w:b/>
          <w:kern w:val="22"/>
          <w:lang w:val="en-GB"/>
        </w:rPr>
        <w:t>Proposed s</w:t>
      </w:r>
      <w:r w:rsidR="00D54A09" w:rsidRPr="0051120D">
        <w:rPr>
          <w:rFonts w:ascii="Times New Roman" w:hAnsi="Times New Roman"/>
          <w:b/>
          <w:kern w:val="22"/>
          <w:lang w:val="en-GB"/>
        </w:rPr>
        <w:t>tructure and methodology</w:t>
      </w:r>
    </w:p>
    <w:p w14:paraId="58314813" w14:textId="5FAAEE2B" w:rsidR="009A48D8" w:rsidRPr="0051120D" w:rsidRDefault="00A433B4" w:rsidP="0051120D">
      <w:pPr>
        <w:spacing w:line="240" w:lineRule="auto"/>
        <w:jc w:val="both"/>
        <w:rPr>
          <w:rFonts w:ascii="Times New Roman" w:hAnsi="Times New Roman"/>
          <w:kern w:val="22"/>
          <w:lang w:val="en-GB"/>
        </w:rPr>
      </w:pPr>
      <w:r w:rsidRPr="0051120D">
        <w:rPr>
          <w:rFonts w:ascii="Times New Roman" w:hAnsi="Times New Roman"/>
          <w:kern w:val="22"/>
          <w:lang w:val="en-GB"/>
        </w:rPr>
        <w:t xml:space="preserve">The </w:t>
      </w:r>
      <w:r w:rsidR="00FF187B" w:rsidRPr="0051120D">
        <w:rPr>
          <w:rFonts w:ascii="Times New Roman" w:hAnsi="Times New Roman"/>
          <w:kern w:val="22"/>
          <w:lang w:val="en-GB"/>
        </w:rPr>
        <w:t xml:space="preserve">consultation </w:t>
      </w:r>
      <w:r w:rsidRPr="0051120D">
        <w:rPr>
          <w:rFonts w:ascii="Times New Roman" w:hAnsi="Times New Roman"/>
          <w:kern w:val="22"/>
          <w:lang w:val="en-GB"/>
        </w:rPr>
        <w:t>will be organi</w:t>
      </w:r>
      <w:r w:rsidR="00DF5E72" w:rsidRPr="0051120D">
        <w:rPr>
          <w:rFonts w:ascii="Times New Roman" w:hAnsi="Times New Roman"/>
          <w:kern w:val="22"/>
          <w:lang w:val="en-GB"/>
        </w:rPr>
        <w:t>z</w:t>
      </w:r>
      <w:r w:rsidRPr="0051120D">
        <w:rPr>
          <w:rFonts w:ascii="Times New Roman" w:hAnsi="Times New Roman"/>
          <w:kern w:val="22"/>
          <w:lang w:val="en-GB"/>
        </w:rPr>
        <w:t xml:space="preserve">ed </w:t>
      </w:r>
      <w:r w:rsidR="00AA2AC6" w:rsidRPr="0051120D">
        <w:rPr>
          <w:rFonts w:ascii="Times New Roman" w:hAnsi="Times New Roman"/>
          <w:kern w:val="22"/>
          <w:lang w:val="en-GB"/>
        </w:rPr>
        <w:t xml:space="preserve">around </w:t>
      </w:r>
      <w:r w:rsidR="000A5850" w:rsidRPr="0051120D">
        <w:rPr>
          <w:rFonts w:ascii="Times New Roman" w:hAnsi="Times New Roman"/>
          <w:kern w:val="22"/>
          <w:lang w:val="en-GB"/>
        </w:rPr>
        <w:t>four</w:t>
      </w:r>
      <w:r w:rsidR="00AA2AC6" w:rsidRPr="0051120D">
        <w:rPr>
          <w:rFonts w:ascii="Times New Roman" w:hAnsi="Times New Roman"/>
          <w:kern w:val="22"/>
          <w:lang w:val="en-GB"/>
        </w:rPr>
        <w:t xml:space="preserve"> main sessions</w:t>
      </w:r>
      <w:r w:rsidR="00FF187B" w:rsidRPr="0051120D">
        <w:rPr>
          <w:rFonts w:ascii="Times New Roman" w:hAnsi="Times New Roman"/>
          <w:kern w:val="22"/>
          <w:lang w:val="en-GB"/>
        </w:rPr>
        <w:t>:</w:t>
      </w:r>
    </w:p>
    <w:p w14:paraId="75A6EB26" w14:textId="1C7D2ABB" w:rsidR="009A48D8" w:rsidRPr="0051120D" w:rsidRDefault="00FF187B" w:rsidP="0051120D">
      <w:pPr>
        <w:numPr>
          <w:ilvl w:val="0"/>
          <w:numId w:val="22"/>
        </w:numPr>
        <w:spacing w:line="240" w:lineRule="auto"/>
        <w:jc w:val="both"/>
        <w:rPr>
          <w:rFonts w:ascii="Times New Roman" w:hAnsi="Times New Roman"/>
          <w:kern w:val="22"/>
          <w:lang w:val="en-GB"/>
        </w:rPr>
      </w:pPr>
      <w:r w:rsidRPr="0051120D">
        <w:rPr>
          <w:rFonts w:ascii="Times New Roman" w:hAnsi="Times New Roman"/>
          <w:kern w:val="22"/>
          <w:lang w:val="en-GB"/>
        </w:rPr>
        <w:t>O</w:t>
      </w:r>
      <w:r w:rsidR="00AA2AC6" w:rsidRPr="0051120D">
        <w:rPr>
          <w:rFonts w:ascii="Times New Roman" w:hAnsi="Times New Roman"/>
          <w:kern w:val="22"/>
          <w:lang w:val="en-GB"/>
        </w:rPr>
        <w:t>pening</w:t>
      </w:r>
      <w:r w:rsidRPr="0051120D">
        <w:rPr>
          <w:rFonts w:ascii="Times New Roman" w:hAnsi="Times New Roman"/>
          <w:kern w:val="22"/>
          <w:lang w:val="en-GB"/>
        </w:rPr>
        <w:t xml:space="preserve"> </w:t>
      </w:r>
      <w:r w:rsidR="00DF6150" w:rsidRPr="0051120D">
        <w:rPr>
          <w:rFonts w:ascii="Times New Roman" w:hAnsi="Times New Roman"/>
          <w:kern w:val="22"/>
          <w:lang w:val="en-GB"/>
        </w:rPr>
        <w:t>session and</w:t>
      </w:r>
      <w:r w:rsidRPr="0051120D">
        <w:rPr>
          <w:rFonts w:ascii="Times New Roman" w:hAnsi="Times New Roman"/>
          <w:kern w:val="22"/>
          <w:lang w:val="en-GB"/>
        </w:rPr>
        <w:t xml:space="preserve"> </w:t>
      </w:r>
      <w:r w:rsidR="009A48D8" w:rsidRPr="0051120D">
        <w:rPr>
          <w:rFonts w:ascii="Times New Roman" w:hAnsi="Times New Roman"/>
          <w:kern w:val="22"/>
          <w:lang w:val="en-GB"/>
        </w:rPr>
        <w:t xml:space="preserve">introduction of </w:t>
      </w:r>
      <w:r w:rsidR="008D774A" w:rsidRPr="0051120D">
        <w:rPr>
          <w:rFonts w:ascii="Times New Roman" w:hAnsi="Times New Roman"/>
          <w:kern w:val="22"/>
          <w:lang w:val="en-GB"/>
        </w:rPr>
        <w:t>the</w:t>
      </w:r>
      <w:r w:rsidR="008F282D" w:rsidRPr="0051120D">
        <w:rPr>
          <w:rFonts w:ascii="Times New Roman" w:hAnsi="Times New Roman"/>
          <w:kern w:val="22"/>
          <w:lang w:val="en-GB"/>
        </w:rPr>
        <w:t xml:space="preserve"> draft elements for the long-term strategic framework for capacity-building and the draft proposals to strengthen technical and scientific cooperation</w:t>
      </w:r>
      <w:r w:rsidR="008D774A" w:rsidRPr="0051120D">
        <w:rPr>
          <w:rFonts w:ascii="Times New Roman" w:hAnsi="Times New Roman"/>
          <w:kern w:val="22"/>
          <w:lang w:val="en-GB"/>
        </w:rPr>
        <w:t>;</w:t>
      </w:r>
      <w:r w:rsidR="00354EB1" w:rsidRPr="0051120D">
        <w:rPr>
          <w:rStyle w:val="FootnoteReference"/>
          <w:rFonts w:ascii="Times New Roman" w:hAnsi="Times New Roman"/>
          <w:kern w:val="22"/>
          <w:lang w:val="en-GB"/>
        </w:rPr>
        <w:footnoteReference w:id="1"/>
      </w:r>
    </w:p>
    <w:p w14:paraId="1F980060" w14:textId="3115974C" w:rsidR="009A48D8" w:rsidRPr="0051120D" w:rsidRDefault="0054146F" w:rsidP="0051120D">
      <w:pPr>
        <w:numPr>
          <w:ilvl w:val="0"/>
          <w:numId w:val="22"/>
        </w:numPr>
        <w:spacing w:line="240" w:lineRule="auto"/>
        <w:jc w:val="both"/>
        <w:rPr>
          <w:rFonts w:ascii="Times New Roman" w:hAnsi="Times New Roman"/>
          <w:kern w:val="22"/>
          <w:lang w:val="en-GB"/>
        </w:rPr>
      </w:pPr>
      <w:r w:rsidRPr="0051120D">
        <w:rPr>
          <w:rFonts w:ascii="Times New Roman" w:hAnsi="Times New Roman"/>
          <w:kern w:val="22"/>
          <w:lang w:val="en-GB"/>
        </w:rPr>
        <w:t>Discussion group sessions on: (1) D</w:t>
      </w:r>
      <w:r w:rsidR="008D774A" w:rsidRPr="0051120D">
        <w:rPr>
          <w:rFonts w:ascii="Times New Roman" w:hAnsi="Times New Roman"/>
          <w:kern w:val="22"/>
          <w:lang w:val="en-GB"/>
        </w:rPr>
        <w:t>raft elements for the long-term strategic framework for capacity-building</w:t>
      </w:r>
      <w:r w:rsidR="00020D0D" w:rsidRPr="0051120D">
        <w:rPr>
          <w:rFonts w:ascii="Times New Roman" w:hAnsi="Times New Roman"/>
          <w:kern w:val="22"/>
          <w:lang w:val="en-GB"/>
        </w:rPr>
        <w:t xml:space="preserve"> and</w:t>
      </w:r>
      <w:r w:rsidR="0053148E" w:rsidRPr="0051120D">
        <w:rPr>
          <w:rFonts w:ascii="Times New Roman" w:hAnsi="Times New Roman"/>
          <w:kern w:val="22"/>
          <w:lang w:val="en-GB"/>
        </w:rPr>
        <w:t>;</w:t>
      </w:r>
      <w:r w:rsidRPr="0051120D">
        <w:rPr>
          <w:rFonts w:ascii="Times New Roman" w:hAnsi="Times New Roman"/>
          <w:kern w:val="22"/>
          <w:lang w:val="en-GB"/>
        </w:rPr>
        <w:t xml:space="preserve"> </w:t>
      </w:r>
      <w:r w:rsidR="0053148E" w:rsidRPr="0051120D">
        <w:rPr>
          <w:rFonts w:ascii="Times New Roman" w:hAnsi="Times New Roman"/>
          <w:kern w:val="22"/>
          <w:lang w:val="en-GB"/>
        </w:rPr>
        <w:t>(2)</w:t>
      </w:r>
      <w:r w:rsidR="00020D0D" w:rsidRPr="0051120D">
        <w:rPr>
          <w:rFonts w:ascii="Times New Roman" w:hAnsi="Times New Roman"/>
          <w:kern w:val="22"/>
          <w:lang w:val="en-GB"/>
        </w:rPr>
        <w:t xml:space="preserve"> the</w:t>
      </w:r>
      <w:r w:rsidR="008D774A" w:rsidRPr="0051120D">
        <w:rPr>
          <w:rFonts w:ascii="Times New Roman" w:hAnsi="Times New Roman"/>
          <w:kern w:val="22"/>
          <w:lang w:val="en-GB"/>
        </w:rPr>
        <w:t xml:space="preserve"> </w:t>
      </w:r>
      <w:r w:rsidR="00020D0D" w:rsidRPr="0051120D">
        <w:rPr>
          <w:rFonts w:ascii="Times New Roman" w:hAnsi="Times New Roman"/>
          <w:kern w:val="22"/>
          <w:lang w:val="en-GB"/>
        </w:rPr>
        <w:t>draft proposals to strengthen technical and scientific cooperation</w:t>
      </w:r>
      <w:r w:rsidR="008D774A" w:rsidRPr="0051120D">
        <w:rPr>
          <w:rFonts w:ascii="Times New Roman" w:hAnsi="Times New Roman"/>
          <w:kern w:val="22"/>
          <w:lang w:val="en-GB"/>
        </w:rPr>
        <w:t>;</w:t>
      </w:r>
      <w:r w:rsidR="00FF187B" w:rsidRPr="0051120D">
        <w:rPr>
          <w:rFonts w:ascii="Times New Roman" w:hAnsi="Times New Roman"/>
          <w:kern w:val="22"/>
          <w:lang w:val="en-GB"/>
        </w:rPr>
        <w:t xml:space="preserve"> </w:t>
      </w:r>
    </w:p>
    <w:p w14:paraId="6E8491DF" w14:textId="27675FEF" w:rsidR="00724566" w:rsidRPr="0051120D" w:rsidRDefault="0053148E" w:rsidP="0051120D">
      <w:pPr>
        <w:numPr>
          <w:ilvl w:val="0"/>
          <w:numId w:val="22"/>
        </w:numPr>
        <w:spacing w:line="240" w:lineRule="auto"/>
        <w:jc w:val="both"/>
        <w:rPr>
          <w:rFonts w:ascii="Times New Roman" w:hAnsi="Times New Roman"/>
          <w:kern w:val="22"/>
          <w:lang w:val="en-GB"/>
        </w:rPr>
      </w:pPr>
      <w:r w:rsidRPr="0051120D">
        <w:rPr>
          <w:rFonts w:ascii="Times New Roman" w:hAnsi="Times New Roman"/>
          <w:kern w:val="22"/>
          <w:lang w:val="en-GB"/>
        </w:rPr>
        <w:lastRenderedPageBreak/>
        <w:t>Discussion group sessions on: (1) S</w:t>
      </w:r>
      <w:r w:rsidR="00020D0D" w:rsidRPr="0051120D">
        <w:rPr>
          <w:rFonts w:ascii="Times New Roman" w:hAnsi="Times New Roman"/>
          <w:kern w:val="22"/>
          <w:lang w:val="en-GB"/>
        </w:rPr>
        <w:t>trategies and mechanisms to foster greater synergies, cooperation and coordination</w:t>
      </w:r>
      <w:r w:rsidR="00AA2AC6" w:rsidRPr="0051120D">
        <w:rPr>
          <w:rFonts w:ascii="Times New Roman" w:hAnsi="Times New Roman"/>
          <w:kern w:val="22"/>
          <w:lang w:val="en-GB"/>
        </w:rPr>
        <w:t xml:space="preserve"> </w:t>
      </w:r>
      <w:r w:rsidR="00020D0D" w:rsidRPr="0051120D">
        <w:rPr>
          <w:rFonts w:ascii="Times New Roman" w:hAnsi="Times New Roman"/>
          <w:kern w:val="22"/>
          <w:lang w:val="en-GB"/>
        </w:rPr>
        <w:t>with other international processes to ensure effective delivery of capacity-building and technical and scientific cooperation activities</w:t>
      </w:r>
      <w:r w:rsidR="00FF187B" w:rsidRPr="0051120D">
        <w:rPr>
          <w:rFonts w:ascii="Times New Roman" w:hAnsi="Times New Roman"/>
          <w:kern w:val="22"/>
          <w:lang w:val="en-GB"/>
        </w:rPr>
        <w:t xml:space="preserve">; </w:t>
      </w:r>
      <w:r w:rsidR="00020D0D" w:rsidRPr="0051120D">
        <w:rPr>
          <w:rFonts w:ascii="Times New Roman" w:hAnsi="Times New Roman"/>
          <w:kern w:val="22"/>
          <w:lang w:val="en-GB"/>
        </w:rPr>
        <w:t>and</w:t>
      </w:r>
      <w:r w:rsidRPr="0051120D">
        <w:rPr>
          <w:rFonts w:ascii="Times New Roman" w:hAnsi="Times New Roman"/>
          <w:kern w:val="22"/>
          <w:lang w:val="en-GB"/>
        </w:rPr>
        <w:t xml:space="preserve">; (2) </w:t>
      </w:r>
      <w:r w:rsidR="002865D7" w:rsidRPr="0051120D">
        <w:rPr>
          <w:rFonts w:ascii="Times New Roman" w:hAnsi="Times New Roman"/>
          <w:kern w:val="22"/>
          <w:lang w:val="en-GB"/>
        </w:rPr>
        <w:t>H</w:t>
      </w:r>
      <w:r w:rsidR="00020D0D" w:rsidRPr="0051120D">
        <w:rPr>
          <w:rFonts w:ascii="Times New Roman" w:hAnsi="Times New Roman"/>
          <w:kern w:val="22"/>
          <w:lang w:val="en-GB"/>
        </w:rPr>
        <w:t>ow capacity</w:t>
      </w:r>
      <w:r w:rsidR="00ED25E3" w:rsidRPr="0051120D">
        <w:rPr>
          <w:rFonts w:ascii="Times New Roman" w:hAnsi="Times New Roman"/>
          <w:kern w:val="22"/>
          <w:lang w:val="en-GB"/>
        </w:rPr>
        <w:t>-</w:t>
      </w:r>
      <w:r w:rsidR="00020D0D" w:rsidRPr="0051120D">
        <w:rPr>
          <w:rFonts w:ascii="Times New Roman" w:hAnsi="Times New Roman"/>
          <w:kern w:val="22"/>
          <w:lang w:val="en-GB"/>
        </w:rPr>
        <w:t xml:space="preserve">building and technical and scientific cooperation could be incorporated into the </w:t>
      </w:r>
      <w:r w:rsidR="00ED25E3" w:rsidRPr="0051120D">
        <w:rPr>
          <w:rFonts w:ascii="Times New Roman" w:hAnsi="Times New Roman"/>
          <w:kern w:val="22"/>
          <w:lang w:val="en-GB"/>
        </w:rPr>
        <w:t>p</w:t>
      </w:r>
      <w:r w:rsidR="00020D0D" w:rsidRPr="0051120D">
        <w:rPr>
          <w:rFonts w:ascii="Times New Roman" w:hAnsi="Times New Roman"/>
          <w:kern w:val="22"/>
          <w:lang w:val="en-GB"/>
        </w:rPr>
        <w:t xml:space="preserve">ost-2020 </w:t>
      </w:r>
      <w:r w:rsidR="00ED25E3" w:rsidRPr="0051120D">
        <w:rPr>
          <w:rFonts w:ascii="Times New Roman" w:hAnsi="Times New Roman"/>
          <w:kern w:val="22"/>
          <w:lang w:val="en-GB"/>
        </w:rPr>
        <w:t>g</w:t>
      </w:r>
      <w:r w:rsidR="00020D0D" w:rsidRPr="0051120D">
        <w:rPr>
          <w:rFonts w:ascii="Times New Roman" w:hAnsi="Times New Roman"/>
          <w:kern w:val="22"/>
          <w:lang w:val="en-GB"/>
        </w:rPr>
        <w:t xml:space="preserve">lobal </w:t>
      </w:r>
      <w:r w:rsidR="00ED25E3" w:rsidRPr="0051120D">
        <w:rPr>
          <w:rFonts w:ascii="Times New Roman" w:hAnsi="Times New Roman"/>
          <w:kern w:val="22"/>
          <w:lang w:val="en-GB"/>
        </w:rPr>
        <w:t>b</w:t>
      </w:r>
      <w:r w:rsidR="00020D0D" w:rsidRPr="0051120D">
        <w:rPr>
          <w:rFonts w:ascii="Times New Roman" w:hAnsi="Times New Roman"/>
          <w:kern w:val="22"/>
          <w:lang w:val="en-GB"/>
        </w:rPr>
        <w:t xml:space="preserve">iodiversity </w:t>
      </w:r>
      <w:r w:rsidR="00ED25E3" w:rsidRPr="0051120D">
        <w:rPr>
          <w:rFonts w:ascii="Times New Roman" w:hAnsi="Times New Roman"/>
          <w:kern w:val="22"/>
          <w:lang w:val="en-GB"/>
        </w:rPr>
        <w:t>f</w:t>
      </w:r>
      <w:r w:rsidR="00020D0D" w:rsidRPr="0051120D">
        <w:rPr>
          <w:rFonts w:ascii="Times New Roman" w:hAnsi="Times New Roman"/>
          <w:kern w:val="22"/>
          <w:lang w:val="en-GB"/>
        </w:rPr>
        <w:t>ramework</w:t>
      </w:r>
      <w:r w:rsidR="00AA2AC6" w:rsidRPr="0051120D">
        <w:rPr>
          <w:rFonts w:ascii="Times New Roman" w:hAnsi="Times New Roman"/>
          <w:kern w:val="22"/>
          <w:lang w:val="en-GB"/>
        </w:rPr>
        <w:t>.</w:t>
      </w:r>
    </w:p>
    <w:p w14:paraId="02396D97" w14:textId="117772C8" w:rsidR="009A48D8" w:rsidRPr="0051120D" w:rsidRDefault="000A5850" w:rsidP="0051120D">
      <w:pPr>
        <w:numPr>
          <w:ilvl w:val="0"/>
          <w:numId w:val="22"/>
        </w:numPr>
        <w:spacing w:line="240" w:lineRule="auto"/>
        <w:jc w:val="both"/>
        <w:rPr>
          <w:rFonts w:ascii="Times New Roman" w:hAnsi="Times New Roman"/>
          <w:kern w:val="22"/>
          <w:lang w:val="en-GB"/>
        </w:rPr>
      </w:pPr>
      <w:r w:rsidRPr="0051120D">
        <w:rPr>
          <w:rFonts w:ascii="Times New Roman" w:hAnsi="Times New Roman"/>
          <w:kern w:val="22"/>
          <w:lang w:val="en-GB"/>
        </w:rPr>
        <w:t>Conclusion and recommendations</w:t>
      </w:r>
      <w:r w:rsidR="00AA2AC6" w:rsidRPr="0051120D">
        <w:rPr>
          <w:rFonts w:ascii="Times New Roman" w:hAnsi="Times New Roman"/>
          <w:kern w:val="22"/>
          <w:lang w:val="en-GB"/>
        </w:rPr>
        <w:t xml:space="preserve"> </w:t>
      </w:r>
      <w:r w:rsidRPr="0051120D">
        <w:rPr>
          <w:rFonts w:ascii="Times New Roman" w:hAnsi="Times New Roman"/>
          <w:kern w:val="22"/>
          <w:lang w:val="en-GB"/>
        </w:rPr>
        <w:t>on the way forward.</w:t>
      </w:r>
    </w:p>
    <w:p w14:paraId="702DFD83" w14:textId="3083AE27" w:rsidR="00AA2AC6" w:rsidRPr="0051120D" w:rsidRDefault="00AA2AC6" w:rsidP="0051120D">
      <w:pPr>
        <w:spacing w:line="240" w:lineRule="auto"/>
        <w:jc w:val="both"/>
        <w:rPr>
          <w:rFonts w:ascii="Times New Roman" w:hAnsi="Times New Roman"/>
          <w:kern w:val="22"/>
          <w:lang w:val="en-GB"/>
        </w:rPr>
      </w:pPr>
      <w:r w:rsidRPr="0051120D">
        <w:rPr>
          <w:rFonts w:ascii="Times New Roman" w:hAnsi="Times New Roman"/>
          <w:kern w:val="22"/>
          <w:lang w:val="en-GB"/>
        </w:rPr>
        <w:t xml:space="preserve">A provisional organization of work is presented in </w:t>
      </w:r>
      <w:r w:rsidR="00DF5E72" w:rsidRPr="0051120D">
        <w:rPr>
          <w:rFonts w:ascii="Times New Roman" w:hAnsi="Times New Roman"/>
          <w:kern w:val="22"/>
          <w:lang w:val="en-GB"/>
        </w:rPr>
        <w:t>a</w:t>
      </w:r>
      <w:r w:rsidRPr="0051120D">
        <w:rPr>
          <w:rFonts w:ascii="Times New Roman" w:hAnsi="Times New Roman"/>
          <w:kern w:val="22"/>
          <w:lang w:val="en-GB"/>
        </w:rPr>
        <w:t xml:space="preserve">nnex </w:t>
      </w:r>
      <w:r w:rsidR="00DF5E72" w:rsidRPr="0051120D">
        <w:rPr>
          <w:rFonts w:ascii="Times New Roman" w:hAnsi="Times New Roman"/>
          <w:kern w:val="22"/>
          <w:lang w:val="en-GB"/>
        </w:rPr>
        <w:t>I</w:t>
      </w:r>
      <w:r w:rsidRPr="0051120D">
        <w:rPr>
          <w:rFonts w:ascii="Times New Roman" w:hAnsi="Times New Roman"/>
          <w:kern w:val="22"/>
          <w:lang w:val="en-GB"/>
        </w:rPr>
        <w:t>.</w:t>
      </w:r>
    </w:p>
    <w:p w14:paraId="2F638B9F" w14:textId="14966E44" w:rsidR="00AA4328" w:rsidRPr="0051120D" w:rsidRDefault="00020D0D" w:rsidP="0051120D">
      <w:pPr>
        <w:spacing w:line="240" w:lineRule="auto"/>
        <w:jc w:val="both"/>
        <w:rPr>
          <w:rFonts w:ascii="Times New Roman" w:hAnsi="Times New Roman"/>
          <w:kern w:val="22"/>
          <w:lang w:val="en-GB"/>
        </w:rPr>
      </w:pPr>
      <w:r w:rsidRPr="0051120D">
        <w:rPr>
          <w:rFonts w:ascii="Times New Roman" w:hAnsi="Times New Roman"/>
          <w:kern w:val="22"/>
          <w:lang w:val="en-GB"/>
        </w:rPr>
        <w:t xml:space="preserve">The </w:t>
      </w:r>
      <w:r w:rsidR="00E540CB" w:rsidRPr="0051120D">
        <w:rPr>
          <w:rFonts w:ascii="Times New Roman" w:hAnsi="Times New Roman"/>
          <w:kern w:val="22"/>
          <w:lang w:val="en-GB"/>
        </w:rPr>
        <w:t xml:space="preserve">consultation </w:t>
      </w:r>
      <w:r w:rsidRPr="0051120D">
        <w:rPr>
          <w:rFonts w:ascii="Times New Roman" w:hAnsi="Times New Roman"/>
          <w:kern w:val="22"/>
          <w:lang w:val="en-GB"/>
        </w:rPr>
        <w:t xml:space="preserve">will be </w:t>
      </w:r>
      <w:r w:rsidR="000E2151" w:rsidRPr="0051120D">
        <w:rPr>
          <w:rFonts w:ascii="Times New Roman" w:hAnsi="Times New Roman"/>
          <w:kern w:val="22"/>
          <w:lang w:val="en-GB"/>
        </w:rPr>
        <w:t xml:space="preserve">chaired and </w:t>
      </w:r>
      <w:r w:rsidR="00E11752" w:rsidRPr="0051120D">
        <w:rPr>
          <w:rFonts w:ascii="Times New Roman" w:hAnsi="Times New Roman"/>
          <w:kern w:val="22"/>
          <w:lang w:val="en-GB"/>
        </w:rPr>
        <w:t>facilitat</w:t>
      </w:r>
      <w:r w:rsidR="000E2151" w:rsidRPr="0051120D">
        <w:rPr>
          <w:rFonts w:ascii="Times New Roman" w:hAnsi="Times New Roman"/>
          <w:kern w:val="22"/>
          <w:lang w:val="en-GB"/>
        </w:rPr>
        <w:t xml:space="preserve">ed by two Co-Leads, </w:t>
      </w:r>
      <w:r w:rsidR="001F0F0A">
        <w:rPr>
          <w:rFonts w:ascii="Times New Roman" w:hAnsi="Times New Roman"/>
          <w:kern w:val="22"/>
          <w:lang w:val="en-GB"/>
        </w:rPr>
        <w:t xml:space="preserve">Ms. Malta </w:t>
      </w:r>
      <w:r w:rsidR="001F0F0A" w:rsidRPr="001F0F0A">
        <w:rPr>
          <w:rFonts w:ascii="Times New Roman" w:hAnsi="Times New Roman"/>
          <w:kern w:val="22"/>
          <w:lang w:val="en-GB"/>
        </w:rPr>
        <w:t>Qwathekana</w:t>
      </w:r>
      <w:r w:rsidR="00F003F1" w:rsidRPr="0051120D">
        <w:rPr>
          <w:rFonts w:ascii="Times New Roman" w:hAnsi="Times New Roman"/>
          <w:kern w:val="22"/>
          <w:lang w:val="en-GB"/>
        </w:rPr>
        <w:t xml:space="preserve"> (</w:t>
      </w:r>
      <w:r w:rsidR="001F0F0A">
        <w:rPr>
          <w:rFonts w:ascii="Times New Roman" w:hAnsi="Times New Roman"/>
          <w:kern w:val="22"/>
          <w:lang w:val="en-GB"/>
        </w:rPr>
        <w:t>South Africa</w:t>
      </w:r>
      <w:r w:rsidR="00F003F1" w:rsidRPr="0051120D">
        <w:rPr>
          <w:rFonts w:ascii="Times New Roman" w:hAnsi="Times New Roman"/>
          <w:kern w:val="22"/>
          <w:lang w:val="en-GB"/>
        </w:rPr>
        <w:t>) and Ms. Bente Herstad (Norway).</w:t>
      </w:r>
    </w:p>
    <w:p w14:paraId="18F01513" w14:textId="77777777" w:rsidR="00CC4671" w:rsidRPr="0051120D" w:rsidRDefault="00690B0B" w:rsidP="0051120D">
      <w:pPr>
        <w:spacing w:line="240" w:lineRule="auto"/>
        <w:jc w:val="both"/>
        <w:rPr>
          <w:rFonts w:ascii="Times New Roman" w:hAnsi="Times New Roman"/>
          <w:b/>
          <w:kern w:val="22"/>
          <w:lang w:val="en-GB"/>
        </w:rPr>
      </w:pPr>
      <w:r w:rsidRPr="0051120D">
        <w:rPr>
          <w:rFonts w:ascii="Times New Roman" w:hAnsi="Times New Roman"/>
          <w:b/>
          <w:kern w:val="22"/>
          <w:lang w:val="en-GB"/>
        </w:rPr>
        <w:t>Participation</w:t>
      </w:r>
    </w:p>
    <w:p w14:paraId="4D654A3A" w14:textId="09701F27" w:rsidR="005A6ADF" w:rsidRPr="0051120D" w:rsidRDefault="00B1101B" w:rsidP="0051120D">
      <w:pPr>
        <w:spacing w:line="240" w:lineRule="auto"/>
        <w:jc w:val="both"/>
        <w:rPr>
          <w:rFonts w:ascii="Times New Roman" w:hAnsi="Times New Roman"/>
          <w:kern w:val="22"/>
          <w:lang w:val="en-GB"/>
        </w:rPr>
      </w:pPr>
      <w:r w:rsidRPr="0051120D">
        <w:rPr>
          <w:rFonts w:ascii="Times New Roman" w:hAnsi="Times New Roman"/>
          <w:kern w:val="22"/>
          <w:lang w:val="en-GB"/>
        </w:rPr>
        <w:t xml:space="preserve">The </w:t>
      </w:r>
      <w:r w:rsidR="00545388" w:rsidRPr="0051120D">
        <w:rPr>
          <w:rFonts w:ascii="Times New Roman" w:hAnsi="Times New Roman"/>
          <w:kern w:val="22"/>
          <w:lang w:val="en-GB"/>
        </w:rPr>
        <w:t xml:space="preserve">consultation </w:t>
      </w:r>
      <w:r w:rsidRPr="0051120D">
        <w:rPr>
          <w:rFonts w:ascii="Times New Roman" w:hAnsi="Times New Roman"/>
          <w:kern w:val="22"/>
          <w:lang w:val="en-GB"/>
        </w:rPr>
        <w:t xml:space="preserve">will </w:t>
      </w:r>
      <w:r w:rsidR="00F003F1" w:rsidRPr="0051120D">
        <w:rPr>
          <w:rFonts w:ascii="Times New Roman" w:hAnsi="Times New Roman"/>
          <w:kern w:val="22"/>
          <w:lang w:val="en-GB"/>
        </w:rPr>
        <w:t xml:space="preserve">be open to all delegates at the </w:t>
      </w:r>
      <w:r w:rsidR="00545388" w:rsidRPr="0051120D">
        <w:rPr>
          <w:rFonts w:ascii="Times New Roman" w:hAnsi="Times New Roman"/>
          <w:kern w:val="22"/>
          <w:lang w:val="en-GB"/>
        </w:rPr>
        <w:t xml:space="preserve">second meeting of the </w:t>
      </w:r>
      <w:r w:rsidR="00097015" w:rsidRPr="0051120D">
        <w:rPr>
          <w:rFonts w:ascii="Times New Roman" w:hAnsi="Times New Roman"/>
          <w:kern w:val="22"/>
          <w:lang w:val="en-GB"/>
        </w:rPr>
        <w:t>Open-ended Working Group on the Post-2020 Global Biodiversity Framework</w:t>
      </w:r>
      <w:r w:rsidR="00F003F1" w:rsidRPr="0051120D">
        <w:rPr>
          <w:rFonts w:ascii="Times New Roman" w:hAnsi="Times New Roman"/>
          <w:kern w:val="22"/>
          <w:lang w:val="en-GB"/>
        </w:rPr>
        <w:t>. This will include</w:t>
      </w:r>
      <w:r w:rsidR="00257D77" w:rsidRPr="0051120D">
        <w:rPr>
          <w:rFonts w:ascii="Times New Roman" w:hAnsi="Times New Roman"/>
          <w:kern w:val="22"/>
          <w:lang w:val="en-GB"/>
        </w:rPr>
        <w:t xml:space="preserve"> </w:t>
      </w:r>
      <w:r w:rsidR="00F60B65" w:rsidRPr="0051120D">
        <w:rPr>
          <w:rFonts w:ascii="Times New Roman" w:hAnsi="Times New Roman"/>
          <w:kern w:val="22"/>
          <w:lang w:val="en-GB"/>
        </w:rPr>
        <w:t xml:space="preserve">representatives of </w:t>
      </w:r>
      <w:r w:rsidR="00F003F1" w:rsidRPr="0051120D">
        <w:rPr>
          <w:rFonts w:ascii="Times New Roman" w:hAnsi="Times New Roman"/>
          <w:kern w:val="22"/>
          <w:lang w:val="en-GB"/>
        </w:rPr>
        <w:t xml:space="preserve">Parties to the </w:t>
      </w:r>
      <w:r w:rsidR="00097015" w:rsidRPr="0051120D">
        <w:rPr>
          <w:rFonts w:ascii="Times New Roman" w:hAnsi="Times New Roman"/>
          <w:kern w:val="22"/>
          <w:lang w:val="en-GB"/>
        </w:rPr>
        <w:t xml:space="preserve">Convention </w:t>
      </w:r>
      <w:r w:rsidR="00F003F1" w:rsidRPr="0051120D">
        <w:rPr>
          <w:rFonts w:ascii="Times New Roman" w:hAnsi="Times New Roman"/>
          <w:kern w:val="22"/>
          <w:lang w:val="en-GB"/>
        </w:rPr>
        <w:t>and its Protocols</w:t>
      </w:r>
      <w:r w:rsidR="00F60B65" w:rsidRPr="0051120D">
        <w:rPr>
          <w:rFonts w:ascii="Times New Roman" w:hAnsi="Times New Roman"/>
          <w:kern w:val="22"/>
          <w:lang w:val="en-GB"/>
        </w:rPr>
        <w:t xml:space="preserve">, </w:t>
      </w:r>
      <w:r w:rsidR="00097015" w:rsidRPr="0051120D">
        <w:rPr>
          <w:rFonts w:ascii="Times New Roman" w:hAnsi="Times New Roman"/>
          <w:kern w:val="22"/>
          <w:lang w:val="en-GB"/>
        </w:rPr>
        <w:t>indigenous peoples and local communities</w:t>
      </w:r>
      <w:r w:rsidR="00F60B65" w:rsidRPr="0051120D">
        <w:rPr>
          <w:rFonts w:ascii="Times New Roman" w:hAnsi="Times New Roman"/>
          <w:kern w:val="22"/>
          <w:lang w:val="en-GB"/>
        </w:rPr>
        <w:t xml:space="preserve">, biodiversity-related conventions and the Rio </w:t>
      </w:r>
      <w:r w:rsidR="00097015" w:rsidRPr="0051120D">
        <w:rPr>
          <w:rFonts w:ascii="Times New Roman" w:hAnsi="Times New Roman"/>
          <w:kern w:val="22"/>
          <w:lang w:val="en-GB"/>
        </w:rPr>
        <w:t>c</w:t>
      </w:r>
      <w:r w:rsidR="00F60B65" w:rsidRPr="0051120D">
        <w:rPr>
          <w:rFonts w:ascii="Times New Roman" w:hAnsi="Times New Roman"/>
          <w:kern w:val="22"/>
          <w:lang w:val="en-GB"/>
        </w:rPr>
        <w:t>onventions and relevant organizations especially</w:t>
      </w:r>
      <w:r w:rsidR="00F003F1" w:rsidRPr="0051120D">
        <w:rPr>
          <w:rFonts w:ascii="Times New Roman" w:hAnsi="Times New Roman"/>
          <w:kern w:val="22"/>
          <w:lang w:val="en-GB"/>
        </w:rPr>
        <w:t xml:space="preserve"> </w:t>
      </w:r>
      <w:r w:rsidR="00545388" w:rsidRPr="0051120D">
        <w:rPr>
          <w:rFonts w:ascii="Times New Roman" w:hAnsi="Times New Roman"/>
          <w:kern w:val="22"/>
          <w:lang w:val="en-GB"/>
        </w:rPr>
        <w:t xml:space="preserve">those actively </w:t>
      </w:r>
      <w:r w:rsidRPr="0051120D">
        <w:rPr>
          <w:rFonts w:ascii="Times New Roman" w:hAnsi="Times New Roman"/>
          <w:kern w:val="22"/>
          <w:lang w:val="en-GB"/>
        </w:rPr>
        <w:t xml:space="preserve">involved in capacity-building </w:t>
      </w:r>
      <w:r w:rsidR="00F60B65" w:rsidRPr="0051120D">
        <w:rPr>
          <w:rFonts w:ascii="Times New Roman" w:hAnsi="Times New Roman"/>
          <w:kern w:val="22"/>
          <w:lang w:val="en-GB"/>
        </w:rPr>
        <w:t xml:space="preserve">and technical and scientific cooperation </w:t>
      </w:r>
      <w:r w:rsidRPr="0051120D">
        <w:rPr>
          <w:rFonts w:ascii="Times New Roman" w:hAnsi="Times New Roman"/>
          <w:kern w:val="22"/>
          <w:lang w:val="en-GB"/>
        </w:rPr>
        <w:t xml:space="preserve">for the implementation of the Convention and its Protocols. </w:t>
      </w:r>
      <w:r w:rsidR="00F60B65" w:rsidRPr="0051120D">
        <w:rPr>
          <w:rFonts w:ascii="Times New Roman" w:hAnsi="Times New Roman"/>
          <w:kern w:val="22"/>
          <w:lang w:val="en-GB"/>
        </w:rPr>
        <w:t>In addition,</w:t>
      </w:r>
      <w:r w:rsidR="00545388" w:rsidRPr="0051120D">
        <w:rPr>
          <w:rFonts w:ascii="Times New Roman" w:hAnsi="Times New Roman"/>
          <w:kern w:val="22"/>
          <w:lang w:val="en-GB"/>
        </w:rPr>
        <w:t xml:space="preserve"> </w:t>
      </w:r>
      <w:r w:rsidR="00884DFB" w:rsidRPr="0051120D">
        <w:rPr>
          <w:rFonts w:ascii="Times New Roman" w:hAnsi="Times New Roman"/>
          <w:kern w:val="22"/>
          <w:lang w:val="en-GB"/>
        </w:rPr>
        <w:t xml:space="preserve">Chairs of </w:t>
      </w:r>
      <w:r w:rsidR="007A70BD" w:rsidRPr="0051120D">
        <w:rPr>
          <w:rFonts w:ascii="Times New Roman" w:hAnsi="Times New Roman"/>
          <w:kern w:val="22"/>
          <w:lang w:val="en-GB"/>
        </w:rPr>
        <w:t xml:space="preserve">relevant </w:t>
      </w:r>
      <w:r w:rsidR="00F60B65" w:rsidRPr="0051120D">
        <w:rPr>
          <w:rFonts w:ascii="Times New Roman" w:hAnsi="Times New Roman"/>
          <w:kern w:val="22"/>
          <w:lang w:val="en-GB"/>
        </w:rPr>
        <w:t xml:space="preserve">bodies under the Convention and its Protocols, including </w:t>
      </w:r>
      <w:r w:rsidR="00257D77" w:rsidRPr="0051120D">
        <w:rPr>
          <w:rFonts w:ascii="Times New Roman" w:hAnsi="Times New Roman"/>
          <w:kern w:val="22"/>
          <w:lang w:val="en-GB"/>
        </w:rPr>
        <w:t>informal advisory committees</w:t>
      </w:r>
      <w:r w:rsidR="00F60B65" w:rsidRPr="0051120D">
        <w:rPr>
          <w:rFonts w:ascii="Times New Roman" w:hAnsi="Times New Roman"/>
          <w:kern w:val="22"/>
          <w:lang w:val="en-GB"/>
        </w:rPr>
        <w:t xml:space="preserve">, </w:t>
      </w:r>
      <w:r w:rsidR="00CF06AB" w:rsidRPr="0051120D">
        <w:rPr>
          <w:rFonts w:ascii="Times New Roman" w:hAnsi="Times New Roman"/>
          <w:kern w:val="22"/>
          <w:lang w:val="en-GB"/>
        </w:rPr>
        <w:t>liaison groups</w:t>
      </w:r>
      <w:r w:rsidR="00B748E3" w:rsidRPr="0051120D">
        <w:rPr>
          <w:rFonts w:ascii="Times New Roman" w:hAnsi="Times New Roman"/>
          <w:kern w:val="22"/>
          <w:lang w:val="en-GB"/>
        </w:rPr>
        <w:t xml:space="preserve">, </w:t>
      </w:r>
      <w:r w:rsidR="00186C15" w:rsidRPr="0051120D">
        <w:rPr>
          <w:rFonts w:ascii="Times New Roman" w:hAnsi="Times New Roman"/>
          <w:kern w:val="22"/>
          <w:lang w:val="en-GB"/>
        </w:rPr>
        <w:t>task</w:t>
      </w:r>
      <w:r w:rsidR="00FF7D88" w:rsidRPr="0051120D">
        <w:rPr>
          <w:rFonts w:ascii="Times New Roman" w:hAnsi="Times New Roman"/>
          <w:kern w:val="22"/>
          <w:lang w:val="en-GB"/>
        </w:rPr>
        <w:t xml:space="preserve"> </w:t>
      </w:r>
      <w:r w:rsidR="00186C15" w:rsidRPr="0051120D">
        <w:rPr>
          <w:rFonts w:ascii="Times New Roman" w:hAnsi="Times New Roman"/>
          <w:kern w:val="22"/>
          <w:lang w:val="en-GB"/>
        </w:rPr>
        <w:t>forces</w:t>
      </w:r>
      <w:r w:rsidR="001F6A10" w:rsidRPr="0051120D">
        <w:rPr>
          <w:rFonts w:ascii="Times New Roman" w:hAnsi="Times New Roman"/>
          <w:kern w:val="22"/>
          <w:lang w:val="en-GB"/>
        </w:rPr>
        <w:t xml:space="preserve"> and consortia</w:t>
      </w:r>
      <w:r w:rsidR="00F60B65" w:rsidRPr="0051120D">
        <w:rPr>
          <w:rFonts w:ascii="Times New Roman" w:hAnsi="Times New Roman"/>
          <w:kern w:val="22"/>
          <w:lang w:val="en-GB"/>
        </w:rPr>
        <w:t xml:space="preserve"> will be invited to attend</w:t>
      </w:r>
      <w:r w:rsidR="00257D77" w:rsidRPr="0051120D">
        <w:rPr>
          <w:rFonts w:ascii="Times New Roman" w:hAnsi="Times New Roman"/>
          <w:kern w:val="22"/>
          <w:lang w:val="en-GB"/>
        </w:rPr>
        <w:t>.</w:t>
      </w:r>
      <w:r w:rsidR="00AE443E" w:rsidRPr="0051120D">
        <w:rPr>
          <w:rFonts w:ascii="Times New Roman" w:hAnsi="Times New Roman"/>
          <w:kern w:val="22"/>
          <w:lang w:val="en-GB"/>
        </w:rPr>
        <w:t xml:space="preserve"> </w:t>
      </w:r>
    </w:p>
    <w:p w14:paraId="41DD621F" w14:textId="2D67D7F0" w:rsidR="005968AD" w:rsidRPr="0051120D" w:rsidRDefault="00F60B65" w:rsidP="0051120D">
      <w:pPr>
        <w:spacing w:after="0" w:line="240" w:lineRule="auto"/>
        <w:jc w:val="center"/>
        <w:rPr>
          <w:rFonts w:ascii="Times New Roman" w:hAnsi="Times New Roman"/>
          <w:i/>
          <w:kern w:val="22"/>
          <w:lang w:val="en-GB"/>
        </w:rPr>
      </w:pPr>
      <w:r w:rsidRPr="0051120D">
        <w:rPr>
          <w:rFonts w:ascii="Times New Roman" w:hAnsi="Times New Roman"/>
          <w:kern w:val="22"/>
          <w:lang w:val="en-GB"/>
        </w:rPr>
        <w:br w:type="page"/>
      </w:r>
      <w:r w:rsidR="00C02E82" w:rsidRPr="0051120D">
        <w:rPr>
          <w:rFonts w:ascii="Times New Roman" w:hAnsi="Times New Roman"/>
          <w:i/>
          <w:kern w:val="22"/>
          <w:lang w:val="en-GB"/>
        </w:rPr>
        <w:lastRenderedPageBreak/>
        <w:t>A</w:t>
      </w:r>
      <w:r w:rsidRPr="0051120D">
        <w:rPr>
          <w:rFonts w:ascii="Times New Roman" w:hAnsi="Times New Roman"/>
          <w:i/>
          <w:kern w:val="22"/>
          <w:lang w:val="en-GB"/>
        </w:rPr>
        <w:t xml:space="preserve">nnex </w:t>
      </w:r>
      <w:r w:rsidR="00097015" w:rsidRPr="0051120D">
        <w:rPr>
          <w:rFonts w:ascii="Times New Roman" w:hAnsi="Times New Roman"/>
          <w:i/>
          <w:kern w:val="22"/>
          <w:lang w:val="en-GB"/>
        </w:rPr>
        <w:t>I</w:t>
      </w:r>
    </w:p>
    <w:p w14:paraId="6AD93C7F" w14:textId="77777777" w:rsidR="00C81E32" w:rsidRDefault="001F0F0A" w:rsidP="0051120D">
      <w:pPr>
        <w:spacing w:before="120" w:line="240" w:lineRule="auto"/>
        <w:jc w:val="center"/>
        <w:rPr>
          <w:rFonts w:ascii="Times New Roman" w:hAnsi="Times New Roman"/>
          <w:b/>
          <w:kern w:val="22"/>
          <w:lang w:val="en-GB"/>
        </w:rPr>
      </w:pPr>
      <w:bookmarkStart w:id="5" w:name="_Hlk30749644"/>
      <w:r w:rsidRPr="001F0F0A">
        <w:rPr>
          <w:rFonts w:ascii="Times New Roman" w:hAnsi="Times New Roman"/>
          <w:b/>
          <w:kern w:val="22"/>
          <w:lang w:val="en-GB"/>
        </w:rPr>
        <w:t>THEMATIC CONSULTATION ON CAPACITY-BUILDING AND TECHNICAL AND SCIENTIFIC COOPERATION FOR THE POST-2020 GLOBAL BIODIVERSITY FRAMEWORK</w:t>
      </w:r>
    </w:p>
    <w:p w14:paraId="71B446F3" w14:textId="70F34E16" w:rsidR="00C02E82" w:rsidRDefault="00AA2AC6" w:rsidP="0051120D">
      <w:pPr>
        <w:spacing w:before="120" w:line="240" w:lineRule="auto"/>
        <w:jc w:val="center"/>
        <w:rPr>
          <w:rFonts w:ascii="Times New Roman Bold" w:hAnsi="Times New Roman Bold"/>
          <w:b/>
          <w:caps/>
          <w:kern w:val="22"/>
          <w:lang w:val="en-GB"/>
        </w:rPr>
      </w:pPr>
      <w:r w:rsidRPr="0051120D">
        <w:rPr>
          <w:rFonts w:ascii="Times New Roman Bold" w:hAnsi="Times New Roman Bold"/>
          <w:b/>
          <w:caps/>
          <w:kern w:val="22"/>
          <w:lang w:val="en-GB"/>
        </w:rPr>
        <w:t>P</w:t>
      </w:r>
      <w:r w:rsidR="00F60B65" w:rsidRPr="0051120D">
        <w:rPr>
          <w:rFonts w:ascii="Times New Roman Bold" w:hAnsi="Times New Roman Bold"/>
          <w:b/>
          <w:caps/>
          <w:kern w:val="22"/>
          <w:lang w:val="en-GB"/>
        </w:rPr>
        <w:t>rovisional organization of work</w:t>
      </w:r>
    </w:p>
    <w:tbl>
      <w:tblPr>
        <w:tblW w:w="9540" w:type="dxa"/>
        <w:tblInd w:w="-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2059"/>
        <w:gridCol w:w="3811"/>
        <w:gridCol w:w="16"/>
        <w:gridCol w:w="3654"/>
      </w:tblGrid>
      <w:tr w:rsidR="00C81E32" w:rsidRPr="00A313D6" w14:paraId="0504ACFC" w14:textId="77777777" w:rsidTr="00C81E32">
        <w:trPr>
          <w:trHeight w:val="358"/>
        </w:trPr>
        <w:tc>
          <w:tcPr>
            <w:tcW w:w="9540"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5C2B5264" w14:textId="77777777" w:rsidR="00C81E32" w:rsidRPr="003525D9" w:rsidRDefault="00C81E32" w:rsidP="00327E09">
            <w:pPr>
              <w:pStyle w:val="Heading9"/>
              <w:suppressLineNumbers/>
              <w:suppressAutoHyphens/>
              <w:kinsoku w:val="0"/>
              <w:overflowPunct w:val="0"/>
              <w:autoSpaceDE w:val="0"/>
              <w:adjustRightInd w:val="0"/>
              <w:snapToGrid w:val="0"/>
              <w:spacing w:before="20" w:beforeAutospacing="0" w:after="20"/>
              <w:rPr>
                <w:i w:val="0"/>
                <w:iCs w:val="0"/>
                <w:kern w:val="22"/>
              </w:rPr>
            </w:pPr>
            <w:r w:rsidRPr="0051120D">
              <w:rPr>
                <w:kern w:val="22"/>
              </w:rPr>
              <w:br w:type="page"/>
            </w:r>
            <w:r w:rsidRPr="003525D9">
              <w:rPr>
                <w:b/>
                <w:i w:val="0"/>
                <w:iCs w:val="0"/>
                <w:kern w:val="22"/>
                <w:sz w:val="22"/>
                <w:szCs w:val="28"/>
              </w:rPr>
              <w:t>Sunday,</w:t>
            </w:r>
            <w:r w:rsidRPr="003525D9">
              <w:rPr>
                <w:i w:val="0"/>
                <w:iCs w:val="0"/>
                <w:kern w:val="22"/>
                <w:sz w:val="22"/>
                <w:szCs w:val="28"/>
              </w:rPr>
              <w:t xml:space="preserve"> </w:t>
            </w:r>
            <w:r w:rsidRPr="003525D9">
              <w:rPr>
                <w:b/>
                <w:bCs/>
                <w:i w:val="0"/>
                <w:iCs w:val="0"/>
                <w:kern w:val="22"/>
                <w:sz w:val="22"/>
                <w:szCs w:val="28"/>
              </w:rPr>
              <w:t>1 March 2020</w:t>
            </w:r>
          </w:p>
        </w:tc>
      </w:tr>
      <w:tr w:rsidR="00C81E32" w:rsidRPr="00A313D6" w14:paraId="0CCC81D1" w14:textId="77777777" w:rsidTr="00C81E32">
        <w:trPr>
          <w:trHeight w:val="1027"/>
        </w:trPr>
        <w:tc>
          <w:tcPr>
            <w:tcW w:w="2059" w:type="dxa"/>
            <w:tcBorders>
              <w:top w:val="single" w:sz="4" w:space="0" w:color="auto"/>
              <w:left w:val="single" w:sz="4" w:space="0" w:color="auto"/>
              <w:right w:val="single" w:sz="6" w:space="0" w:color="000000"/>
            </w:tcBorders>
            <w:hideMark/>
          </w:tcPr>
          <w:p w14:paraId="1F6CED2E" w14:textId="77777777" w:rsidR="00C81E32" w:rsidRPr="0051120D" w:rsidRDefault="00C81E32" w:rsidP="00327E09">
            <w:pPr>
              <w:suppressLineNumbers/>
              <w:suppressAutoHyphens/>
              <w:kinsoku w:val="0"/>
              <w:overflowPunct w:val="0"/>
              <w:autoSpaceDE w:val="0"/>
              <w:adjustRightInd w:val="0"/>
              <w:snapToGrid w:val="0"/>
              <w:spacing w:before="120" w:after="120" w:line="240" w:lineRule="auto"/>
              <w:jc w:val="both"/>
              <w:rPr>
                <w:rFonts w:ascii="Times New Roman" w:hAnsi="Times New Roman"/>
                <w:i/>
                <w:iCs/>
                <w:kern w:val="22"/>
                <w:lang w:val="en-GB"/>
              </w:rPr>
            </w:pPr>
            <w:r>
              <w:rPr>
                <w:rFonts w:ascii="Times New Roman" w:hAnsi="Times New Roman"/>
                <w:kern w:val="22"/>
                <w:lang w:val="en-GB"/>
              </w:rPr>
              <w:t>9.00 am – 9.15 am</w:t>
            </w:r>
          </w:p>
        </w:tc>
        <w:tc>
          <w:tcPr>
            <w:tcW w:w="7481" w:type="dxa"/>
            <w:gridSpan w:val="3"/>
            <w:tcBorders>
              <w:top w:val="single" w:sz="4" w:space="0" w:color="auto"/>
              <w:left w:val="single" w:sz="6" w:space="0" w:color="000000"/>
              <w:bottom w:val="single" w:sz="6" w:space="0" w:color="000000"/>
              <w:right w:val="single" w:sz="4" w:space="0" w:color="auto"/>
            </w:tcBorders>
            <w:hideMark/>
          </w:tcPr>
          <w:p w14:paraId="30D3C8F1" w14:textId="77777777" w:rsidR="00C81E32" w:rsidRPr="0051120D" w:rsidRDefault="00C81E32" w:rsidP="00327E09">
            <w:pPr>
              <w:suppressLineNumbers/>
              <w:suppressAutoHyphens/>
              <w:kinsoku w:val="0"/>
              <w:overflowPunct w:val="0"/>
              <w:autoSpaceDE w:val="0"/>
              <w:adjustRightInd w:val="0"/>
              <w:snapToGrid w:val="0"/>
              <w:spacing w:before="120" w:after="120" w:line="240" w:lineRule="auto"/>
              <w:jc w:val="both"/>
              <w:rPr>
                <w:rFonts w:ascii="Times New Roman" w:hAnsi="Times New Roman"/>
                <w:iCs/>
                <w:kern w:val="22"/>
                <w:lang w:val="en-GB"/>
              </w:rPr>
            </w:pPr>
            <w:r w:rsidRPr="0051120D">
              <w:rPr>
                <w:rFonts w:ascii="Times New Roman" w:hAnsi="Times New Roman"/>
                <w:iCs/>
                <w:kern w:val="22"/>
                <w:lang w:val="en-GB"/>
              </w:rPr>
              <w:t>Opening remarks</w:t>
            </w:r>
          </w:p>
          <w:p w14:paraId="47D0871D" w14:textId="77777777" w:rsidR="00C81E32" w:rsidRDefault="00C81E32" w:rsidP="00C81E32">
            <w:pPr>
              <w:numPr>
                <w:ilvl w:val="0"/>
                <w:numId w:val="23"/>
              </w:numPr>
              <w:suppressLineNumbers/>
              <w:suppressAutoHyphens/>
              <w:kinsoku w:val="0"/>
              <w:overflowPunct w:val="0"/>
              <w:autoSpaceDE w:val="0"/>
              <w:adjustRightInd w:val="0"/>
              <w:snapToGrid w:val="0"/>
              <w:spacing w:before="120" w:after="120" w:line="240" w:lineRule="auto"/>
              <w:ind w:left="360"/>
              <w:jc w:val="both"/>
              <w:rPr>
                <w:rFonts w:ascii="Times New Roman" w:hAnsi="Times New Roman"/>
                <w:iCs/>
                <w:kern w:val="22"/>
                <w:lang w:val="en-GB"/>
              </w:rPr>
            </w:pPr>
            <w:r w:rsidRPr="007A5034">
              <w:rPr>
                <w:rFonts w:ascii="Times New Roman" w:hAnsi="Times New Roman"/>
                <w:iCs/>
                <w:kern w:val="22"/>
                <w:lang w:val="en-GB"/>
              </w:rPr>
              <w:t xml:space="preserve">Ms Jyoti Mathur-Filipp, Director of Implementation Support on behalf of the </w:t>
            </w:r>
            <w:r>
              <w:rPr>
                <w:rFonts w:ascii="Times New Roman" w:hAnsi="Times New Roman"/>
                <w:iCs/>
                <w:kern w:val="22"/>
                <w:lang w:val="en-GB"/>
              </w:rPr>
              <w:t>Executive Secretary of the Convention on Biological Diversity</w:t>
            </w:r>
          </w:p>
          <w:p w14:paraId="25DC3AE7" w14:textId="77777777" w:rsidR="00C81E32" w:rsidRPr="00445DEA" w:rsidRDefault="00C81E32" w:rsidP="00C81E32">
            <w:pPr>
              <w:numPr>
                <w:ilvl w:val="0"/>
                <w:numId w:val="23"/>
              </w:numPr>
              <w:suppressLineNumbers/>
              <w:suppressAutoHyphens/>
              <w:kinsoku w:val="0"/>
              <w:overflowPunct w:val="0"/>
              <w:autoSpaceDE w:val="0"/>
              <w:adjustRightInd w:val="0"/>
              <w:snapToGrid w:val="0"/>
              <w:spacing w:before="120" w:after="120" w:line="240" w:lineRule="auto"/>
              <w:ind w:left="360"/>
              <w:jc w:val="both"/>
              <w:rPr>
                <w:rFonts w:ascii="Times New Roman" w:hAnsi="Times New Roman"/>
                <w:iCs/>
                <w:kern w:val="22"/>
                <w:lang w:val="en-GB"/>
              </w:rPr>
            </w:pPr>
            <w:r w:rsidRPr="0051120D">
              <w:rPr>
                <w:rFonts w:ascii="Times New Roman" w:hAnsi="Times New Roman"/>
                <w:iCs/>
                <w:kern w:val="22"/>
                <w:lang w:val="en-GB"/>
              </w:rPr>
              <w:t>Co-Chairs of the Working Group on Post-2020: Francis Ogwal (Uganda) and Basile van Havre (Canada)</w:t>
            </w:r>
          </w:p>
        </w:tc>
      </w:tr>
      <w:tr w:rsidR="00C81E32" w:rsidRPr="00A313D6" w14:paraId="4EEC8BD1" w14:textId="77777777" w:rsidTr="00C81E32">
        <w:trPr>
          <w:trHeight w:val="1027"/>
        </w:trPr>
        <w:tc>
          <w:tcPr>
            <w:tcW w:w="2059" w:type="dxa"/>
            <w:tcBorders>
              <w:top w:val="single" w:sz="4" w:space="0" w:color="auto"/>
              <w:left w:val="single" w:sz="4" w:space="0" w:color="auto"/>
              <w:right w:val="single" w:sz="6" w:space="0" w:color="000000"/>
            </w:tcBorders>
          </w:tcPr>
          <w:p w14:paraId="1C9CF6DC" w14:textId="77777777" w:rsidR="00C81E32" w:rsidRPr="00DA4166" w:rsidRDefault="00C81E32" w:rsidP="00C81E32">
            <w:pPr>
              <w:pStyle w:val="ListParagraph"/>
              <w:numPr>
                <w:ilvl w:val="1"/>
                <w:numId w:val="38"/>
              </w:numPr>
              <w:suppressLineNumbers/>
              <w:suppressAutoHyphens/>
              <w:kinsoku w:val="0"/>
              <w:overflowPunct w:val="0"/>
              <w:autoSpaceDE w:val="0"/>
              <w:adjustRightInd w:val="0"/>
              <w:snapToGrid w:val="0"/>
              <w:spacing w:before="120" w:after="120" w:line="240" w:lineRule="auto"/>
              <w:jc w:val="both"/>
              <w:rPr>
                <w:rFonts w:ascii="Times New Roman" w:hAnsi="Times New Roman"/>
                <w:kern w:val="22"/>
                <w:lang w:val="en-GB"/>
              </w:rPr>
            </w:pPr>
            <w:r w:rsidRPr="00DA4166">
              <w:rPr>
                <w:rFonts w:ascii="Times New Roman" w:hAnsi="Times New Roman"/>
                <w:kern w:val="22"/>
                <w:lang w:val="en-GB"/>
              </w:rPr>
              <w:t>am – 9.45 am</w:t>
            </w:r>
          </w:p>
          <w:p w14:paraId="4CB717C9" w14:textId="77777777" w:rsidR="00C81E32" w:rsidRPr="0051120D" w:rsidRDefault="00C81E32" w:rsidP="00327E09">
            <w:pPr>
              <w:suppressLineNumbers/>
              <w:suppressAutoHyphens/>
              <w:kinsoku w:val="0"/>
              <w:overflowPunct w:val="0"/>
              <w:autoSpaceDE w:val="0"/>
              <w:adjustRightInd w:val="0"/>
              <w:snapToGrid w:val="0"/>
              <w:spacing w:before="120" w:after="120" w:line="240" w:lineRule="auto"/>
              <w:jc w:val="both"/>
              <w:rPr>
                <w:rFonts w:ascii="Times New Roman" w:hAnsi="Times New Roman"/>
                <w:kern w:val="22"/>
                <w:lang w:val="en-GB"/>
              </w:rPr>
            </w:pPr>
          </w:p>
        </w:tc>
        <w:tc>
          <w:tcPr>
            <w:tcW w:w="7481" w:type="dxa"/>
            <w:gridSpan w:val="3"/>
            <w:tcBorders>
              <w:top w:val="single" w:sz="4" w:space="0" w:color="auto"/>
              <w:left w:val="single" w:sz="6" w:space="0" w:color="000000"/>
              <w:bottom w:val="single" w:sz="6" w:space="0" w:color="000000"/>
              <w:right w:val="single" w:sz="4" w:space="0" w:color="auto"/>
            </w:tcBorders>
          </w:tcPr>
          <w:p w14:paraId="271846E6" w14:textId="77777777" w:rsidR="00C81E32" w:rsidRPr="0051120D" w:rsidRDefault="00C81E32" w:rsidP="00327E09">
            <w:pPr>
              <w:suppressLineNumbers/>
              <w:suppressAutoHyphens/>
              <w:kinsoku w:val="0"/>
              <w:overflowPunct w:val="0"/>
              <w:autoSpaceDE w:val="0"/>
              <w:adjustRightInd w:val="0"/>
              <w:snapToGrid w:val="0"/>
              <w:spacing w:before="120" w:after="120" w:line="240" w:lineRule="auto"/>
              <w:jc w:val="both"/>
              <w:rPr>
                <w:rFonts w:ascii="Times New Roman" w:hAnsi="Times New Roman"/>
                <w:iCs/>
                <w:kern w:val="22"/>
                <w:lang w:val="en-GB"/>
              </w:rPr>
            </w:pPr>
            <w:r>
              <w:rPr>
                <w:rFonts w:ascii="Times New Roman" w:hAnsi="Times New Roman"/>
                <w:iCs/>
                <w:kern w:val="22"/>
                <w:lang w:val="en-GB"/>
              </w:rPr>
              <w:t>Remarks by t</w:t>
            </w:r>
            <w:r w:rsidRPr="0051120D">
              <w:rPr>
                <w:rFonts w:ascii="Times New Roman" w:hAnsi="Times New Roman"/>
                <w:iCs/>
                <w:kern w:val="22"/>
                <w:lang w:val="en-GB"/>
              </w:rPr>
              <w:t xml:space="preserve">hematic Co-Leads: </w:t>
            </w:r>
            <w:r>
              <w:rPr>
                <w:rFonts w:ascii="Times New Roman" w:hAnsi="Times New Roman"/>
                <w:iCs/>
                <w:kern w:val="22"/>
                <w:lang w:val="en-GB"/>
              </w:rPr>
              <w:t xml:space="preserve">Malta </w:t>
            </w:r>
            <w:r w:rsidRPr="001F0F0A">
              <w:rPr>
                <w:rFonts w:ascii="Times New Roman" w:hAnsi="Times New Roman"/>
                <w:kern w:val="22"/>
                <w:lang w:val="en-GB"/>
              </w:rPr>
              <w:t>Qwathekana</w:t>
            </w:r>
            <w:r w:rsidRPr="0051120D">
              <w:rPr>
                <w:rFonts w:ascii="Times New Roman" w:hAnsi="Times New Roman"/>
                <w:iCs/>
                <w:kern w:val="22"/>
                <w:lang w:val="en-GB"/>
              </w:rPr>
              <w:t xml:space="preserve"> (</w:t>
            </w:r>
            <w:r>
              <w:rPr>
                <w:rFonts w:ascii="Times New Roman" w:hAnsi="Times New Roman"/>
                <w:iCs/>
                <w:kern w:val="22"/>
                <w:lang w:val="en-GB"/>
              </w:rPr>
              <w:t>South Africa</w:t>
            </w:r>
            <w:r w:rsidRPr="0051120D">
              <w:rPr>
                <w:rFonts w:ascii="Times New Roman" w:hAnsi="Times New Roman"/>
                <w:iCs/>
                <w:kern w:val="22"/>
                <w:lang w:val="en-GB"/>
              </w:rPr>
              <w:t>) and Bente Herstad (Norway)</w:t>
            </w:r>
          </w:p>
          <w:p w14:paraId="6964A6F7" w14:textId="77777777" w:rsidR="00C81E32" w:rsidRDefault="00C81E32" w:rsidP="00327E09">
            <w:pPr>
              <w:suppressLineNumbers/>
              <w:suppressAutoHyphens/>
              <w:kinsoku w:val="0"/>
              <w:overflowPunct w:val="0"/>
              <w:autoSpaceDE w:val="0"/>
              <w:adjustRightInd w:val="0"/>
              <w:snapToGrid w:val="0"/>
              <w:spacing w:before="120" w:after="120" w:line="240" w:lineRule="auto"/>
              <w:jc w:val="both"/>
              <w:rPr>
                <w:rFonts w:ascii="Times New Roman" w:hAnsi="Times New Roman"/>
                <w:iCs/>
                <w:kern w:val="22"/>
                <w:lang w:val="en-GB"/>
              </w:rPr>
            </w:pPr>
            <w:r w:rsidRPr="0051120D">
              <w:rPr>
                <w:rFonts w:ascii="Times New Roman" w:hAnsi="Times New Roman"/>
                <w:iCs/>
                <w:kern w:val="22"/>
                <w:lang w:val="en-GB"/>
              </w:rPr>
              <w:t>Introduction of the draft elements of the long-term strategic framework on capacity</w:t>
            </w:r>
            <w:r w:rsidRPr="0051120D">
              <w:rPr>
                <w:rFonts w:ascii="Times New Roman" w:hAnsi="Times New Roman"/>
                <w:iCs/>
                <w:kern w:val="22"/>
                <w:lang w:val="en-GB"/>
              </w:rPr>
              <w:noBreakHyphen/>
              <w:t>building beyond 2020 (Secretariat)</w:t>
            </w:r>
          </w:p>
          <w:p w14:paraId="55664186" w14:textId="77777777" w:rsidR="00C81E32" w:rsidRPr="0051120D" w:rsidRDefault="00C81E32" w:rsidP="00327E09">
            <w:pPr>
              <w:suppressLineNumbers/>
              <w:suppressAutoHyphens/>
              <w:kinsoku w:val="0"/>
              <w:overflowPunct w:val="0"/>
              <w:autoSpaceDE w:val="0"/>
              <w:adjustRightInd w:val="0"/>
              <w:snapToGrid w:val="0"/>
              <w:spacing w:before="120" w:after="120" w:line="240" w:lineRule="auto"/>
              <w:jc w:val="both"/>
              <w:rPr>
                <w:rFonts w:ascii="Times New Roman" w:hAnsi="Times New Roman"/>
                <w:iCs/>
                <w:kern w:val="22"/>
                <w:lang w:val="en-GB"/>
              </w:rPr>
            </w:pPr>
            <w:r w:rsidRPr="0051120D">
              <w:rPr>
                <w:rFonts w:ascii="Times New Roman" w:hAnsi="Times New Roman"/>
                <w:iCs/>
                <w:kern w:val="22"/>
                <w:lang w:val="en-GB"/>
              </w:rPr>
              <w:t>Introduction of the draft proposals to strengthen technical and scientific cooperation in support of the post-2020 global biodiversity framework (Secretariat)</w:t>
            </w:r>
          </w:p>
        </w:tc>
      </w:tr>
      <w:tr w:rsidR="00C81E32" w:rsidRPr="00A313D6" w14:paraId="759C1E02" w14:textId="77777777" w:rsidTr="00C81E32">
        <w:trPr>
          <w:trHeight w:val="423"/>
        </w:trPr>
        <w:tc>
          <w:tcPr>
            <w:tcW w:w="2059" w:type="dxa"/>
            <w:tcBorders>
              <w:top w:val="single" w:sz="4" w:space="0" w:color="auto"/>
              <w:left w:val="single" w:sz="4" w:space="0" w:color="auto"/>
              <w:right w:val="single" w:sz="6" w:space="0" w:color="000000"/>
            </w:tcBorders>
          </w:tcPr>
          <w:p w14:paraId="63BCBE78" w14:textId="77777777" w:rsidR="00C81E32" w:rsidRDefault="00C81E32" w:rsidP="00327E09">
            <w:pPr>
              <w:suppressLineNumbers/>
              <w:suppressAutoHyphens/>
              <w:kinsoku w:val="0"/>
              <w:overflowPunct w:val="0"/>
              <w:autoSpaceDE w:val="0"/>
              <w:adjustRightInd w:val="0"/>
              <w:snapToGrid w:val="0"/>
              <w:spacing w:before="120" w:after="120" w:line="240" w:lineRule="auto"/>
              <w:jc w:val="both"/>
              <w:rPr>
                <w:rFonts w:ascii="Times New Roman" w:hAnsi="Times New Roman"/>
                <w:kern w:val="22"/>
                <w:lang w:val="en-GB"/>
              </w:rPr>
            </w:pPr>
            <w:r>
              <w:rPr>
                <w:rFonts w:ascii="Times New Roman" w:hAnsi="Times New Roman"/>
                <w:kern w:val="22"/>
                <w:lang w:val="en-GB"/>
              </w:rPr>
              <w:t>9.45 am – 10.00 am</w:t>
            </w:r>
          </w:p>
        </w:tc>
        <w:tc>
          <w:tcPr>
            <w:tcW w:w="7481" w:type="dxa"/>
            <w:gridSpan w:val="3"/>
            <w:tcBorders>
              <w:top w:val="single" w:sz="4" w:space="0" w:color="auto"/>
              <w:left w:val="single" w:sz="6" w:space="0" w:color="000000"/>
              <w:bottom w:val="single" w:sz="6" w:space="0" w:color="000000"/>
              <w:right w:val="single" w:sz="4" w:space="0" w:color="auto"/>
            </w:tcBorders>
          </w:tcPr>
          <w:p w14:paraId="5AE3F0DC" w14:textId="77777777" w:rsidR="00C81E32" w:rsidRPr="0051120D" w:rsidRDefault="00C81E32" w:rsidP="00327E09">
            <w:pPr>
              <w:suppressLineNumbers/>
              <w:suppressAutoHyphens/>
              <w:kinsoku w:val="0"/>
              <w:overflowPunct w:val="0"/>
              <w:autoSpaceDE w:val="0"/>
              <w:adjustRightInd w:val="0"/>
              <w:snapToGrid w:val="0"/>
              <w:spacing w:before="120" w:after="120" w:line="240" w:lineRule="auto"/>
              <w:jc w:val="both"/>
              <w:rPr>
                <w:rFonts w:ascii="Times New Roman" w:hAnsi="Times New Roman"/>
                <w:iCs/>
                <w:kern w:val="22"/>
                <w:lang w:val="en-GB"/>
              </w:rPr>
            </w:pPr>
            <w:r>
              <w:rPr>
                <w:rFonts w:ascii="Times New Roman" w:hAnsi="Times New Roman"/>
                <w:iCs/>
                <w:kern w:val="22"/>
                <w:lang w:val="en-GB"/>
              </w:rPr>
              <w:t>Overview of the discussion group sessions (Facilitator-</w:t>
            </w:r>
            <w:r>
              <w:t xml:space="preserve"> </w:t>
            </w:r>
            <w:r w:rsidRPr="001922C2">
              <w:rPr>
                <w:rFonts w:ascii="Times New Roman" w:hAnsi="Times New Roman"/>
                <w:iCs/>
                <w:kern w:val="22"/>
                <w:lang w:val="en-GB"/>
              </w:rPr>
              <w:t>Tobias Dierks</w:t>
            </w:r>
            <w:r>
              <w:rPr>
                <w:rFonts w:ascii="Times New Roman" w:hAnsi="Times New Roman"/>
                <w:iCs/>
                <w:kern w:val="22"/>
                <w:lang w:val="en-GB"/>
              </w:rPr>
              <w:t>)</w:t>
            </w:r>
          </w:p>
        </w:tc>
      </w:tr>
      <w:tr w:rsidR="00C81E32" w:rsidRPr="00A313D6" w14:paraId="76B798B8" w14:textId="77777777" w:rsidTr="00C81E32">
        <w:trPr>
          <w:trHeight w:val="423"/>
        </w:trPr>
        <w:tc>
          <w:tcPr>
            <w:tcW w:w="2059" w:type="dxa"/>
            <w:tcBorders>
              <w:top w:val="single" w:sz="4" w:space="0" w:color="auto"/>
              <w:left w:val="single" w:sz="4" w:space="0" w:color="auto"/>
              <w:right w:val="single" w:sz="6" w:space="0" w:color="000000"/>
            </w:tcBorders>
          </w:tcPr>
          <w:p w14:paraId="013816C3" w14:textId="77777777" w:rsidR="00C81E32" w:rsidRDefault="00C81E32" w:rsidP="00327E09">
            <w:pPr>
              <w:suppressLineNumbers/>
              <w:suppressAutoHyphens/>
              <w:kinsoku w:val="0"/>
              <w:overflowPunct w:val="0"/>
              <w:autoSpaceDE w:val="0"/>
              <w:adjustRightInd w:val="0"/>
              <w:snapToGrid w:val="0"/>
              <w:spacing w:before="120" w:after="120" w:line="240" w:lineRule="auto"/>
              <w:jc w:val="both"/>
              <w:rPr>
                <w:rFonts w:ascii="Times New Roman" w:hAnsi="Times New Roman"/>
                <w:kern w:val="22"/>
                <w:lang w:val="en-GB"/>
              </w:rPr>
            </w:pPr>
            <w:r>
              <w:rPr>
                <w:rFonts w:ascii="Times New Roman" w:hAnsi="Times New Roman"/>
                <w:kern w:val="22"/>
                <w:lang w:val="en-GB"/>
              </w:rPr>
              <w:t>10.00 am – 10.30 am</w:t>
            </w:r>
          </w:p>
        </w:tc>
        <w:tc>
          <w:tcPr>
            <w:tcW w:w="7481" w:type="dxa"/>
            <w:gridSpan w:val="3"/>
            <w:tcBorders>
              <w:top w:val="single" w:sz="4" w:space="0" w:color="auto"/>
              <w:left w:val="single" w:sz="6" w:space="0" w:color="000000"/>
              <w:bottom w:val="single" w:sz="6" w:space="0" w:color="000000"/>
              <w:right w:val="single" w:sz="4" w:space="0" w:color="auto"/>
            </w:tcBorders>
          </w:tcPr>
          <w:p w14:paraId="5FCDD6D5" w14:textId="77777777" w:rsidR="00C81E32" w:rsidRDefault="00C81E32" w:rsidP="00327E09">
            <w:pPr>
              <w:suppressLineNumbers/>
              <w:suppressAutoHyphens/>
              <w:kinsoku w:val="0"/>
              <w:overflowPunct w:val="0"/>
              <w:autoSpaceDE w:val="0"/>
              <w:adjustRightInd w:val="0"/>
              <w:snapToGrid w:val="0"/>
              <w:spacing w:before="120" w:after="120" w:line="240" w:lineRule="auto"/>
              <w:jc w:val="center"/>
              <w:rPr>
                <w:rFonts w:ascii="Times New Roman" w:hAnsi="Times New Roman"/>
                <w:iCs/>
                <w:kern w:val="22"/>
                <w:lang w:val="en-GB"/>
              </w:rPr>
            </w:pPr>
            <w:r>
              <w:rPr>
                <w:rFonts w:ascii="Times New Roman" w:hAnsi="Times New Roman"/>
                <w:bCs/>
                <w:iCs/>
                <w:kern w:val="22"/>
                <w:lang w:val="en-GB"/>
              </w:rPr>
              <w:t>TEA BREAK</w:t>
            </w:r>
          </w:p>
        </w:tc>
      </w:tr>
      <w:tr w:rsidR="00C81E32" w:rsidRPr="00A313D6" w14:paraId="075253C1" w14:textId="77777777" w:rsidTr="00C81E32">
        <w:trPr>
          <w:trHeight w:val="423"/>
        </w:trPr>
        <w:tc>
          <w:tcPr>
            <w:tcW w:w="2059" w:type="dxa"/>
            <w:tcBorders>
              <w:top w:val="single" w:sz="4" w:space="0" w:color="auto"/>
              <w:left w:val="single" w:sz="4" w:space="0" w:color="auto"/>
              <w:right w:val="single" w:sz="6" w:space="0" w:color="000000"/>
            </w:tcBorders>
          </w:tcPr>
          <w:p w14:paraId="7C6AD35C" w14:textId="77777777" w:rsidR="00C81E32" w:rsidRDefault="00C81E32" w:rsidP="00327E09">
            <w:pPr>
              <w:suppressLineNumbers/>
              <w:suppressAutoHyphens/>
              <w:kinsoku w:val="0"/>
              <w:overflowPunct w:val="0"/>
              <w:autoSpaceDE w:val="0"/>
              <w:adjustRightInd w:val="0"/>
              <w:snapToGrid w:val="0"/>
              <w:spacing w:before="120" w:after="120" w:line="240" w:lineRule="auto"/>
              <w:jc w:val="both"/>
              <w:rPr>
                <w:rFonts w:ascii="Times New Roman" w:hAnsi="Times New Roman"/>
                <w:kern w:val="22"/>
                <w:lang w:val="en-GB"/>
              </w:rPr>
            </w:pPr>
            <w:r>
              <w:rPr>
                <w:rFonts w:ascii="Times New Roman" w:hAnsi="Times New Roman"/>
                <w:kern w:val="22"/>
                <w:lang w:val="en-GB"/>
              </w:rPr>
              <w:t>10.30 am – 1.00 pm</w:t>
            </w:r>
          </w:p>
          <w:p w14:paraId="293B6ED4" w14:textId="77777777" w:rsidR="00C81E32" w:rsidRDefault="00C81E32" w:rsidP="00327E09">
            <w:pPr>
              <w:suppressLineNumbers/>
              <w:suppressAutoHyphens/>
              <w:kinsoku w:val="0"/>
              <w:overflowPunct w:val="0"/>
              <w:autoSpaceDE w:val="0"/>
              <w:adjustRightInd w:val="0"/>
              <w:snapToGrid w:val="0"/>
              <w:spacing w:before="120" w:after="120" w:line="240" w:lineRule="auto"/>
              <w:jc w:val="both"/>
              <w:rPr>
                <w:rFonts w:ascii="Times New Roman" w:hAnsi="Times New Roman"/>
                <w:kern w:val="22"/>
                <w:lang w:val="en-GB"/>
              </w:rPr>
            </w:pPr>
          </w:p>
        </w:tc>
        <w:tc>
          <w:tcPr>
            <w:tcW w:w="3811" w:type="dxa"/>
            <w:tcBorders>
              <w:top w:val="single" w:sz="4" w:space="0" w:color="auto"/>
              <w:left w:val="single" w:sz="6" w:space="0" w:color="000000"/>
              <w:bottom w:val="single" w:sz="6" w:space="0" w:color="000000"/>
              <w:right w:val="single" w:sz="4" w:space="0" w:color="auto"/>
            </w:tcBorders>
          </w:tcPr>
          <w:p w14:paraId="68177EF9" w14:textId="77777777" w:rsidR="00C81E32" w:rsidRDefault="00C81E32" w:rsidP="00327E09">
            <w:pPr>
              <w:suppressLineNumbers/>
              <w:suppressAutoHyphens/>
              <w:kinsoku w:val="0"/>
              <w:overflowPunct w:val="0"/>
              <w:autoSpaceDE w:val="0"/>
              <w:adjustRightInd w:val="0"/>
              <w:snapToGrid w:val="0"/>
              <w:spacing w:before="120" w:after="120" w:line="240" w:lineRule="auto"/>
              <w:jc w:val="both"/>
              <w:rPr>
                <w:rFonts w:ascii="Times New Roman" w:hAnsi="Times New Roman"/>
                <w:iCs/>
                <w:kern w:val="22"/>
                <w:lang w:val="en-GB"/>
              </w:rPr>
            </w:pPr>
            <w:r w:rsidRPr="00C8589B">
              <w:rPr>
                <w:rFonts w:ascii="Times New Roman" w:hAnsi="Times New Roman"/>
                <w:bCs/>
                <w:iCs/>
                <w:kern w:val="22"/>
                <w:lang w:val="en-GB"/>
              </w:rPr>
              <w:t>Discussion group</w:t>
            </w:r>
            <w:r>
              <w:rPr>
                <w:rFonts w:ascii="Times New Roman" w:hAnsi="Times New Roman"/>
                <w:bCs/>
                <w:iCs/>
                <w:kern w:val="22"/>
                <w:lang w:val="en-GB"/>
              </w:rPr>
              <w:t>s</w:t>
            </w:r>
            <w:r w:rsidRPr="00C8589B">
              <w:rPr>
                <w:rFonts w:ascii="Times New Roman" w:hAnsi="Times New Roman"/>
                <w:bCs/>
                <w:iCs/>
                <w:kern w:val="22"/>
                <w:lang w:val="en-GB"/>
              </w:rPr>
              <w:t xml:space="preserve"> on the </w:t>
            </w:r>
            <w:r>
              <w:rPr>
                <w:rFonts w:ascii="Times New Roman" w:hAnsi="Times New Roman"/>
                <w:bCs/>
                <w:iCs/>
                <w:kern w:val="22"/>
                <w:lang w:val="en-GB"/>
              </w:rPr>
              <w:t>d</w:t>
            </w:r>
            <w:r w:rsidRPr="00C8589B">
              <w:rPr>
                <w:rFonts w:ascii="Times New Roman" w:hAnsi="Times New Roman"/>
                <w:iCs/>
                <w:kern w:val="22"/>
                <w:lang w:val="en-GB"/>
              </w:rPr>
              <w:t>raft elements of the long-term strategic framework on capacity-building</w:t>
            </w:r>
          </w:p>
        </w:tc>
        <w:tc>
          <w:tcPr>
            <w:tcW w:w="3670" w:type="dxa"/>
            <w:gridSpan w:val="2"/>
            <w:tcBorders>
              <w:top w:val="single" w:sz="4" w:space="0" w:color="auto"/>
              <w:left w:val="single" w:sz="6" w:space="0" w:color="000000"/>
              <w:bottom w:val="single" w:sz="6" w:space="0" w:color="000000"/>
              <w:right w:val="single" w:sz="4" w:space="0" w:color="auto"/>
            </w:tcBorders>
          </w:tcPr>
          <w:p w14:paraId="686F0CFE" w14:textId="77777777" w:rsidR="00C81E32" w:rsidRDefault="00C81E32" w:rsidP="00327E09">
            <w:pPr>
              <w:suppressLineNumbers/>
              <w:suppressAutoHyphens/>
              <w:kinsoku w:val="0"/>
              <w:overflowPunct w:val="0"/>
              <w:autoSpaceDE w:val="0"/>
              <w:adjustRightInd w:val="0"/>
              <w:snapToGrid w:val="0"/>
              <w:spacing w:before="120" w:after="120" w:line="240" w:lineRule="auto"/>
              <w:jc w:val="both"/>
              <w:rPr>
                <w:rFonts w:ascii="Times New Roman" w:hAnsi="Times New Roman"/>
                <w:iCs/>
                <w:kern w:val="22"/>
                <w:lang w:val="en-GB"/>
              </w:rPr>
            </w:pPr>
            <w:r w:rsidRPr="00C8589B">
              <w:rPr>
                <w:rFonts w:ascii="Times New Roman" w:hAnsi="Times New Roman"/>
                <w:bCs/>
                <w:iCs/>
                <w:kern w:val="22"/>
                <w:lang w:val="en-GB"/>
              </w:rPr>
              <w:t>Discussion group</w:t>
            </w:r>
            <w:r>
              <w:rPr>
                <w:rFonts w:ascii="Times New Roman" w:hAnsi="Times New Roman"/>
                <w:bCs/>
                <w:iCs/>
                <w:kern w:val="22"/>
                <w:lang w:val="en-GB"/>
              </w:rPr>
              <w:t xml:space="preserve">s </w:t>
            </w:r>
            <w:r w:rsidRPr="00C8589B">
              <w:rPr>
                <w:rFonts w:ascii="Times New Roman" w:hAnsi="Times New Roman"/>
                <w:bCs/>
                <w:iCs/>
                <w:kern w:val="22"/>
                <w:lang w:val="en-GB"/>
              </w:rPr>
              <w:t xml:space="preserve">on </w:t>
            </w:r>
            <w:r>
              <w:rPr>
                <w:rFonts w:ascii="Times New Roman" w:hAnsi="Times New Roman"/>
                <w:iCs/>
                <w:kern w:val="22"/>
                <w:lang w:val="en-GB"/>
              </w:rPr>
              <w:t>d</w:t>
            </w:r>
            <w:r w:rsidRPr="0051120D">
              <w:rPr>
                <w:rFonts w:ascii="Times New Roman" w:hAnsi="Times New Roman"/>
                <w:iCs/>
                <w:kern w:val="22"/>
                <w:lang w:val="en-GB"/>
              </w:rPr>
              <w:t>raft proposals to strengthen technical and scientific cooperation in support of the post-2020 global biodiversity framework</w:t>
            </w:r>
          </w:p>
        </w:tc>
      </w:tr>
      <w:tr w:rsidR="00C81E32" w:rsidRPr="00A313D6" w14:paraId="3FB74725" w14:textId="77777777" w:rsidTr="00C81E32">
        <w:trPr>
          <w:cantSplit/>
          <w:trHeight w:val="40"/>
        </w:trPr>
        <w:tc>
          <w:tcPr>
            <w:tcW w:w="2059" w:type="dxa"/>
            <w:tcBorders>
              <w:left w:val="single" w:sz="4" w:space="0" w:color="auto"/>
              <w:bottom w:val="single" w:sz="6" w:space="0" w:color="000000"/>
              <w:right w:val="single" w:sz="6" w:space="0" w:color="000000"/>
            </w:tcBorders>
          </w:tcPr>
          <w:p w14:paraId="7C63C0AB" w14:textId="77777777" w:rsidR="00C81E32" w:rsidRPr="0051120D" w:rsidRDefault="00C81E32" w:rsidP="00327E09">
            <w:pPr>
              <w:suppressLineNumbers/>
              <w:suppressAutoHyphens/>
              <w:kinsoku w:val="0"/>
              <w:overflowPunct w:val="0"/>
              <w:autoSpaceDE w:val="0"/>
              <w:adjustRightInd w:val="0"/>
              <w:snapToGrid w:val="0"/>
              <w:spacing w:before="120" w:after="120" w:line="240" w:lineRule="auto"/>
              <w:jc w:val="both"/>
              <w:rPr>
                <w:rFonts w:ascii="Times New Roman" w:hAnsi="Times New Roman"/>
                <w:kern w:val="22"/>
                <w:lang w:val="en-GB"/>
              </w:rPr>
            </w:pPr>
            <w:r>
              <w:rPr>
                <w:rFonts w:ascii="Times New Roman" w:hAnsi="Times New Roman"/>
                <w:kern w:val="22"/>
                <w:lang w:val="en-GB"/>
              </w:rPr>
              <w:t>1.00 pm – 2.00 pm</w:t>
            </w:r>
          </w:p>
        </w:tc>
        <w:tc>
          <w:tcPr>
            <w:tcW w:w="7481" w:type="dxa"/>
            <w:gridSpan w:val="3"/>
            <w:tcBorders>
              <w:top w:val="single" w:sz="6" w:space="0" w:color="000000"/>
              <w:left w:val="single" w:sz="6" w:space="0" w:color="000000"/>
              <w:bottom w:val="single" w:sz="6" w:space="0" w:color="000000"/>
              <w:right w:val="single" w:sz="4" w:space="0" w:color="auto"/>
            </w:tcBorders>
          </w:tcPr>
          <w:p w14:paraId="19E34ABF" w14:textId="77777777" w:rsidR="00C81E32" w:rsidRPr="0051120D" w:rsidRDefault="00C81E32" w:rsidP="00327E09">
            <w:pPr>
              <w:pStyle w:val="ListParagraph"/>
              <w:suppressLineNumbers/>
              <w:suppressAutoHyphens/>
              <w:kinsoku w:val="0"/>
              <w:overflowPunct w:val="0"/>
              <w:autoSpaceDE w:val="0"/>
              <w:adjustRightInd w:val="0"/>
              <w:snapToGrid w:val="0"/>
              <w:spacing w:before="120" w:after="120" w:line="240" w:lineRule="auto"/>
              <w:ind w:left="392"/>
              <w:contextualSpacing w:val="0"/>
              <w:jc w:val="center"/>
              <w:rPr>
                <w:rFonts w:ascii="Times New Roman" w:hAnsi="Times New Roman"/>
                <w:iCs/>
                <w:kern w:val="22"/>
                <w:lang w:val="en-GB"/>
              </w:rPr>
            </w:pPr>
            <w:r>
              <w:rPr>
                <w:rFonts w:ascii="Times New Roman" w:hAnsi="Times New Roman"/>
                <w:bCs/>
                <w:iCs/>
                <w:kern w:val="22"/>
                <w:lang w:val="en-GB"/>
              </w:rPr>
              <w:t>LUNCH BREAK</w:t>
            </w:r>
          </w:p>
        </w:tc>
      </w:tr>
      <w:tr w:rsidR="00C81E32" w:rsidRPr="00A313D6" w14:paraId="6E9B881A" w14:textId="77777777" w:rsidTr="00C81E32">
        <w:trPr>
          <w:cantSplit/>
          <w:trHeight w:val="40"/>
        </w:trPr>
        <w:tc>
          <w:tcPr>
            <w:tcW w:w="2059" w:type="dxa"/>
            <w:tcBorders>
              <w:left w:val="single" w:sz="4" w:space="0" w:color="auto"/>
              <w:bottom w:val="single" w:sz="6" w:space="0" w:color="000000"/>
              <w:right w:val="single" w:sz="6" w:space="0" w:color="000000"/>
            </w:tcBorders>
          </w:tcPr>
          <w:p w14:paraId="75313466" w14:textId="77777777" w:rsidR="00C81E32" w:rsidRPr="0053792F" w:rsidRDefault="00C81E32" w:rsidP="00327E09">
            <w:pPr>
              <w:suppressLineNumbers/>
              <w:suppressAutoHyphens/>
              <w:kinsoku w:val="0"/>
              <w:overflowPunct w:val="0"/>
              <w:autoSpaceDE w:val="0"/>
              <w:adjustRightInd w:val="0"/>
              <w:snapToGrid w:val="0"/>
              <w:spacing w:before="120" w:after="120" w:line="240" w:lineRule="auto"/>
              <w:jc w:val="both"/>
              <w:rPr>
                <w:rFonts w:ascii="Times New Roman" w:hAnsi="Times New Roman"/>
                <w:kern w:val="22"/>
                <w:lang w:val="en-GB"/>
              </w:rPr>
            </w:pPr>
            <w:r>
              <w:rPr>
                <w:rFonts w:ascii="Times New Roman" w:hAnsi="Times New Roman"/>
                <w:kern w:val="22"/>
                <w:lang w:val="en-GB"/>
              </w:rPr>
              <w:t>2.00 pm – 3.30 pm</w:t>
            </w:r>
          </w:p>
        </w:tc>
        <w:tc>
          <w:tcPr>
            <w:tcW w:w="3811" w:type="dxa"/>
            <w:tcBorders>
              <w:top w:val="single" w:sz="6" w:space="0" w:color="000000"/>
              <w:left w:val="single" w:sz="6" w:space="0" w:color="000000"/>
              <w:bottom w:val="single" w:sz="6" w:space="0" w:color="000000"/>
              <w:right w:val="single" w:sz="4" w:space="0" w:color="auto"/>
            </w:tcBorders>
          </w:tcPr>
          <w:p w14:paraId="7BB424B6" w14:textId="77777777" w:rsidR="00C81E32" w:rsidRPr="00C8589B" w:rsidRDefault="00C81E32" w:rsidP="00327E09">
            <w:pPr>
              <w:suppressLineNumbers/>
              <w:suppressAutoHyphens/>
              <w:kinsoku w:val="0"/>
              <w:overflowPunct w:val="0"/>
              <w:autoSpaceDE w:val="0"/>
              <w:adjustRightInd w:val="0"/>
              <w:snapToGrid w:val="0"/>
              <w:spacing w:before="120" w:after="120" w:line="240" w:lineRule="auto"/>
              <w:jc w:val="both"/>
              <w:rPr>
                <w:rFonts w:ascii="Times New Roman" w:hAnsi="Times New Roman"/>
                <w:iCs/>
                <w:kern w:val="22"/>
                <w:lang w:val="en-GB"/>
              </w:rPr>
            </w:pPr>
            <w:r w:rsidRPr="00C8589B">
              <w:rPr>
                <w:rFonts w:ascii="Times New Roman" w:hAnsi="Times New Roman"/>
                <w:bCs/>
                <w:iCs/>
                <w:kern w:val="22"/>
                <w:lang w:val="en-GB"/>
              </w:rPr>
              <w:t>Discussion group</w:t>
            </w:r>
            <w:r>
              <w:rPr>
                <w:rFonts w:ascii="Times New Roman" w:hAnsi="Times New Roman"/>
                <w:bCs/>
                <w:iCs/>
                <w:kern w:val="22"/>
                <w:lang w:val="en-GB"/>
              </w:rPr>
              <w:t>s</w:t>
            </w:r>
            <w:r w:rsidRPr="00C8589B">
              <w:rPr>
                <w:rFonts w:ascii="Times New Roman" w:hAnsi="Times New Roman"/>
                <w:bCs/>
                <w:iCs/>
                <w:kern w:val="22"/>
                <w:lang w:val="en-GB"/>
              </w:rPr>
              <w:t xml:space="preserve"> on the </w:t>
            </w:r>
            <w:r>
              <w:rPr>
                <w:rFonts w:ascii="Times New Roman" w:hAnsi="Times New Roman"/>
                <w:bCs/>
                <w:iCs/>
                <w:kern w:val="22"/>
                <w:lang w:val="en-GB"/>
              </w:rPr>
              <w:t>d</w:t>
            </w:r>
            <w:r w:rsidRPr="00C8589B">
              <w:rPr>
                <w:rFonts w:ascii="Times New Roman" w:hAnsi="Times New Roman"/>
                <w:iCs/>
                <w:kern w:val="22"/>
                <w:lang w:val="en-GB"/>
              </w:rPr>
              <w:t>raft elements of the long-term strategic framework on capacity-building</w:t>
            </w:r>
            <w:r>
              <w:rPr>
                <w:rFonts w:ascii="Times New Roman" w:hAnsi="Times New Roman"/>
                <w:iCs/>
                <w:kern w:val="22"/>
                <w:lang w:val="en-GB"/>
              </w:rPr>
              <w:t xml:space="preserve"> (cont’d)</w:t>
            </w:r>
          </w:p>
        </w:tc>
        <w:tc>
          <w:tcPr>
            <w:tcW w:w="3670" w:type="dxa"/>
            <w:gridSpan w:val="2"/>
            <w:tcBorders>
              <w:top w:val="single" w:sz="6" w:space="0" w:color="000000"/>
              <w:left w:val="single" w:sz="6" w:space="0" w:color="000000"/>
              <w:bottom w:val="single" w:sz="6" w:space="0" w:color="000000"/>
              <w:right w:val="single" w:sz="4" w:space="0" w:color="auto"/>
            </w:tcBorders>
          </w:tcPr>
          <w:p w14:paraId="48F15D77" w14:textId="77777777" w:rsidR="00C81E32" w:rsidRPr="0051120D" w:rsidRDefault="00C81E32" w:rsidP="00327E09">
            <w:pPr>
              <w:suppressLineNumbers/>
              <w:suppressAutoHyphens/>
              <w:kinsoku w:val="0"/>
              <w:overflowPunct w:val="0"/>
              <w:autoSpaceDE w:val="0"/>
              <w:adjustRightInd w:val="0"/>
              <w:snapToGrid w:val="0"/>
              <w:spacing w:before="120" w:after="120" w:line="240" w:lineRule="auto"/>
              <w:ind w:firstLine="32"/>
              <w:jc w:val="both"/>
              <w:rPr>
                <w:rFonts w:ascii="Times New Roman" w:hAnsi="Times New Roman"/>
                <w:bCs/>
                <w:iCs/>
                <w:kern w:val="22"/>
                <w:lang w:val="en-GB"/>
              </w:rPr>
            </w:pPr>
            <w:r w:rsidRPr="00C8589B">
              <w:rPr>
                <w:rFonts w:ascii="Times New Roman" w:hAnsi="Times New Roman"/>
                <w:bCs/>
                <w:iCs/>
                <w:kern w:val="22"/>
                <w:lang w:val="en-GB"/>
              </w:rPr>
              <w:t>Discussion group</w:t>
            </w:r>
            <w:r>
              <w:rPr>
                <w:rFonts w:ascii="Times New Roman" w:hAnsi="Times New Roman"/>
                <w:bCs/>
                <w:iCs/>
                <w:kern w:val="22"/>
                <w:lang w:val="en-GB"/>
              </w:rPr>
              <w:t xml:space="preserve">s </w:t>
            </w:r>
            <w:r w:rsidRPr="00C8589B">
              <w:rPr>
                <w:rFonts w:ascii="Times New Roman" w:hAnsi="Times New Roman"/>
                <w:bCs/>
                <w:iCs/>
                <w:kern w:val="22"/>
                <w:lang w:val="en-GB"/>
              </w:rPr>
              <w:t xml:space="preserve">on </w:t>
            </w:r>
            <w:r>
              <w:rPr>
                <w:rFonts w:ascii="Times New Roman" w:hAnsi="Times New Roman"/>
                <w:iCs/>
                <w:kern w:val="22"/>
                <w:lang w:val="en-GB"/>
              </w:rPr>
              <w:t>d</w:t>
            </w:r>
            <w:r w:rsidRPr="0051120D">
              <w:rPr>
                <w:rFonts w:ascii="Times New Roman" w:hAnsi="Times New Roman"/>
                <w:iCs/>
                <w:kern w:val="22"/>
                <w:lang w:val="en-GB"/>
              </w:rPr>
              <w:t xml:space="preserve">raft proposals to strengthen technical and scientific cooperation </w:t>
            </w:r>
            <w:r>
              <w:rPr>
                <w:rFonts w:ascii="Times New Roman" w:hAnsi="Times New Roman"/>
                <w:iCs/>
                <w:kern w:val="22"/>
                <w:lang w:val="en-GB"/>
              </w:rPr>
              <w:t>(cont’d)</w:t>
            </w:r>
          </w:p>
        </w:tc>
      </w:tr>
      <w:tr w:rsidR="00C81E32" w:rsidRPr="00A313D6" w14:paraId="05A5AF59" w14:textId="77777777" w:rsidTr="00C81E32">
        <w:trPr>
          <w:cantSplit/>
          <w:trHeight w:val="40"/>
        </w:trPr>
        <w:tc>
          <w:tcPr>
            <w:tcW w:w="2059" w:type="dxa"/>
            <w:tcBorders>
              <w:left w:val="single" w:sz="4" w:space="0" w:color="auto"/>
              <w:bottom w:val="single" w:sz="6" w:space="0" w:color="000000"/>
              <w:right w:val="single" w:sz="6" w:space="0" w:color="000000"/>
            </w:tcBorders>
          </w:tcPr>
          <w:p w14:paraId="5FC14089" w14:textId="77777777" w:rsidR="00C81E32" w:rsidRDefault="00C81E32" w:rsidP="00327E09">
            <w:pPr>
              <w:suppressLineNumbers/>
              <w:suppressAutoHyphens/>
              <w:kinsoku w:val="0"/>
              <w:overflowPunct w:val="0"/>
              <w:autoSpaceDE w:val="0"/>
              <w:adjustRightInd w:val="0"/>
              <w:snapToGrid w:val="0"/>
              <w:spacing w:before="120" w:after="120" w:line="240" w:lineRule="auto"/>
              <w:jc w:val="both"/>
              <w:rPr>
                <w:rFonts w:ascii="Times New Roman" w:hAnsi="Times New Roman"/>
                <w:kern w:val="22"/>
                <w:lang w:val="en-GB"/>
              </w:rPr>
            </w:pPr>
            <w:r>
              <w:rPr>
                <w:rFonts w:ascii="Times New Roman" w:hAnsi="Times New Roman"/>
                <w:kern w:val="22"/>
                <w:lang w:val="en-GB"/>
              </w:rPr>
              <w:t>3.30 pm – 4.00 pm</w:t>
            </w:r>
          </w:p>
        </w:tc>
        <w:tc>
          <w:tcPr>
            <w:tcW w:w="7481" w:type="dxa"/>
            <w:gridSpan w:val="3"/>
            <w:tcBorders>
              <w:top w:val="single" w:sz="6" w:space="0" w:color="000000"/>
              <w:left w:val="single" w:sz="6" w:space="0" w:color="000000"/>
              <w:bottom w:val="single" w:sz="6" w:space="0" w:color="000000"/>
              <w:right w:val="single" w:sz="4" w:space="0" w:color="auto"/>
            </w:tcBorders>
          </w:tcPr>
          <w:p w14:paraId="13D5A19D" w14:textId="77777777" w:rsidR="00C81E32" w:rsidRDefault="00C81E32" w:rsidP="00327E09">
            <w:pPr>
              <w:pStyle w:val="ListParagraph"/>
              <w:suppressLineNumbers/>
              <w:suppressAutoHyphens/>
              <w:kinsoku w:val="0"/>
              <w:overflowPunct w:val="0"/>
              <w:autoSpaceDE w:val="0"/>
              <w:adjustRightInd w:val="0"/>
              <w:snapToGrid w:val="0"/>
              <w:spacing w:before="120" w:after="120" w:line="240" w:lineRule="auto"/>
              <w:ind w:left="392"/>
              <w:contextualSpacing w:val="0"/>
              <w:jc w:val="center"/>
              <w:rPr>
                <w:rFonts w:ascii="Times New Roman" w:hAnsi="Times New Roman"/>
                <w:bCs/>
                <w:iCs/>
                <w:kern w:val="22"/>
                <w:lang w:val="en-GB"/>
              </w:rPr>
            </w:pPr>
            <w:r>
              <w:rPr>
                <w:rFonts w:ascii="Times New Roman" w:hAnsi="Times New Roman"/>
                <w:bCs/>
                <w:iCs/>
                <w:kern w:val="22"/>
                <w:lang w:val="en-GB"/>
              </w:rPr>
              <w:t>TEA BREAK</w:t>
            </w:r>
          </w:p>
        </w:tc>
      </w:tr>
      <w:tr w:rsidR="00C81E32" w:rsidRPr="00A313D6" w14:paraId="10D9226E" w14:textId="77777777" w:rsidTr="00C81E32">
        <w:trPr>
          <w:cantSplit/>
          <w:trHeight w:val="40"/>
        </w:trPr>
        <w:tc>
          <w:tcPr>
            <w:tcW w:w="2059" w:type="dxa"/>
            <w:tcBorders>
              <w:left w:val="single" w:sz="4" w:space="0" w:color="auto"/>
              <w:right w:val="single" w:sz="6" w:space="0" w:color="000000"/>
            </w:tcBorders>
          </w:tcPr>
          <w:p w14:paraId="40449C5C" w14:textId="77777777" w:rsidR="00C81E32" w:rsidRPr="0051120D" w:rsidRDefault="00C81E32" w:rsidP="00327E09">
            <w:pPr>
              <w:suppressLineNumbers/>
              <w:suppressAutoHyphens/>
              <w:kinsoku w:val="0"/>
              <w:overflowPunct w:val="0"/>
              <w:autoSpaceDE w:val="0"/>
              <w:adjustRightInd w:val="0"/>
              <w:snapToGrid w:val="0"/>
              <w:spacing w:before="120" w:after="120" w:line="240" w:lineRule="auto"/>
              <w:jc w:val="both"/>
              <w:rPr>
                <w:rFonts w:ascii="Times New Roman" w:hAnsi="Times New Roman"/>
                <w:bCs/>
                <w:iCs/>
                <w:color w:val="000000"/>
                <w:kern w:val="22"/>
                <w:lang w:val="en-GB"/>
              </w:rPr>
            </w:pPr>
            <w:r>
              <w:rPr>
                <w:rFonts w:ascii="Times New Roman" w:hAnsi="Times New Roman"/>
                <w:kern w:val="22"/>
                <w:lang w:val="en-GB"/>
              </w:rPr>
              <w:t>4.00 pm – 5.30 pm</w:t>
            </w:r>
          </w:p>
        </w:tc>
        <w:tc>
          <w:tcPr>
            <w:tcW w:w="3827" w:type="dxa"/>
            <w:gridSpan w:val="2"/>
            <w:tcBorders>
              <w:top w:val="single" w:sz="6" w:space="0" w:color="000000"/>
              <w:left w:val="single" w:sz="6" w:space="0" w:color="000000"/>
              <w:bottom w:val="single" w:sz="6" w:space="0" w:color="000000"/>
              <w:right w:val="single" w:sz="4" w:space="0" w:color="auto"/>
            </w:tcBorders>
          </w:tcPr>
          <w:p w14:paraId="232F43A6" w14:textId="77777777" w:rsidR="00C81E32" w:rsidRPr="008F77D5" w:rsidRDefault="00C81E32" w:rsidP="00327E09">
            <w:pPr>
              <w:suppressLineNumbers/>
              <w:suppressAutoHyphens/>
              <w:kinsoku w:val="0"/>
              <w:overflowPunct w:val="0"/>
              <w:autoSpaceDE w:val="0"/>
              <w:adjustRightInd w:val="0"/>
              <w:snapToGrid w:val="0"/>
              <w:spacing w:before="120" w:after="120" w:line="240" w:lineRule="auto"/>
              <w:jc w:val="both"/>
              <w:rPr>
                <w:rFonts w:ascii="Times New Roman" w:hAnsi="Times New Roman"/>
                <w:kern w:val="22"/>
                <w:lang w:val="en-GB"/>
              </w:rPr>
            </w:pPr>
            <w:r w:rsidRPr="00C8589B">
              <w:rPr>
                <w:rFonts w:ascii="Times New Roman" w:hAnsi="Times New Roman"/>
                <w:bCs/>
                <w:iCs/>
                <w:kern w:val="22"/>
                <w:lang w:val="en-GB"/>
              </w:rPr>
              <w:t>Discussion group</w:t>
            </w:r>
            <w:r>
              <w:rPr>
                <w:rFonts w:ascii="Times New Roman" w:hAnsi="Times New Roman"/>
                <w:bCs/>
                <w:iCs/>
                <w:kern w:val="22"/>
                <w:lang w:val="en-GB"/>
              </w:rPr>
              <w:t>s</w:t>
            </w:r>
            <w:r w:rsidRPr="00C8589B">
              <w:rPr>
                <w:rFonts w:ascii="Times New Roman" w:hAnsi="Times New Roman"/>
                <w:bCs/>
                <w:iCs/>
                <w:kern w:val="22"/>
                <w:lang w:val="en-GB"/>
              </w:rPr>
              <w:t xml:space="preserve"> on the </w:t>
            </w:r>
            <w:r>
              <w:rPr>
                <w:rFonts w:ascii="Times New Roman" w:hAnsi="Times New Roman"/>
                <w:bCs/>
                <w:iCs/>
                <w:kern w:val="22"/>
                <w:lang w:val="en-GB"/>
              </w:rPr>
              <w:t>d</w:t>
            </w:r>
            <w:r w:rsidRPr="00C8589B">
              <w:rPr>
                <w:rFonts w:ascii="Times New Roman" w:hAnsi="Times New Roman"/>
                <w:iCs/>
                <w:kern w:val="22"/>
                <w:lang w:val="en-GB"/>
              </w:rPr>
              <w:t>raft elements of the long-term strategic framework on capacity-building</w:t>
            </w:r>
            <w:r>
              <w:rPr>
                <w:rFonts w:ascii="Times New Roman" w:hAnsi="Times New Roman"/>
                <w:iCs/>
                <w:kern w:val="22"/>
                <w:lang w:val="en-GB"/>
              </w:rPr>
              <w:t xml:space="preserve"> (cont’d)</w:t>
            </w:r>
          </w:p>
        </w:tc>
        <w:tc>
          <w:tcPr>
            <w:tcW w:w="3654" w:type="dxa"/>
            <w:tcBorders>
              <w:top w:val="single" w:sz="6" w:space="0" w:color="000000"/>
              <w:left w:val="single" w:sz="6" w:space="0" w:color="000000"/>
              <w:bottom w:val="single" w:sz="6" w:space="0" w:color="000000"/>
              <w:right w:val="single" w:sz="4" w:space="0" w:color="auto"/>
            </w:tcBorders>
          </w:tcPr>
          <w:p w14:paraId="6743030E" w14:textId="77777777" w:rsidR="00C81E32" w:rsidRPr="008F77D5" w:rsidRDefault="00C81E32" w:rsidP="00327E09">
            <w:pPr>
              <w:suppressLineNumbers/>
              <w:suppressAutoHyphens/>
              <w:kinsoku w:val="0"/>
              <w:overflowPunct w:val="0"/>
              <w:autoSpaceDE w:val="0"/>
              <w:adjustRightInd w:val="0"/>
              <w:snapToGrid w:val="0"/>
              <w:spacing w:before="120" w:after="120" w:line="240" w:lineRule="auto"/>
              <w:jc w:val="both"/>
              <w:rPr>
                <w:rFonts w:ascii="Times New Roman" w:hAnsi="Times New Roman"/>
                <w:kern w:val="22"/>
                <w:lang w:val="en-GB"/>
              </w:rPr>
            </w:pPr>
            <w:r w:rsidRPr="00C8589B">
              <w:rPr>
                <w:rFonts w:ascii="Times New Roman" w:hAnsi="Times New Roman"/>
                <w:bCs/>
                <w:iCs/>
                <w:kern w:val="22"/>
                <w:lang w:val="en-GB"/>
              </w:rPr>
              <w:t>Discussion group</w:t>
            </w:r>
            <w:r>
              <w:rPr>
                <w:rFonts w:ascii="Times New Roman" w:hAnsi="Times New Roman"/>
                <w:bCs/>
                <w:iCs/>
                <w:kern w:val="22"/>
                <w:lang w:val="en-GB"/>
              </w:rPr>
              <w:t xml:space="preserve">s </w:t>
            </w:r>
            <w:r w:rsidRPr="00C8589B">
              <w:rPr>
                <w:rFonts w:ascii="Times New Roman" w:hAnsi="Times New Roman"/>
                <w:bCs/>
                <w:iCs/>
                <w:kern w:val="22"/>
                <w:lang w:val="en-GB"/>
              </w:rPr>
              <w:t xml:space="preserve">on </w:t>
            </w:r>
            <w:r>
              <w:rPr>
                <w:rFonts w:ascii="Times New Roman" w:hAnsi="Times New Roman"/>
                <w:iCs/>
                <w:kern w:val="22"/>
                <w:lang w:val="en-GB"/>
              </w:rPr>
              <w:t>d</w:t>
            </w:r>
            <w:r w:rsidRPr="0051120D">
              <w:rPr>
                <w:rFonts w:ascii="Times New Roman" w:hAnsi="Times New Roman"/>
                <w:iCs/>
                <w:kern w:val="22"/>
                <w:lang w:val="en-GB"/>
              </w:rPr>
              <w:t xml:space="preserve">raft proposals to strengthen technical and scientific cooperation </w:t>
            </w:r>
            <w:r>
              <w:rPr>
                <w:rFonts w:ascii="Times New Roman" w:hAnsi="Times New Roman"/>
                <w:iCs/>
                <w:kern w:val="22"/>
                <w:lang w:val="en-GB"/>
              </w:rPr>
              <w:t>(cont’d)</w:t>
            </w:r>
          </w:p>
        </w:tc>
      </w:tr>
      <w:tr w:rsidR="00C81E32" w:rsidRPr="00A313D6" w14:paraId="31559334" w14:textId="77777777" w:rsidTr="00C81E32">
        <w:trPr>
          <w:trHeight w:val="40"/>
        </w:trPr>
        <w:tc>
          <w:tcPr>
            <w:tcW w:w="9540" w:type="dxa"/>
            <w:gridSpan w:val="4"/>
            <w:tcBorders>
              <w:left w:val="single" w:sz="4" w:space="0" w:color="auto"/>
              <w:right w:val="single" w:sz="4" w:space="0" w:color="auto"/>
            </w:tcBorders>
            <w:shd w:val="clear" w:color="auto" w:fill="BFBFBF" w:themeFill="background1" w:themeFillShade="BF"/>
          </w:tcPr>
          <w:p w14:paraId="750A907A" w14:textId="77777777" w:rsidR="00C81E32" w:rsidRPr="003525D9" w:rsidRDefault="00C81E32" w:rsidP="00327E09">
            <w:pPr>
              <w:suppressLineNumbers/>
              <w:suppressAutoHyphens/>
              <w:kinsoku w:val="0"/>
              <w:overflowPunct w:val="0"/>
              <w:autoSpaceDE w:val="0"/>
              <w:adjustRightInd w:val="0"/>
              <w:snapToGrid w:val="0"/>
              <w:spacing w:before="120" w:after="120" w:line="240" w:lineRule="auto"/>
              <w:jc w:val="both"/>
              <w:rPr>
                <w:rFonts w:ascii="Times New Roman" w:hAnsi="Times New Roman"/>
                <w:kern w:val="22"/>
                <w:lang w:val="en-GB"/>
              </w:rPr>
            </w:pPr>
            <w:r>
              <w:rPr>
                <w:rFonts w:ascii="Times New Roman" w:hAnsi="Times New Roman"/>
                <w:b/>
                <w:kern w:val="22"/>
                <w:szCs w:val="28"/>
              </w:rPr>
              <w:t>Monday</w:t>
            </w:r>
            <w:r w:rsidRPr="003525D9">
              <w:rPr>
                <w:rFonts w:ascii="Times New Roman" w:hAnsi="Times New Roman"/>
                <w:b/>
                <w:kern w:val="22"/>
                <w:szCs w:val="28"/>
              </w:rPr>
              <w:t xml:space="preserve">, </w:t>
            </w:r>
            <w:r>
              <w:rPr>
                <w:rFonts w:ascii="Times New Roman" w:hAnsi="Times New Roman"/>
                <w:b/>
                <w:kern w:val="22"/>
                <w:szCs w:val="28"/>
              </w:rPr>
              <w:t>2</w:t>
            </w:r>
            <w:r w:rsidRPr="003525D9">
              <w:rPr>
                <w:rFonts w:ascii="Times New Roman" w:hAnsi="Times New Roman"/>
                <w:b/>
                <w:kern w:val="22"/>
                <w:szCs w:val="28"/>
              </w:rPr>
              <w:t xml:space="preserve"> March 2020</w:t>
            </w:r>
          </w:p>
        </w:tc>
      </w:tr>
      <w:tr w:rsidR="00C81E32" w:rsidRPr="00A313D6" w14:paraId="025402B5" w14:textId="77777777" w:rsidTr="00C81E32">
        <w:trPr>
          <w:trHeight w:val="40"/>
        </w:trPr>
        <w:tc>
          <w:tcPr>
            <w:tcW w:w="2059" w:type="dxa"/>
            <w:tcBorders>
              <w:left w:val="single" w:sz="4" w:space="0" w:color="auto"/>
              <w:right w:val="single" w:sz="4" w:space="0" w:color="auto"/>
            </w:tcBorders>
            <w:shd w:val="clear" w:color="auto" w:fill="auto"/>
          </w:tcPr>
          <w:p w14:paraId="3AFD0789" w14:textId="77777777" w:rsidR="00C81E32" w:rsidRDefault="00C81E32" w:rsidP="00327E09">
            <w:pPr>
              <w:suppressLineNumbers/>
              <w:suppressAutoHyphens/>
              <w:kinsoku w:val="0"/>
              <w:overflowPunct w:val="0"/>
              <w:autoSpaceDE w:val="0"/>
              <w:adjustRightInd w:val="0"/>
              <w:snapToGrid w:val="0"/>
              <w:spacing w:before="120" w:after="120" w:line="240" w:lineRule="auto"/>
              <w:jc w:val="both"/>
              <w:rPr>
                <w:rFonts w:ascii="Times New Roman" w:hAnsi="Times New Roman"/>
                <w:b/>
                <w:kern w:val="22"/>
                <w:szCs w:val="28"/>
              </w:rPr>
            </w:pPr>
            <w:r>
              <w:rPr>
                <w:rFonts w:ascii="Times New Roman" w:hAnsi="Times New Roman"/>
                <w:kern w:val="22"/>
                <w:lang w:val="en-GB"/>
              </w:rPr>
              <w:t>9.00 am – 10.30 am</w:t>
            </w:r>
          </w:p>
        </w:tc>
        <w:tc>
          <w:tcPr>
            <w:tcW w:w="7481" w:type="dxa"/>
            <w:gridSpan w:val="3"/>
            <w:tcBorders>
              <w:left w:val="single" w:sz="4" w:space="0" w:color="auto"/>
              <w:right w:val="single" w:sz="4" w:space="0" w:color="auto"/>
            </w:tcBorders>
            <w:shd w:val="clear" w:color="auto" w:fill="auto"/>
          </w:tcPr>
          <w:p w14:paraId="1816DDDA" w14:textId="77777777" w:rsidR="00C81E32" w:rsidRPr="0051120D" w:rsidRDefault="00C81E32" w:rsidP="00327E09">
            <w:pPr>
              <w:suppressLineNumbers/>
              <w:suppressAutoHyphens/>
              <w:kinsoku w:val="0"/>
              <w:overflowPunct w:val="0"/>
              <w:autoSpaceDE w:val="0"/>
              <w:adjustRightInd w:val="0"/>
              <w:snapToGrid w:val="0"/>
              <w:spacing w:before="120" w:after="120" w:line="240" w:lineRule="auto"/>
              <w:ind w:left="510" w:hanging="510"/>
              <w:jc w:val="both"/>
              <w:rPr>
                <w:rFonts w:ascii="Times New Roman" w:hAnsi="Times New Roman"/>
                <w:kern w:val="22"/>
                <w:lang w:val="en-GB"/>
              </w:rPr>
            </w:pPr>
            <w:r>
              <w:rPr>
                <w:rFonts w:ascii="Times New Roman" w:hAnsi="Times New Roman"/>
                <w:bCs/>
                <w:iCs/>
                <w:kern w:val="22"/>
                <w:lang w:val="en-GB"/>
              </w:rPr>
              <w:t>Plenary</w:t>
            </w:r>
            <w:r w:rsidRPr="0051120D">
              <w:rPr>
                <w:rFonts w:ascii="Times New Roman" w:hAnsi="Times New Roman"/>
                <w:bCs/>
                <w:iCs/>
                <w:kern w:val="22"/>
                <w:lang w:val="en-GB"/>
              </w:rPr>
              <w:t xml:space="preserve"> session</w:t>
            </w:r>
          </w:p>
          <w:p w14:paraId="4049A7D2" w14:textId="77777777" w:rsidR="00C81E32" w:rsidRPr="006E1E93" w:rsidRDefault="00C81E32" w:rsidP="00C81E32">
            <w:pPr>
              <w:pStyle w:val="ListParagraph"/>
              <w:numPr>
                <w:ilvl w:val="0"/>
                <w:numId w:val="37"/>
              </w:numPr>
              <w:suppressLineNumbers/>
              <w:suppressAutoHyphens/>
              <w:kinsoku w:val="0"/>
              <w:overflowPunct w:val="0"/>
              <w:autoSpaceDE w:val="0"/>
              <w:adjustRightInd w:val="0"/>
              <w:snapToGrid w:val="0"/>
              <w:spacing w:before="120" w:after="120" w:line="240" w:lineRule="auto"/>
              <w:jc w:val="both"/>
              <w:rPr>
                <w:rFonts w:ascii="Times New Roman" w:hAnsi="Times New Roman"/>
                <w:bCs/>
                <w:kern w:val="22"/>
              </w:rPr>
            </w:pPr>
            <w:r w:rsidRPr="006E1E93">
              <w:rPr>
                <w:rFonts w:ascii="Times New Roman" w:hAnsi="Times New Roman"/>
                <w:bCs/>
                <w:kern w:val="22"/>
              </w:rPr>
              <w:t xml:space="preserve">Reports from the </w:t>
            </w:r>
            <w:r>
              <w:rPr>
                <w:rFonts w:ascii="Times New Roman" w:hAnsi="Times New Roman"/>
                <w:bCs/>
                <w:iCs/>
                <w:kern w:val="22"/>
                <w:lang w:val="en-GB"/>
              </w:rPr>
              <w:t>d</w:t>
            </w:r>
            <w:r w:rsidRPr="006E1E93">
              <w:rPr>
                <w:rFonts w:ascii="Times New Roman" w:hAnsi="Times New Roman"/>
                <w:bCs/>
                <w:iCs/>
                <w:kern w:val="22"/>
                <w:lang w:val="en-GB"/>
              </w:rPr>
              <w:t>iscussion groups on the d</w:t>
            </w:r>
            <w:r w:rsidRPr="006E1E93">
              <w:rPr>
                <w:rFonts w:ascii="Times New Roman" w:hAnsi="Times New Roman"/>
                <w:iCs/>
                <w:kern w:val="22"/>
                <w:lang w:val="en-GB"/>
              </w:rPr>
              <w:t>raft elements of the long-term strategic framework on capacity-building</w:t>
            </w:r>
          </w:p>
          <w:p w14:paraId="64B802E5" w14:textId="77777777" w:rsidR="00C81E32" w:rsidRPr="006E1E93" w:rsidRDefault="00C81E32" w:rsidP="00C81E32">
            <w:pPr>
              <w:pStyle w:val="ListParagraph"/>
              <w:numPr>
                <w:ilvl w:val="0"/>
                <w:numId w:val="37"/>
              </w:numPr>
              <w:suppressLineNumbers/>
              <w:suppressAutoHyphens/>
              <w:kinsoku w:val="0"/>
              <w:overflowPunct w:val="0"/>
              <w:autoSpaceDE w:val="0"/>
              <w:adjustRightInd w:val="0"/>
              <w:snapToGrid w:val="0"/>
              <w:spacing w:before="120" w:after="120" w:line="240" w:lineRule="auto"/>
              <w:jc w:val="both"/>
              <w:rPr>
                <w:rFonts w:ascii="Times New Roman" w:hAnsi="Times New Roman"/>
                <w:bCs/>
                <w:kern w:val="22"/>
              </w:rPr>
            </w:pPr>
            <w:r w:rsidRPr="006E1E93">
              <w:rPr>
                <w:rFonts w:ascii="Times New Roman" w:hAnsi="Times New Roman"/>
                <w:bCs/>
                <w:kern w:val="22"/>
              </w:rPr>
              <w:t xml:space="preserve">Reports from the </w:t>
            </w:r>
            <w:r>
              <w:rPr>
                <w:rFonts w:ascii="Times New Roman" w:hAnsi="Times New Roman"/>
                <w:bCs/>
                <w:iCs/>
                <w:kern w:val="22"/>
                <w:lang w:val="en-GB"/>
              </w:rPr>
              <w:t>d</w:t>
            </w:r>
            <w:r w:rsidRPr="006E1E93">
              <w:rPr>
                <w:rFonts w:ascii="Times New Roman" w:hAnsi="Times New Roman"/>
                <w:bCs/>
                <w:iCs/>
                <w:kern w:val="22"/>
                <w:lang w:val="en-GB"/>
              </w:rPr>
              <w:t>iscussion</w:t>
            </w:r>
            <w:r w:rsidRPr="00C8589B">
              <w:rPr>
                <w:rFonts w:ascii="Times New Roman" w:hAnsi="Times New Roman"/>
                <w:bCs/>
                <w:iCs/>
                <w:kern w:val="22"/>
                <w:lang w:val="en-GB"/>
              </w:rPr>
              <w:t xml:space="preserve"> group</w:t>
            </w:r>
            <w:r>
              <w:rPr>
                <w:rFonts w:ascii="Times New Roman" w:hAnsi="Times New Roman"/>
                <w:bCs/>
                <w:iCs/>
                <w:kern w:val="22"/>
                <w:lang w:val="en-GB"/>
              </w:rPr>
              <w:t xml:space="preserve">s </w:t>
            </w:r>
            <w:r w:rsidRPr="00C8589B">
              <w:rPr>
                <w:rFonts w:ascii="Times New Roman" w:hAnsi="Times New Roman"/>
                <w:bCs/>
                <w:iCs/>
                <w:kern w:val="22"/>
                <w:lang w:val="en-GB"/>
              </w:rPr>
              <w:t xml:space="preserve">on </w:t>
            </w:r>
            <w:r>
              <w:rPr>
                <w:rFonts w:ascii="Times New Roman" w:hAnsi="Times New Roman"/>
                <w:iCs/>
                <w:kern w:val="22"/>
                <w:lang w:val="en-GB"/>
              </w:rPr>
              <w:t>d</w:t>
            </w:r>
            <w:r w:rsidRPr="0051120D">
              <w:rPr>
                <w:rFonts w:ascii="Times New Roman" w:hAnsi="Times New Roman"/>
                <w:iCs/>
                <w:kern w:val="22"/>
                <w:lang w:val="en-GB"/>
              </w:rPr>
              <w:t>raft proposals to strengthen technical and scientific cooperation</w:t>
            </w:r>
          </w:p>
        </w:tc>
      </w:tr>
      <w:tr w:rsidR="00C81E32" w:rsidRPr="00A313D6" w14:paraId="2C631C0E" w14:textId="77777777" w:rsidTr="00C81E32">
        <w:trPr>
          <w:trHeight w:val="40"/>
        </w:trPr>
        <w:tc>
          <w:tcPr>
            <w:tcW w:w="2059" w:type="dxa"/>
            <w:tcBorders>
              <w:left w:val="single" w:sz="4" w:space="0" w:color="auto"/>
              <w:right w:val="single" w:sz="4" w:space="0" w:color="auto"/>
            </w:tcBorders>
            <w:shd w:val="clear" w:color="auto" w:fill="auto"/>
          </w:tcPr>
          <w:p w14:paraId="6BF8825D" w14:textId="77777777" w:rsidR="00C81E32" w:rsidRDefault="00C81E32" w:rsidP="00327E09">
            <w:pPr>
              <w:suppressLineNumbers/>
              <w:suppressAutoHyphens/>
              <w:kinsoku w:val="0"/>
              <w:overflowPunct w:val="0"/>
              <w:autoSpaceDE w:val="0"/>
              <w:adjustRightInd w:val="0"/>
              <w:snapToGrid w:val="0"/>
              <w:spacing w:before="120" w:after="120" w:line="240" w:lineRule="auto"/>
              <w:jc w:val="both"/>
              <w:rPr>
                <w:rFonts w:ascii="Times New Roman" w:hAnsi="Times New Roman"/>
                <w:kern w:val="22"/>
                <w:lang w:val="en-GB"/>
              </w:rPr>
            </w:pPr>
            <w:r>
              <w:rPr>
                <w:rFonts w:ascii="Times New Roman" w:hAnsi="Times New Roman"/>
                <w:kern w:val="22"/>
                <w:lang w:val="en-GB"/>
              </w:rPr>
              <w:lastRenderedPageBreak/>
              <w:t>10.30 am – 10.45 am</w:t>
            </w:r>
          </w:p>
        </w:tc>
        <w:tc>
          <w:tcPr>
            <w:tcW w:w="7481" w:type="dxa"/>
            <w:gridSpan w:val="3"/>
            <w:tcBorders>
              <w:left w:val="single" w:sz="4" w:space="0" w:color="auto"/>
              <w:right w:val="single" w:sz="4" w:space="0" w:color="auto"/>
            </w:tcBorders>
            <w:shd w:val="clear" w:color="auto" w:fill="auto"/>
          </w:tcPr>
          <w:p w14:paraId="37AE14DC" w14:textId="77777777" w:rsidR="00C81E32" w:rsidRDefault="00C81E32" w:rsidP="00327E09">
            <w:pPr>
              <w:suppressLineNumbers/>
              <w:suppressAutoHyphens/>
              <w:kinsoku w:val="0"/>
              <w:overflowPunct w:val="0"/>
              <w:autoSpaceDE w:val="0"/>
              <w:adjustRightInd w:val="0"/>
              <w:snapToGrid w:val="0"/>
              <w:spacing w:before="120" w:after="120" w:line="240" w:lineRule="auto"/>
              <w:ind w:left="510" w:hanging="510"/>
              <w:jc w:val="center"/>
              <w:rPr>
                <w:rFonts w:ascii="Times New Roman" w:hAnsi="Times New Roman"/>
                <w:bCs/>
                <w:iCs/>
                <w:kern w:val="22"/>
                <w:lang w:val="en-GB"/>
              </w:rPr>
            </w:pPr>
            <w:r>
              <w:rPr>
                <w:rFonts w:ascii="Times New Roman" w:hAnsi="Times New Roman"/>
                <w:bCs/>
                <w:iCs/>
                <w:kern w:val="22"/>
                <w:lang w:val="en-GB"/>
              </w:rPr>
              <w:t>TEA BREAK</w:t>
            </w:r>
          </w:p>
        </w:tc>
      </w:tr>
      <w:tr w:rsidR="00C81E32" w:rsidRPr="00A313D6" w14:paraId="45E05184" w14:textId="77777777" w:rsidTr="00C81E32">
        <w:trPr>
          <w:trHeight w:val="40"/>
        </w:trPr>
        <w:tc>
          <w:tcPr>
            <w:tcW w:w="2059" w:type="dxa"/>
            <w:tcBorders>
              <w:left w:val="single" w:sz="4" w:space="0" w:color="auto"/>
              <w:right w:val="single" w:sz="4" w:space="0" w:color="auto"/>
            </w:tcBorders>
            <w:shd w:val="clear" w:color="auto" w:fill="auto"/>
          </w:tcPr>
          <w:p w14:paraId="713820A5" w14:textId="77777777" w:rsidR="00C81E32" w:rsidRDefault="00C81E32" w:rsidP="00327E09">
            <w:pPr>
              <w:suppressLineNumbers/>
              <w:suppressAutoHyphens/>
              <w:kinsoku w:val="0"/>
              <w:overflowPunct w:val="0"/>
              <w:autoSpaceDE w:val="0"/>
              <w:adjustRightInd w:val="0"/>
              <w:snapToGrid w:val="0"/>
              <w:spacing w:before="120" w:after="120" w:line="240" w:lineRule="auto"/>
              <w:jc w:val="both"/>
              <w:rPr>
                <w:rFonts w:ascii="Times New Roman" w:hAnsi="Times New Roman"/>
                <w:kern w:val="22"/>
                <w:lang w:val="en-GB"/>
              </w:rPr>
            </w:pPr>
            <w:r>
              <w:rPr>
                <w:rFonts w:ascii="Times New Roman" w:hAnsi="Times New Roman"/>
                <w:kern w:val="22"/>
                <w:lang w:val="en-GB"/>
              </w:rPr>
              <w:t>10.45 am – 1.00 am</w:t>
            </w:r>
          </w:p>
        </w:tc>
        <w:tc>
          <w:tcPr>
            <w:tcW w:w="7481" w:type="dxa"/>
            <w:gridSpan w:val="3"/>
            <w:tcBorders>
              <w:left w:val="single" w:sz="4" w:space="0" w:color="auto"/>
              <w:right w:val="single" w:sz="4" w:space="0" w:color="auto"/>
            </w:tcBorders>
            <w:shd w:val="clear" w:color="auto" w:fill="auto"/>
          </w:tcPr>
          <w:p w14:paraId="114958CC" w14:textId="77777777" w:rsidR="00C81E32" w:rsidRPr="007935FC" w:rsidRDefault="00C81E32" w:rsidP="00327E09">
            <w:pPr>
              <w:suppressLineNumbers/>
              <w:suppressAutoHyphens/>
              <w:kinsoku w:val="0"/>
              <w:overflowPunct w:val="0"/>
              <w:autoSpaceDE w:val="0"/>
              <w:adjustRightInd w:val="0"/>
              <w:snapToGrid w:val="0"/>
              <w:spacing w:before="120" w:after="120" w:line="240" w:lineRule="auto"/>
              <w:jc w:val="both"/>
              <w:rPr>
                <w:rFonts w:ascii="Times New Roman" w:hAnsi="Times New Roman"/>
                <w:kern w:val="22"/>
                <w:lang w:val="en-GB"/>
              </w:rPr>
            </w:pPr>
            <w:r>
              <w:rPr>
                <w:rFonts w:ascii="Times New Roman" w:hAnsi="Times New Roman"/>
                <w:bCs/>
                <w:iCs/>
                <w:kern w:val="22"/>
                <w:lang w:val="en-GB"/>
              </w:rPr>
              <w:t>Plenary</w:t>
            </w:r>
            <w:r w:rsidRPr="0051120D">
              <w:rPr>
                <w:rFonts w:ascii="Times New Roman" w:hAnsi="Times New Roman"/>
                <w:bCs/>
                <w:iCs/>
                <w:kern w:val="22"/>
                <w:lang w:val="en-GB"/>
              </w:rPr>
              <w:t xml:space="preserve"> </w:t>
            </w:r>
            <w:r>
              <w:rPr>
                <w:rFonts w:ascii="Times New Roman" w:hAnsi="Times New Roman"/>
                <w:bCs/>
                <w:iCs/>
                <w:kern w:val="22"/>
                <w:lang w:val="en-GB"/>
              </w:rPr>
              <w:t>discussion on s</w:t>
            </w:r>
            <w:r w:rsidRPr="008F77D5">
              <w:rPr>
                <w:rFonts w:ascii="Times New Roman" w:hAnsi="Times New Roman"/>
                <w:kern w:val="22"/>
                <w:lang w:val="en-GB"/>
              </w:rPr>
              <w:t>trategies and mechanisms to foster greater synergies</w:t>
            </w:r>
            <w:r>
              <w:rPr>
                <w:rFonts w:ascii="Times New Roman" w:hAnsi="Times New Roman"/>
                <w:kern w:val="22"/>
                <w:lang w:val="en-GB"/>
              </w:rPr>
              <w:t xml:space="preserve"> and</w:t>
            </w:r>
            <w:r w:rsidRPr="008F77D5">
              <w:rPr>
                <w:rFonts w:ascii="Times New Roman" w:hAnsi="Times New Roman"/>
                <w:kern w:val="22"/>
                <w:lang w:val="en-GB"/>
              </w:rPr>
              <w:t xml:space="preserve"> coordination </w:t>
            </w:r>
            <w:r w:rsidRPr="0051120D">
              <w:rPr>
                <w:rFonts w:ascii="Times New Roman" w:hAnsi="Times New Roman"/>
                <w:kern w:val="22"/>
                <w:lang w:val="en-GB"/>
              </w:rPr>
              <w:t>with other international processes</w:t>
            </w:r>
            <w:r w:rsidRPr="003525D9">
              <w:rPr>
                <w:rFonts w:ascii="Times New Roman" w:hAnsi="Times New Roman"/>
                <w:bCs/>
                <w:kern w:val="22"/>
              </w:rPr>
              <w:t xml:space="preserve"> in the delivery of capacity-building</w:t>
            </w:r>
            <w:r>
              <w:rPr>
                <w:rFonts w:ascii="Times New Roman" w:hAnsi="Times New Roman"/>
                <w:bCs/>
                <w:kern w:val="22"/>
              </w:rPr>
              <w:t xml:space="preserve"> and </w:t>
            </w:r>
            <w:r w:rsidRPr="0051120D">
              <w:rPr>
                <w:rFonts w:ascii="Times New Roman" w:hAnsi="Times New Roman"/>
                <w:iCs/>
                <w:kern w:val="22"/>
                <w:lang w:val="en-GB"/>
              </w:rPr>
              <w:t>technical and scientific cooperation</w:t>
            </w:r>
          </w:p>
        </w:tc>
      </w:tr>
      <w:tr w:rsidR="00C81E32" w:rsidRPr="00A313D6" w14:paraId="1B98F578" w14:textId="77777777" w:rsidTr="00C81E32">
        <w:trPr>
          <w:trHeight w:val="40"/>
        </w:trPr>
        <w:tc>
          <w:tcPr>
            <w:tcW w:w="2059" w:type="dxa"/>
            <w:tcBorders>
              <w:left w:val="single" w:sz="4" w:space="0" w:color="auto"/>
              <w:right w:val="single" w:sz="4" w:space="0" w:color="auto"/>
            </w:tcBorders>
            <w:shd w:val="clear" w:color="auto" w:fill="auto"/>
          </w:tcPr>
          <w:p w14:paraId="49A412C3" w14:textId="77777777" w:rsidR="00C81E32" w:rsidRDefault="00C81E32" w:rsidP="00327E09">
            <w:pPr>
              <w:suppressLineNumbers/>
              <w:suppressAutoHyphens/>
              <w:kinsoku w:val="0"/>
              <w:overflowPunct w:val="0"/>
              <w:autoSpaceDE w:val="0"/>
              <w:adjustRightInd w:val="0"/>
              <w:snapToGrid w:val="0"/>
              <w:spacing w:before="120" w:after="120" w:line="240" w:lineRule="auto"/>
              <w:jc w:val="both"/>
              <w:rPr>
                <w:rFonts w:ascii="Times New Roman" w:hAnsi="Times New Roman"/>
                <w:kern w:val="22"/>
                <w:lang w:val="en-GB"/>
              </w:rPr>
            </w:pPr>
            <w:r>
              <w:rPr>
                <w:rFonts w:ascii="Times New Roman" w:hAnsi="Times New Roman"/>
                <w:kern w:val="22"/>
                <w:lang w:val="en-GB"/>
              </w:rPr>
              <w:t>1.00 pm – 2.00 pm</w:t>
            </w:r>
          </w:p>
        </w:tc>
        <w:tc>
          <w:tcPr>
            <w:tcW w:w="7481" w:type="dxa"/>
            <w:gridSpan w:val="3"/>
            <w:tcBorders>
              <w:left w:val="single" w:sz="4" w:space="0" w:color="auto"/>
              <w:right w:val="single" w:sz="4" w:space="0" w:color="auto"/>
            </w:tcBorders>
            <w:shd w:val="clear" w:color="auto" w:fill="auto"/>
          </w:tcPr>
          <w:p w14:paraId="3670AC91" w14:textId="77777777" w:rsidR="00C81E32" w:rsidRDefault="00C81E32" w:rsidP="00327E09">
            <w:pPr>
              <w:suppressLineNumbers/>
              <w:suppressAutoHyphens/>
              <w:kinsoku w:val="0"/>
              <w:overflowPunct w:val="0"/>
              <w:autoSpaceDE w:val="0"/>
              <w:adjustRightInd w:val="0"/>
              <w:snapToGrid w:val="0"/>
              <w:spacing w:before="120" w:after="120" w:line="240" w:lineRule="auto"/>
              <w:ind w:left="510" w:hanging="510"/>
              <w:jc w:val="center"/>
              <w:rPr>
                <w:rFonts w:ascii="Times New Roman" w:hAnsi="Times New Roman"/>
                <w:bCs/>
                <w:iCs/>
                <w:kern w:val="22"/>
                <w:lang w:val="en-GB"/>
              </w:rPr>
            </w:pPr>
            <w:r>
              <w:rPr>
                <w:rFonts w:ascii="Times New Roman" w:hAnsi="Times New Roman"/>
                <w:bCs/>
                <w:iCs/>
                <w:kern w:val="22"/>
                <w:lang w:val="en-GB"/>
              </w:rPr>
              <w:t>LUNCH BREAK</w:t>
            </w:r>
          </w:p>
        </w:tc>
      </w:tr>
      <w:tr w:rsidR="00C81E32" w:rsidRPr="00A313D6" w14:paraId="1B4094FB" w14:textId="77777777" w:rsidTr="00C81E32">
        <w:trPr>
          <w:trHeight w:val="40"/>
        </w:trPr>
        <w:tc>
          <w:tcPr>
            <w:tcW w:w="2059" w:type="dxa"/>
            <w:tcBorders>
              <w:left w:val="single" w:sz="4" w:space="0" w:color="auto"/>
              <w:right w:val="single" w:sz="4" w:space="0" w:color="auto"/>
            </w:tcBorders>
            <w:shd w:val="clear" w:color="auto" w:fill="auto"/>
          </w:tcPr>
          <w:p w14:paraId="560DB850" w14:textId="77777777" w:rsidR="00C81E32" w:rsidRDefault="00C81E32" w:rsidP="00327E09">
            <w:pPr>
              <w:suppressLineNumbers/>
              <w:suppressAutoHyphens/>
              <w:kinsoku w:val="0"/>
              <w:overflowPunct w:val="0"/>
              <w:autoSpaceDE w:val="0"/>
              <w:adjustRightInd w:val="0"/>
              <w:snapToGrid w:val="0"/>
              <w:spacing w:before="120" w:after="120" w:line="240" w:lineRule="auto"/>
              <w:jc w:val="both"/>
              <w:rPr>
                <w:rFonts w:ascii="Times New Roman" w:hAnsi="Times New Roman"/>
                <w:kern w:val="22"/>
                <w:lang w:val="en-GB"/>
              </w:rPr>
            </w:pPr>
            <w:r>
              <w:rPr>
                <w:rFonts w:ascii="Times New Roman" w:hAnsi="Times New Roman"/>
                <w:kern w:val="22"/>
                <w:lang w:val="en-GB"/>
              </w:rPr>
              <w:t>2.00 pm – 3.30 pm</w:t>
            </w:r>
          </w:p>
        </w:tc>
        <w:tc>
          <w:tcPr>
            <w:tcW w:w="7481" w:type="dxa"/>
            <w:gridSpan w:val="3"/>
            <w:tcBorders>
              <w:left w:val="single" w:sz="4" w:space="0" w:color="auto"/>
              <w:right w:val="single" w:sz="4" w:space="0" w:color="auto"/>
            </w:tcBorders>
            <w:shd w:val="clear" w:color="auto" w:fill="auto"/>
          </w:tcPr>
          <w:p w14:paraId="6764A5FC" w14:textId="77777777" w:rsidR="00C81E32" w:rsidRPr="003525D9" w:rsidRDefault="00C81E32" w:rsidP="00327E09">
            <w:pPr>
              <w:suppressLineNumbers/>
              <w:suppressAutoHyphens/>
              <w:kinsoku w:val="0"/>
              <w:overflowPunct w:val="0"/>
              <w:autoSpaceDE w:val="0"/>
              <w:adjustRightInd w:val="0"/>
              <w:snapToGrid w:val="0"/>
              <w:spacing w:before="120" w:after="120" w:line="240" w:lineRule="auto"/>
              <w:jc w:val="both"/>
              <w:rPr>
                <w:rFonts w:ascii="Times New Roman" w:hAnsi="Times New Roman"/>
                <w:bCs/>
                <w:kern w:val="22"/>
              </w:rPr>
            </w:pPr>
            <w:r>
              <w:rPr>
                <w:rFonts w:ascii="Times New Roman" w:hAnsi="Times New Roman"/>
                <w:bCs/>
                <w:iCs/>
                <w:kern w:val="22"/>
                <w:lang w:val="en-GB"/>
              </w:rPr>
              <w:t>Plenary</w:t>
            </w:r>
            <w:r w:rsidRPr="0051120D">
              <w:rPr>
                <w:rFonts w:ascii="Times New Roman" w:hAnsi="Times New Roman"/>
                <w:bCs/>
                <w:iCs/>
                <w:kern w:val="22"/>
                <w:lang w:val="en-GB"/>
              </w:rPr>
              <w:t xml:space="preserve"> </w:t>
            </w:r>
            <w:r>
              <w:rPr>
                <w:rFonts w:ascii="Times New Roman" w:hAnsi="Times New Roman"/>
                <w:bCs/>
                <w:iCs/>
                <w:kern w:val="22"/>
                <w:lang w:val="en-GB"/>
              </w:rPr>
              <w:t>d</w:t>
            </w:r>
            <w:r w:rsidRPr="0051120D">
              <w:rPr>
                <w:rFonts w:ascii="Times New Roman" w:hAnsi="Times New Roman"/>
                <w:kern w:val="22"/>
                <w:lang w:val="en-GB"/>
              </w:rPr>
              <w:t xml:space="preserve">iscussion on how capacity-building and technical and scientific cooperation </w:t>
            </w:r>
            <w:r>
              <w:rPr>
                <w:rFonts w:ascii="Times New Roman" w:hAnsi="Times New Roman"/>
                <w:kern w:val="22"/>
                <w:lang w:val="en-GB"/>
              </w:rPr>
              <w:t>shou</w:t>
            </w:r>
            <w:r w:rsidRPr="0051120D">
              <w:rPr>
                <w:rFonts w:ascii="Times New Roman" w:hAnsi="Times New Roman"/>
                <w:kern w:val="22"/>
                <w:lang w:val="en-GB"/>
              </w:rPr>
              <w:t>ld be incorporated into the post-2020 global biodiversity framework</w:t>
            </w:r>
          </w:p>
        </w:tc>
      </w:tr>
      <w:tr w:rsidR="00C81E32" w:rsidRPr="00A313D6" w14:paraId="6F81ED60" w14:textId="77777777" w:rsidTr="00C81E32">
        <w:trPr>
          <w:trHeight w:val="40"/>
        </w:trPr>
        <w:tc>
          <w:tcPr>
            <w:tcW w:w="2059" w:type="dxa"/>
            <w:tcBorders>
              <w:left w:val="single" w:sz="4" w:space="0" w:color="auto"/>
              <w:right w:val="single" w:sz="4" w:space="0" w:color="auto"/>
            </w:tcBorders>
            <w:shd w:val="clear" w:color="auto" w:fill="auto"/>
          </w:tcPr>
          <w:p w14:paraId="17A03242" w14:textId="77777777" w:rsidR="00C81E32" w:rsidRDefault="00C81E32" w:rsidP="00327E09">
            <w:pPr>
              <w:suppressLineNumbers/>
              <w:suppressAutoHyphens/>
              <w:kinsoku w:val="0"/>
              <w:overflowPunct w:val="0"/>
              <w:autoSpaceDE w:val="0"/>
              <w:adjustRightInd w:val="0"/>
              <w:snapToGrid w:val="0"/>
              <w:spacing w:before="120" w:after="120" w:line="240" w:lineRule="auto"/>
              <w:jc w:val="both"/>
              <w:rPr>
                <w:rFonts w:ascii="Times New Roman" w:hAnsi="Times New Roman"/>
                <w:kern w:val="22"/>
                <w:lang w:val="en-GB"/>
              </w:rPr>
            </w:pPr>
            <w:r>
              <w:rPr>
                <w:rFonts w:ascii="Times New Roman" w:hAnsi="Times New Roman"/>
                <w:kern w:val="22"/>
                <w:lang w:val="en-GB"/>
              </w:rPr>
              <w:t>3.30 pm – 3.45 pm</w:t>
            </w:r>
          </w:p>
        </w:tc>
        <w:tc>
          <w:tcPr>
            <w:tcW w:w="7481" w:type="dxa"/>
            <w:gridSpan w:val="3"/>
            <w:tcBorders>
              <w:left w:val="single" w:sz="4" w:space="0" w:color="auto"/>
              <w:right w:val="single" w:sz="4" w:space="0" w:color="auto"/>
            </w:tcBorders>
            <w:shd w:val="clear" w:color="auto" w:fill="auto"/>
          </w:tcPr>
          <w:p w14:paraId="77B4D5FB" w14:textId="77777777" w:rsidR="00C81E32" w:rsidRDefault="00C81E32" w:rsidP="00327E09">
            <w:pPr>
              <w:suppressLineNumbers/>
              <w:suppressAutoHyphens/>
              <w:kinsoku w:val="0"/>
              <w:overflowPunct w:val="0"/>
              <w:autoSpaceDE w:val="0"/>
              <w:adjustRightInd w:val="0"/>
              <w:snapToGrid w:val="0"/>
              <w:spacing w:before="120" w:after="120" w:line="240" w:lineRule="auto"/>
              <w:ind w:left="510" w:hanging="510"/>
              <w:jc w:val="center"/>
              <w:rPr>
                <w:rFonts w:ascii="Times New Roman" w:hAnsi="Times New Roman"/>
                <w:bCs/>
                <w:iCs/>
                <w:kern w:val="22"/>
                <w:lang w:val="en-GB"/>
              </w:rPr>
            </w:pPr>
            <w:r>
              <w:rPr>
                <w:rFonts w:ascii="Times New Roman" w:hAnsi="Times New Roman"/>
                <w:bCs/>
                <w:iCs/>
                <w:kern w:val="22"/>
                <w:lang w:val="en-GB"/>
              </w:rPr>
              <w:t>TEA BREAK</w:t>
            </w:r>
          </w:p>
        </w:tc>
      </w:tr>
      <w:tr w:rsidR="00C81E32" w:rsidRPr="00A313D6" w14:paraId="75654D60" w14:textId="77777777" w:rsidTr="00C81E32">
        <w:trPr>
          <w:trHeight w:val="40"/>
        </w:trPr>
        <w:tc>
          <w:tcPr>
            <w:tcW w:w="2059" w:type="dxa"/>
            <w:tcBorders>
              <w:left w:val="single" w:sz="4" w:space="0" w:color="auto"/>
              <w:right w:val="single" w:sz="4" w:space="0" w:color="auto"/>
            </w:tcBorders>
            <w:shd w:val="clear" w:color="auto" w:fill="auto"/>
          </w:tcPr>
          <w:p w14:paraId="667C6AFE" w14:textId="77777777" w:rsidR="00C81E32" w:rsidRDefault="00C81E32" w:rsidP="00327E09">
            <w:pPr>
              <w:suppressLineNumbers/>
              <w:suppressAutoHyphens/>
              <w:kinsoku w:val="0"/>
              <w:overflowPunct w:val="0"/>
              <w:autoSpaceDE w:val="0"/>
              <w:adjustRightInd w:val="0"/>
              <w:snapToGrid w:val="0"/>
              <w:spacing w:before="120" w:after="120" w:line="240" w:lineRule="auto"/>
              <w:jc w:val="both"/>
              <w:rPr>
                <w:rFonts w:ascii="Times New Roman" w:hAnsi="Times New Roman"/>
                <w:kern w:val="22"/>
                <w:lang w:val="en-GB"/>
              </w:rPr>
            </w:pPr>
            <w:r>
              <w:rPr>
                <w:rFonts w:ascii="Times New Roman" w:hAnsi="Times New Roman"/>
                <w:kern w:val="22"/>
                <w:lang w:val="en-GB"/>
              </w:rPr>
              <w:t>3.45 pm – 5.15 pm</w:t>
            </w:r>
          </w:p>
        </w:tc>
        <w:tc>
          <w:tcPr>
            <w:tcW w:w="7481" w:type="dxa"/>
            <w:gridSpan w:val="3"/>
            <w:tcBorders>
              <w:left w:val="single" w:sz="4" w:space="0" w:color="auto"/>
              <w:right w:val="single" w:sz="4" w:space="0" w:color="auto"/>
            </w:tcBorders>
            <w:shd w:val="clear" w:color="auto" w:fill="auto"/>
          </w:tcPr>
          <w:p w14:paraId="4E217A80" w14:textId="77777777" w:rsidR="00C81E32" w:rsidRPr="003525D9" w:rsidRDefault="00C81E32" w:rsidP="00327E09">
            <w:pPr>
              <w:suppressLineNumbers/>
              <w:suppressAutoHyphens/>
              <w:kinsoku w:val="0"/>
              <w:overflowPunct w:val="0"/>
              <w:autoSpaceDE w:val="0"/>
              <w:adjustRightInd w:val="0"/>
              <w:snapToGrid w:val="0"/>
              <w:spacing w:before="120" w:after="120" w:line="240" w:lineRule="auto"/>
              <w:jc w:val="both"/>
              <w:rPr>
                <w:rFonts w:ascii="Times New Roman" w:hAnsi="Times New Roman"/>
                <w:bCs/>
                <w:kern w:val="22"/>
              </w:rPr>
            </w:pPr>
            <w:r w:rsidRPr="00621C25">
              <w:rPr>
                <w:rFonts w:ascii="Times New Roman" w:hAnsi="Times New Roman"/>
                <w:kern w:val="22"/>
              </w:rPr>
              <w:t>Conclusions and recommendations on the way forward</w:t>
            </w:r>
          </w:p>
        </w:tc>
      </w:tr>
      <w:tr w:rsidR="00C81E32" w:rsidRPr="00A313D6" w14:paraId="1EE1A418" w14:textId="77777777" w:rsidTr="00C81E32">
        <w:trPr>
          <w:trHeight w:val="40"/>
        </w:trPr>
        <w:tc>
          <w:tcPr>
            <w:tcW w:w="2059" w:type="dxa"/>
            <w:tcBorders>
              <w:left w:val="single" w:sz="4" w:space="0" w:color="auto"/>
              <w:right w:val="single" w:sz="4" w:space="0" w:color="auto"/>
            </w:tcBorders>
            <w:shd w:val="clear" w:color="auto" w:fill="auto"/>
          </w:tcPr>
          <w:p w14:paraId="4A5643A6" w14:textId="77777777" w:rsidR="00C81E32" w:rsidRPr="00833E17" w:rsidRDefault="00C81E32" w:rsidP="00327E09">
            <w:pPr>
              <w:suppressLineNumbers/>
              <w:suppressAutoHyphens/>
              <w:kinsoku w:val="0"/>
              <w:overflowPunct w:val="0"/>
              <w:autoSpaceDE w:val="0"/>
              <w:adjustRightInd w:val="0"/>
              <w:snapToGrid w:val="0"/>
              <w:spacing w:before="120" w:after="120" w:line="240" w:lineRule="auto"/>
              <w:jc w:val="both"/>
              <w:rPr>
                <w:rFonts w:ascii="Times New Roman" w:hAnsi="Times New Roman"/>
                <w:kern w:val="22"/>
              </w:rPr>
            </w:pPr>
            <w:r>
              <w:rPr>
                <w:rFonts w:ascii="Times New Roman" w:hAnsi="Times New Roman"/>
                <w:kern w:val="22"/>
                <w:lang w:val="en-GB"/>
              </w:rPr>
              <w:t>5.15 pm – 5.30 pm</w:t>
            </w:r>
          </w:p>
        </w:tc>
        <w:tc>
          <w:tcPr>
            <w:tcW w:w="7481" w:type="dxa"/>
            <w:gridSpan w:val="3"/>
            <w:tcBorders>
              <w:left w:val="single" w:sz="4" w:space="0" w:color="auto"/>
              <w:right w:val="single" w:sz="4" w:space="0" w:color="auto"/>
            </w:tcBorders>
            <w:shd w:val="clear" w:color="auto" w:fill="auto"/>
          </w:tcPr>
          <w:p w14:paraId="6A6E272C" w14:textId="77777777" w:rsidR="00C81E32" w:rsidRPr="00805984" w:rsidRDefault="00C81E32" w:rsidP="00327E09">
            <w:pPr>
              <w:suppressLineNumbers/>
              <w:suppressAutoHyphens/>
              <w:kinsoku w:val="0"/>
              <w:overflowPunct w:val="0"/>
              <w:autoSpaceDE w:val="0"/>
              <w:adjustRightInd w:val="0"/>
              <w:snapToGrid w:val="0"/>
              <w:spacing w:before="120" w:after="120" w:line="240" w:lineRule="auto"/>
              <w:jc w:val="both"/>
              <w:rPr>
                <w:rFonts w:ascii="Times New Roman" w:hAnsi="Times New Roman"/>
                <w:kern w:val="22"/>
              </w:rPr>
            </w:pPr>
            <w:r w:rsidRPr="00805984">
              <w:rPr>
                <w:rFonts w:ascii="Times New Roman" w:hAnsi="Times New Roman"/>
                <w:kern w:val="22"/>
              </w:rPr>
              <w:t>Closure of the Consultation</w:t>
            </w:r>
          </w:p>
        </w:tc>
      </w:tr>
    </w:tbl>
    <w:p w14:paraId="41079D53" w14:textId="77777777" w:rsidR="00C81E32" w:rsidRPr="0051120D" w:rsidRDefault="00C81E32" w:rsidP="0051120D">
      <w:pPr>
        <w:spacing w:before="120" w:line="240" w:lineRule="auto"/>
        <w:jc w:val="center"/>
        <w:rPr>
          <w:rFonts w:ascii="Times New Roman Bold" w:hAnsi="Times New Roman Bold"/>
          <w:b/>
          <w:caps/>
          <w:kern w:val="22"/>
          <w:lang w:val="en-GB"/>
        </w:rPr>
      </w:pPr>
    </w:p>
    <w:p w14:paraId="2823BEDF" w14:textId="77777777" w:rsidR="009024CE" w:rsidRPr="0051120D" w:rsidRDefault="009024CE" w:rsidP="0051120D">
      <w:pPr>
        <w:spacing w:line="240" w:lineRule="auto"/>
        <w:jc w:val="both"/>
        <w:rPr>
          <w:rFonts w:ascii="Times New Roman" w:hAnsi="Times New Roman"/>
          <w:kern w:val="22"/>
          <w:lang w:val="en-GB"/>
        </w:rPr>
      </w:pPr>
    </w:p>
    <w:bookmarkEnd w:id="5"/>
    <w:p w14:paraId="7E5E36EB" w14:textId="0009060C" w:rsidR="005506EB" w:rsidRPr="0051120D" w:rsidRDefault="00621C25" w:rsidP="0051120D">
      <w:pPr>
        <w:spacing w:after="0" w:line="240" w:lineRule="auto"/>
        <w:jc w:val="center"/>
        <w:rPr>
          <w:rFonts w:ascii="Times New Roman" w:hAnsi="Times New Roman"/>
          <w:i/>
          <w:kern w:val="22"/>
          <w:lang w:val="en-GB"/>
        </w:rPr>
      </w:pPr>
      <w:r w:rsidRPr="0051120D">
        <w:rPr>
          <w:rFonts w:ascii="Times New Roman" w:hAnsi="Times New Roman"/>
          <w:b/>
          <w:kern w:val="22"/>
          <w:lang w:val="en-GB"/>
        </w:rPr>
        <w:br w:type="page"/>
      </w:r>
      <w:r w:rsidR="003D4794" w:rsidRPr="0051120D">
        <w:rPr>
          <w:rFonts w:ascii="Times New Roman" w:hAnsi="Times New Roman"/>
          <w:i/>
          <w:kern w:val="22"/>
          <w:lang w:val="en-GB"/>
        </w:rPr>
        <w:lastRenderedPageBreak/>
        <w:t>A</w:t>
      </w:r>
      <w:r w:rsidR="00097015" w:rsidRPr="0051120D">
        <w:rPr>
          <w:rFonts w:ascii="Times New Roman" w:hAnsi="Times New Roman"/>
          <w:i/>
          <w:kern w:val="22"/>
          <w:lang w:val="en-GB"/>
        </w:rPr>
        <w:t>nnex II</w:t>
      </w:r>
    </w:p>
    <w:p w14:paraId="7F6DC144" w14:textId="77777777" w:rsidR="005506EB" w:rsidRPr="0051120D" w:rsidRDefault="003D4794" w:rsidP="0051120D">
      <w:pPr>
        <w:spacing w:before="120" w:after="120" w:line="240" w:lineRule="auto"/>
        <w:jc w:val="center"/>
        <w:rPr>
          <w:rFonts w:ascii="Times New Roman" w:hAnsi="Times New Roman"/>
          <w:b/>
          <w:kern w:val="22"/>
          <w:lang w:val="en-GB"/>
        </w:rPr>
      </w:pPr>
      <w:r w:rsidRPr="0051120D">
        <w:rPr>
          <w:rFonts w:ascii="Times New Roman" w:hAnsi="Times New Roman"/>
          <w:b/>
          <w:kern w:val="22"/>
          <w:lang w:val="en-GB"/>
        </w:rPr>
        <w:t xml:space="preserve">INDICATIVE </w:t>
      </w:r>
      <w:r w:rsidR="00D12BE0" w:rsidRPr="0051120D">
        <w:rPr>
          <w:rFonts w:ascii="Times New Roman" w:hAnsi="Times New Roman"/>
          <w:b/>
          <w:kern w:val="22"/>
          <w:lang w:val="en-GB"/>
        </w:rPr>
        <w:t>CATEGORIES</w:t>
      </w:r>
      <w:r w:rsidRPr="0051120D">
        <w:rPr>
          <w:rFonts w:ascii="Times New Roman" w:hAnsi="Times New Roman"/>
          <w:b/>
          <w:kern w:val="22"/>
          <w:lang w:val="en-GB"/>
        </w:rPr>
        <w:t xml:space="preserve"> </w:t>
      </w:r>
      <w:r w:rsidR="009D522C" w:rsidRPr="0051120D">
        <w:rPr>
          <w:rFonts w:ascii="Times New Roman" w:hAnsi="Times New Roman"/>
          <w:b/>
          <w:kern w:val="22"/>
          <w:lang w:val="en-GB"/>
        </w:rPr>
        <w:t xml:space="preserve">OF </w:t>
      </w:r>
      <w:r w:rsidRPr="0051120D">
        <w:rPr>
          <w:rFonts w:ascii="Times New Roman" w:hAnsi="Times New Roman"/>
          <w:b/>
          <w:kern w:val="22"/>
          <w:lang w:val="en-GB"/>
        </w:rPr>
        <w:t>ORGANIZATIONS TO BE INVITED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565"/>
      </w:tblGrid>
      <w:tr w:rsidR="003200D2" w:rsidRPr="00A313D6" w14:paraId="07D03DC2" w14:textId="77777777" w:rsidTr="00E04F63">
        <w:tc>
          <w:tcPr>
            <w:tcW w:w="2785" w:type="dxa"/>
          </w:tcPr>
          <w:p w14:paraId="74E1ABFE" w14:textId="75399841" w:rsidR="003200D2" w:rsidRPr="0051120D" w:rsidRDefault="003200D2" w:rsidP="0051120D">
            <w:pPr>
              <w:spacing w:before="120" w:after="120" w:line="240" w:lineRule="auto"/>
              <w:rPr>
                <w:rFonts w:ascii="Times New Roman" w:hAnsi="Times New Roman"/>
                <w:kern w:val="22"/>
                <w:lang w:val="en-GB"/>
              </w:rPr>
            </w:pPr>
            <w:r w:rsidRPr="0051120D">
              <w:rPr>
                <w:rFonts w:ascii="Times New Roman" w:hAnsi="Times New Roman"/>
                <w:kern w:val="22"/>
                <w:lang w:val="en-GB"/>
              </w:rPr>
              <w:t>I</w:t>
            </w:r>
            <w:r w:rsidR="00097015" w:rsidRPr="0051120D">
              <w:rPr>
                <w:rFonts w:ascii="Times New Roman" w:hAnsi="Times New Roman"/>
                <w:kern w:val="22"/>
                <w:lang w:val="en-GB"/>
              </w:rPr>
              <w:t>ndigenous peoples and local communities</w:t>
            </w:r>
            <w:r w:rsidRPr="0051120D">
              <w:rPr>
                <w:rFonts w:ascii="Times New Roman" w:hAnsi="Times New Roman"/>
                <w:kern w:val="22"/>
                <w:lang w:val="en-GB"/>
              </w:rPr>
              <w:t>, youth and women</w:t>
            </w:r>
            <w:r w:rsidR="00D54E0D">
              <w:rPr>
                <w:rFonts w:ascii="Times New Roman" w:hAnsi="Times New Roman"/>
                <w:kern w:val="22"/>
                <w:lang w:val="en-GB"/>
              </w:rPr>
              <w:t>’s</w:t>
            </w:r>
            <w:r w:rsidRPr="0051120D">
              <w:rPr>
                <w:rFonts w:ascii="Times New Roman" w:hAnsi="Times New Roman"/>
                <w:kern w:val="22"/>
                <w:lang w:val="en-GB"/>
              </w:rPr>
              <w:t xml:space="preserve"> organizations</w:t>
            </w:r>
          </w:p>
        </w:tc>
        <w:tc>
          <w:tcPr>
            <w:tcW w:w="6565" w:type="dxa"/>
          </w:tcPr>
          <w:p w14:paraId="10903865" w14:textId="77777777" w:rsidR="003200D2" w:rsidRPr="0051120D" w:rsidRDefault="003200D2" w:rsidP="0051120D">
            <w:pPr>
              <w:pStyle w:val="ListParagraph"/>
              <w:spacing w:before="120" w:after="120" w:line="240" w:lineRule="auto"/>
              <w:ind w:left="0"/>
              <w:jc w:val="both"/>
              <w:rPr>
                <w:rFonts w:ascii="Times New Roman" w:hAnsi="Times New Roman"/>
                <w:i/>
                <w:kern w:val="22"/>
                <w:lang w:val="en-GB"/>
              </w:rPr>
            </w:pPr>
            <w:r w:rsidRPr="0051120D">
              <w:rPr>
                <w:rStyle w:val="None"/>
                <w:rFonts w:ascii="Times New Roman" w:hAnsi="Times New Roman"/>
                <w:kern w:val="22"/>
                <w:lang w:val="en-GB"/>
              </w:rPr>
              <w:t xml:space="preserve">Indigenous Biodiversity Network, </w:t>
            </w:r>
            <w:r w:rsidRPr="0051120D">
              <w:rPr>
                <w:rStyle w:val="None"/>
                <w:rFonts w:ascii="Times New Roman" w:eastAsia="Arial Unicode MS" w:hAnsi="Times New Roman"/>
                <w:kern w:val="22"/>
                <w:lang w:val="en-GB"/>
              </w:rPr>
              <w:t>Global Youth Biodiversity Network</w:t>
            </w:r>
          </w:p>
        </w:tc>
      </w:tr>
      <w:tr w:rsidR="003200D2" w:rsidRPr="00A313D6" w14:paraId="60C1E49D" w14:textId="77777777" w:rsidTr="00E04F63">
        <w:tc>
          <w:tcPr>
            <w:tcW w:w="2785" w:type="dxa"/>
          </w:tcPr>
          <w:p w14:paraId="5ADDDE64" w14:textId="0CC62606" w:rsidR="003200D2" w:rsidRPr="0051120D" w:rsidRDefault="00097015" w:rsidP="0051120D">
            <w:pPr>
              <w:spacing w:before="120" w:after="120" w:line="240" w:lineRule="auto"/>
              <w:rPr>
                <w:rFonts w:ascii="Times New Roman" w:hAnsi="Times New Roman"/>
                <w:kern w:val="22"/>
                <w:lang w:val="en-GB"/>
              </w:rPr>
            </w:pPr>
            <w:r w:rsidRPr="0051120D">
              <w:rPr>
                <w:rFonts w:ascii="Times New Roman" w:hAnsi="Times New Roman"/>
                <w:kern w:val="22"/>
                <w:lang w:val="en-GB"/>
              </w:rPr>
              <w:t xml:space="preserve">Informal </w:t>
            </w:r>
            <w:r w:rsidR="000D29BA" w:rsidRPr="0051120D">
              <w:rPr>
                <w:rFonts w:ascii="Times New Roman" w:hAnsi="Times New Roman"/>
                <w:kern w:val="22"/>
                <w:lang w:val="en-GB"/>
              </w:rPr>
              <w:t>a</w:t>
            </w:r>
            <w:r w:rsidRPr="0051120D">
              <w:rPr>
                <w:rFonts w:ascii="Times New Roman" w:hAnsi="Times New Roman"/>
                <w:kern w:val="22"/>
                <w:lang w:val="en-GB"/>
              </w:rPr>
              <w:t xml:space="preserve">dvisory </w:t>
            </w:r>
            <w:r w:rsidR="000D29BA" w:rsidRPr="0051120D">
              <w:rPr>
                <w:rFonts w:ascii="Times New Roman" w:hAnsi="Times New Roman"/>
                <w:kern w:val="22"/>
                <w:lang w:val="en-GB"/>
              </w:rPr>
              <w:t>c</w:t>
            </w:r>
            <w:r w:rsidRPr="0051120D">
              <w:rPr>
                <w:rFonts w:ascii="Times New Roman" w:hAnsi="Times New Roman"/>
                <w:kern w:val="22"/>
                <w:lang w:val="en-GB"/>
              </w:rPr>
              <w:t>ommittees</w:t>
            </w:r>
            <w:r w:rsidR="003200D2" w:rsidRPr="0051120D">
              <w:rPr>
                <w:rFonts w:ascii="Times New Roman" w:hAnsi="Times New Roman"/>
                <w:kern w:val="22"/>
                <w:lang w:val="en-GB"/>
              </w:rPr>
              <w:t xml:space="preserve">, </w:t>
            </w:r>
            <w:r w:rsidR="000D29BA" w:rsidRPr="0051120D">
              <w:rPr>
                <w:rFonts w:ascii="Times New Roman" w:hAnsi="Times New Roman"/>
                <w:kern w:val="22"/>
                <w:lang w:val="en-GB"/>
              </w:rPr>
              <w:t>t</w:t>
            </w:r>
            <w:r w:rsidR="003200D2" w:rsidRPr="0051120D">
              <w:rPr>
                <w:rFonts w:ascii="Times New Roman" w:hAnsi="Times New Roman"/>
                <w:kern w:val="22"/>
                <w:lang w:val="en-GB"/>
              </w:rPr>
              <w:t>ask</w:t>
            </w:r>
            <w:r w:rsidR="000D29BA" w:rsidRPr="0051120D">
              <w:rPr>
                <w:rFonts w:ascii="Times New Roman" w:hAnsi="Times New Roman"/>
                <w:kern w:val="22"/>
                <w:lang w:val="en-GB"/>
              </w:rPr>
              <w:t xml:space="preserve"> </w:t>
            </w:r>
            <w:r w:rsidR="003200D2" w:rsidRPr="0051120D">
              <w:rPr>
                <w:rFonts w:ascii="Times New Roman" w:hAnsi="Times New Roman"/>
                <w:kern w:val="22"/>
                <w:lang w:val="en-GB"/>
              </w:rPr>
              <w:t>forces and Consortia</w:t>
            </w:r>
          </w:p>
        </w:tc>
        <w:tc>
          <w:tcPr>
            <w:tcW w:w="6565" w:type="dxa"/>
          </w:tcPr>
          <w:p w14:paraId="0CA994E6" w14:textId="77777777" w:rsidR="003200D2" w:rsidRPr="0051120D" w:rsidRDefault="003200D2" w:rsidP="0051120D">
            <w:pPr>
              <w:spacing w:before="120" w:after="120" w:line="240" w:lineRule="auto"/>
              <w:jc w:val="both"/>
              <w:rPr>
                <w:rFonts w:ascii="Times New Roman" w:hAnsi="Times New Roman"/>
                <w:kern w:val="22"/>
                <w:lang w:val="en-GB"/>
              </w:rPr>
            </w:pPr>
            <w:r w:rsidRPr="0051120D">
              <w:rPr>
                <w:rFonts w:ascii="Times New Roman" w:hAnsi="Times New Roman"/>
                <w:kern w:val="22"/>
                <w:lang w:val="en-GB"/>
              </w:rPr>
              <w:t>Chairs of the IAC-ABS, Liaison Group on Biosafety, CHM-IAC, GTI Coordination Mechanism, Sustainable Oceans Initiative (SOI)</w:t>
            </w:r>
          </w:p>
        </w:tc>
      </w:tr>
      <w:tr w:rsidR="003200D2" w:rsidRPr="00A313D6" w14:paraId="4A017A9B" w14:textId="77777777" w:rsidTr="00E04F63">
        <w:tc>
          <w:tcPr>
            <w:tcW w:w="2785" w:type="dxa"/>
          </w:tcPr>
          <w:p w14:paraId="096C498F" w14:textId="28AD6C61" w:rsidR="003200D2" w:rsidRPr="0051120D" w:rsidRDefault="003200D2" w:rsidP="0051120D">
            <w:pPr>
              <w:spacing w:before="120" w:after="120" w:line="240" w:lineRule="auto"/>
              <w:rPr>
                <w:rFonts w:ascii="Times New Roman" w:hAnsi="Times New Roman"/>
                <w:kern w:val="22"/>
                <w:lang w:val="en-GB"/>
              </w:rPr>
            </w:pPr>
            <w:r w:rsidRPr="0051120D">
              <w:rPr>
                <w:rFonts w:ascii="Times New Roman" w:hAnsi="Times New Roman"/>
                <w:kern w:val="22"/>
                <w:lang w:val="en-GB"/>
              </w:rPr>
              <w:t xml:space="preserve">Relevant </w:t>
            </w:r>
            <w:r w:rsidR="00097015" w:rsidRPr="0051120D">
              <w:rPr>
                <w:rFonts w:ascii="Times New Roman" w:hAnsi="Times New Roman"/>
                <w:kern w:val="22"/>
                <w:lang w:val="en-GB"/>
              </w:rPr>
              <w:t>o</w:t>
            </w:r>
            <w:r w:rsidRPr="0051120D">
              <w:rPr>
                <w:rFonts w:ascii="Times New Roman" w:hAnsi="Times New Roman"/>
                <w:kern w:val="22"/>
                <w:lang w:val="en-GB"/>
              </w:rPr>
              <w:t>rganizations</w:t>
            </w:r>
          </w:p>
        </w:tc>
        <w:tc>
          <w:tcPr>
            <w:tcW w:w="6565" w:type="dxa"/>
          </w:tcPr>
          <w:p w14:paraId="1A4EA35B" w14:textId="77777777" w:rsidR="003200D2" w:rsidRPr="0051120D" w:rsidRDefault="003200D2" w:rsidP="0051120D">
            <w:pPr>
              <w:spacing w:before="120" w:after="120" w:line="240" w:lineRule="auto"/>
              <w:jc w:val="both"/>
              <w:rPr>
                <w:rFonts w:ascii="Times New Roman" w:hAnsi="Times New Roman"/>
                <w:kern w:val="22"/>
                <w:lang w:val="en-GB"/>
              </w:rPr>
            </w:pPr>
            <w:r w:rsidRPr="0051120D">
              <w:rPr>
                <w:rFonts w:ascii="Times New Roman" w:hAnsi="Times New Roman"/>
                <w:i/>
                <w:kern w:val="22"/>
                <w:lang w:val="en-GB"/>
              </w:rPr>
              <w:t xml:space="preserve">Rio and biodiversity-related conventions </w:t>
            </w:r>
            <w:r w:rsidR="00D12BE0" w:rsidRPr="0051120D">
              <w:rPr>
                <w:rFonts w:ascii="Times New Roman" w:hAnsi="Times New Roman"/>
                <w:i/>
                <w:kern w:val="22"/>
                <w:lang w:val="en-GB"/>
              </w:rPr>
              <w:t>including</w:t>
            </w:r>
            <w:r w:rsidRPr="0051120D">
              <w:rPr>
                <w:rFonts w:ascii="Times New Roman" w:hAnsi="Times New Roman"/>
                <w:i/>
                <w:kern w:val="22"/>
                <w:lang w:val="en-GB"/>
              </w:rPr>
              <w:t xml:space="preserve">: </w:t>
            </w:r>
            <w:r w:rsidRPr="0051120D">
              <w:rPr>
                <w:rFonts w:ascii="Times New Roman" w:hAnsi="Times New Roman"/>
                <w:kern w:val="22"/>
                <w:lang w:val="en-GB"/>
              </w:rPr>
              <w:t>UNFCCC, UNCCD, CITES, CMS, Ramsar, WHC, IPPC, ITPGRFA, IWC</w:t>
            </w:r>
          </w:p>
          <w:p w14:paraId="317FBBF1" w14:textId="2023818F" w:rsidR="003200D2" w:rsidRPr="0051120D" w:rsidRDefault="003200D2" w:rsidP="0051120D">
            <w:pPr>
              <w:spacing w:before="120" w:after="120" w:line="240" w:lineRule="auto"/>
              <w:jc w:val="both"/>
              <w:rPr>
                <w:rFonts w:ascii="Times New Roman" w:hAnsi="Times New Roman"/>
                <w:kern w:val="22"/>
                <w:lang w:val="en-GB"/>
              </w:rPr>
            </w:pPr>
            <w:r w:rsidRPr="0051120D">
              <w:rPr>
                <w:rFonts w:ascii="Times New Roman" w:hAnsi="Times New Roman"/>
                <w:i/>
                <w:kern w:val="22"/>
                <w:lang w:val="en-GB"/>
              </w:rPr>
              <w:t xml:space="preserve">UN </w:t>
            </w:r>
            <w:r w:rsidR="00FF7D88" w:rsidRPr="0051120D">
              <w:rPr>
                <w:rFonts w:ascii="Times New Roman" w:hAnsi="Times New Roman"/>
                <w:i/>
                <w:kern w:val="22"/>
                <w:lang w:val="en-GB"/>
              </w:rPr>
              <w:t>a</w:t>
            </w:r>
            <w:r w:rsidRPr="0051120D">
              <w:rPr>
                <w:rFonts w:ascii="Times New Roman" w:hAnsi="Times New Roman"/>
                <w:i/>
                <w:kern w:val="22"/>
                <w:lang w:val="en-GB"/>
              </w:rPr>
              <w:t>gencies</w:t>
            </w:r>
            <w:r w:rsidR="00FF7D88" w:rsidRPr="0051120D">
              <w:rPr>
                <w:rFonts w:ascii="Times New Roman" w:hAnsi="Times New Roman"/>
                <w:i/>
                <w:kern w:val="22"/>
                <w:lang w:val="en-GB"/>
              </w:rPr>
              <w:t>,</w:t>
            </w:r>
            <w:r w:rsidR="00D12BE0" w:rsidRPr="0051120D">
              <w:rPr>
                <w:rFonts w:ascii="Times New Roman" w:hAnsi="Times New Roman"/>
                <w:i/>
                <w:kern w:val="22"/>
                <w:lang w:val="en-GB"/>
              </w:rPr>
              <w:t xml:space="preserve"> including.</w:t>
            </w:r>
            <w:r w:rsidRPr="0051120D">
              <w:rPr>
                <w:rFonts w:ascii="Times New Roman" w:hAnsi="Times New Roman"/>
                <w:i/>
                <w:kern w:val="22"/>
                <w:lang w:val="en-GB"/>
              </w:rPr>
              <w:t xml:space="preserve"> </w:t>
            </w:r>
            <w:r w:rsidRPr="0051120D">
              <w:rPr>
                <w:rFonts w:ascii="Times New Roman" w:hAnsi="Times New Roman"/>
                <w:kern w:val="22"/>
                <w:lang w:val="en-GB"/>
              </w:rPr>
              <w:t>UNEP, UNEP-WCMC, UNDP, UNESCO, FAO, UNU-IAS, UNITAR, GEF and UNDESA (Capacity Development Office)</w:t>
            </w:r>
          </w:p>
          <w:p w14:paraId="6BDD8A8E" w14:textId="0ED19EB8" w:rsidR="003200D2" w:rsidRPr="0051120D" w:rsidRDefault="003200D2" w:rsidP="0051120D">
            <w:pPr>
              <w:spacing w:before="120" w:after="120" w:line="240" w:lineRule="auto"/>
              <w:jc w:val="both"/>
              <w:rPr>
                <w:rFonts w:ascii="Times New Roman" w:hAnsi="Times New Roman"/>
                <w:kern w:val="22"/>
                <w:lang w:val="en-GB"/>
              </w:rPr>
            </w:pPr>
            <w:r w:rsidRPr="0051120D">
              <w:rPr>
                <w:rFonts w:ascii="Times New Roman" w:hAnsi="Times New Roman"/>
                <w:i/>
                <w:kern w:val="22"/>
                <w:lang w:val="en-GB"/>
              </w:rPr>
              <w:t>International organizations</w:t>
            </w:r>
            <w:r w:rsidR="00FF7D88" w:rsidRPr="0051120D">
              <w:rPr>
                <w:rFonts w:ascii="Times New Roman" w:hAnsi="Times New Roman"/>
                <w:i/>
                <w:kern w:val="22"/>
                <w:lang w:val="en-GB"/>
              </w:rPr>
              <w:t>,</w:t>
            </w:r>
            <w:r w:rsidR="00D12BE0" w:rsidRPr="0051120D">
              <w:rPr>
                <w:rFonts w:ascii="Times New Roman" w:hAnsi="Times New Roman"/>
                <w:i/>
                <w:kern w:val="22"/>
                <w:lang w:val="en-GB"/>
              </w:rPr>
              <w:t xml:space="preserve"> including</w:t>
            </w:r>
            <w:r w:rsidRPr="0051120D">
              <w:rPr>
                <w:rFonts w:ascii="Times New Roman" w:hAnsi="Times New Roman"/>
                <w:i/>
                <w:kern w:val="22"/>
                <w:lang w:val="en-GB"/>
              </w:rPr>
              <w:t xml:space="preserve">: </w:t>
            </w:r>
            <w:r w:rsidRPr="0051120D">
              <w:rPr>
                <w:rFonts w:ascii="Times New Roman" w:hAnsi="Times New Roman"/>
                <w:kern w:val="22"/>
                <w:lang w:val="en-GB"/>
              </w:rPr>
              <w:t>IPBES, IUCN, WWF, GIBF, ABS Initiative, IDLO</w:t>
            </w:r>
            <w:r w:rsidR="00D12BE0" w:rsidRPr="0051120D">
              <w:rPr>
                <w:rFonts w:ascii="Times New Roman" w:hAnsi="Times New Roman"/>
                <w:kern w:val="22"/>
                <w:lang w:val="en-GB"/>
              </w:rPr>
              <w:t>, etc.</w:t>
            </w:r>
          </w:p>
          <w:p w14:paraId="410812A2" w14:textId="0D2E06E5" w:rsidR="003200D2" w:rsidRPr="0051120D" w:rsidRDefault="003200D2" w:rsidP="0051120D">
            <w:pPr>
              <w:spacing w:before="120" w:after="120" w:line="240" w:lineRule="auto"/>
              <w:jc w:val="both"/>
              <w:rPr>
                <w:rFonts w:ascii="Times New Roman" w:hAnsi="Times New Roman"/>
                <w:kern w:val="22"/>
                <w:lang w:val="en-GB"/>
              </w:rPr>
            </w:pPr>
            <w:r w:rsidRPr="0051120D">
              <w:rPr>
                <w:rFonts w:ascii="Times New Roman" w:hAnsi="Times New Roman"/>
                <w:i/>
                <w:kern w:val="22"/>
                <w:lang w:val="en-GB"/>
              </w:rPr>
              <w:t xml:space="preserve">Regional organizations: </w:t>
            </w:r>
            <w:r w:rsidRPr="0051120D">
              <w:rPr>
                <w:rFonts w:ascii="Times New Roman" w:hAnsi="Times New Roman"/>
                <w:kern w:val="22"/>
                <w:lang w:val="en-GB"/>
              </w:rPr>
              <w:t>African Union/NEPAD, SADC, ASEAN, SPREP, OAS, CARICOM</w:t>
            </w:r>
          </w:p>
          <w:p w14:paraId="3BDDE0AF" w14:textId="452F871A" w:rsidR="009D522C" w:rsidRPr="0051120D" w:rsidRDefault="003200D2" w:rsidP="0051120D">
            <w:pPr>
              <w:spacing w:before="120" w:after="120" w:line="240" w:lineRule="auto"/>
              <w:jc w:val="both"/>
              <w:rPr>
                <w:rStyle w:val="None"/>
                <w:rFonts w:ascii="Times New Roman" w:hAnsi="Times New Roman"/>
                <w:kern w:val="22"/>
                <w:lang w:val="en-GB"/>
              </w:rPr>
            </w:pPr>
            <w:r w:rsidRPr="0051120D">
              <w:rPr>
                <w:rFonts w:ascii="Times New Roman" w:hAnsi="Times New Roman"/>
                <w:i/>
                <w:kern w:val="22"/>
                <w:lang w:val="en-GB"/>
              </w:rPr>
              <w:t xml:space="preserve">Academic and scientific institutions: </w:t>
            </w:r>
            <w:r w:rsidRPr="0051120D">
              <w:rPr>
                <w:rFonts w:ascii="Times New Roman" w:hAnsi="Times New Roman"/>
                <w:kern w:val="22"/>
                <w:lang w:val="en-GB"/>
              </w:rPr>
              <w:t>Consortium of Scientific Partners, Global Universities Partnership on Environment for Sustainability (GUPES) and Global network of Regional Centres of Expertise (RCEs) on Education for Sustainable Development</w:t>
            </w:r>
          </w:p>
        </w:tc>
      </w:tr>
    </w:tbl>
    <w:p w14:paraId="35C96EC4" w14:textId="77777777" w:rsidR="00F60B65" w:rsidRPr="0051120D" w:rsidRDefault="00F60B65" w:rsidP="0051120D">
      <w:pPr>
        <w:spacing w:line="240" w:lineRule="auto"/>
        <w:jc w:val="both"/>
        <w:rPr>
          <w:rFonts w:ascii="Times New Roman" w:hAnsi="Times New Roman"/>
          <w:kern w:val="22"/>
          <w:lang w:val="en-GB"/>
        </w:rPr>
      </w:pPr>
    </w:p>
    <w:p w14:paraId="0BAB229C" w14:textId="4B5EC2A4" w:rsidR="00F60B65" w:rsidRPr="0051120D" w:rsidRDefault="00E540CB" w:rsidP="0051120D">
      <w:pPr>
        <w:spacing w:after="120" w:line="240" w:lineRule="auto"/>
        <w:jc w:val="center"/>
        <w:rPr>
          <w:rFonts w:ascii="Times New Roman" w:hAnsi="Times New Roman"/>
          <w:i/>
          <w:kern w:val="22"/>
          <w:lang w:val="en-GB"/>
        </w:rPr>
      </w:pPr>
      <w:r w:rsidRPr="0051120D">
        <w:rPr>
          <w:rFonts w:ascii="Times New Roman" w:hAnsi="Times New Roman"/>
          <w:kern w:val="22"/>
          <w:lang w:val="en-GB"/>
        </w:rPr>
        <w:br w:type="page"/>
      </w:r>
      <w:r w:rsidR="00F60B65" w:rsidRPr="0051120D">
        <w:rPr>
          <w:rFonts w:ascii="Times New Roman" w:hAnsi="Times New Roman"/>
          <w:i/>
          <w:kern w:val="22"/>
          <w:lang w:val="en-GB"/>
        </w:rPr>
        <w:lastRenderedPageBreak/>
        <w:t>A</w:t>
      </w:r>
      <w:r w:rsidR="0054449C" w:rsidRPr="0051120D">
        <w:rPr>
          <w:rFonts w:ascii="Times New Roman" w:hAnsi="Times New Roman"/>
          <w:i/>
          <w:kern w:val="22"/>
          <w:lang w:val="en-GB"/>
        </w:rPr>
        <w:t>nnex</w:t>
      </w:r>
      <w:r w:rsidR="00F60B65" w:rsidRPr="0051120D">
        <w:rPr>
          <w:rFonts w:ascii="Times New Roman" w:hAnsi="Times New Roman"/>
          <w:i/>
          <w:kern w:val="22"/>
          <w:lang w:val="en-GB"/>
        </w:rPr>
        <w:t xml:space="preserve"> </w:t>
      </w:r>
      <w:r w:rsidR="0054449C" w:rsidRPr="0051120D">
        <w:rPr>
          <w:rFonts w:ascii="Times New Roman" w:hAnsi="Times New Roman"/>
          <w:i/>
          <w:kern w:val="22"/>
          <w:lang w:val="en-GB"/>
        </w:rPr>
        <w:t>III</w:t>
      </w:r>
    </w:p>
    <w:p w14:paraId="3F5B6023" w14:textId="77777777" w:rsidR="00F60B65" w:rsidRPr="0051120D" w:rsidRDefault="0054449C" w:rsidP="0051120D">
      <w:pPr>
        <w:spacing w:line="240" w:lineRule="auto"/>
        <w:jc w:val="center"/>
        <w:rPr>
          <w:rFonts w:ascii="Times New Roman" w:hAnsi="Times New Roman"/>
          <w:b/>
          <w:kern w:val="22"/>
          <w:lang w:val="en-GB"/>
        </w:rPr>
      </w:pPr>
      <w:r w:rsidRPr="0051120D">
        <w:rPr>
          <w:rFonts w:ascii="Times New Roman" w:hAnsi="Times New Roman"/>
          <w:b/>
          <w:kern w:val="22"/>
          <w:lang w:val="en-GB"/>
        </w:rPr>
        <w:t>PREPARATION TIMELINE</w:t>
      </w:r>
    </w:p>
    <w:p w14:paraId="2F83F1A9" w14:textId="0D5DF163" w:rsidR="00F60B65" w:rsidRPr="0051120D" w:rsidRDefault="00F60B65" w:rsidP="0051120D">
      <w:pPr>
        <w:spacing w:after="120" w:line="240" w:lineRule="auto"/>
        <w:jc w:val="both"/>
        <w:rPr>
          <w:rFonts w:ascii="Times New Roman" w:hAnsi="Times New Roman"/>
          <w:kern w:val="22"/>
          <w:lang w:val="en-GB"/>
        </w:rPr>
      </w:pPr>
      <w:r w:rsidRPr="0051120D">
        <w:rPr>
          <w:rFonts w:ascii="Times New Roman" w:hAnsi="Times New Roman"/>
          <w:kern w:val="22"/>
          <w:lang w:val="en-GB"/>
        </w:rPr>
        <w:t xml:space="preserve">The table below provides an indicative timeline for </w:t>
      </w:r>
      <w:r w:rsidR="0054449C" w:rsidRPr="0051120D">
        <w:rPr>
          <w:rFonts w:ascii="Times New Roman" w:hAnsi="Times New Roman"/>
          <w:kern w:val="22"/>
          <w:lang w:val="en-GB"/>
        </w:rPr>
        <w:t xml:space="preserve">the </w:t>
      </w:r>
      <w:r w:rsidRPr="0051120D">
        <w:rPr>
          <w:rFonts w:ascii="Times New Roman" w:hAnsi="Times New Roman"/>
          <w:kern w:val="22"/>
          <w:lang w:val="en-GB"/>
        </w:rPr>
        <w:t xml:space="preserve">preparation of the draft long-term strategic framework for capacity-building beyond 2020 and </w:t>
      </w:r>
      <w:r w:rsidR="00F103DA" w:rsidRPr="0051120D">
        <w:rPr>
          <w:rFonts w:ascii="Times New Roman" w:hAnsi="Times New Roman"/>
          <w:kern w:val="22"/>
          <w:lang w:val="en-GB"/>
        </w:rPr>
        <w:t xml:space="preserve">the draft </w:t>
      </w:r>
      <w:r w:rsidRPr="0051120D">
        <w:rPr>
          <w:rFonts w:ascii="Times New Roman" w:hAnsi="Times New Roman"/>
          <w:kern w:val="22"/>
          <w:lang w:val="en-GB"/>
        </w:rPr>
        <w:t>proposals to strengthen technical and scientific cooperation</w:t>
      </w:r>
      <w:r w:rsidR="004560C5" w:rsidRPr="0051120D">
        <w:rPr>
          <w:rFonts w:ascii="Times New Roman" w:hAnsi="Times New Roman"/>
          <w:kern w:val="22"/>
          <w:lang w:val="en-GB"/>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2126"/>
      </w:tblGrid>
      <w:tr w:rsidR="00F60B65" w:rsidRPr="00A313D6" w14:paraId="338D33CC" w14:textId="77777777" w:rsidTr="0051120D">
        <w:tc>
          <w:tcPr>
            <w:tcW w:w="7650" w:type="dxa"/>
            <w:shd w:val="clear" w:color="auto" w:fill="D9D9D9"/>
          </w:tcPr>
          <w:p w14:paraId="73DABD27" w14:textId="77777777" w:rsidR="00F60B65" w:rsidRPr="0051120D" w:rsidRDefault="00F60B65" w:rsidP="0051120D">
            <w:pPr>
              <w:spacing w:after="0" w:line="240" w:lineRule="auto"/>
              <w:jc w:val="center"/>
              <w:rPr>
                <w:rFonts w:ascii="Times New Roman" w:hAnsi="Times New Roman"/>
                <w:b/>
                <w:kern w:val="22"/>
                <w:lang w:val="en-GB"/>
              </w:rPr>
            </w:pPr>
            <w:r w:rsidRPr="0051120D">
              <w:rPr>
                <w:rFonts w:ascii="Times New Roman" w:hAnsi="Times New Roman"/>
                <w:b/>
                <w:kern w:val="22"/>
                <w:lang w:val="en-GB"/>
              </w:rPr>
              <w:t>Activity</w:t>
            </w:r>
          </w:p>
        </w:tc>
        <w:tc>
          <w:tcPr>
            <w:tcW w:w="2126" w:type="dxa"/>
            <w:shd w:val="clear" w:color="auto" w:fill="D9D9D9"/>
          </w:tcPr>
          <w:p w14:paraId="29977C6D" w14:textId="77777777" w:rsidR="00F60B65" w:rsidRPr="0051120D" w:rsidRDefault="00F60B65" w:rsidP="0051120D">
            <w:pPr>
              <w:spacing w:after="0" w:line="240" w:lineRule="auto"/>
              <w:jc w:val="center"/>
              <w:rPr>
                <w:rFonts w:ascii="Times New Roman" w:hAnsi="Times New Roman"/>
                <w:b/>
                <w:kern w:val="22"/>
                <w:lang w:val="en-GB"/>
              </w:rPr>
            </w:pPr>
            <w:r w:rsidRPr="0051120D">
              <w:rPr>
                <w:rFonts w:ascii="Times New Roman" w:hAnsi="Times New Roman"/>
                <w:b/>
                <w:kern w:val="22"/>
                <w:lang w:val="en-GB"/>
              </w:rPr>
              <w:t>Date</w:t>
            </w:r>
          </w:p>
        </w:tc>
      </w:tr>
      <w:tr w:rsidR="00F60B65" w:rsidRPr="00A313D6" w14:paraId="1B46F01C" w14:textId="77777777" w:rsidTr="0051120D">
        <w:tc>
          <w:tcPr>
            <w:tcW w:w="7650" w:type="dxa"/>
          </w:tcPr>
          <w:p w14:paraId="4B08D68D" w14:textId="77777777" w:rsidR="00F60B65" w:rsidRPr="0051120D" w:rsidRDefault="00F60B65" w:rsidP="0051120D">
            <w:pPr>
              <w:spacing w:after="120" w:line="240" w:lineRule="auto"/>
              <w:rPr>
                <w:rFonts w:ascii="Times New Roman" w:hAnsi="Times New Roman"/>
                <w:kern w:val="22"/>
                <w:lang w:val="en-GB"/>
              </w:rPr>
            </w:pPr>
            <w:r w:rsidRPr="0051120D">
              <w:rPr>
                <w:rFonts w:ascii="Times New Roman" w:hAnsi="Times New Roman"/>
                <w:kern w:val="22"/>
                <w:lang w:val="en-GB"/>
              </w:rPr>
              <w:t xml:space="preserve">Initiate and prepare </w:t>
            </w:r>
            <w:r w:rsidR="0054449C" w:rsidRPr="0051120D">
              <w:rPr>
                <w:rFonts w:ascii="Times New Roman" w:hAnsi="Times New Roman"/>
                <w:kern w:val="22"/>
                <w:lang w:val="en-GB"/>
              </w:rPr>
              <w:t xml:space="preserve">a </w:t>
            </w:r>
            <w:r w:rsidRPr="0051120D">
              <w:rPr>
                <w:rFonts w:ascii="Times New Roman" w:hAnsi="Times New Roman"/>
                <w:kern w:val="22"/>
                <w:lang w:val="en-GB"/>
              </w:rPr>
              <w:t xml:space="preserve">draft study report to provide an information base for the development of the long-term strategic framework on capacity-building; technical and scientific cooperation beyond 2020 </w:t>
            </w:r>
          </w:p>
        </w:tc>
        <w:tc>
          <w:tcPr>
            <w:tcW w:w="2126" w:type="dxa"/>
          </w:tcPr>
          <w:p w14:paraId="2D1BB6F7" w14:textId="77777777" w:rsidR="00F60B65" w:rsidRPr="0051120D" w:rsidRDefault="00F60B65" w:rsidP="0051120D">
            <w:pPr>
              <w:spacing w:after="0" w:line="240" w:lineRule="auto"/>
              <w:jc w:val="center"/>
              <w:rPr>
                <w:rFonts w:ascii="Times New Roman" w:hAnsi="Times New Roman"/>
                <w:kern w:val="22"/>
                <w:lang w:val="en-GB"/>
              </w:rPr>
            </w:pPr>
            <w:r w:rsidRPr="0051120D">
              <w:rPr>
                <w:rFonts w:ascii="Times New Roman" w:hAnsi="Times New Roman"/>
                <w:kern w:val="22"/>
                <w:lang w:val="en-GB"/>
              </w:rPr>
              <w:t>May - July 2019</w:t>
            </w:r>
          </w:p>
        </w:tc>
      </w:tr>
      <w:tr w:rsidR="00F60B65" w:rsidRPr="00A313D6" w14:paraId="0BD4466F" w14:textId="77777777" w:rsidTr="0051120D">
        <w:tc>
          <w:tcPr>
            <w:tcW w:w="7650" w:type="dxa"/>
          </w:tcPr>
          <w:p w14:paraId="0B761580" w14:textId="77777777" w:rsidR="00F60B65" w:rsidRPr="0051120D" w:rsidRDefault="00F60B65" w:rsidP="0051120D">
            <w:pPr>
              <w:spacing w:after="120" w:line="240" w:lineRule="auto"/>
              <w:rPr>
                <w:rFonts w:ascii="Times New Roman" w:hAnsi="Times New Roman"/>
                <w:kern w:val="22"/>
                <w:lang w:val="en-GB"/>
              </w:rPr>
            </w:pPr>
            <w:r w:rsidRPr="0051120D">
              <w:rPr>
                <w:rFonts w:ascii="Times New Roman" w:hAnsi="Times New Roman"/>
                <w:kern w:val="22"/>
                <w:lang w:val="en-GB"/>
              </w:rPr>
              <w:t xml:space="preserve">Review </w:t>
            </w:r>
            <w:r w:rsidR="0054449C" w:rsidRPr="0051120D">
              <w:rPr>
                <w:rFonts w:ascii="Times New Roman" w:hAnsi="Times New Roman"/>
                <w:kern w:val="22"/>
                <w:lang w:val="en-GB"/>
              </w:rPr>
              <w:t xml:space="preserve">the </w:t>
            </w:r>
            <w:r w:rsidRPr="0051120D">
              <w:rPr>
                <w:rFonts w:ascii="Times New Roman" w:hAnsi="Times New Roman"/>
                <w:kern w:val="22"/>
                <w:lang w:val="en-GB"/>
              </w:rPr>
              <w:t xml:space="preserve">draft study report  </w:t>
            </w:r>
          </w:p>
        </w:tc>
        <w:tc>
          <w:tcPr>
            <w:tcW w:w="2126" w:type="dxa"/>
          </w:tcPr>
          <w:p w14:paraId="4C23933C" w14:textId="77777777" w:rsidR="00F60B65" w:rsidRPr="0051120D" w:rsidRDefault="00F60B65" w:rsidP="0051120D">
            <w:pPr>
              <w:spacing w:after="0" w:line="240" w:lineRule="auto"/>
              <w:jc w:val="center"/>
              <w:rPr>
                <w:rFonts w:ascii="Times New Roman" w:hAnsi="Times New Roman"/>
                <w:kern w:val="22"/>
                <w:lang w:val="en-GB"/>
              </w:rPr>
            </w:pPr>
            <w:r w:rsidRPr="0051120D">
              <w:rPr>
                <w:rFonts w:ascii="Times New Roman" w:hAnsi="Times New Roman"/>
                <w:kern w:val="22"/>
                <w:lang w:val="en-GB"/>
              </w:rPr>
              <w:t>August 2019</w:t>
            </w:r>
          </w:p>
        </w:tc>
      </w:tr>
      <w:tr w:rsidR="00F60B65" w:rsidRPr="00A313D6" w14:paraId="7D9B61DE" w14:textId="77777777" w:rsidTr="0051120D">
        <w:tc>
          <w:tcPr>
            <w:tcW w:w="7650" w:type="dxa"/>
          </w:tcPr>
          <w:p w14:paraId="699EB76F" w14:textId="32D34258" w:rsidR="00F60B65" w:rsidRPr="0051120D" w:rsidRDefault="00F60B65" w:rsidP="0051120D">
            <w:pPr>
              <w:spacing w:after="120" w:line="240" w:lineRule="auto"/>
              <w:rPr>
                <w:rFonts w:ascii="Times New Roman" w:hAnsi="Times New Roman"/>
                <w:kern w:val="22"/>
                <w:lang w:val="en-GB"/>
              </w:rPr>
            </w:pPr>
            <w:r w:rsidRPr="0051120D">
              <w:rPr>
                <w:rFonts w:ascii="Times New Roman" w:hAnsi="Times New Roman"/>
                <w:kern w:val="22"/>
                <w:lang w:val="en-GB"/>
              </w:rPr>
              <w:t xml:space="preserve">First meeting of the </w:t>
            </w:r>
            <w:r w:rsidR="0054449C" w:rsidRPr="0051120D">
              <w:rPr>
                <w:rFonts w:ascii="Times New Roman" w:hAnsi="Times New Roman"/>
                <w:kern w:val="22"/>
                <w:lang w:val="en-GB"/>
              </w:rPr>
              <w:t>Open-ended Working Group on the Post-2020 Global Biodiversity Framework</w:t>
            </w:r>
            <w:r w:rsidRPr="0051120D">
              <w:rPr>
                <w:rFonts w:ascii="Times New Roman" w:hAnsi="Times New Roman"/>
                <w:kern w:val="22"/>
                <w:lang w:val="en-GB"/>
              </w:rPr>
              <w:t xml:space="preserve"> (Nairo</w:t>
            </w:r>
            <w:r w:rsidR="0054449C" w:rsidRPr="0051120D">
              <w:rPr>
                <w:rFonts w:ascii="Times New Roman" w:hAnsi="Times New Roman"/>
                <w:kern w:val="22"/>
                <w:lang w:val="en-GB"/>
              </w:rPr>
              <w:t>bi</w:t>
            </w:r>
            <w:r w:rsidRPr="0051120D">
              <w:rPr>
                <w:rFonts w:ascii="Times New Roman" w:hAnsi="Times New Roman"/>
                <w:kern w:val="22"/>
                <w:lang w:val="en-GB"/>
              </w:rPr>
              <w:t>)</w:t>
            </w:r>
          </w:p>
        </w:tc>
        <w:tc>
          <w:tcPr>
            <w:tcW w:w="2126" w:type="dxa"/>
          </w:tcPr>
          <w:p w14:paraId="08F0167D" w14:textId="77777777" w:rsidR="00F60B65" w:rsidRPr="0051120D" w:rsidRDefault="00F60B65" w:rsidP="0051120D">
            <w:pPr>
              <w:spacing w:after="0" w:line="240" w:lineRule="auto"/>
              <w:jc w:val="center"/>
              <w:rPr>
                <w:rFonts w:ascii="Times New Roman" w:hAnsi="Times New Roman"/>
                <w:kern w:val="22"/>
                <w:lang w:val="en-GB"/>
              </w:rPr>
            </w:pPr>
            <w:r w:rsidRPr="0051120D">
              <w:rPr>
                <w:rFonts w:ascii="Times New Roman" w:hAnsi="Times New Roman"/>
                <w:kern w:val="22"/>
                <w:lang w:val="en-GB"/>
              </w:rPr>
              <w:t>27-30 August 2019</w:t>
            </w:r>
          </w:p>
        </w:tc>
      </w:tr>
      <w:tr w:rsidR="00F60B65" w:rsidRPr="00A313D6" w14:paraId="35918619" w14:textId="77777777" w:rsidTr="0051120D">
        <w:tc>
          <w:tcPr>
            <w:tcW w:w="7650" w:type="dxa"/>
          </w:tcPr>
          <w:p w14:paraId="4D068526" w14:textId="77777777" w:rsidR="00F60B65" w:rsidRPr="0051120D" w:rsidRDefault="00F60B65" w:rsidP="0051120D">
            <w:pPr>
              <w:spacing w:after="120" w:line="240" w:lineRule="auto"/>
              <w:rPr>
                <w:rFonts w:ascii="Times New Roman" w:hAnsi="Times New Roman"/>
                <w:kern w:val="22"/>
                <w:lang w:val="en-GB"/>
              </w:rPr>
            </w:pPr>
            <w:r w:rsidRPr="0051120D">
              <w:rPr>
                <w:rFonts w:ascii="Times New Roman" w:hAnsi="Times New Roman"/>
                <w:kern w:val="22"/>
                <w:lang w:val="en-GB"/>
              </w:rPr>
              <w:t xml:space="preserve">Finalize study report and initiate drafting elements of the long-term strategic framework for capacity-building; technical and scientific cooperation beyond 2020 </w:t>
            </w:r>
          </w:p>
        </w:tc>
        <w:tc>
          <w:tcPr>
            <w:tcW w:w="2126" w:type="dxa"/>
          </w:tcPr>
          <w:p w14:paraId="0E2ED441" w14:textId="77777777" w:rsidR="00F60B65" w:rsidRPr="0051120D" w:rsidRDefault="00F60B65" w:rsidP="0051120D">
            <w:pPr>
              <w:spacing w:after="0" w:line="240" w:lineRule="auto"/>
              <w:jc w:val="center"/>
              <w:rPr>
                <w:rFonts w:ascii="Times New Roman" w:hAnsi="Times New Roman"/>
                <w:kern w:val="22"/>
                <w:lang w:val="en-GB"/>
              </w:rPr>
            </w:pPr>
            <w:r w:rsidRPr="0051120D">
              <w:rPr>
                <w:rFonts w:ascii="Times New Roman" w:hAnsi="Times New Roman"/>
                <w:kern w:val="22"/>
                <w:lang w:val="en-GB"/>
              </w:rPr>
              <w:t>September – October 2019</w:t>
            </w:r>
          </w:p>
        </w:tc>
      </w:tr>
      <w:tr w:rsidR="00F60B65" w:rsidRPr="00A313D6" w14:paraId="081E9B15" w14:textId="77777777" w:rsidTr="0051120D">
        <w:tc>
          <w:tcPr>
            <w:tcW w:w="7650" w:type="dxa"/>
          </w:tcPr>
          <w:p w14:paraId="2AD247AC" w14:textId="6E8A2E21" w:rsidR="00F60B65" w:rsidRPr="0051120D" w:rsidRDefault="0054449C" w:rsidP="0051120D">
            <w:pPr>
              <w:spacing w:after="120" w:line="240" w:lineRule="auto"/>
              <w:rPr>
                <w:rFonts w:ascii="Times New Roman" w:hAnsi="Times New Roman"/>
                <w:kern w:val="22"/>
                <w:lang w:val="en-GB"/>
              </w:rPr>
            </w:pPr>
            <w:r w:rsidRPr="0051120D">
              <w:rPr>
                <w:rFonts w:ascii="Times New Roman" w:hAnsi="Times New Roman"/>
                <w:kern w:val="22"/>
                <w:lang w:val="en-GB"/>
              </w:rPr>
              <w:t>Thirteenth m</w:t>
            </w:r>
            <w:r w:rsidR="00F60B65" w:rsidRPr="0051120D">
              <w:rPr>
                <w:rFonts w:ascii="Times New Roman" w:hAnsi="Times New Roman"/>
                <w:kern w:val="22"/>
                <w:lang w:val="en-GB"/>
              </w:rPr>
              <w:t>eeting of the Liaison Group on the Cartagena Protocol on Biosafety (Biosafety LG</w:t>
            </w:r>
            <w:r w:rsidRPr="0051120D">
              <w:rPr>
                <w:rFonts w:ascii="Times New Roman" w:hAnsi="Times New Roman"/>
                <w:kern w:val="22"/>
                <w:lang w:val="en-GB"/>
              </w:rPr>
              <w:t>-</w:t>
            </w:r>
            <w:r w:rsidR="00F60B65" w:rsidRPr="0051120D">
              <w:rPr>
                <w:rFonts w:ascii="Times New Roman" w:hAnsi="Times New Roman"/>
                <w:kern w:val="22"/>
                <w:lang w:val="en-GB"/>
              </w:rPr>
              <w:t>13)</w:t>
            </w:r>
          </w:p>
        </w:tc>
        <w:tc>
          <w:tcPr>
            <w:tcW w:w="2126" w:type="dxa"/>
          </w:tcPr>
          <w:p w14:paraId="60145C1C" w14:textId="77777777" w:rsidR="00F60B65" w:rsidRPr="0051120D" w:rsidRDefault="00F60B65" w:rsidP="0051120D">
            <w:pPr>
              <w:spacing w:after="0" w:line="240" w:lineRule="auto"/>
              <w:jc w:val="center"/>
              <w:rPr>
                <w:rFonts w:ascii="Times New Roman" w:hAnsi="Times New Roman"/>
                <w:kern w:val="22"/>
                <w:lang w:val="en-GB"/>
              </w:rPr>
            </w:pPr>
            <w:r w:rsidRPr="0051120D">
              <w:rPr>
                <w:rFonts w:ascii="Times New Roman" w:hAnsi="Times New Roman"/>
                <w:kern w:val="22"/>
                <w:lang w:val="en-GB"/>
              </w:rPr>
              <w:t>22-25 October 2019</w:t>
            </w:r>
          </w:p>
        </w:tc>
      </w:tr>
      <w:tr w:rsidR="00F60B65" w:rsidRPr="00A313D6" w14:paraId="62838A8D" w14:textId="77777777" w:rsidTr="0051120D">
        <w:tc>
          <w:tcPr>
            <w:tcW w:w="7650" w:type="dxa"/>
          </w:tcPr>
          <w:p w14:paraId="1930203D" w14:textId="44B5E4D4" w:rsidR="00F60B65" w:rsidRPr="0051120D" w:rsidRDefault="00F60B65" w:rsidP="0051120D">
            <w:pPr>
              <w:spacing w:after="120" w:line="240" w:lineRule="auto"/>
              <w:rPr>
                <w:rFonts w:ascii="Times New Roman" w:hAnsi="Times New Roman"/>
                <w:kern w:val="22"/>
                <w:lang w:val="en-GB"/>
              </w:rPr>
            </w:pPr>
            <w:r w:rsidRPr="0051120D">
              <w:rPr>
                <w:rFonts w:ascii="Times New Roman" w:hAnsi="Times New Roman"/>
                <w:kern w:val="22"/>
                <w:lang w:val="en-GB"/>
              </w:rPr>
              <w:t xml:space="preserve">Informal Advisory Committee on Capacity-building; </w:t>
            </w:r>
            <w:r w:rsidR="0054449C" w:rsidRPr="0051120D">
              <w:rPr>
                <w:rFonts w:ascii="Times New Roman" w:hAnsi="Times New Roman"/>
                <w:kern w:val="22"/>
                <w:lang w:val="en-GB"/>
              </w:rPr>
              <w:t>T</w:t>
            </w:r>
            <w:r w:rsidRPr="0051120D">
              <w:rPr>
                <w:rFonts w:ascii="Times New Roman" w:hAnsi="Times New Roman"/>
                <w:kern w:val="22"/>
                <w:lang w:val="en-GB"/>
              </w:rPr>
              <w:t xml:space="preserve">echnical and </w:t>
            </w:r>
            <w:r w:rsidR="0054449C" w:rsidRPr="0051120D">
              <w:rPr>
                <w:rFonts w:ascii="Times New Roman" w:hAnsi="Times New Roman"/>
                <w:kern w:val="22"/>
                <w:lang w:val="en-GB"/>
              </w:rPr>
              <w:t>S</w:t>
            </w:r>
            <w:r w:rsidRPr="0051120D">
              <w:rPr>
                <w:rFonts w:ascii="Times New Roman" w:hAnsi="Times New Roman"/>
                <w:kern w:val="22"/>
                <w:lang w:val="en-GB"/>
              </w:rPr>
              <w:t xml:space="preserve">cientific </w:t>
            </w:r>
            <w:r w:rsidR="0054449C" w:rsidRPr="0051120D">
              <w:rPr>
                <w:rFonts w:ascii="Times New Roman" w:hAnsi="Times New Roman"/>
                <w:kern w:val="22"/>
                <w:lang w:val="en-GB"/>
              </w:rPr>
              <w:t>C</w:t>
            </w:r>
            <w:r w:rsidRPr="0051120D">
              <w:rPr>
                <w:rFonts w:ascii="Times New Roman" w:hAnsi="Times New Roman"/>
                <w:kern w:val="22"/>
                <w:lang w:val="en-GB"/>
              </w:rPr>
              <w:t>ooperation for the Implementation of the Nagoya Protocol (IAC-ABS)</w:t>
            </w:r>
          </w:p>
        </w:tc>
        <w:tc>
          <w:tcPr>
            <w:tcW w:w="2126" w:type="dxa"/>
          </w:tcPr>
          <w:p w14:paraId="6651930F" w14:textId="77777777" w:rsidR="00F60B65" w:rsidRPr="0051120D" w:rsidRDefault="00F60B65" w:rsidP="0051120D">
            <w:pPr>
              <w:spacing w:after="0" w:line="240" w:lineRule="auto"/>
              <w:jc w:val="center"/>
              <w:rPr>
                <w:rFonts w:ascii="Times New Roman" w:hAnsi="Times New Roman"/>
                <w:kern w:val="22"/>
                <w:lang w:val="en-GB"/>
              </w:rPr>
            </w:pPr>
            <w:r w:rsidRPr="0051120D">
              <w:rPr>
                <w:rFonts w:ascii="Times New Roman" w:hAnsi="Times New Roman"/>
                <w:kern w:val="22"/>
                <w:lang w:val="en-GB"/>
              </w:rPr>
              <w:t>29-31 October 2019</w:t>
            </w:r>
          </w:p>
        </w:tc>
      </w:tr>
      <w:tr w:rsidR="00F60B65" w:rsidRPr="00A313D6" w14:paraId="77CD78F9" w14:textId="77777777" w:rsidTr="0051120D">
        <w:tc>
          <w:tcPr>
            <w:tcW w:w="7650" w:type="dxa"/>
          </w:tcPr>
          <w:p w14:paraId="6B6736D6" w14:textId="19AC48FF" w:rsidR="00F60B65" w:rsidRPr="0051120D" w:rsidRDefault="00B54FF3" w:rsidP="0051120D">
            <w:pPr>
              <w:spacing w:after="120" w:line="240" w:lineRule="auto"/>
              <w:rPr>
                <w:rFonts w:ascii="Times New Roman" w:hAnsi="Times New Roman"/>
                <w:kern w:val="22"/>
                <w:lang w:val="en-GB"/>
              </w:rPr>
            </w:pPr>
            <w:r w:rsidRPr="0051120D">
              <w:rPr>
                <w:rFonts w:ascii="Times New Roman" w:hAnsi="Times New Roman"/>
                <w:kern w:val="22"/>
                <w:lang w:val="en-GB"/>
              </w:rPr>
              <w:t xml:space="preserve">Eleventh meeting of the </w:t>
            </w:r>
            <w:r w:rsidR="00F60B65" w:rsidRPr="0051120D">
              <w:rPr>
                <w:rFonts w:ascii="Times New Roman" w:hAnsi="Times New Roman"/>
                <w:kern w:val="22"/>
                <w:lang w:val="en-GB"/>
              </w:rPr>
              <w:t>Ad Hoc Open-ended Working Group on Article 8(j) and Related Provisions (WG8</w:t>
            </w:r>
            <w:r w:rsidR="0054449C" w:rsidRPr="0051120D">
              <w:rPr>
                <w:rFonts w:ascii="Times New Roman" w:hAnsi="Times New Roman"/>
                <w:kern w:val="22"/>
                <w:lang w:val="en-GB"/>
              </w:rPr>
              <w:t>J-</w:t>
            </w:r>
            <w:r w:rsidR="00F60B65" w:rsidRPr="0051120D">
              <w:rPr>
                <w:rFonts w:ascii="Times New Roman" w:hAnsi="Times New Roman"/>
                <w:kern w:val="22"/>
                <w:lang w:val="en-GB"/>
              </w:rPr>
              <w:t>11)</w:t>
            </w:r>
          </w:p>
        </w:tc>
        <w:tc>
          <w:tcPr>
            <w:tcW w:w="2126" w:type="dxa"/>
          </w:tcPr>
          <w:p w14:paraId="71AF93FE" w14:textId="77777777" w:rsidR="00F60B65" w:rsidRPr="0051120D" w:rsidRDefault="00F60B65" w:rsidP="0051120D">
            <w:pPr>
              <w:spacing w:after="0" w:line="240" w:lineRule="auto"/>
              <w:jc w:val="center"/>
              <w:rPr>
                <w:rFonts w:ascii="Times New Roman" w:hAnsi="Times New Roman"/>
                <w:kern w:val="22"/>
                <w:lang w:val="en-GB"/>
              </w:rPr>
            </w:pPr>
            <w:r w:rsidRPr="0051120D">
              <w:rPr>
                <w:rFonts w:ascii="Times New Roman" w:hAnsi="Times New Roman"/>
                <w:kern w:val="22"/>
                <w:lang w:val="en-GB"/>
              </w:rPr>
              <w:t>20-22 November 2019</w:t>
            </w:r>
          </w:p>
        </w:tc>
      </w:tr>
      <w:tr w:rsidR="00F60B65" w:rsidRPr="00A313D6" w14:paraId="14556ECD" w14:textId="77777777" w:rsidTr="0051120D">
        <w:tc>
          <w:tcPr>
            <w:tcW w:w="7650" w:type="dxa"/>
          </w:tcPr>
          <w:p w14:paraId="20A6D27C" w14:textId="1EC6BC8B" w:rsidR="00F60B65" w:rsidRPr="0051120D" w:rsidRDefault="001E1642" w:rsidP="0051120D">
            <w:pPr>
              <w:spacing w:after="120" w:line="240" w:lineRule="auto"/>
              <w:rPr>
                <w:rFonts w:ascii="Times New Roman" w:hAnsi="Times New Roman"/>
                <w:kern w:val="22"/>
                <w:lang w:val="en-GB"/>
              </w:rPr>
            </w:pPr>
            <w:r w:rsidRPr="0051120D">
              <w:rPr>
                <w:rFonts w:ascii="Times New Roman" w:hAnsi="Times New Roman"/>
                <w:kern w:val="22"/>
                <w:lang w:val="en-GB"/>
              </w:rPr>
              <w:t>Twenty-third m</w:t>
            </w:r>
            <w:r w:rsidR="00F60B65" w:rsidRPr="0051120D">
              <w:rPr>
                <w:rFonts w:ascii="Times New Roman" w:hAnsi="Times New Roman"/>
                <w:kern w:val="22"/>
                <w:lang w:val="en-GB"/>
              </w:rPr>
              <w:t>eeting of the Subsidiary Body on Scientific, Technical and Technological Advice (SBSTTA</w:t>
            </w:r>
            <w:r w:rsidR="0054449C" w:rsidRPr="0051120D">
              <w:rPr>
                <w:rFonts w:ascii="Times New Roman" w:hAnsi="Times New Roman"/>
                <w:kern w:val="22"/>
                <w:lang w:val="en-GB"/>
              </w:rPr>
              <w:t>-</w:t>
            </w:r>
            <w:r w:rsidR="00F60B65" w:rsidRPr="0051120D">
              <w:rPr>
                <w:rFonts w:ascii="Times New Roman" w:hAnsi="Times New Roman"/>
                <w:kern w:val="22"/>
                <w:lang w:val="en-GB"/>
              </w:rPr>
              <w:t>23)</w:t>
            </w:r>
          </w:p>
        </w:tc>
        <w:tc>
          <w:tcPr>
            <w:tcW w:w="2126" w:type="dxa"/>
          </w:tcPr>
          <w:p w14:paraId="3AE5936C" w14:textId="77777777" w:rsidR="00F60B65" w:rsidRPr="0051120D" w:rsidRDefault="00F60B65" w:rsidP="0051120D">
            <w:pPr>
              <w:spacing w:after="0" w:line="240" w:lineRule="auto"/>
              <w:jc w:val="center"/>
              <w:rPr>
                <w:rFonts w:ascii="Times New Roman" w:hAnsi="Times New Roman"/>
                <w:kern w:val="22"/>
                <w:lang w:val="en-GB"/>
              </w:rPr>
            </w:pPr>
            <w:r w:rsidRPr="0051120D">
              <w:rPr>
                <w:rFonts w:ascii="Times New Roman" w:hAnsi="Times New Roman"/>
                <w:kern w:val="22"/>
                <w:lang w:val="en-GB"/>
              </w:rPr>
              <w:t>25-29 November 2019</w:t>
            </w:r>
          </w:p>
        </w:tc>
      </w:tr>
      <w:tr w:rsidR="00F60B65" w:rsidRPr="00A313D6" w14:paraId="06FEF087" w14:textId="77777777" w:rsidTr="0051120D">
        <w:tc>
          <w:tcPr>
            <w:tcW w:w="7650" w:type="dxa"/>
          </w:tcPr>
          <w:p w14:paraId="2C887CC6" w14:textId="78223C6A" w:rsidR="00F60B65" w:rsidRPr="000505BE" w:rsidRDefault="00C81E32" w:rsidP="0051120D">
            <w:pPr>
              <w:spacing w:after="120" w:line="240" w:lineRule="auto"/>
              <w:rPr>
                <w:rFonts w:ascii="Times New Roman" w:hAnsi="Times New Roman"/>
                <w:kern w:val="22"/>
                <w:lang w:val="en-GB"/>
              </w:rPr>
            </w:pPr>
            <w:r w:rsidRPr="00C81E32">
              <w:rPr>
                <w:rFonts w:ascii="Times New Roman" w:hAnsi="Times New Roman"/>
                <w:kern w:val="22"/>
                <w:lang w:val="en-GB"/>
              </w:rPr>
              <w:t>Thematic Consultation on Transparent Implementation, Monitoring, Reporting and Review for the Post-2020 Global Biodiversity Framework</w:t>
            </w:r>
            <w:r>
              <w:rPr>
                <w:rFonts w:ascii="Times New Roman" w:hAnsi="Times New Roman"/>
                <w:kern w:val="22"/>
                <w:lang w:val="en-GB"/>
              </w:rPr>
              <w:t xml:space="preserve"> (Rome, Italy)</w:t>
            </w:r>
          </w:p>
        </w:tc>
        <w:tc>
          <w:tcPr>
            <w:tcW w:w="2126" w:type="dxa"/>
          </w:tcPr>
          <w:p w14:paraId="0B278AA7" w14:textId="03843588" w:rsidR="00F60B65" w:rsidRPr="000505BE" w:rsidRDefault="00C81E32" w:rsidP="0051120D">
            <w:pPr>
              <w:spacing w:after="0" w:line="240" w:lineRule="auto"/>
              <w:jc w:val="center"/>
              <w:rPr>
                <w:rFonts w:ascii="Times New Roman" w:hAnsi="Times New Roman"/>
                <w:kern w:val="22"/>
                <w:lang w:val="en-GB"/>
              </w:rPr>
            </w:pPr>
            <w:r>
              <w:rPr>
                <w:rFonts w:ascii="Times New Roman" w:hAnsi="Times New Roman"/>
                <w:kern w:val="22"/>
                <w:lang w:val="en-GB"/>
              </w:rPr>
              <w:t>20-22 February 2020</w:t>
            </w:r>
          </w:p>
        </w:tc>
      </w:tr>
      <w:tr w:rsidR="00F60B65" w:rsidRPr="00A313D6" w14:paraId="44B8A78D" w14:textId="77777777" w:rsidTr="0051120D">
        <w:tc>
          <w:tcPr>
            <w:tcW w:w="7650" w:type="dxa"/>
          </w:tcPr>
          <w:p w14:paraId="7D5E25EF" w14:textId="2A4B3205" w:rsidR="00F60B65" w:rsidRPr="0051120D" w:rsidRDefault="00F60B65" w:rsidP="0051120D">
            <w:pPr>
              <w:spacing w:after="120" w:line="240" w:lineRule="auto"/>
              <w:rPr>
                <w:rFonts w:ascii="Times New Roman" w:hAnsi="Times New Roman"/>
                <w:kern w:val="22"/>
                <w:lang w:val="en-GB"/>
              </w:rPr>
            </w:pPr>
            <w:r w:rsidRPr="0051120D">
              <w:rPr>
                <w:rFonts w:ascii="Times New Roman" w:hAnsi="Times New Roman"/>
                <w:kern w:val="22"/>
                <w:lang w:val="en-GB"/>
              </w:rPr>
              <w:t xml:space="preserve">Second meeting of the </w:t>
            </w:r>
            <w:r w:rsidR="0054449C" w:rsidRPr="0051120D">
              <w:rPr>
                <w:rFonts w:ascii="Times New Roman" w:hAnsi="Times New Roman"/>
                <w:kern w:val="22"/>
                <w:lang w:val="en-GB"/>
              </w:rPr>
              <w:t>Working Group on the Post-2020 Global Biodiversity Framework</w:t>
            </w:r>
            <w:r w:rsidRPr="0051120D">
              <w:rPr>
                <w:rFonts w:ascii="Times New Roman" w:hAnsi="Times New Roman"/>
                <w:kern w:val="22"/>
                <w:lang w:val="en-GB"/>
              </w:rPr>
              <w:t xml:space="preserve"> (</w:t>
            </w:r>
            <w:r w:rsidR="00C81E32">
              <w:rPr>
                <w:rFonts w:ascii="Times New Roman" w:hAnsi="Times New Roman"/>
                <w:kern w:val="22"/>
                <w:lang w:val="en-GB"/>
              </w:rPr>
              <w:t>Rome, Italy</w:t>
            </w:r>
            <w:r w:rsidRPr="0051120D">
              <w:rPr>
                <w:rFonts w:ascii="Times New Roman" w:hAnsi="Times New Roman"/>
                <w:kern w:val="22"/>
                <w:lang w:val="en-GB"/>
              </w:rPr>
              <w:t>)</w:t>
            </w:r>
          </w:p>
        </w:tc>
        <w:tc>
          <w:tcPr>
            <w:tcW w:w="2126" w:type="dxa"/>
          </w:tcPr>
          <w:p w14:paraId="1FE23930" w14:textId="77777777" w:rsidR="00F60B65" w:rsidRPr="0051120D" w:rsidRDefault="00F60B65" w:rsidP="0051120D">
            <w:pPr>
              <w:spacing w:after="0" w:line="240" w:lineRule="auto"/>
              <w:jc w:val="center"/>
              <w:rPr>
                <w:rFonts w:ascii="Times New Roman" w:hAnsi="Times New Roman"/>
                <w:kern w:val="22"/>
                <w:lang w:val="en-GB"/>
              </w:rPr>
            </w:pPr>
            <w:r w:rsidRPr="0051120D">
              <w:rPr>
                <w:rFonts w:ascii="Times New Roman" w:hAnsi="Times New Roman"/>
                <w:kern w:val="22"/>
                <w:lang w:val="en-GB"/>
              </w:rPr>
              <w:t>24-2</w:t>
            </w:r>
            <w:r w:rsidR="00ED25E3" w:rsidRPr="0051120D">
              <w:rPr>
                <w:rFonts w:ascii="Times New Roman" w:hAnsi="Times New Roman"/>
                <w:kern w:val="22"/>
                <w:lang w:val="en-GB"/>
              </w:rPr>
              <w:t>9</w:t>
            </w:r>
            <w:r w:rsidRPr="0051120D">
              <w:rPr>
                <w:rFonts w:ascii="Times New Roman" w:hAnsi="Times New Roman"/>
                <w:kern w:val="22"/>
                <w:lang w:val="en-GB"/>
              </w:rPr>
              <w:t xml:space="preserve"> February 2020</w:t>
            </w:r>
          </w:p>
        </w:tc>
      </w:tr>
      <w:tr w:rsidR="00F60B65" w:rsidRPr="00A313D6" w14:paraId="12261227" w14:textId="77777777" w:rsidTr="0051120D">
        <w:tc>
          <w:tcPr>
            <w:tcW w:w="7650" w:type="dxa"/>
          </w:tcPr>
          <w:p w14:paraId="7B00A024" w14:textId="5450C50E" w:rsidR="00F60B65" w:rsidRPr="0051120D" w:rsidRDefault="00F60B65" w:rsidP="0051120D">
            <w:pPr>
              <w:spacing w:after="120" w:line="240" w:lineRule="auto"/>
              <w:rPr>
                <w:rFonts w:ascii="Times New Roman" w:hAnsi="Times New Roman"/>
                <w:kern w:val="22"/>
                <w:lang w:val="en-GB"/>
              </w:rPr>
            </w:pPr>
            <w:r w:rsidRPr="0051120D">
              <w:rPr>
                <w:rFonts w:ascii="Times New Roman" w:hAnsi="Times New Roman"/>
                <w:kern w:val="22"/>
                <w:lang w:val="en-GB"/>
              </w:rPr>
              <w:t xml:space="preserve">Thematic </w:t>
            </w:r>
            <w:r w:rsidR="0054449C" w:rsidRPr="0051120D">
              <w:rPr>
                <w:rFonts w:ascii="Times New Roman" w:hAnsi="Times New Roman"/>
                <w:kern w:val="22"/>
                <w:lang w:val="en-GB"/>
              </w:rPr>
              <w:t>C</w:t>
            </w:r>
            <w:r w:rsidRPr="0051120D">
              <w:rPr>
                <w:rFonts w:ascii="Times New Roman" w:hAnsi="Times New Roman"/>
                <w:kern w:val="22"/>
                <w:lang w:val="en-GB"/>
              </w:rPr>
              <w:t xml:space="preserve">onsultation on </w:t>
            </w:r>
            <w:r w:rsidR="0054449C" w:rsidRPr="0051120D">
              <w:rPr>
                <w:rFonts w:ascii="Times New Roman" w:hAnsi="Times New Roman"/>
                <w:kern w:val="22"/>
                <w:lang w:val="en-GB"/>
              </w:rPr>
              <w:t>C</w:t>
            </w:r>
            <w:r w:rsidRPr="0051120D">
              <w:rPr>
                <w:rFonts w:ascii="Times New Roman" w:hAnsi="Times New Roman"/>
                <w:kern w:val="22"/>
                <w:lang w:val="en-GB"/>
              </w:rPr>
              <w:t>apacity-building</w:t>
            </w:r>
            <w:r w:rsidR="00ED25E3" w:rsidRPr="0051120D">
              <w:rPr>
                <w:rFonts w:ascii="Times New Roman" w:hAnsi="Times New Roman"/>
                <w:kern w:val="22"/>
                <w:lang w:val="en-GB"/>
              </w:rPr>
              <w:t xml:space="preserve"> and </w:t>
            </w:r>
            <w:r w:rsidR="0054449C" w:rsidRPr="0051120D">
              <w:rPr>
                <w:rFonts w:ascii="Times New Roman" w:hAnsi="Times New Roman"/>
                <w:kern w:val="22"/>
                <w:lang w:val="en-GB"/>
              </w:rPr>
              <w:t>T</w:t>
            </w:r>
            <w:r w:rsidRPr="0051120D">
              <w:rPr>
                <w:rFonts w:ascii="Times New Roman" w:hAnsi="Times New Roman"/>
                <w:kern w:val="22"/>
                <w:lang w:val="en-GB"/>
              </w:rPr>
              <w:t xml:space="preserve">echnical and </w:t>
            </w:r>
            <w:r w:rsidR="0054449C" w:rsidRPr="0051120D">
              <w:rPr>
                <w:rFonts w:ascii="Times New Roman" w:hAnsi="Times New Roman"/>
                <w:kern w:val="22"/>
                <w:lang w:val="en-GB"/>
              </w:rPr>
              <w:t>S</w:t>
            </w:r>
            <w:r w:rsidRPr="0051120D">
              <w:rPr>
                <w:rFonts w:ascii="Times New Roman" w:hAnsi="Times New Roman"/>
                <w:kern w:val="22"/>
                <w:lang w:val="en-GB"/>
              </w:rPr>
              <w:t xml:space="preserve">cientific </w:t>
            </w:r>
            <w:r w:rsidR="0054449C" w:rsidRPr="0051120D">
              <w:rPr>
                <w:rFonts w:ascii="Times New Roman" w:hAnsi="Times New Roman"/>
                <w:kern w:val="22"/>
                <w:lang w:val="en-GB"/>
              </w:rPr>
              <w:t>C</w:t>
            </w:r>
            <w:r w:rsidRPr="0051120D">
              <w:rPr>
                <w:rFonts w:ascii="Times New Roman" w:hAnsi="Times New Roman"/>
                <w:kern w:val="22"/>
                <w:lang w:val="en-GB"/>
              </w:rPr>
              <w:t>ooperation (</w:t>
            </w:r>
            <w:r w:rsidR="00C81E32">
              <w:rPr>
                <w:rFonts w:ascii="Times New Roman" w:hAnsi="Times New Roman"/>
                <w:kern w:val="22"/>
                <w:lang w:val="en-GB"/>
              </w:rPr>
              <w:t>Rome, Italy</w:t>
            </w:r>
            <w:r w:rsidRPr="0051120D">
              <w:rPr>
                <w:rFonts w:ascii="Times New Roman" w:hAnsi="Times New Roman"/>
                <w:kern w:val="22"/>
                <w:lang w:val="en-GB"/>
              </w:rPr>
              <w:t>)</w:t>
            </w:r>
          </w:p>
        </w:tc>
        <w:tc>
          <w:tcPr>
            <w:tcW w:w="2126" w:type="dxa"/>
          </w:tcPr>
          <w:p w14:paraId="620C6FB3" w14:textId="77777777" w:rsidR="00F60B65" w:rsidRPr="0051120D" w:rsidRDefault="00F60B65" w:rsidP="0051120D">
            <w:pPr>
              <w:spacing w:after="0" w:line="240" w:lineRule="auto"/>
              <w:jc w:val="center"/>
              <w:rPr>
                <w:rFonts w:ascii="Times New Roman" w:hAnsi="Times New Roman"/>
                <w:kern w:val="22"/>
                <w:lang w:val="en-GB"/>
              </w:rPr>
            </w:pPr>
            <w:r w:rsidRPr="0051120D">
              <w:rPr>
                <w:rFonts w:ascii="Times New Roman" w:hAnsi="Times New Roman"/>
                <w:kern w:val="22"/>
                <w:lang w:val="en-GB"/>
              </w:rPr>
              <w:t>1-2 March 2020</w:t>
            </w:r>
          </w:p>
        </w:tc>
      </w:tr>
      <w:tr w:rsidR="00F60B65" w:rsidRPr="00A313D6" w14:paraId="51871C69" w14:textId="77777777" w:rsidTr="0051120D">
        <w:tc>
          <w:tcPr>
            <w:tcW w:w="7650" w:type="dxa"/>
          </w:tcPr>
          <w:p w14:paraId="599319C3" w14:textId="64E02F5E" w:rsidR="00F60B65" w:rsidRPr="0051120D" w:rsidRDefault="001E1642" w:rsidP="0051120D">
            <w:pPr>
              <w:spacing w:after="120" w:line="240" w:lineRule="auto"/>
              <w:rPr>
                <w:rFonts w:ascii="Times New Roman" w:hAnsi="Times New Roman"/>
                <w:kern w:val="22"/>
                <w:lang w:val="en-GB"/>
              </w:rPr>
            </w:pPr>
            <w:r w:rsidRPr="0051120D">
              <w:rPr>
                <w:rFonts w:ascii="Times New Roman" w:hAnsi="Times New Roman"/>
                <w:kern w:val="22"/>
                <w:lang w:val="en-GB"/>
              </w:rPr>
              <w:t>Fourteenth m</w:t>
            </w:r>
            <w:r w:rsidR="00F60B65" w:rsidRPr="0051120D">
              <w:rPr>
                <w:rFonts w:ascii="Times New Roman" w:hAnsi="Times New Roman"/>
                <w:kern w:val="22"/>
                <w:lang w:val="en-GB"/>
              </w:rPr>
              <w:t>eeting of the Liaison Group on the Cartagena Protocol on Biosafety (Biosafety LG</w:t>
            </w:r>
            <w:r w:rsidRPr="0051120D">
              <w:rPr>
                <w:rFonts w:ascii="Times New Roman" w:hAnsi="Times New Roman"/>
                <w:kern w:val="22"/>
                <w:lang w:val="en-GB"/>
              </w:rPr>
              <w:t>-</w:t>
            </w:r>
            <w:r w:rsidR="00F60B65" w:rsidRPr="0051120D">
              <w:rPr>
                <w:rFonts w:ascii="Times New Roman" w:hAnsi="Times New Roman"/>
                <w:kern w:val="22"/>
                <w:lang w:val="en-GB"/>
              </w:rPr>
              <w:t>14)</w:t>
            </w:r>
          </w:p>
        </w:tc>
        <w:tc>
          <w:tcPr>
            <w:tcW w:w="2126" w:type="dxa"/>
          </w:tcPr>
          <w:p w14:paraId="7B50457F" w14:textId="0DC39303" w:rsidR="00F60B65" w:rsidRPr="0051120D" w:rsidRDefault="00C81E32" w:rsidP="0051120D">
            <w:pPr>
              <w:spacing w:after="0" w:line="240" w:lineRule="auto"/>
              <w:jc w:val="center"/>
              <w:rPr>
                <w:rFonts w:ascii="Times New Roman" w:hAnsi="Times New Roman"/>
                <w:kern w:val="22"/>
                <w:lang w:val="en-GB"/>
              </w:rPr>
            </w:pPr>
            <w:r>
              <w:rPr>
                <w:rFonts w:ascii="Times New Roman" w:hAnsi="Times New Roman"/>
                <w:kern w:val="22"/>
                <w:lang w:val="en-GB"/>
              </w:rPr>
              <w:t>20-23 April 2020</w:t>
            </w:r>
          </w:p>
        </w:tc>
      </w:tr>
      <w:tr w:rsidR="00F60B65" w:rsidRPr="00A313D6" w14:paraId="778A8A9C" w14:textId="77777777" w:rsidTr="0051120D">
        <w:tc>
          <w:tcPr>
            <w:tcW w:w="7650" w:type="dxa"/>
          </w:tcPr>
          <w:p w14:paraId="4759CAFA" w14:textId="3F328749" w:rsidR="00F60B65" w:rsidRPr="0051120D" w:rsidRDefault="001E1642" w:rsidP="0051120D">
            <w:pPr>
              <w:spacing w:after="120" w:line="240" w:lineRule="auto"/>
              <w:rPr>
                <w:rFonts w:ascii="Times New Roman" w:hAnsi="Times New Roman"/>
                <w:kern w:val="22"/>
                <w:lang w:val="en-GB"/>
              </w:rPr>
            </w:pPr>
            <w:r w:rsidRPr="0051120D">
              <w:rPr>
                <w:rFonts w:ascii="Times New Roman" w:hAnsi="Times New Roman"/>
                <w:kern w:val="22"/>
                <w:lang w:val="en-GB"/>
              </w:rPr>
              <w:t>Twenty-fourth m</w:t>
            </w:r>
            <w:r w:rsidR="00F60B65" w:rsidRPr="0051120D">
              <w:rPr>
                <w:rFonts w:ascii="Times New Roman" w:hAnsi="Times New Roman"/>
                <w:kern w:val="22"/>
                <w:lang w:val="en-GB"/>
              </w:rPr>
              <w:t>eeting of the Subsidiary Body on Scientific, Technical and Technological Advice (SBSTTA</w:t>
            </w:r>
            <w:r w:rsidRPr="0051120D">
              <w:rPr>
                <w:rFonts w:ascii="Times New Roman" w:hAnsi="Times New Roman"/>
                <w:kern w:val="22"/>
                <w:lang w:val="en-GB"/>
              </w:rPr>
              <w:t>-</w:t>
            </w:r>
            <w:r w:rsidR="00F60B65" w:rsidRPr="0051120D">
              <w:rPr>
                <w:rFonts w:ascii="Times New Roman" w:hAnsi="Times New Roman"/>
                <w:kern w:val="22"/>
                <w:lang w:val="en-GB"/>
              </w:rPr>
              <w:t>24)</w:t>
            </w:r>
          </w:p>
        </w:tc>
        <w:tc>
          <w:tcPr>
            <w:tcW w:w="2126" w:type="dxa"/>
          </w:tcPr>
          <w:p w14:paraId="5ACCA2B3" w14:textId="77777777" w:rsidR="00F60B65" w:rsidRPr="0051120D" w:rsidRDefault="00F60B65" w:rsidP="0051120D">
            <w:pPr>
              <w:spacing w:after="0" w:line="240" w:lineRule="auto"/>
              <w:jc w:val="center"/>
              <w:rPr>
                <w:rFonts w:ascii="Times New Roman" w:hAnsi="Times New Roman"/>
                <w:kern w:val="22"/>
                <w:lang w:val="en-GB"/>
              </w:rPr>
            </w:pPr>
            <w:r w:rsidRPr="0051120D">
              <w:rPr>
                <w:rFonts w:ascii="Times New Roman" w:hAnsi="Times New Roman"/>
                <w:kern w:val="22"/>
                <w:lang w:val="en-GB"/>
              </w:rPr>
              <w:t>18-22 May 2020</w:t>
            </w:r>
          </w:p>
        </w:tc>
      </w:tr>
      <w:tr w:rsidR="00F60B65" w:rsidRPr="00A313D6" w14:paraId="1B20F814" w14:textId="77777777" w:rsidTr="0051120D">
        <w:tc>
          <w:tcPr>
            <w:tcW w:w="7650" w:type="dxa"/>
          </w:tcPr>
          <w:p w14:paraId="18F47DDB" w14:textId="67A1A43A" w:rsidR="00F60B65" w:rsidRPr="0051120D" w:rsidRDefault="00F60B65" w:rsidP="0051120D">
            <w:pPr>
              <w:spacing w:after="120" w:line="240" w:lineRule="auto"/>
              <w:rPr>
                <w:rFonts w:ascii="Times New Roman" w:hAnsi="Times New Roman"/>
                <w:kern w:val="22"/>
                <w:lang w:val="en-GB"/>
              </w:rPr>
            </w:pPr>
            <w:r w:rsidRPr="0051120D">
              <w:rPr>
                <w:rFonts w:ascii="Times New Roman" w:hAnsi="Times New Roman"/>
                <w:kern w:val="22"/>
                <w:lang w:val="en-GB"/>
              </w:rPr>
              <w:t>Present draft elements of the long-term strategic framework for capacity-building; technical and scientific cooperation beyond 2020 at the</w:t>
            </w:r>
            <w:r w:rsidR="0054449C" w:rsidRPr="0051120D">
              <w:rPr>
                <w:rFonts w:ascii="Times New Roman" w:hAnsi="Times New Roman"/>
                <w:kern w:val="22"/>
                <w:lang w:val="en-GB"/>
              </w:rPr>
              <w:t xml:space="preserve"> third</w:t>
            </w:r>
            <w:r w:rsidRPr="0051120D">
              <w:rPr>
                <w:rFonts w:ascii="Times New Roman" w:hAnsi="Times New Roman"/>
                <w:kern w:val="22"/>
                <w:lang w:val="en-GB"/>
              </w:rPr>
              <w:t xml:space="preserve"> meeting of the Subsidiary Body on Implementation</w:t>
            </w:r>
            <w:r w:rsidR="000505BE">
              <w:rPr>
                <w:rFonts w:ascii="Times New Roman" w:hAnsi="Times New Roman"/>
                <w:kern w:val="22"/>
                <w:lang w:val="en-GB"/>
              </w:rPr>
              <w:t xml:space="preserve"> (SBI 3)</w:t>
            </w:r>
          </w:p>
        </w:tc>
        <w:tc>
          <w:tcPr>
            <w:tcW w:w="2126" w:type="dxa"/>
          </w:tcPr>
          <w:p w14:paraId="768D05B5" w14:textId="77777777" w:rsidR="00F60B65" w:rsidRPr="0051120D" w:rsidRDefault="00F60B65" w:rsidP="0051120D">
            <w:pPr>
              <w:spacing w:after="0" w:line="240" w:lineRule="auto"/>
              <w:jc w:val="center"/>
              <w:rPr>
                <w:rFonts w:ascii="Times New Roman" w:hAnsi="Times New Roman"/>
                <w:kern w:val="22"/>
                <w:lang w:val="en-GB"/>
              </w:rPr>
            </w:pPr>
            <w:r w:rsidRPr="0051120D">
              <w:rPr>
                <w:rFonts w:ascii="Times New Roman" w:hAnsi="Times New Roman"/>
                <w:kern w:val="22"/>
                <w:lang w:val="en-GB"/>
              </w:rPr>
              <w:t>25-29 May 2020</w:t>
            </w:r>
          </w:p>
        </w:tc>
      </w:tr>
      <w:tr w:rsidR="00F60B65" w:rsidRPr="00A313D6" w14:paraId="45DEEF6E" w14:textId="77777777" w:rsidTr="0051120D">
        <w:tc>
          <w:tcPr>
            <w:tcW w:w="7650" w:type="dxa"/>
          </w:tcPr>
          <w:p w14:paraId="5AD9CC8A" w14:textId="0AFDB85A" w:rsidR="00F60B65" w:rsidRPr="0051120D" w:rsidRDefault="0054449C" w:rsidP="0051120D">
            <w:pPr>
              <w:spacing w:after="120" w:line="240" w:lineRule="auto"/>
              <w:rPr>
                <w:rFonts w:ascii="Times New Roman" w:hAnsi="Times New Roman"/>
                <w:kern w:val="22"/>
                <w:lang w:val="en-GB"/>
              </w:rPr>
            </w:pPr>
            <w:r w:rsidRPr="0051120D">
              <w:rPr>
                <w:rFonts w:ascii="Times New Roman" w:hAnsi="Times New Roman"/>
                <w:kern w:val="22"/>
                <w:lang w:val="en-GB"/>
              </w:rPr>
              <w:t>M</w:t>
            </w:r>
            <w:r w:rsidR="00F60B65" w:rsidRPr="0051120D">
              <w:rPr>
                <w:rFonts w:ascii="Times New Roman" w:hAnsi="Times New Roman"/>
                <w:kern w:val="22"/>
                <w:lang w:val="en-GB"/>
              </w:rPr>
              <w:t xml:space="preserve">eeting of the </w:t>
            </w:r>
            <w:r w:rsidRPr="0051120D">
              <w:rPr>
                <w:rFonts w:ascii="Times New Roman" w:hAnsi="Times New Roman"/>
                <w:kern w:val="22"/>
                <w:lang w:val="en-GB"/>
              </w:rPr>
              <w:t>Working Group on the Post-2020 Global Biodiversity Framework</w:t>
            </w:r>
            <w:r w:rsidR="00F60B65" w:rsidRPr="0051120D">
              <w:rPr>
                <w:rFonts w:ascii="Times New Roman" w:hAnsi="Times New Roman"/>
                <w:kern w:val="22"/>
                <w:lang w:val="en-GB"/>
              </w:rPr>
              <w:t xml:space="preserve"> (</w:t>
            </w:r>
            <w:r w:rsidR="00ED25E3" w:rsidRPr="0051120D">
              <w:rPr>
                <w:rFonts w:ascii="Times New Roman" w:hAnsi="Times New Roman"/>
                <w:kern w:val="22"/>
                <w:lang w:val="en-GB"/>
              </w:rPr>
              <w:t>Cali</w:t>
            </w:r>
            <w:r w:rsidR="00F60B65" w:rsidRPr="0051120D">
              <w:rPr>
                <w:rFonts w:ascii="Times New Roman" w:hAnsi="Times New Roman"/>
                <w:kern w:val="22"/>
                <w:lang w:val="en-GB"/>
              </w:rPr>
              <w:t>, Colombia)</w:t>
            </w:r>
          </w:p>
        </w:tc>
        <w:tc>
          <w:tcPr>
            <w:tcW w:w="2126" w:type="dxa"/>
          </w:tcPr>
          <w:p w14:paraId="7088A997" w14:textId="77777777" w:rsidR="00F60B65" w:rsidRPr="0051120D" w:rsidRDefault="00F60B65" w:rsidP="0051120D">
            <w:pPr>
              <w:spacing w:after="0" w:line="240" w:lineRule="auto"/>
              <w:jc w:val="center"/>
              <w:rPr>
                <w:rFonts w:ascii="Times New Roman" w:hAnsi="Times New Roman"/>
                <w:kern w:val="22"/>
                <w:lang w:val="en-GB"/>
              </w:rPr>
            </w:pPr>
            <w:r w:rsidRPr="0051120D">
              <w:rPr>
                <w:rFonts w:ascii="Times New Roman" w:hAnsi="Times New Roman"/>
                <w:kern w:val="22"/>
                <w:lang w:val="en-GB"/>
              </w:rPr>
              <w:t>27-31 July 2020</w:t>
            </w:r>
          </w:p>
        </w:tc>
      </w:tr>
      <w:tr w:rsidR="00F60B65" w:rsidRPr="00A313D6" w14:paraId="2CE0DE8D" w14:textId="77777777" w:rsidTr="0051120D">
        <w:tc>
          <w:tcPr>
            <w:tcW w:w="7650" w:type="dxa"/>
          </w:tcPr>
          <w:p w14:paraId="14942641" w14:textId="12CC9A40" w:rsidR="00F60B65" w:rsidRPr="0051120D" w:rsidRDefault="001E1642" w:rsidP="0051120D">
            <w:pPr>
              <w:spacing w:after="120" w:line="240" w:lineRule="auto"/>
              <w:rPr>
                <w:rFonts w:ascii="Times New Roman" w:hAnsi="Times New Roman"/>
                <w:kern w:val="22"/>
                <w:lang w:val="en-GB"/>
              </w:rPr>
            </w:pPr>
            <w:r w:rsidRPr="0051120D">
              <w:rPr>
                <w:rFonts w:ascii="Times New Roman" w:hAnsi="Times New Roman"/>
                <w:kern w:val="22"/>
                <w:lang w:val="en-GB"/>
              </w:rPr>
              <w:t>Fifteenth meeting of the Conference of the Parties to the Convention (</w:t>
            </w:r>
            <w:r w:rsidR="00F60B65" w:rsidRPr="0051120D">
              <w:rPr>
                <w:rFonts w:ascii="Times New Roman" w:hAnsi="Times New Roman"/>
                <w:kern w:val="22"/>
                <w:lang w:val="en-GB"/>
              </w:rPr>
              <w:t>COP</w:t>
            </w:r>
            <w:r w:rsidRPr="0051120D">
              <w:rPr>
                <w:rFonts w:ascii="Times New Roman" w:hAnsi="Times New Roman"/>
                <w:kern w:val="22"/>
                <w:lang w:val="en-GB"/>
              </w:rPr>
              <w:t>-</w:t>
            </w:r>
            <w:r w:rsidR="00F60B65" w:rsidRPr="0051120D">
              <w:rPr>
                <w:rFonts w:ascii="Times New Roman" w:hAnsi="Times New Roman"/>
                <w:kern w:val="22"/>
                <w:lang w:val="en-GB"/>
              </w:rPr>
              <w:t>15</w:t>
            </w:r>
            <w:r w:rsidRPr="0051120D">
              <w:rPr>
                <w:rFonts w:ascii="Times New Roman" w:hAnsi="Times New Roman"/>
                <w:kern w:val="22"/>
                <w:lang w:val="en-GB"/>
              </w:rPr>
              <w:t>)</w:t>
            </w:r>
            <w:r w:rsidR="00F60B65" w:rsidRPr="0051120D">
              <w:rPr>
                <w:rFonts w:ascii="Times New Roman" w:hAnsi="Times New Roman"/>
                <w:kern w:val="22"/>
                <w:lang w:val="en-GB"/>
              </w:rPr>
              <w:t xml:space="preserve"> / </w:t>
            </w:r>
            <w:r w:rsidRPr="0051120D">
              <w:rPr>
                <w:rFonts w:ascii="Times New Roman" w:hAnsi="Times New Roman"/>
                <w:kern w:val="22"/>
                <w:lang w:val="en-GB"/>
              </w:rPr>
              <w:t xml:space="preserve">tenth meeting of the Conference of the Parties serving as the meeting of the Parties to the </w:t>
            </w:r>
            <w:r w:rsidR="004560C5" w:rsidRPr="0051120D">
              <w:rPr>
                <w:rFonts w:ascii="Times New Roman" w:hAnsi="Times New Roman"/>
                <w:kern w:val="22"/>
                <w:lang w:val="en-GB"/>
              </w:rPr>
              <w:t>Cartagena</w:t>
            </w:r>
            <w:r w:rsidRPr="0051120D">
              <w:rPr>
                <w:rFonts w:ascii="Times New Roman" w:hAnsi="Times New Roman"/>
                <w:kern w:val="22"/>
                <w:lang w:val="en-GB"/>
              </w:rPr>
              <w:t xml:space="preserve"> Protocol (</w:t>
            </w:r>
            <w:r w:rsidR="00F60B65" w:rsidRPr="0051120D">
              <w:rPr>
                <w:rFonts w:ascii="Times New Roman" w:hAnsi="Times New Roman"/>
                <w:kern w:val="22"/>
                <w:lang w:val="en-GB"/>
              </w:rPr>
              <w:t>COP-MOP</w:t>
            </w:r>
            <w:r w:rsidRPr="0051120D">
              <w:rPr>
                <w:rFonts w:ascii="Times New Roman" w:hAnsi="Times New Roman"/>
                <w:kern w:val="22"/>
                <w:lang w:val="en-GB"/>
              </w:rPr>
              <w:t>-</w:t>
            </w:r>
            <w:r w:rsidR="00F60B65" w:rsidRPr="0051120D">
              <w:rPr>
                <w:rFonts w:ascii="Times New Roman" w:hAnsi="Times New Roman"/>
                <w:kern w:val="22"/>
                <w:lang w:val="en-GB"/>
              </w:rPr>
              <w:t>10</w:t>
            </w:r>
            <w:r w:rsidRPr="0051120D">
              <w:rPr>
                <w:rFonts w:ascii="Times New Roman" w:hAnsi="Times New Roman"/>
                <w:kern w:val="22"/>
                <w:lang w:val="en-GB"/>
              </w:rPr>
              <w:t>)</w:t>
            </w:r>
            <w:r w:rsidR="00F60B65" w:rsidRPr="0051120D">
              <w:rPr>
                <w:rFonts w:ascii="Times New Roman" w:hAnsi="Times New Roman"/>
                <w:kern w:val="22"/>
                <w:lang w:val="en-GB"/>
              </w:rPr>
              <w:t xml:space="preserve"> / </w:t>
            </w:r>
            <w:r w:rsidR="004560C5" w:rsidRPr="0051120D">
              <w:rPr>
                <w:rFonts w:ascii="Times New Roman" w:hAnsi="Times New Roman"/>
                <w:kern w:val="22"/>
                <w:lang w:val="en-GB"/>
              </w:rPr>
              <w:t>fourth meeting of the Conference of the Parties serving as the meeting of the Parties to the Nagoya Protocol (</w:t>
            </w:r>
            <w:r w:rsidR="00F60B65" w:rsidRPr="0051120D">
              <w:rPr>
                <w:rFonts w:ascii="Times New Roman" w:hAnsi="Times New Roman"/>
                <w:kern w:val="22"/>
                <w:lang w:val="en-GB"/>
              </w:rPr>
              <w:t>COP-MOP 4</w:t>
            </w:r>
            <w:r w:rsidR="004560C5" w:rsidRPr="0051120D">
              <w:rPr>
                <w:rFonts w:ascii="Times New Roman" w:hAnsi="Times New Roman"/>
                <w:kern w:val="22"/>
                <w:lang w:val="en-GB"/>
              </w:rPr>
              <w:t>)</w:t>
            </w:r>
            <w:r w:rsidR="00F60B65" w:rsidRPr="0051120D">
              <w:rPr>
                <w:rFonts w:ascii="Times New Roman" w:hAnsi="Times New Roman"/>
                <w:kern w:val="22"/>
                <w:lang w:val="en-GB"/>
              </w:rPr>
              <w:t xml:space="preserve"> (</w:t>
            </w:r>
            <w:r w:rsidR="00ED25E3" w:rsidRPr="0051120D">
              <w:rPr>
                <w:rFonts w:ascii="Times New Roman" w:hAnsi="Times New Roman"/>
                <w:kern w:val="22"/>
                <w:lang w:val="en-GB"/>
              </w:rPr>
              <w:t xml:space="preserve">Kunming, </w:t>
            </w:r>
            <w:r w:rsidR="00F60B65" w:rsidRPr="0051120D">
              <w:rPr>
                <w:rFonts w:ascii="Times New Roman" w:hAnsi="Times New Roman"/>
                <w:kern w:val="22"/>
                <w:lang w:val="en-GB"/>
              </w:rPr>
              <w:t>China)</w:t>
            </w:r>
          </w:p>
        </w:tc>
        <w:tc>
          <w:tcPr>
            <w:tcW w:w="2126" w:type="dxa"/>
          </w:tcPr>
          <w:p w14:paraId="128C568B" w14:textId="704ED380" w:rsidR="00F60B65" w:rsidRPr="0051120D" w:rsidRDefault="000505BE" w:rsidP="0051120D">
            <w:pPr>
              <w:spacing w:after="0" w:line="240" w:lineRule="auto"/>
              <w:jc w:val="center"/>
              <w:rPr>
                <w:rFonts w:ascii="Times New Roman" w:hAnsi="Times New Roman"/>
                <w:kern w:val="22"/>
                <w:lang w:val="en-GB"/>
              </w:rPr>
            </w:pPr>
            <w:r>
              <w:rPr>
                <w:rFonts w:ascii="Times New Roman" w:hAnsi="Times New Roman"/>
                <w:kern w:val="22"/>
                <w:lang w:val="en-GB"/>
              </w:rPr>
              <w:t xml:space="preserve">15-28 </w:t>
            </w:r>
            <w:r w:rsidR="00F60B65" w:rsidRPr="0051120D">
              <w:rPr>
                <w:rFonts w:ascii="Times New Roman" w:hAnsi="Times New Roman"/>
                <w:kern w:val="22"/>
                <w:lang w:val="en-GB"/>
              </w:rPr>
              <w:t>October 2020</w:t>
            </w:r>
          </w:p>
        </w:tc>
      </w:tr>
    </w:tbl>
    <w:p w14:paraId="60777E83" w14:textId="7AB67928" w:rsidR="003D4794" w:rsidRPr="0051120D" w:rsidRDefault="004560C5" w:rsidP="0051120D">
      <w:pPr>
        <w:spacing w:line="240" w:lineRule="auto"/>
        <w:jc w:val="center"/>
        <w:rPr>
          <w:rFonts w:ascii="Times New Roman" w:hAnsi="Times New Roman"/>
          <w:kern w:val="22"/>
          <w:lang w:val="en-GB"/>
        </w:rPr>
      </w:pPr>
      <w:r w:rsidRPr="0051120D">
        <w:rPr>
          <w:rFonts w:ascii="Times New Roman" w:hAnsi="Times New Roman"/>
          <w:kern w:val="22"/>
          <w:lang w:val="en-GB"/>
        </w:rPr>
        <w:t>__________</w:t>
      </w:r>
    </w:p>
    <w:sectPr w:rsidR="003D4794" w:rsidRPr="0051120D" w:rsidSect="0051120D">
      <w:headerReference w:type="even" r:id="rId13"/>
      <w:headerReference w:type="default" r:id="rId14"/>
      <w:footerReference w:type="even" r:id="rId15"/>
      <w:footerReference w:type="default" r:id="rId16"/>
      <w:footerReference w:type="first" r:id="rId17"/>
      <w:pgSz w:w="12240" w:h="15840"/>
      <w:pgMar w:top="1134" w:right="1440" w:bottom="107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F5A51" w14:textId="77777777" w:rsidR="00FB77C8" w:rsidRDefault="00FB77C8" w:rsidP="00FC0D60">
      <w:pPr>
        <w:spacing w:after="0" w:line="240" w:lineRule="auto"/>
      </w:pPr>
      <w:r>
        <w:separator/>
      </w:r>
    </w:p>
  </w:endnote>
  <w:endnote w:type="continuationSeparator" w:id="0">
    <w:p w14:paraId="0C9067BE" w14:textId="77777777" w:rsidR="00FB77C8" w:rsidRDefault="00FB77C8" w:rsidP="00FC0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5F6A5" w14:textId="1C9E9C62" w:rsidR="005D483E" w:rsidRPr="0051120D" w:rsidRDefault="005D483E" w:rsidP="0051120D">
    <w:pPr>
      <w:pStyle w:val="Footer"/>
      <w:jc w:val="cen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10F03" w14:textId="77777777" w:rsidR="00AA2AC6" w:rsidRPr="0051120D" w:rsidRDefault="00AA2AC6" w:rsidP="0051120D">
    <w:pPr>
      <w:pStyle w:val="Footer"/>
      <w:jc w:val="center"/>
      <w:rPr>
        <w:noProof/>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0578D" w14:textId="6423903E" w:rsidR="004560C5" w:rsidRPr="0051120D" w:rsidRDefault="004560C5" w:rsidP="0051120D">
    <w:pPr>
      <w:pStyle w:val="Footer"/>
      <w:jc w:val="center"/>
      <w:rPr>
        <w:noProof/>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2B4B5" w14:textId="77777777" w:rsidR="00FB77C8" w:rsidRDefault="00FB77C8" w:rsidP="00FC0D60">
      <w:pPr>
        <w:spacing w:after="0" w:line="240" w:lineRule="auto"/>
      </w:pPr>
      <w:r>
        <w:separator/>
      </w:r>
    </w:p>
  </w:footnote>
  <w:footnote w:type="continuationSeparator" w:id="0">
    <w:p w14:paraId="0019C86F" w14:textId="77777777" w:rsidR="00FB77C8" w:rsidRDefault="00FB77C8" w:rsidP="00FC0D60">
      <w:pPr>
        <w:spacing w:after="0" w:line="240" w:lineRule="auto"/>
      </w:pPr>
      <w:r>
        <w:continuationSeparator/>
      </w:r>
    </w:p>
  </w:footnote>
  <w:footnote w:id="1">
    <w:p w14:paraId="08DD175C" w14:textId="5533E290" w:rsidR="00354EB1" w:rsidRPr="0051120D" w:rsidRDefault="00354EB1" w:rsidP="0051120D">
      <w:pPr>
        <w:pStyle w:val="FootnoteText"/>
        <w:spacing w:after="60"/>
        <w:rPr>
          <w:rFonts w:ascii="Times New Roman" w:hAnsi="Times New Roman"/>
          <w:kern w:val="18"/>
          <w:sz w:val="18"/>
          <w:szCs w:val="18"/>
          <w:lang w:val="en-GB"/>
        </w:rPr>
      </w:pPr>
      <w:r w:rsidRPr="0051120D">
        <w:rPr>
          <w:rStyle w:val="FootnoteReference"/>
          <w:rFonts w:ascii="Times New Roman" w:hAnsi="Times New Roman"/>
          <w:kern w:val="18"/>
          <w:sz w:val="18"/>
          <w:szCs w:val="18"/>
          <w:lang w:val="en-GB"/>
        </w:rPr>
        <w:footnoteRef/>
      </w:r>
      <w:r w:rsidRPr="0051120D">
        <w:rPr>
          <w:rFonts w:ascii="Times New Roman" w:hAnsi="Times New Roman"/>
          <w:kern w:val="18"/>
          <w:sz w:val="18"/>
          <w:szCs w:val="18"/>
          <w:lang w:val="en-GB"/>
        </w:rPr>
        <w:t xml:space="preserve"> An overview of the key findings of the study conducted to provide an information base for the preparation of the long-term framework and the results of the online consultations will be presented at one of the information sessions during the second meeting of the Open-ended Working Group on the Post-2020 Global Biodiversity Framework.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noProof/>
        <w:lang w:val="en-GB"/>
      </w:rPr>
      <w:id w:val="-1512288587"/>
      <w:docPartObj>
        <w:docPartGallery w:val="Page Numbers (Top of Page)"/>
        <w:docPartUnique/>
      </w:docPartObj>
    </w:sdtPr>
    <w:sdtEndPr/>
    <w:sdtContent>
      <w:p w14:paraId="6E8B8775" w14:textId="00D324AE" w:rsidR="004F1A76" w:rsidRPr="0051120D" w:rsidRDefault="004F1A76" w:rsidP="004F1A76">
        <w:pPr>
          <w:pStyle w:val="Header"/>
          <w:jc w:val="center"/>
          <w:rPr>
            <w:rFonts w:ascii="Times New Roman" w:hAnsi="Times New Roman"/>
            <w:noProof/>
            <w:lang w:val="en-GB"/>
          </w:rPr>
        </w:pPr>
        <w:r w:rsidRPr="0051120D">
          <w:rPr>
            <w:rFonts w:ascii="Times New Roman" w:hAnsi="Times New Roman"/>
            <w:noProof/>
            <w:lang w:val="en-GB"/>
          </w:rPr>
          <w:fldChar w:fldCharType="begin"/>
        </w:r>
        <w:r w:rsidRPr="0051120D">
          <w:rPr>
            <w:rFonts w:ascii="Times New Roman" w:hAnsi="Times New Roman"/>
            <w:noProof/>
            <w:lang w:val="en-GB"/>
          </w:rPr>
          <w:instrText xml:space="preserve"> PAGE   \* MERGEFORMAT </w:instrText>
        </w:r>
        <w:r w:rsidRPr="0051120D">
          <w:rPr>
            <w:rFonts w:ascii="Times New Roman" w:hAnsi="Times New Roman"/>
            <w:noProof/>
            <w:lang w:val="en-GB"/>
          </w:rPr>
          <w:fldChar w:fldCharType="separate"/>
        </w:r>
        <w:r w:rsidRPr="0051120D">
          <w:rPr>
            <w:rFonts w:ascii="Times New Roman" w:hAnsi="Times New Roman"/>
            <w:noProof/>
            <w:lang w:val="en-GB"/>
          </w:rPr>
          <w:t>2</w:t>
        </w:r>
        <w:r w:rsidRPr="0051120D">
          <w:rPr>
            <w:rFonts w:ascii="Times New Roman" w:hAnsi="Times New Roman"/>
            <w:noProof/>
            <w:lang w:val="en-GB"/>
          </w:rPr>
          <w:fldChar w:fldCharType="end"/>
        </w:r>
      </w:p>
    </w:sdtContent>
  </w:sdt>
  <w:p w14:paraId="4A6D8595" w14:textId="0BDB1399" w:rsidR="004560C5" w:rsidRPr="0051120D" w:rsidRDefault="004560C5" w:rsidP="0051120D">
    <w:pPr>
      <w:pStyle w:val="Header"/>
      <w:jc w:val="center"/>
      <w:rPr>
        <w:rFonts w:ascii="Times New Roman" w:hAnsi="Times New Roman"/>
        <w:noProof/>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noProof/>
        <w:lang w:val="en-GB"/>
      </w:rPr>
      <w:id w:val="-2085054048"/>
      <w:docPartObj>
        <w:docPartGallery w:val="Page Numbers (Top of Page)"/>
        <w:docPartUnique/>
      </w:docPartObj>
    </w:sdtPr>
    <w:sdtEndPr/>
    <w:sdtContent>
      <w:p w14:paraId="6202B290" w14:textId="551C830F" w:rsidR="004F1A76" w:rsidRPr="0051120D" w:rsidRDefault="004F1A76" w:rsidP="0051120D">
        <w:pPr>
          <w:pStyle w:val="Header"/>
          <w:tabs>
            <w:tab w:val="clear" w:pos="4680"/>
            <w:tab w:val="clear" w:pos="9360"/>
          </w:tabs>
          <w:jc w:val="center"/>
          <w:rPr>
            <w:rFonts w:ascii="Times New Roman" w:hAnsi="Times New Roman"/>
            <w:noProof/>
            <w:lang w:val="en-GB"/>
          </w:rPr>
        </w:pPr>
        <w:r w:rsidRPr="0051120D">
          <w:rPr>
            <w:rFonts w:ascii="Times New Roman" w:hAnsi="Times New Roman"/>
            <w:noProof/>
            <w:lang w:val="en-GB"/>
          </w:rPr>
          <w:fldChar w:fldCharType="begin"/>
        </w:r>
        <w:r w:rsidRPr="0051120D">
          <w:rPr>
            <w:rFonts w:ascii="Times New Roman" w:hAnsi="Times New Roman"/>
            <w:noProof/>
            <w:lang w:val="en-GB"/>
          </w:rPr>
          <w:instrText xml:space="preserve"> PAGE   \* MERGEFORMAT </w:instrText>
        </w:r>
        <w:r w:rsidRPr="0051120D">
          <w:rPr>
            <w:rFonts w:ascii="Times New Roman" w:hAnsi="Times New Roman"/>
            <w:noProof/>
            <w:lang w:val="en-GB"/>
          </w:rPr>
          <w:fldChar w:fldCharType="separate"/>
        </w:r>
        <w:r w:rsidRPr="0051120D">
          <w:rPr>
            <w:rFonts w:ascii="Times New Roman" w:hAnsi="Times New Roman"/>
            <w:noProof/>
            <w:lang w:val="en-GB"/>
          </w:rPr>
          <w:t>2</w:t>
        </w:r>
        <w:r w:rsidRPr="0051120D">
          <w:rPr>
            <w:rFonts w:ascii="Times New Roman" w:hAnsi="Times New Roman"/>
            <w:noProof/>
            <w:lang w:val="en-GB"/>
          </w:rPr>
          <w:fldChar w:fldCharType="end"/>
        </w:r>
      </w:p>
    </w:sdtContent>
  </w:sdt>
  <w:p w14:paraId="02301D49" w14:textId="77777777" w:rsidR="004F1A76" w:rsidRPr="0051120D" w:rsidRDefault="004F1A76" w:rsidP="0051120D">
    <w:pPr>
      <w:pStyle w:val="Header"/>
      <w:tabs>
        <w:tab w:val="clear" w:pos="4680"/>
        <w:tab w:val="clear" w:pos="9360"/>
      </w:tabs>
      <w:jc w:val="center"/>
      <w:rPr>
        <w:rFonts w:ascii="Times New Roman" w:hAnsi="Times New Roman"/>
        <w:noProof/>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175"/>
    <w:multiLevelType w:val="hybridMultilevel"/>
    <w:tmpl w:val="3F922F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3383CFF"/>
    <w:multiLevelType w:val="hybridMultilevel"/>
    <w:tmpl w:val="6700FE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3EF1755"/>
    <w:multiLevelType w:val="hybridMultilevel"/>
    <w:tmpl w:val="78B63C9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BE62432"/>
    <w:multiLevelType w:val="hybridMultilevel"/>
    <w:tmpl w:val="7BDADB08"/>
    <w:lvl w:ilvl="0" w:tplc="10090001">
      <w:start w:val="1"/>
      <w:numFmt w:val="bullet"/>
      <w:lvlText w:val=""/>
      <w:lvlJc w:val="left"/>
      <w:pPr>
        <w:ind w:left="742" w:hanging="360"/>
      </w:pPr>
      <w:rPr>
        <w:rFonts w:ascii="Symbol" w:hAnsi="Symbol" w:hint="default"/>
      </w:rPr>
    </w:lvl>
    <w:lvl w:ilvl="1" w:tplc="10090003" w:tentative="1">
      <w:start w:val="1"/>
      <w:numFmt w:val="bullet"/>
      <w:lvlText w:val="o"/>
      <w:lvlJc w:val="left"/>
      <w:pPr>
        <w:ind w:left="1462" w:hanging="360"/>
      </w:pPr>
      <w:rPr>
        <w:rFonts w:ascii="Courier New" w:hAnsi="Courier New" w:cs="Courier New" w:hint="default"/>
      </w:rPr>
    </w:lvl>
    <w:lvl w:ilvl="2" w:tplc="10090005" w:tentative="1">
      <w:start w:val="1"/>
      <w:numFmt w:val="bullet"/>
      <w:lvlText w:val=""/>
      <w:lvlJc w:val="left"/>
      <w:pPr>
        <w:ind w:left="2182" w:hanging="360"/>
      </w:pPr>
      <w:rPr>
        <w:rFonts w:ascii="Wingdings" w:hAnsi="Wingdings" w:hint="default"/>
      </w:rPr>
    </w:lvl>
    <w:lvl w:ilvl="3" w:tplc="10090001" w:tentative="1">
      <w:start w:val="1"/>
      <w:numFmt w:val="bullet"/>
      <w:lvlText w:val=""/>
      <w:lvlJc w:val="left"/>
      <w:pPr>
        <w:ind w:left="2902" w:hanging="360"/>
      </w:pPr>
      <w:rPr>
        <w:rFonts w:ascii="Symbol" w:hAnsi="Symbol" w:hint="default"/>
      </w:rPr>
    </w:lvl>
    <w:lvl w:ilvl="4" w:tplc="10090003" w:tentative="1">
      <w:start w:val="1"/>
      <w:numFmt w:val="bullet"/>
      <w:lvlText w:val="o"/>
      <w:lvlJc w:val="left"/>
      <w:pPr>
        <w:ind w:left="3622" w:hanging="360"/>
      </w:pPr>
      <w:rPr>
        <w:rFonts w:ascii="Courier New" w:hAnsi="Courier New" w:cs="Courier New" w:hint="default"/>
      </w:rPr>
    </w:lvl>
    <w:lvl w:ilvl="5" w:tplc="10090005" w:tentative="1">
      <w:start w:val="1"/>
      <w:numFmt w:val="bullet"/>
      <w:lvlText w:val=""/>
      <w:lvlJc w:val="left"/>
      <w:pPr>
        <w:ind w:left="4342" w:hanging="360"/>
      </w:pPr>
      <w:rPr>
        <w:rFonts w:ascii="Wingdings" w:hAnsi="Wingdings" w:hint="default"/>
      </w:rPr>
    </w:lvl>
    <w:lvl w:ilvl="6" w:tplc="10090001" w:tentative="1">
      <w:start w:val="1"/>
      <w:numFmt w:val="bullet"/>
      <w:lvlText w:val=""/>
      <w:lvlJc w:val="left"/>
      <w:pPr>
        <w:ind w:left="5062" w:hanging="360"/>
      </w:pPr>
      <w:rPr>
        <w:rFonts w:ascii="Symbol" w:hAnsi="Symbol" w:hint="default"/>
      </w:rPr>
    </w:lvl>
    <w:lvl w:ilvl="7" w:tplc="10090003" w:tentative="1">
      <w:start w:val="1"/>
      <w:numFmt w:val="bullet"/>
      <w:lvlText w:val="o"/>
      <w:lvlJc w:val="left"/>
      <w:pPr>
        <w:ind w:left="5782" w:hanging="360"/>
      </w:pPr>
      <w:rPr>
        <w:rFonts w:ascii="Courier New" w:hAnsi="Courier New" w:cs="Courier New" w:hint="default"/>
      </w:rPr>
    </w:lvl>
    <w:lvl w:ilvl="8" w:tplc="10090005" w:tentative="1">
      <w:start w:val="1"/>
      <w:numFmt w:val="bullet"/>
      <w:lvlText w:val=""/>
      <w:lvlJc w:val="left"/>
      <w:pPr>
        <w:ind w:left="6502" w:hanging="360"/>
      </w:pPr>
      <w:rPr>
        <w:rFonts w:ascii="Wingdings" w:hAnsi="Wingdings" w:hint="default"/>
      </w:rPr>
    </w:lvl>
  </w:abstractNum>
  <w:abstractNum w:abstractNumId="4" w15:restartNumberingAfterBreak="0">
    <w:nsid w:val="0E241AAF"/>
    <w:multiLevelType w:val="hybridMultilevel"/>
    <w:tmpl w:val="CBC033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B95D3B"/>
    <w:multiLevelType w:val="hybridMultilevel"/>
    <w:tmpl w:val="D65E5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64EE1"/>
    <w:multiLevelType w:val="multilevel"/>
    <w:tmpl w:val="B0EA9472"/>
    <w:lvl w:ilvl="0">
      <w:start w:val="1"/>
      <w:numFmt w:val="lowerLetter"/>
      <w:lvlText w:val="%1)"/>
      <w:lvlJc w:val="left"/>
      <w:pPr>
        <w:tabs>
          <w:tab w:val="num" w:pos="360"/>
        </w:tabs>
        <w:ind w:left="0" w:firstLine="0"/>
      </w:pPr>
      <w:rPr>
        <w:rFonts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56F07A4"/>
    <w:multiLevelType w:val="hybridMultilevel"/>
    <w:tmpl w:val="B86228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69C00AE"/>
    <w:multiLevelType w:val="multilevel"/>
    <w:tmpl w:val="804C8522"/>
    <w:lvl w:ilvl="0">
      <w:start w:val="9"/>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0CC78F6"/>
    <w:multiLevelType w:val="hybridMultilevel"/>
    <w:tmpl w:val="788CFD10"/>
    <w:lvl w:ilvl="0" w:tplc="1009000F">
      <w:start w:val="1"/>
      <w:numFmt w:val="decimal"/>
      <w:lvlText w:val="%1."/>
      <w:lvlJc w:val="left"/>
      <w:pPr>
        <w:ind w:left="767" w:hanging="360"/>
      </w:pPr>
    </w:lvl>
    <w:lvl w:ilvl="1" w:tplc="10090019" w:tentative="1">
      <w:start w:val="1"/>
      <w:numFmt w:val="lowerLetter"/>
      <w:lvlText w:val="%2."/>
      <w:lvlJc w:val="left"/>
      <w:pPr>
        <w:ind w:left="1487" w:hanging="360"/>
      </w:pPr>
    </w:lvl>
    <w:lvl w:ilvl="2" w:tplc="1009001B" w:tentative="1">
      <w:start w:val="1"/>
      <w:numFmt w:val="lowerRoman"/>
      <w:lvlText w:val="%3."/>
      <w:lvlJc w:val="right"/>
      <w:pPr>
        <w:ind w:left="2207" w:hanging="180"/>
      </w:pPr>
    </w:lvl>
    <w:lvl w:ilvl="3" w:tplc="1009000F" w:tentative="1">
      <w:start w:val="1"/>
      <w:numFmt w:val="decimal"/>
      <w:lvlText w:val="%4."/>
      <w:lvlJc w:val="left"/>
      <w:pPr>
        <w:ind w:left="2927" w:hanging="360"/>
      </w:pPr>
    </w:lvl>
    <w:lvl w:ilvl="4" w:tplc="10090019" w:tentative="1">
      <w:start w:val="1"/>
      <w:numFmt w:val="lowerLetter"/>
      <w:lvlText w:val="%5."/>
      <w:lvlJc w:val="left"/>
      <w:pPr>
        <w:ind w:left="3647" w:hanging="360"/>
      </w:pPr>
    </w:lvl>
    <w:lvl w:ilvl="5" w:tplc="1009001B" w:tentative="1">
      <w:start w:val="1"/>
      <w:numFmt w:val="lowerRoman"/>
      <w:lvlText w:val="%6."/>
      <w:lvlJc w:val="right"/>
      <w:pPr>
        <w:ind w:left="4367" w:hanging="180"/>
      </w:pPr>
    </w:lvl>
    <w:lvl w:ilvl="6" w:tplc="1009000F" w:tentative="1">
      <w:start w:val="1"/>
      <w:numFmt w:val="decimal"/>
      <w:lvlText w:val="%7."/>
      <w:lvlJc w:val="left"/>
      <w:pPr>
        <w:ind w:left="5087" w:hanging="360"/>
      </w:pPr>
    </w:lvl>
    <w:lvl w:ilvl="7" w:tplc="10090019" w:tentative="1">
      <w:start w:val="1"/>
      <w:numFmt w:val="lowerLetter"/>
      <w:lvlText w:val="%8."/>
      <w:lvlJc w:val="left"/>
      <w:pPr>
        <w:ind w:left="5807" w:hanging="360"/>
      </w:pPr>
    </w:lvl>
    <w:lvl w:ilvl="8" w:tplc="1009001B" w:tentative="1">
      <w:start w:val="1"/>
      <w:numFmt w:val="lowerRoman"/>
      <w:lvlText w:val="%9."/>
      <w:lvlJc w:val="right"/>
      <w:pPr>
        <w:ind w:left="6527" w:hanging="180"/>
      </w:pPr>
    </w:lvl>
  </w:abstractNum>
  <w:abstractNum w:abstractNumId="10" w15:restartNumberingAfterBreak="0">
    <w:nsid w:val="213A794B"/>
    <w:multiLevelType w:val="hybridMultilevel"/>
    <w:tmpl w:val="112412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346F56"/>
    <w:multiLevelType w:val="hybridMultilevel"/>
    <w:tmpl w:val="1E60ADF4"/>
    <w:lvl w:ilvl="0" w:tplc="86F01DDE">
      <w:start w:val="1"/>
      <w:numFmt w:val="lowerLetter"/>
      <w:lvlText w:val="%1)"/>
      <w:lvlJc w:val="left"/>
      <w:pPr>
        <w:ind w:left="642" w:hanging="54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DF26482"/>
    <w:multiLevelType w:val="hybridMultilevel"/>
    <w:tmpl w:val="3A925B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7AB53B5"/>
    <w:multiLevelType w:val="multilevel"/>
    <w:tmpl w:val="18C0D622"/>
    <w:lvl w:ilvl="0">
      <w:start w:val="1"/>
      <w:numFmt w:val="lowerLetter"/>
      <w:lvlText w:val="%1)"/>
      <w:lvlJc w:val="left"/>
      <w:pPr>
        <w:tabs>
          <w:tab w:val="num" w:pos="360"/>
        </w:tabs>
        <w:ind w:left="0" w:firstLine="0"/>
      </w:pPr>
      <w:rPr>
        <w:rFonts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8FC4D54"/>
    <w:multiLevelType w:val="hybridMultilevel"/>
    <w:tmpl w:val="CDEC85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9676FA2"/>
    <w:multiLevelType w:val="hybridMultilevel"/>
    <w:tmpl w:val="C414EC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447F10C1"/>
    <w:multiLevelType w:val="hybridMultilevel"/>
    <w:tmpl w:val="DD0A47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A1F4727"/>
    <w:multiLevelType w:val="hybridMultilevel"/>
    <w:tmpl w:val="92C6409A"/>
    <w:lvl w:ilvl="0" w:tplc="A2CCE206">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4BAD6968"/>
    <w:multiLevelType w:val="hybridMultilevel"/>
    <w:tmpl w:val="28A25A0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D364AF3"/>
    <w:multiLevelType w:val="hybridMultilevel"/>
    <w:tmpl w:val="C28050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23D437B"/>
    <w:multiLevelType w:val="hybridMultilevel"/>
    <w:tmpl w:val="F23A52B0"/>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58BF6B4C"/>
    <w:multiLevelType w:val="hybridMultilevel"/>
    <w:tmpl w:val="20CC7EFA"/>
    <w:lvl w:ilvl="0" w:tplc="D47E84C8">
      <w:start w:val="1"/>
      <w:numFmt w:val="lowerLetter"/>
      <w:lvlText w:val="%1)"/>
      <w:lvlJc w:val="left"/>
      <w:pPr>
        <w:ind w:left="720" w:hanging="360"/>
      </w:pPr>
      <w:rPr>
        <w:i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3" w15:restartNumberingAfterBreak="0">
    <w:nsid w:val="593627E9"/>
    <w:multiLevelType w:val="hybridMultilevel"/>
    <w:tmpl w:val="85080290"/>
    <w:lvl w:ilvl="0" w:tplc="90C6A334">
      <w:start w:val="1"/>
      <w:numFmt w:val="lowerLetter"/>
      <w:lvlText w:val="%1)"/>
      <w:lvlJc w:val="left"/>
      <w:pPr>
        <w:ind w:left="642" w:hanging="54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CF33271"/>
    <w:multiLevelType w:val="hybridMultilevel"/>
    <w:tmpl w:val="4906D20C"/>
    <w:lvl w:ilvl="0" w:tplc="4A5E6B92">
      <w:start w:val="1"/>
      <w:numFmt w:val="lowerLetter"/>
      <w:lvlText w:val="%1)"/>
      <w:lvlJc w:val="left"/>
      <w:pPr>
        <w:ind w:left="642" w:hanging="540"/>
      </w:pPr>
      <w:rPr>
        <w:rFonts w:hint="default"/>
      </w:rPr>
    </w:lvl>
    <w:lvl w:ilvl="1" w:tplc="10090019" w:tentative="1">
      <w:start w:val="1"/>
      <w:numFmt w:val="lowerLetter"/>
      <w:lvlText w:val="%2."/>
      <w:lvlJc w:val="left"/>
      <w:pPr>
        <w:ind w:left="1182" w:hanging="360"/>
      </w:pPr>
    </w:lvl>
    <w:lvl w:ilvl="2" w:tplc="1009001B" w:tentative="1">
      <w:start w:val="1"/>
      <w:numFmt w:val="lowerRoman"/>
      <w:lvlText w:val="%3."/>
      <w:lvlJc w:val="right"/>
      <w:pPr>
        <w:ind w:left="1902" w:hanging="180"/>
      </w:pPr>
    </w:lvl>
    <w:lvl w:ilvl="3" w:tplc="1009000F" w:tentative="1">
      <w:start w:val="1"/>
      <w:numFmt w:val="decimal"/>
      <w:lvlText w:val="%4."/>
      <w:lvlJc w:val="left"/>
      <w:pPr>
        <w:ind w:left="2622" w:hanging="360"/>
      </w:pPr>
    </w:lvl>
    <w:lvl w:ilvl="4" w:tplc="10090019" w:tentative="1">
      <w:start w:val="1"/>
      <w:numFmt w:val="lowerLetter"/>
      <w:lvlText w:val="%5."/>
      <w:lvlJc w:val="left"/>
      <w:pPr>
        <w:ind w:left="3342" w:hanging="360"/>
      </w:pPr>
    </w:lvl>
    <w:lvl w:ilvl="5" w:tplc="1009001B" w:tentative="1">
      <w:start w:val="1"/>
      <w:numFmt w:val="lowerRoman"/>
      <w:lvlText w:val="%6."/>
      <w:lvlJc w:val="right"/>
      <w:pPr>
        <w:ind w:left="4062" w:hanging="180"/>
      </w:pPr>
    </w:lvl>
    <w:lvl w:ilvl="6" w:tplc="1009000F" w:tentative="1">
      <w:start w:val="1"/>
      <w:numFmt w:val="decimal"/>
      <w:lvlText w:val="%7."/>
      <w:lvlJc w:val="left"/>
      <w:pPr>
        <w:ind w:left="4782" w:hanging="360"/>
      </w:pPr>
    </w:lvl>
    <w:lvl w:ilvl="7" w:tplc="10090019" w:tentative="1">
      <w:start w:val="1"/>
      <w:numFmt w:val="lowerLetter"/>
      <w:lvlText w:val="%8."/>
      <w:lvlJc w:val="left"/>
      <w:pPr>
        <w:ind w:left="5502" w:hanging="360"/>
      </w:pPr>
    </w:lvl>
    <w:lvl w:ilvl="8" w:tplc="1009001B" w:tentative="1">
      <w:start w:val="1"/>
      <w:numFmt w:val="lowerRoman"/>
      <w:lvlText w:val="%9."/>
      <w:lvlJc w:val="right"/>
      <w:pPr>
        <w:ind w:left="6222" w:hanging="180"/>
      </w:pPr>
    </w:lvl>
  </w:abstractNum>
  <w:abstractNum w:abstractNumId="25" w15:restartNumberingAfterBreak="0">
    <w:nsid w:val="5F661F21"/>
    <w:multiLevelType w:val="hybridMultilevel"/>
    <w:tmpl w:val="3064C8FA"/>
    <w:lvl w:ilvl="0" w:tplc="10090001">
      <w:start w:val="1"/>
      <w:numFmt w:val="bullet"/>
      <w:lvlText w:val=""/>
      <w:lvlJc w:val="left"/>
      <w:pPr>
        <w:ind w:left="4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1096BBA"/>
    <w:multiLevelType w:val="hybridMultilevel"/>
    <w:tmpl w:val="F93C2236"/>
    <w:lvl w:ilvl="0" w:tplc="C72A3F32">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3172E03"/>
    <w:multiLevelType w:val="hybridMultilevel"/>
    <w:tmpl w:val="78B63C9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6FA4139"/>
    <w:multiLevelType w:val="hybridMultilevel"/>
    <w:tmpl w:val="D90AE5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B892BA4"/>
    <w:multiLevelType w:val="hybridMultilevel"/>
    <w:tmpl w:val="E6AAB7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EF03BD9"/>
    <w:multiLevelType w:val="hybridMultilevel"/>
    <w:tmpl w:val="4DB45D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3BB2723"/>
    <w:multiLevelType w:val="multilevel"/>
    <w:tmpl w:val="2BB4F8E6"/>
    <w:lvl w:ilvl="0">
      <w:start w:val="1"/>
      <w:numFmt w:val="decimal"/>
      <w:lvlText w:val="%1."/>
      <w:lvlJc w:val="left"/>
      <w:pPr>
        <w:tabs>
          <w:tab w:val="num" w:pos="360"/>
        </w:tabs>
        <w:ind w:left="0" w:firstLine="0"/>
      </w:pPr>
      <w:rPr>
        <w:rFonts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6821F54"/>
    <w:multiLevelType w:val="hybridMultilevel"/>
    <w:tmpl w:val="3A40F9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7AD0B05"/>
    <w:multiLevelType w:val="hybridMultilevel"/>
    <w:tmpl w:val="BC2203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DD7053F"/>
    <w:multiLevelType w:val="hybridMultilevel"/>
    <w:tmpl w:val="C17E88C0"/>
    <w:lvl w:ilvl="0" w:tplc="C72A3F32">
      <w:start w:val="1"/>
      <w:numFmt w:val="lowerLetter"/>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7E681CF1"/>
    <w:multiLevelType w:val="hybridMultilevel"/>
    <w:tmpl w:val="FC7A75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2"/>
  </w:num>
  <w:num w:numId="7">
    <w:abstractNumId w:val="10"/>
  </w:num>
  <w:num w:numId="8">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3"/>
  </w:num>
  <w:num w:numId="11">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7"/>
  </w:num>
  <w:num w:numId="16">
    <w:abstractNumId w:val="21"/>
  </w:num>
  <w:num w:numId="17">
    <w:abstractNumId w:val="0"/>
  </w:num>
  <w:num w:numId="18">
    <w:abstractNumId w:val="18"/>
  </w:num>
  <w:num w:numId="19">
    <w:abstractNumId w:val="16"/>
  </w:num>
  <w:num w:numId="20">
    <w:abstractNumId w:val="5"/>
  </w:num>
  <w:num w:numId="21">
    <w:abstractNumId w:val="1"/>
  </w:num>
  <w:num w:numId="22">
    <w:abstractNumId w:val="15"/>
  </w:num>
  <w:num w:numId="23">
    <w:abstractNumId w:val="29"/>
  </w:num>
  <w:num w:numId="24">
    <w:abstractNumId w:val="19"/>
  </w:num>
  <w:num w:numId="25">
    <w:abstractNumId w:val="6"/>
  </w:num>
  <w:num w:numId="26">
    <w:abstractNumId w:val="31"/>
  </w:num>
  <w:num w:numId="27">
    <w:abstractNumId w:val="13"/>
  </w:num>
  <w:num w:numId="28">
    <w:abstractNumId w:val="11"/>
  </w:num>
  <w:num w:numId="29">
    <w:abstractNumId w:val="28"/>
  </w:num>
  <w:num w:numId="30">
    <w:abstractNumId w:val="23"/>
  </w:num>
  <w:num w:numId="31">
    <w:abstractNumId w:val="35"/>
  </w:num>
  <w:num w:numId="32">
    <w:abstractNumId w:val="26"/>
  </w:num>
  <w:num w:numId="33">
    <w:abstractNumId w:val="34"/>
  </w:num>
  <w:num w:numId="34">
    <w:abstractNumId w:val="14"/>
  </w:num>
  <w:num w:numId="35">
    <w:abstractNumId w:val="2"/>
  </w:num>
  <w:num w:numId="36">
    <w:abstractNumId w:val="27"/>
  </w:num>
  <w:num w:numId="37">
    <w:abstractNumId w:val="25"/>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351"/>
    <w:rsid w:val="00005479"/>
    <w:rsid w:val="00006A1A"/>
    <w:rsid w:val="00006B69"/>
    <w:rsid w:val="00020D0D"/>
    <w:rsid w:val="00032C69"/>
    <w:rsid w:val="000332FD"/>
    <w:rsid w:val="000333E3"/>
    <w:rsid w:val="00036D18"/>
    <w:rsid w:val="00037BB6"/>
    <w:rsid w:val="00037C79"/>
    <w:rsid w:val="000440FA"/>
    <w:rsid w:val="00045456"/>
    <w:rsid w:val="000468E0"/>
    <w:rsid w:val="000505BE"/>
    <w:rsid w:val="000539C4"/>
    <w:rsid w:val="00054B79"/>
    <w:rsid w:val="000633A2"/>
    <w:rsid w:val="0007028F"/>
    <w:rsid w:val="0007337A"/>
    <w:rsid w:val="00076E83"/>
    <w:rsid w:val="00082534"/>
    <w:rsid w:val="000831D8"/>
    <w:rsid w:val="0009065E"/>
    <w:rsid w:val="0009518B"/>
    <w:rsid w:val="00097015"/>
    <w:rsid w:val="000A0D56"/>
    <w:rsid w:val="000A2D59"/>
    <w:rsid w:val="000A5850"/>
    <w:rsid w:val="000A5A90"/>
    <w:rsid w:val="000B27EF"/>
    <w:rsid w:val="000C4E5F"/>
    <w:rsid w:val="000C606E"/>
    <w:rsid w:val="000D080D"/>
    <w:rsid w:val="000D29BA"/>
    <w:rsid w:val="000D77B9"/>
    <w:rsid w:val="000D79F8"/>
    <w:rsid w:val="000E0A00"/>
    <w:rsid w:val="000E0B5B"/>
    <w:rsid w:val="000E17C7"/>
    <w:rsid w:val="000E2151"/>
    <w:rsid w:val="000E4C2F"/>
    <w:rsid w:val="000F1A9A"/>
    <w:rsid w:val="000F22AE"/>
    <w:rsid w:val="000F6060"/>
    <w:rsid w:val="000F6D6A"/>
    <w:rsid w:val="00103605"/>
    <w:rsid w:val="00121EF8"/>
    <w:rsid w:val="001241B8"/>
    <w:rsid w:val="00145B53"/>
    <w:rsid w:val="00146984"/>
    <w:rsid w:val="00155A9E"/>
    <w:rsid w:val="00157DC3"/>
    <w:rsid w:val="00160BFA"/>
    <w:rsid w:val="00161AF4"/>
    <w:rsid w:val="001661CE"/>
    <w:rsid w:val="00171E43"/>
    <w:rsid w:val="0018076C"/>
    <w:rsid w:val="00184DCC"/>
    <w:rsid w:val="00186C15"/>
    <w:rsid w:val="001911D1"/>
    <w:rsid w:val="00195545"/>
    <w:rsid w:val="001A1B73"/>
    <w:rsid w:val="001A1DF7"/>
    <w:rsid w:val="001A5ACE"/>
    <w:rsid w:val="001A7711"/>
    <w:rsid w:val="001A779B"/>
    <w:rsid w:val="001B4CF4"/>
    <w:rsid w:val="001B553E"/>
    <w:rsid w:val="001B70FB"/>
    <w:rsid w:val="001C3F6B"/>
    <w:rsid w:val="001C541E"/>
    <w:rsid w:val="001D201C"/>
    <w:rsid w:val="001D6FF8"/>
    <w:rsid w:val="001D7D27"/>
    <w:rsid w:val="001E1642"/>
    <w:rsid w:val="001E35BC"/>
    <w:rsid w:val="001E3A31"/>
    <w:rsid w:val="001E61A3"/>
    <w:rsid w:val="001F0F0A"/>
    <w:rsid w:val="001F2F19"/>
    <w:rsid w:val="001F3AB1"/>
    <w:rsid w:val="001F41D2"/>
    <w:rsid w:val="001F6A10"/>
    <w:rsid w:val="001F7D10"/>
    <w:rsid w:val="002011A2"/>
    <w:rsid w:val="002046F4"/>
    <w:rsid w:val="00205044"/>
    <w:rsid w:val="00213187"/>
    <w:rsid w:val="0021508D"/>
    <w:rsid w:val="00215755"/>
    <w:rsid w:val="002214C6"/>
    <w:rsid w:val="00223E9F"/>
    <w:rsid w:val="002262A3"/>
    <w:rsid w:val="0022709C"/>
    <w:rsid w:val="002345D8"/>
    <w:rsid w:val="00236E8A"/>
    <w:rsid w:val="0023746B"/>
    <w:rsid w:val="002463A9"/>
    <w:rsid w:val="002476BD"/>
    <w:rsid w:val="00257D77"/>
    <w:rsid w:val="00261060"/>
    <w:rsid w:val="00265B44"/>
    <w:rsid w:val="00267646"/>
    <w:rsid w:val="0027190A"/>
    <w:rsid w:val="002751DC"/>
    <w:rsid w:val="00275A1B"/>
    <w:rsid w:val="0027686D"/>
    <w:rsid w:val="0027694D"/>
    <w:rsid w:val="00276B6C"/>
    <w:rsid w:val="00283A9C"/>
    <w:rsid w:val="002846EB"/>
    <w:rsid w:val="0028553E"/>
    <w:rsid w:val="002865D7"/>
    <w:rsid w:val="00287AEE"/>
    <w:rsid w:val="0029278A"/>
    <w:rsid w:val="00292C9D"/>
    <w:rsid w:val="00294022"/>
    <w:rsid w:val="002968F0"/>
    <w:rsid w:val="002A5BEA"/>
    <w:rsid w:val="002B43C8"/>
    <w:rsid w:val="002C2D96"/>
    <w:rsid w:val="002C3ED9"/>
    <w:rsid w:val="002C5120"/>
    <w:rsid w:val="002C6A31"/>
    <w:rsid w:val="002D1F7C"/>
    <w:rsid w:val="002D77C6"/>
    <w:rsid w:val="002E165F"/>
    <w:rsid w:val="002F3B50"/>
    <w:rsid w:val="002F534C"/>
    <w:rsid w:val="002F7F91"/>
    <w:rsid w:val="003155A0"/>
    <w:rsid w:val="003200D2"/>
    <w:rsid w:val="003225E9"/>
    <w:rsid w:val="003356BD"/>
    <w:rsid w:val="00344D51"/>
    <w:rsid w:val="00354EB1"/>
    <w:rsid w:val="00360F34"/>
    <w:rsid w:val="003652EF"/>
    <w:rsid w:val="0036766D"/>
    <w:rsid w:val="00372C1B"/>
    <w:rsid w:val="00375737"/>
    <w:rsid w:val="00375806"/>
    <w:rsid w:val="00377C22"/>
    <w:rsid w:val="0038567F"/>
    <w:rsid w:val="00394859"/>
    <w:rsid w:val="003A514A"/>
    <w:rsid w:val="003B134C"/>
    <w:rsid w:val="003B2D44"/>
    <w:rsid w:val="003B5241"/>
    <w:rsid w:val="003C6D1C"/>
    <w:rsid w:val="003D343A"/>
    <w:rsid w:val="003D44D1"/>
    <w:rsid w:val="003D4794"/>
    <w:rsid w:val="003D5ECA"/>
    <w:rsid w:val="003D7C5B"/>
    <w:rsid w:val="003E2684"/>
    <w:rsid w:val="003E6C2B"/>
    <w:rsid w:val="003F65FF"/>
    <w:rsid w:val="00402745"/>
    <w:rsid w:val="00412A8D"/>
    <w:rsid w:val="00417FC8"/>
    <w:rsid w:val="00422CD1"/>
    <w:rsid w:val="00425547"/>
    <w:rsid w:val="004310F2"/>
    <w:rsid w:val="00434074"/>
    <w:rsid w:val="00435B13"/>
    <w:rsid w:val="00436033"/>
    <w:rsid w:val="004421A6"/>
    <w:rsid w:val="004477B2"/>
    <w:rsid w:val="00451EEE"/>
    <w:rsid w:val="00452EB0"/>
    <w:rsid w:val="0045304F"/>
    <w:rsid w:val="004560C5"/>
    <w:rsid w:val="00457294"/>
    <w:rsid w:val="004616C9"/>
    <w:rsid w:val="00475078"/>
    <w:rsid w:val="00477DE0"/>
    <w:rsid w:val="00480541"/>
    <w:rsid w:val="00481B0D"/>
    <w:rsid w:val="00483422"/>
    <w:rsid w:val="004850D3"/>
    <w:rsid w:val="004913A3"/>
    <w:rsid w:val="00492C78"/>
    <w:rsid w:val="004949F7"/>
    <w:rsid w:val="004A4A59"/>
    <w:rsid w:val="004B40D0"/>
    <w:rsid w:val="004B6ABA"/>
    <w:rsid w:val="004C12D4"/>
    <w:rsid w:val="004C33EF"/>
    <w:rsid w:val="004C5B16"/>
    <w:rsid w:val="004C618F"/>
    <w:rsid w:val="004D04CB"/>
    <w:rsid w:val="004D1438"/>
    <w:rsid w:val="004D2002"/>
    <w:rsid w:val="004D782F"/>
    <w:rsid w:val="004D7964"/>
    <w:rsid w:val="004E08CA"/>
    <w:rsid w:val="004E33AB"/>
    <w:rsid w:val="004E4BC4"/>
    <w:rsid w:val="004E7CFC"/>
    <w:rsid w:val="004F0E11"/>
    <w:rsid w:val="004F1A76"/>
    <w:rsid w:val="00505D4F"/>
    <w:rsid w:val="0051120D"/>
    <w:rsid w:val="00514577"/>
    <w:rsid w:val="00520507"/>
    <w:rsid w:val="00521AD8"/>
    <w:rsid w:val="00525259"/>
    <w:rsid w:val="0053148E"/>
    <w:rsid w:val="005341E1"/>
    <w:rsid w:val="00540E53"/>
    <w:rsid w:val="0054146F"/>
    <w:rsid w:val="00541C3C"/>
    <w:rsid w:val="0054449C"/>
    <w:rsid w:val="00545388"/>
    <w:rsid w:val="005467E8"/>
    <w:rsid w:val="00550261"/>
    <w:rsid w:val="005506EB"/>
    <w:rsid w:val="0055205F"/>
    <w:rsid w:val="0055311F"/>
    <w:rsid w:val="00554AD6"/>
    <w:rsid w:val="00561F07"/>
    <w:rsid w:val="005639AB"/>
    <w:rsid w:val="0056502A"/>
    <w:rsid w:val="005756D8"/>
    <w:rsid w:val="005761DA"/>
    <w:rsid w:val="00581DB7"/>
    <w:rsid w:val="00584167"/>
    <w:rsid w:val="005968AD"/>
    <w:rsid w:val="00597082"/>
    <w:rsid w:val="005A3596"/>
    <w:rsid w:val="005A6ADF"/>
    <w:rsid w:val="005B3485"/>
    <w:rsid w:val="005B4099"/>
    <w:rsid w:val="005C044E"/>
    <w:rsid w:val="005C60B5"/>
    <w:rsid w:val="005D483E"/>
    <w:rsid w:val="005E643D"/>
    <w:rsid w:val="005F23E6"/>
    <w:rsid w:val="005F55FD"/>
    <w:rsid w:val="00600F75"/>
    <w:rsid w:val="00610DAA"/>
    <w:rsid w:val="00614EF1"/>
    <w:rsid w:val="00615882"/>
    <w:rsid w:val="00617B49"/>
    <w:rsid w:val="00621A3A"/>
    <w:rsid w:val="00621C25"/>
    <w:rsid w:val="0062326C"/>
    <w:rsid w:val="006259AE"/>
    <w:rsid w:val="00625F24"/>
    <w:rsid w:val="0063148B"/>
    <w:rsid w:val="00632049"/>
    <w:rsid w:val="006321FF"/>
    <w:rsid w:val="0063267B"/>
    <w:rsid w:val="00633C24"/>
    <w:rsid w:val="006348BE"/>
    <w:rsid w:val="00636E87"/>
    <w:rsid w:val="006374B1"/>
    <w:rsid w:val="0064134E"/>
    <w:rsid w:val="00645A90"/>
    <w:rsid w:val="00660B93"/>
    <w:rsid w:val="0066522D"/>
    <w:rsid w:val="00665DFF"/>
    <w:rsid w:val="00673E79"/>
    <w:rsid w:val="00673EBD"/>
    <w:rsid w:val="0068404F"/>
    <w:rsid w:val="00685B0C"/>
    <w:rsid w:val="00690B0B"/>
    <w:rsid w:val="00694162"/>
    <w:rsid w:val="00696B22"/>
    <w:rsid w:val="006B15DB"/>
    <w:rsid w:val="006B1AD9"/>
    <w:rsid w:val="006B390F"/>
    <w:rsid w:val="006B7C71"/>
    <w:rsid w:val="006C435E"/>
    <w:rsid w:val="006D356A"/>
    <w:rsid w:val="006D50E4"/>
    <w:rsid w:val="006D6846"/>
    <w:rsid w:val="006F24E2"/>
    <w:rsid w:val="0071021D"/>
    <w:rsid w:val="007149D5"/>
    <w:rsid w:val="00724566"/>
    <w:rsid w:val="00725DC1"/>
    <w:rsid w:val="00726BA9"/>
    <w:rsid w:val="0073057F"/>
    <w:rsid w:val="007424E9"/>
    <w:rsid w:val="007425F7"/>
    <w:rsid w:val="007456AF"/>
    <w:rsid w:val="00750FC7"/>
    <w:rsid w:val="0075306D"/>
    <w:rsid w:val="0075568F"/>
    <w:rsid w:val="00765018"/>
    <w:rsid w:val="00774232"/>
    <w:rsid w:val="00777077"/>
    <w:rsid w:val="0079075E"/>
    <w:rsid w:val="00791EBD"/>
    <w:rsid w:val="007937A9"/>
    <w:rsid w:val="00795964"/>
    <w:rsid w:val="007A0C32"/>
    <w:rsid w:val="007A70BD"/>
    <w:rsid w:val="007B2ECA"/>
    <w:rsid w:val="007B589F"/>
    <w:rsid w:val="007B726D"/>
    <w:rsid w:val="007C4C8E"/>
    <w:rsid w:val="007D607B"/>
    <w:rsid w:val="007E258D"/>
    <w:rsid w:val="007E4569"/>
    <w:rsid w:val="007F6195"/>
    <w:rsid w:val="008016A9"/>
    <w:rsid w:val="008108B7"/>
    <w:rsid w:val="00812C4C"/>
    <w:rsid w:val="00816CED"/>
    <w:rsid w:val="00817A16"/>
    <w:rsid w:val="00821C32"/>
    <w:rsid w:val="00822665"/>
    <w:rsid w:val="008312BE"/>
    <w:rsid w:val="0083333A"/>
    <w:rsid w:val="00833E17"/>
    <w:rsid w:val="0083461F"/>
    <w:rsid w:val="00836B3F"/>
    <w:rsid w:val="008376FF"/>
    <w:rsid w:val="00842176"/>
    <w:rsid w:val="0084564B"/>
    <w:rsid w:val="00847F66"/>
    <w:rsid w:val="00850698"/>
    <w:rsid w:val="00854C7A"/>
    <w:rsid w:val="00860677"/>
    <w:rsid w:val="00864A43"/>
    <w:rsid w:val="0086645B"/>
    <w:rsid w:val="00872D24"/>
    <w:rsid w:val="008812DE"/>
    <w:rsid w:val="00882063"/>
    <w:rsid w:val="0088213A"/>
    <w:rsid w:val="00884DFB"/>
    <w:rsid w:val="00891D9D"/>
    <w:rsid w:val="0089303A"/>
    <w:rsid w:val="00895999"/>
    <w:rsid w:val="00895EFB"/>
    <w:rsid w:val="008A1217"/>
    <w:rsid w:val="008A1949"/>
    <w:rsid w:val="008B0C29"/>
    <w:rsid w:val="008B52AA"/>
    <w:rsid w:val="008B615A"/>
    <w:rsid w:val="008C6CA0"/>
    <w:rsid w:val="008D0132"/>
    <w:rsid w:val="008D157A"/>
    <w:rsid w:val="008D3C18"/>
    <w:rsid w:val="008D4039"/>
    <w:rsid w:val="008D774A"/>
    <w:rsid w:val="008E5856"/>
    <w:rsid w:val="008F282D"/>
    <w:rsid w:val="008F522F"/>
    <w:rsid w:val="008F7E39"/>
    <w:rsid w:val="009024CE"/>
    <w:rsid w:val="009143A4"/>
    <w:rsid w:val="00916E1F"/>
    <w:rsid w:val="00917944"/>
    <w:rsid w:val="0092538B"/>
    <w:rsid w:val="00930CC2"/>
    <w:rsid w:val="0093318F"/>
    <w:rsid w:val="0093538C"/>
    <w:rsid w:val="00936A69"/>
    <w:rsid w:val="00940FC2"/>
    <w:rsid w:val="00941A00"/>
    <w:rsid w:val="00945B45"/>
    <w:rsid w:val="00954703"/>
    <w:rsid w:val="00956FDA"/>
    <w:rsid w:val="00957754"/>
    <w:rsid w:val="00960DCB"/>
    <w:rsid w:val="00961038"/>
    <w:rsid w:val="009619F9"/>
    <w:rsid w:val="00961F90"/>
    <w:rsid w:val="009621FF"/>
    <w:rsid w:val="00963EE5"/>
    <w:rsid w:val="00965C60"/>
    <w:rsid w:val="0097205F"/>
    <w:rsid w:val="009744C5"/>
    <w:rsid w:val="00980E4F"/>
    <w:rsid w:val="009840E8"/>
    <w:rsid w:val="00986062"/>
    <w:rsid w:val="009866A5"/>
    <w:rsid w:val="009903EE"/>
    <w:rsid w:val="00991931"/>
    <w:rsid w:val="0099314C"/>
    <w:rsid w:val="009977C2"/>
    <w:rsid w:val="009A2FFC"/>
    <w:rsid w:val="009A3F5E"/>
    <w:rsid w:val="009A48D8"/>
    <w:rsid w:val="009B091D"/>
    <w:rsid w:val="009B1488"/>
    <w:rsid w:val="009B27AE"/>
    <w:rsid w:val="009B3996"/>
    <w:rsid w:val="009C26A1"/>
    <w:rsid w:val="009C6DEC"/>
    <w:rsid w:val="009C6ED8"/>
    <w:rsid w:val="009D01C2"/>
    <w:rsid w:val="009D522C"/>
    <w:rsid w:val="009D5F0F"/>
    <w:rsid w:val="009E04A0"/>
    <w:rsid w:val="009E18B0"/>
    <w:rsid w:val="009E1EEF"/>
    <w:rsid w:val="009F315A"/>
    <w:rsid w:val="009F320E"/>
    <w:rsid w:val="00A018F4"/>
    <w:rsid w:val="00A139DC"/>
    <w:rsid w:val="00A17A63"/>
    <w:rsid w:val="00A266A4"/>
    <w:rsid w:val="00A313D6"/>
    <w:rsid w:val="00A433B4"/>
    <w:rsid w:val="00A45C68"/>
    <w:rsid w:val="00A46A7D"/>
    <w:rsid w:val="00A46AEF"/>
    <w:rsid w:val="00A47A20"/>
    <w:rsid w:val="00A56753"/>
    <w:rsid w:val="00A6151C"/>
    <w:rsid w:val="00A6690B"/>
    <w:rsid w:val="00A720D0"/>
    <w:rsid w:val="00A73552"/>
    <w:rsid w:val="00A909CC"/>
    <w:rsid w:val="00A9326A"/>
    <w:rsid w:val="00A94811"/>
    <w:rsid w:val="00AA2AC6"/>
    <w:rsid w:val="00AA406D"/>
    <w:rsid w:val="00AA4328"/>
    <w:rsid w:val="00AA5605"/>
    <w:rsid w:val="00AB27F4"/>
    <w:rsid w:val="00AB3493"/>
    <w:rsid w:val="00AC40DC"/>
    <w:rsid w:val="00AD0876"/>
    <w:rsid w:val="00AE437D"/>
    <w:rsid w:val="00AE443E"/>
    <w:rsid w:val="00AE7787"/>
    <w:rsid w:val="00AF3766"/>
    <w:rsid w:val="00B01E0F"/>
    <w:rsid w:val="00B077A0"/>
    <w:rsid w:val="00B1101B"/>
    <w:rsid w:val="00B243D9"/>
    <w:rsid w:val="00B31ADB"/>
    <w:rsid w:val="00B34016"/>
    <w:rsid w:val="00B411AB"/>
    <w:rsid w:val="00B41D2E"/>
    <w:rsid w:val="00B54351"/>
    <w:rsid w:val="00B54FF3"/>
    <w:rsid w:val="00B61118"/>
    <w:rsid w:val="00B65E7A"/>
    <w:rsid w:val="00B748E3"/>
    <w:rsid w:val="00B973F0"/>
    <w:rsid w:val="00B979D3"/>
    <w:rsid w:val="00BA7A98"/>
    <w:rsid w:val="00BB5456"/>
    <w:rsid w:val="00BC30B7"/>
    <w:rsid w:val="00BD1F8D"/>
    <w:rsid w:val="00BE5A6D"/>
    <w:rsid w:val="00BF56D3"/>
    <w:rsid w:val="00BF6C6E"/>
    <w:rsid w:val="00C02E82"/>
    <w:rsid w:val="00C11F30"/>
    <w:rsid w:val="00C12616"/>
    <w:rsid w:val="00C168AD"/>
    <w:rsid w:val="00C207F8"/>
    <w:rsid w:val="00C2562A"/>
    <w:rsid w:val="00C26EB1"/>
    <w:rsid w:val="00C37B33"/>
    <w:rsid w:val="00C55030"/>
    <w:rsid w:val="00C56EFD"/>
    <w:rsid w:val="00C60BA3"/>
    <w:rsid w:val="00C64E52"/>
    <w:rsid w:val="00C708DD"/>
    <w:rsid w:val="00C7422B"/>
    <w:rsid w:val="00C81E32"/>
    <w:rsid w:val="00C84A11"/>
    <w:rsid w:val="00C84BF5"/>
    <w:rsid w:val="00C87078"/>
    <w:rsid w:val="00C91653"/>
    <w:rsid w:val="00CA1496"/>
    <w:rsid w:val="00CA3715"/>
    <w:rsid w:val="00CA7808"/>
    <w:rsid w:val="00CB411A"/>
    <w:rsid w:val="00CC1BB0"/>
    <w:rsid w:val="00CC4671"/>
    <w:rsid w:val="00CC7D79"/>
    <w:rsid w:val="00CD25BD"/>
    <w:rsid w:val="00CD3438"/>
    <w:rsid w:val="00CD6445"/>
    <w:rsid w:val="00CD6FBC"/>
    <w:rsid w:val="00CE0E0F"/>
    <w:rsid w:val="00CE4450"/>
    <w:rsid w:val="00CF06AB"/>
    <w:rsid w:val="00CF2915"/>
    <w:rsid w:val="00CF3965"/>
    <w:rsid w:val="00CF75C0"/>
    <w:rsid w:val="00D004B7"/>
    <w:rsid w:val="00D0148A"/>
    <w:rsid w:val="00D01F2D"/>
    <w:rsid w:val="00D0458C"/>
    <w:rsid w:val="00D1180F"/>
    <w:rsid w:val="00D12BE0"/>
    <w:rsid w:val="00D24F19"/>
    <w:rsid w:val="00D3737F"/>
    <w:rsid w:val="00D42B0E"/>
    <w:rsid w:val="00D42DDF"/>
    <w:rsid w:val="00D42F6A"/>
    <w:rsid w:val="00D54A09"/>
    <w:rsid w:val="00D54E0D"/>
    <w:rsid w:val="00D57687"/>
    <w:rsid w:val="00D63FC5"/>
    <w:rsid w:val="00D74EB5"/>
    <w:rsid w:val="00D81D1F"/>
    <w:rsid w:val="00D85C3D"/>
    <w:rsid w:val="00D969D5"/>
    <w:rsid w:val="00DB0C0F"/>
    <w:rsid w:val="00DB2076"/>
    <w:rsid w:val="00DC1504"/>
    <w:rsid w:val="00DC17FB"/>
    <w:rsid w:val="00DC3811"/>
    <w:rsid w:val="00DC5226"/>
    <w:rsid w:val="00DD2265"/>
    <w:rsid w:val="00DD5BAA"/>
    <w:rsid w:val="00DD60F4"/>
    <w:rsid w:val="00DD797E"/>
    <w:rsid w:val="00DE1A70"/>
    <w:rsid w:val="00DE2AE8"/>
    <w:rsid w:val="00DE3449"/>
    <w:rsid w:val="00DE7D2E"/>
    <w:rsid w:val="00DF1942"/>
    <w:rsid w:val="00DF1976"/>
    <w:rsid w:val="00DF5E72"/>
    <w:rsid w:val="00DF6150"/>
    <w:rsid w:val="00E012FB"/>
    <w:rsid w:val="00E04F63"/>
    <w:rsid w:val="00E11752"/>
    <w:rsid w:val="00E15527"/>
    <w:rsid w:val="00E205D5"/>
    <w:rsid w:val="00E224DE"/>
    <w:rsid w:val="00E22DCA"/>
    <w:rsid w:val="00E236E8"/>
    <w:rsid w:val="00E25DC5"/>
    <w:rsid w:val="00E26CF1"/>
    <w:rsid w:val="00E26E0A"/>
    <w:rsid w:val="00E27069"/>
    <w:rsid w:val="00E272C9"/>
    <w:rsid w:val="00E33369"/>
    <w:rsid w:val="00E35F4A"/>
    <w:rsid w:val="00E3720E"/>
    <w:rsid w:val="00E540CB"/>
    <w:rsid w:val="00E552C0"/>
    <w:rsid w:val="00E5620C"/>
    <w:rsid w:val="00E60800"/>
    <w:rsid w:val="00E6165E"/>
    <w:rsid w:val="00E626C8"/>
    <w:rsid w:val="00E635E9"/>
    <w:rsid w:val="00E63C88"/>
    <w:rsid w:val="00E74D50"/>
    <w:rsid w:val="00E90D75"/>
    <w:rsid w:val="00E955F4"/>
    <w:rsid w:val="00E96B64"/>
    <w:rsid w:val="00EA08BD"/>
    <w:rsid w:val="00EB09BA"/>
    <w:rsid w:val="00EC4BA4"/>
    <w:rsid w:val="00EC686A"/>
    <w:rsid w:val="00ED13AE"/>
    <w:rsid w:val="00ED25E3"/>
    <w:rsid w:val="00F003F1"/>
    <w:rsid w:val="00F00493"/>
    <w:rsid w:val="00F0580E"/>
    <w:rsid w:val="00F103DA"/>
    <w:rsid w:val="00F11FA8"/>
    <w:rsid w:val="00F13612"/>
    <w:rsid w:val="00F22941"/>
    <w:rsid w:val="00F23ABC"/>
    <w:rsid w:val="00F27A31"/>
    <w:rsid w:val="00F30ABC"/>
    <w:rsid w:val="00F317C4"/>
    <w:rsid w:val="00F343DA"/>
    <w:rsid w:val="00F363B8"/>
    <w:rsid w:val="00F44ECC"/>
    <w:rsid w:val="00F45F78"/>
    <w:rsid w:val="00F47148"/>
    <w:rsid w:val="00F502C1"/>
    <w:rsid w:val="00F51092"/>
    <w:rsid w:val="00F60B65"/>
    <w:rsid w:val="00F63ADE"/>
    <w:rsid w:val="00F66E21"/>
    <w:rsid w:val="00F756BF"/>
    <w:rsid w:val="00F80A28"/>
    <w:rsid w:val="00F82A20"/>
    <w:rsid w:val="00F8381C"/>
    <w:rsid w:val="00F934A2"/>
    <w:rsid w:val="00F9569B"/>
    <w:rsid w:val="00F9609D"/>
    <w:rsid w:val="00FA0DEB"/>
    <w:rsid w:val="00FA64D0"/>
    <w:rsid w:val="00FA69E4"/>
    <w:rsid w:val="00FA7585"/>
    <w:rsid w:val="00FB2C2E"/>
    <w:rsid w:val="00FB6432"/>
    <w:rsid w:val="00FB6AF4"/>
    <w:rsid w:val="00FB77C8"/>
    <w:rsid w:val="00FC0D60"/>
    <w:rsid w:val="00FD397F"/>
    <w:rsid w:val="00FD3D86"/>
    <w:rsid w:val="00FD7DC0"/>
    <w:rsid w:val="00FE07A3"/>
    <w:rsid w:val="00FE6698"/>
    <w:rsid w:val="00FF187B"/>
    <w:rsid w:val="00FF7D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18A66C"/>
  <w15:chartTrackingRefBased/>
  <w15:docId w15:val="{67D6A9D4-29FB-4DAA-BEE4-F2051417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C4E5F"/>
    <w:pPr>
      <w:spacing w:after="160" w:line="259" w:lineRule="auto"/>
    </w:pPr>
    <w:rPr>
      <w:sz w:val="22"/>
      <w:szCs w:val="22"/>
      <w:lang w:eastAsia="en-US"/>
    </w:rPr>
  </w:style>
  <w:style w:type="paragraph" w:styleId="Heading1">
    <w:name w:val="heading 1"/>
    <w:basedOn w:val="Normal"/>
    <w:next w:val="Normal"/>
    <w:link w:val="Heading1Char"/>
    <w:uiPriority w:val="9"/>
    <w:qFormat/>
    <w:rsid w:val="0021508D"/>
    <w:pPr>
      <w:keepNext/>
      <w:spacing w:before="240" w:after="60"/>
      <w:outlineLvl w:val="0"/>
    </w:pPr>
    <w:rPr>
      <w:rFonts w:asciiTheme="majorHAnsi" w:eastAsiaTheme="majorEastAsia" w:hAnsiTheme="majorHAnsi" w:cstheme="majorBidi"/>
      <w:b/>
      <w:bCs/>
      <w:kern w:val="32"/>
      <w:sz w:val="32"/>
      <w:szCs w:val="32"/>
    </w:rPr>
  </w:style>
  <w:style w:type="paragraph" w:styleId="Heading9">
    <w:name w:val="heading 9"/>
    <w:basedOn w:val="Normal"/>
    <w:next w:val="Normal"/>
    <w:link w:val="Heading9Char"/>
    <w:unhideWhenUsed/>
    <w:qFormat/>
    <w:rsid w:val="00481B0D"/>
    <w:pPr>
      <w:keepNext/>
      <w:spacing w:before="100" w:beforeAutospacing="1" w:after="120" w:line="240" w:lineRule="auto"/>
      <w:jc w:val="both"/>
      <w:outlineLvl w:val="8"/>
    </w:pPr>
    <w:rPr>
      <w:rFonts w:ascii="Times New Roman" w:eastAsia="Times New Roman" w:hAnsi="Times New Roman"/>
      <w:i/>
      <w:iCs/>
      <w:sz w:val="20"/>
      <w:szCs w:val="24"/>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1EEF"/>
    <w:pPr>
      <w:ind w:left="720"/>
      <w:contextualSpacing/>
    </w:pPr>
  </w:style>
  <w:style w:type="character" w:styleId="CommentReference">
    <w:name w:val="annotation reference"/>
    <w:uiPriority w:val="99"/>
    <w:semiHidden/>
    <w:unhideWhenUsed/>
    <w:rsid w:val="0018076C"/>
    <w:rPr>
      <w:sz w:val="16"/>
      <w:szCs w:val="16"/>
    </w:rPr>
  </w:style>
  <w:style w:type="paragraph" w:styleId="CommentText">
    <w:name w:val="annotation text"/>
    <w:basedOn w:val="Normal"/>
    <w:link w:val="CommentTextChar"/>
    <w:uiPriority w:val="99"/>
    <w:semiHidden/>
    <w:unhideWhenUsed/>
    <w:rsid w:val="0018076C"/>
    <w:pPr>
      <w:spacing w:line="240" w:lineRule="auto"/>
    </w:pPr>
    <w:rPr>
      <w:sz w:val="20"/>
      <w:szCs w:val="20"/>
      <w:lang w:val="x-none" w:eastAsia="x-none"/>
    </w:rPr>
  </w:style>
  <w:style w:type="character" w:customStyle="1" w:styleId="CommentTextChar">
    <w:name w:val="Comment Text Char"/>
    <w:link w:val="CommentText"/>
    <w:uiPriority w:val="99"/>
    <w:semiHidden/>
    <w:rsid w:val="0018076C"/>
    <w:rPr>
      <w:sz w:val="20"/>
      <w:szCs w:val="20"/>
    </w:rPr>
  </w:style>
  <w:style w:type="paragraph" w:styleId="CommentSubject">
    <w:name w:val="annotation subject"/>
    <w:basedOn w:val="CommentText"/>
    <w:next w:val="CommentText"/>
    <w:link w:val="CommentSubjectChar"/>
    <w:uiPriority w:val="99"/>
    <w:semiHidden/>
    <w:unhideWhenUsed/>
    <w:rsid w:val="0018076C"/>
    <w:rPr>
      <w:b/>
      <w:bCs/>
    </w:rPr>
  </w:style>
  <w:style w:type="character" w:customStyle="1" w:styleId="CommentSubjectChar">
    <w:name w:val="Comment Subject Char"/>
    <w:link w:val="CommentSubject"/>
    <w:uiPriority w:val="99"/>
    <w:semiHidden/>
    <w:rsid w:val="0018076C"/>
    <w:rPr>
      <w:b/>
      <w:bCs/>
      <w:sz w:val="20"/>
      <w:szCs w:val="20"/>
    </w:rPr>
  </w:style>
  <w:style w:type="paragraph" w:styleId="BalloonText">
    <w:name w:val="Balloon Text"/>
    <w:basedOn w:val="Normal"/>
    <w:link w:val="BalloonTextChar"/>
    <w:uiPriority w:val="99"/>
    <w:semiHidden/>
    <w:unhideWhenUsed/>
    <w:rsid w:val="0018076C"/>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18076C"/>
    <w:rPr>
      <w:rFonts w:ascii="Segoe UI" w:hAnsi="Segoe UI" w:cs="Segoe UI"/>
      <w:sz w:val="18"/>
      <w:szCs w:val="18"/>
    </w:rPr>
  </w:style>
  <w:style w:type="character" w:customStyle="1" w:styleId="Heading9Char">
    <w:name w:val="Heading 9 Char"/>
    <w:link w:val="Heading9"/>
    <w:rsid w:val="00481B0D"/>
    <w:rPr>
      <w:rFonts w:ascii="Times New Roman" w:eastAsia="Times New Roman" w:hAnsi="Times New Roman" w:cs="Times New Roman"/>
      <w:i/>
      <w:iCs/>
      <w:szCs w:val="24"/>
      <w:lang w:val="en-GB"/>
    </w:rPr>
  </w:style>
  <w:style w:type="character" w:customStyle="1" w:styleId="Para1Char">
    <w:name w:val="Para1 Char"/>
    <w:link w:val="Para1"/>
    <w:locked/>
    <w:rsid w:val="00481B0D"/>
    <w:rPr>
      <w:rFonts w:ascii="Times New Roman" w:eastAsia="Times New Roman" w:hAnsi="Times New Roman" w:cs="Times New Roman"/>
      <w:szCs w:val="18"/>
      <w:lang w:val="en-GB"/>
    </w:rPr>
  </w:style>
  <w:style w:type="paragraph" w:customStyle="1" w:styleId="Para1">
    <w:name w:val="Para1"/>
    <w:basedOn w:val="Normal"/>
    <w:link w:val="Para1Char"/>
    <w:rsid w:val="00481B0D"/>
    <w:pPr>
      <w:numPr>
        <w:numId w:val="3"/>
      </w:numPr>
      <w:snapToGrid w:val="0"/>
      <w:spacing w:before="120" w:after="120" w:line="240" w:lineRule="auto"/>
      <w:jc w:val="both"/>
    </w:pPr>
    <w:rPr>
      <w:rFonts w:ascii="Times New Roman" w:eastAsia="Times New Roman" w:hAnsi="Times New Roman"/>
      <w:sz w:val="20"/>
      <w:szCs w:val="18"/>
      <w:lang w:val="en-GB" w:eastAsia="x-none"/>
    </w:rPr>
  </w:style>
  <w:style w:type="paragraph" w:customStyle="1" w:styleId="headingdecisionsectiononeline">
    <w:name w:val="heading decision section one line"/>
    <w:basedOn w:val="Normal"/>
    <w:rsid w:val="00481B0D"/>
    <w:pPr>
      <w:keepNext/>
      <w:tabs>
        <w:tab w:val="left" w:pos="851"/>
      </w:tabs>
      <w:spacing w:before="120" w:after="120" w:line="240" w:lineRule="auto"/>
      <w:jc w:val="center"/>
      <w:outlineLvl w:val="1"/>
    </w:pPr>
    <w:rPr>
      <w:rFonts w:ascii="Times New Roman" w:eastAsia="Times New Roman" w:hAnsi="Times New Roman"/>
      <w:szCs w:val="24"/>
      <w:lang w:val="en-GB"/>
    </w:rPr>
  </w:style>
  <w:style w:type="character" w:customStyle="1" w:styleId="None">
    <w:name w:val="None"/>
    <w:rsid w:val="001911D1"/>
  </w:style>
  <w:style w:type="table" w:styleId="TableGrid">
    <w:name w:val="Table Grid"/>
    <w:basedOn w:val="TableNormal"/>
    <w:uiPriority w:val="39"/>
    <w:rsid w:val="00694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C0D60"/>
    <w:pPr>
      <w:spacing w:after="0" w:line="240" w:lineRule="auto"/>
    </w:pPr>
    <w:rPr>
      <w:sz w:val="20"/>
      <w:szCs w:val="20"/>
      <w:lang w:val="x-none" w:eastAsia="x-none"/>
    </w:rPr>
  </w:style>
  <w:style w:type="character" w:customStyle="1" w:styleId="FootnoteTextChar">
    <w:name w:val="Footnote Text Char"/>
    <w:link w:val="FootnoteText"/>
    <w:uiPriority w:val="99"/>
    <w:semiHidden/>
    <w:rsid w:val="00FC0D60"/>
    <w:rPr>
      <w:sz w:val="20"/>
      <w:szCs w:val="20"/>
    </w:rPr>
  </w:style>
  <w:style w:type="character" w:styleId="FootnoteReference">
    <w:name w:val="footnote reference"/>
    <w:uiPriority w:val="99"/>
    <w:semiHidden/>
    <w:unhideWhenUsed/>
    <w:rsid w:val="00FC0D60"/>
    <w:rPr>
      <w:vertAlign w:val="superscript"/>
    </w:rPr>
  </w:style>
  <w:style w:type="paragraph" w:styleId="Header">
    <w:name w:val="header"/>
    <w:basedOn w:val="Normal"/>
    <w:link w:val="HeaderChar"/>
    <w:uiPriority w:val="99"/>
    <w:unhideWhenUsed/>
    <w:rsid w:val="00AA2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AC6"/>
  </w:style>
  <w:style w:type="paragraph" w:styleId="Footer">
    <w:name w:val="footer"/>
    <w:basedOn w:val="Normal"/>
    <w:link w:val="FooterChar"/>
    <w:uiPriority w:val="99"/>
    <w:unhideWhenUsed/>
    <w:rsid w:val="00AA2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AC6"/>
  </w:style>
  <w:style w:type="character" w:styleId="Hyperlink">
    <w:name w:val="Hyperlink"/>
    <w:rsid w:val="00632049"/>
    <w:rPr>
      <w:rFonts w:cs="Times New Roman"/>
      <w:color w:val="0000FF"/>
      <w:u w:val="single"/>
    </w:rPr>
  </w:style>
  <w:style w:type="character" w:styleId="UnresolvedMention">
    <w:name w:val="Unresolved Mention"/>
    <w:uiPriority w:val="99"/>
    <w:semiHidden/>
    <w:unhideWhenUsed/>
    <w:rsid w:val="0086645B"/>
    <w:rPr>
      <w:color w:val="605E5C"/>
      <w:shd w:val="clear" w:color="auto" w:fill="E1DFDD"/>
    </w:rPr>
  </w:style>
  <w:style w:type="character" w:customStyle="1" w:styleId="ListParagraphChar">
    <w:name w:val="List Paragraph Char"/>
    <w:link w:val="ListParagraph"/>
    <w:uiPriority w:val="34"/>
    <w:qFormat/>
    <w:locked/>
    <w:rsid w:val="00082534"/>
    <w:rPr>
      <w:sz w:val="22"/>
      <w:szCs w:val="22"/>
      <w:lang w:val="en-CA" w:eastAsia="en-US"/>
    </w:rPr>
  </w:style>
  <w:style w:type="character" w:customStyle="1" w:styleId="Heading1Char">
    <w:name w:val="Heading 1 Char"/>
    <w:basedOn w:val="DefaultParagraphFont"/>
    <w:link w:val="Heading1"/>
    <w:uiPriority w:val="9"/>
    <w:rsid w:val="0021508D"/>
    <w:rPr>
      <w:rFonts w:asciiTheme="majorHAnsi" w:eastAsiaTheme="majorEastAsia" w:hAnsiTheme="majorHAnsi" w:cstheme="majorBidi"/>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276705">
      <w:bodyDiv w:val="1"/>
      <w:marLeft w:val="0"/>
      <w:marRight w:val="0"/>
      <w:marTop w:val="0"/>
      <w:marBottom w:val="0"/>
      <w:divBdr>
        <w:top w:val="none" w:sz="0" w:space="0" w:color="auto"/>
        <w:left w:val="none" w:sz="0" w:space="0" w:color="auto"/>
        <w:bottom w:val="none" w:sz="0" w:space="0" w:color="auto"/>
        <w:right w:val="none" w:sz="0" w:space="0" w:color="auto"/>
      </w:divBdr>
    </w:div>
    <w:div w:id="133426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bd.int/doc/decisions/cop-14/cop-14-dec-24-en.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bd.int/doc/decisions/cop-13/cop-13-dec-23-en.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1" ma:contentTypeDescription="Create a new document." ma:contentTypeScope="" ma:versionID="e8f0d6682e211d1545a187fe248da6dd">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d10a597f5170058c6678b36c3d4b6e45"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436E0-B8A2-4F05-BD80-47DB5370F384}">
  <ds:schemaRefs>
    <ds:schemaRef ds:uri="http://schemas.microsoft.com/sharepoint/v3/contenttype/forms"/>
  </ds:schemaRefs>
</ds:datastoreItem>
</file>

<file path=customXml/itemProps2.xml><?xml version="1.0" encoding="utf-8"?>
<ds:datastoreItem xmlns:ds="http://schemas.openxmlformats.org/officeDocument/2006/customXml" ds:itemID="{687B2BFE-A8A6-4969-B117-8FD671454045}">
  <ds:schemaRefs>
    <ds:schemaRef ds:uri="http://schemas.microsoft.com/office/2006/metadata/properties"/>
    <ds:schemaRef ds:uri="13ad741f-c0db-4e29-b5a6-03b4a1bc18b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58298e0-1b7e-4ebe-8695-94439b74f0d1"/>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73DD07A8-E752-4613-A52C-12205422F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90A405-1529-4D57-95B6-4960C7CE8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2144</Words>
  <Characters>12222</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Concept note</vt:lpstr>
    </vt:vector>
  </TitlesOfParts>
  <Company>Hewlett-Packard Company</Company>
  <LinksUpToDate>false</LinksUpToDate>
  <CharactersWithSpaces>14338</CharactersWithSpaces>
  <SharedDoc>false</SharedDoc>
  <HLinks>
    <vt:vector size="12" baseType="variant">
      <vt:variant>
        <vt:i4>720968</vt:i4>
      </vt:variant>
      <vt:variant>
        <vt:i4>3</vt:i4>
      </vt:variant>
      <vt:variant>
        <vt:i4>0</vt:i4>
      </vt:variant>
      <vt:variant>
        <vt:i4>5</vt:i4>
      </vt:variant>
      <vt:variant>
        <vt:lpwstr>https://www.cbd.int/doc/decisions/cop-14/cop-14-dec-24-en.pdf</vt:lpwstr>
      </vt:variant>
      <vt:variant>
        <vt:lpwstr/>
      </vt:variant>
      <vt:variant>
        <vt:i4>720975</vt:i4>
      </vt:variant>
      <vt:variant>
        <vt:i4>0</vt:i4>
      </vt:variant>
      <vt:variant>
        <vt:i4>0</vt:i4>
      </vt:variant>
      <vt:variant>
        <vt:i4>5</vt:i4>
      </vt:variant>
      <vt:variant>
        <vt:lpwstr>https://www.cbd.int/doc/decisions/cop-13/cop-13-dec-23-en.pdf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note</dc:title>
  <dc:subject/>
  <dc:creator>SCBD</dc:creator>
  <cp:keywords>Post-2020 Global Thematic Consultation on Capacity-Building and Technical and Scientific Cooperation, Kunming, China, 1 March 2020, post-2020 global biodiversity framework, Convention on Biological Diversity</cp:keywords>
  <cp:lastModifiedBy>Veronique Lefebvre</cp:lastModifiedBy>
  <cp:revision>2</cp:revision>
  <cp:lastPrinted>2020-01-27T14:31:00Z</cp:lastPrinted>
  <dcterms:created xsi:type="dcterms:W3CDTF">2020-01-31T19:15:00Z</dcterms:created>
  <dcterms:modified xsi:type="dcterms:W3CDTF">2020-01-31T19:15:00Z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