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97126" w:rsidRPr="00974A0B" w14:paraId="406F69F3" w14:textId="77777777" w:rsidTr="00CD5F6F">
        <w:trPr>
          <w:trHeight w:val="900"/>
        </w:trPr>
        <w:tc>
          <w:tcPr>
            <w:tcW w:w="993" w:type="dxa"/>
            <w:tcBorders>
              <w:top w:val="nil"/>
              <w:bottom w:val="single" w:sz="12" w:space="0" w:color="000000"/>
              <w:right w:val="nil"/>
            </w:tcBorders>
          </w:tcPr>
          <w:p w14:paraId="1E834F72" w14:textId="77777777" w:rsidR="00A97126" w:rsidRPr="00974A0B" w:rsidRDefault="00A97126" w:rsidP="0073020E">
            <w:pPr>
              <w:spacing w:line="240" w:lineRule="atLeast"/>
              <w:rPr>
                <w:rFonts w:eastAsia="黑体"/>
                <w:b/>
                <w:bCs/>
                <w:snapToGrid w:val="0"/>
                <w:kern w:val="22"/>
                <w:lang w:eastAsia="en-US"/>
              </w:rPr>
            </w:pPr>
            <w:bookmarkStart w:id="0" w:name="_Hlk34341079"/>
            <w:bookmarkStart w:id="1" w:name="_Hlk34341122"/>
            <w:bookmarkStart w:id="2" w:name="Meeting"/>
            <w:r w:rsidRPr="00974A0B">
              <w:rPr>
                <w:rFonts w:eastAsia="MS Mincho"/>
                <w:b/>
                <w:bCs/>
                <w:noProof/>
                <w:kern w:val="22"/>
              </w:rPr>
              <w:drawing>
                <wp:anchor distT="0" distB="0" distL="114300" distR="114300" simplePos="0" relativeHeight="251665408" behindDoc="0" locked="0" layoutInCell="1" allowOverlap="1" wp14:anchorId="679BB275" wp14:editId="63F0C1F4">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2E8B8EB3" w14:textId="77777777" w:rsidR="00A97126" w:rsidRPr="00FF208E" w:rsidRDefault="00A97126" w:rsidP="0073020E">
            <w:pPr>
              <w:spacing w:before="60" w:after="0" w:line="240" w:lineRule="auto"/>
              <w:rPr>
                <w:rFonts w:eastAsia="黑体"/>
                <w:bCs/>
                <w:sz w:val="20"/>
                <w:szCs w:val="20"/>
              </w:rPr>
            </w:pPr>
            <w:r w:rsidRPr="00974A0B">
              <w:rPr>
                <w:b/>
                <w:bCs/>
                <w:noProof/>
                <w:sz w:val="20"/>
                <w:szCs w:val="20"/>
              </w:rPr>
              <w:drawing>
                <wp:anchor distT="0" distB="0" distL="114300" distR="114300" simplePos="0" relativeHeight="251666432" behindDoc="0" locked="0" layoutInCell="1" allowOverlap="1" wp14:anchorId="164C049C" wp14:editId="0E3DD245">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F208E">
              <w:rPr>
                <w:rFonts w:eastAsia="黑体"/>
                <w:bCs/>
                <w:sz w:val="20"/>
                <w:szCs w:val="20"/>
              </w:rPr>
              <w:t>联合国</w:t>
            </w:r>
            <w:proofErr w:type="spellEnd"/>
          </w:p>
          <w:p w14:paraId="3AEE2B0A" w14:textId="77777777" w:rsidR="00A97126" w:rsidRPr="00974A0B" w:rsidRDefault="00A97126" w:rsidP="0073020E">
            <w:pPr>
              <w:spacing w:after="0" w:line="240" w:lineRule="auto"/>
              <w:rPr>
                <w:rFonts w:eastAsia="黑体"/>
                <w:b/>
                <w:bCs/>
                <w:sz w:val="20"/>
                <w:szCs w:val="20"/>
              </w:rPr>
            </w:pPr>
            <w:proofErr w:type="spellStart"/>
            <w:r w:rsidRPr="00FF208E">
              <w:rPr>
                <w:rFonts w:eastAsia="黑体"/>
                <w:bCs/>
                <w:sz w:val="20"/>
                <w:szCs w:val="20"/>
              </w:rPr>
              <w:t>环境规划署</w:t>
            </w:r>
            <w:proofErr w:type="spellEnd"/>
          </w:p>
        </w:tc>
        <w:tc>
          <w:tcPr>
            <w:tcW w:w="6741" w:type="dxa"/>
            <w:gridSpan w:val="3"/>
            <w:tcBorders>
              <w:top w:val="nil"/>
              <w:left w:val="nil"/>
              <w:bottom w:val="single" w:sz="12" w:space="0" w:color="000000"/>
            </w:tcBorders>
          </w:tcPr>
          <w:p w14:paraId="5DF5F972" w14:textId="1663290B" w:rsidR="00A97126" w:rsidRPr="001D528C" w:rsidRDefault="00A97126" w:rsidP="0000725C">
            <w:pPr>
              <w:spacing w:before="360" w:after="0" w:line="240" w:lineRule="auto"/>
              <w:ind w:left="490"/>
              <w:jc w:val="right"/>
              <w:rPr>
                <w:rFonts w:ascii="Arial" w:eastAsia="黑体" w:hAnsi="Arial" w:cs="Arial"/>
                <w:b/>
                <w:bCs/>
                <w:snapToGrid w:val="0"/>
                <w:kern w:val="22"/>
                <w:sz w:val="32"/>
                <w:lang w:eastAsia="zh-CN"/>
              </w:rPr>
            </w:pPr>
            <w:r w:rsidRPr="00FF208E">
              <w:rPr>
                <w:rFonts w:eastAsia="黑体"/>
                <w:snapToGrid w:val="0"/>
                <w:kern w:val="22"/>
                <w:sz w:val="32"/>
              </w:rPr>
              <w:t xml:space="preserve">  </w:t>
            </w:r>
            <w:r w:rsidR="00352861" w:rsidRPr="00182234">
              <w:rPr>
                <w:sz w:val="40"/>
                <w:szCs w:val="40"/>
              </w:rPr>
              <w:t>CBD</w:t>
            </w:r>
            <w:r w:rsidR="00352861" w:rsidRPr="00182234">
              <w:t>/</w:t>
            </w:r>
            <w:r w:rsidR="00352861" w:rsidRPr="00E55165">
              <w:t>SBSTTA/28/</w:t>
            </w:r>
            <w:r w:rsidR="00A35F9B">
              <w:rPr>
                <w:rFonts w:hint="eastAsia"/>
                <w:lang w:eastAsia="zh-CN"/>
              </w:rPr>
              <w:t>L</w:t>
            </w:r>
            <w:r w:rsidR="00E55165">
              <w:rPr>
                <w:rFonts w:hint="eastAsia"/>
                <w:lang w:eastAsia="zh-CN"/>
              </w:rPr>
              <w:t>.</w:t>
            </w:r>
            <w:r w:rsidR="00A35F9B">
              <w:rPr>
                <w:rFonts w:hint="eastAsia"/>
                <w:lang w:eastAsia="zh-CN"/>
              </w:rPr>
              <w:t>2</w:t>
            </w:r>
          </w:p>
        </w:tc>
      </w:tr>
      <w:bookmarkEnd w:id="0"/>
      <w:tr w:rsidR="00A97126" w:rsidRPr="00974A0B" w14:paraId="541AFE6F" w14:textId="77777777" w:rsidTr="00C85867">
        <w:trPr>
          <w:trHeight w:val="1693"/>
        </w:trPr>
        <w:tc>
          <w:tcPr>
            <w:tcW w:w="6227" w:type="dxa"/>
            <w:gridSpan w:val="3"/>
            <w:tcBorders>
              <w:top w:val="nil"/>
              <w:bottom w:val="single" w:sz="36" w:space="0" w:color="000000"/>
            </w:tcBorders>
          </w:tcPr>
          <w:p w14:paraId="0D405976" w14:textId="77777777" w:rsidR="00A97126" w:rsidRPr="00974A0B" w:rsidRDefault="00A97126" w:rsidP="0073020E">
            <w:pPr>
              <w:spacing w:after="0" w:line="240" w:lineRule="auto"/>
              <w:rPr>
                <w:snapToGrid w:val="0"/>
                <w:kern w:val="22"/>
              </w:rPr>
            </w:pPr>
          </w:p>
          <w:p w14:paraId="78B4B099" w14:textId="77777777" w:rsidR="00A97126" w:rsidRPr="00974A0B" w:rsidRDefault="00A97126" w:rsidP="0073020E">
            <w:pPr>
              <w:spacing w:after="0" w:line="240" w:lineRule="auto"/>
              <w:rPr>
                <w:snapToGrid w:val="0"/>
                <w:kern w:val="22"/>
                <w:sz w:val="32"/>
              </w:rPr>
            </w:pPr>
            <w:r w:rsidRPr="00FF208E">
              <w:rPr>
                <w:rFonts w:eastAsia="黑体"/>
                <w:noProof/>
              </w:rPr>
              <w:drawing>
                <wp:inline distT="0" distB="0" distL="0" distR="0" wp14:anchorId="725262BC" wp14:editId="5DA2CC58">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46E7C848" w14:textId="77777777" w:rsidR="00A97126" w:rsidRPr="00974A0B" w:rsidRDefault="00A97126" w:rsidP="0073020E">
            <w:pPr>
              <w:spacing w:after="0" w:line="240" w:lineRule="auto"/>
              <w:ind w:firstLine="720"/>
              <w:rPr>
                <w:sz w:val="32"/>
              </w:rPr>
            </w:pPr>
            <w:r w:rsidRPr="00974A0B">
              <w:rPr>
                <w:sz w:val="32"/>
              </w:rPr>
              <w:t xml:space="preserve">   </w:t>
            </w:r>
          </w:p>
        </w:tc>
        <w:tc>
          <w:tcPr>
            <w:tcW w:w="1144" w:type="dxa"/>
            <w:tcBorders>
              <w:top w:val="nil"/>
              <w:bottom w:val="single" w:sz="36" w:space="0" w:color="000000"/>
            </w:tcBorders>
          </w:tcPr>
          <w:p w14:paraId="44FB3ECF" w14:textId="77777777" w:rsidR="00A97126" w:rsidRPr="00974A0B" w:rsidRDefault="00A97126" w:rsidP="0073020E">
            <w:pPr>
              <w:widowControl w:val="0"/>
              <w:overflowPunct w:val="0"/>
              <w:autoSpaceDE w:val="0"/>
              <w:autoSpaceDN w:val="0"/>
              <w:adjustRightInd w:val="0"/>
              <w:spacing w:after="0"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75A55E11" w14:textId="77777777" w:rsidR="00A97126" w:rsidRPr="00FC599C" w:rsidRDefault="00A97126" w:rsidP="005D7587">
            <w:pPr>
              <w:spacing w:after="0" w:line="240" w:lineRule="auto"/>
              <w:ind w:left="58"/>
              <w:rPr>
                <w:snapToGrid w:val="0"/>
                <w:kern w:val="22"/>
                <w:szCs w:val="22"/>
                <w:lang w:val="en-US"/>
              </w:rPr>
            </w:pPr>
            <w:r w:rsidRPr="00FC599C">
              <w:rPr>
                <w:snapToGrid w:val="0"/>
                <w:kern w:val="22"/>
                <w:szCs w:val="22"/>
                <w:lang w:val="en-US"/>
              </w:rPr>
              <w:t>Distr.</w:t>
            </w:r>
            <w:r w:rsidR="00E66D7B">
              <w:rPr>
                <w:snapToGrid w:val="0"/>
                <w:kern w:val="22"/>
                <w:szCs w:val="22"/>
                <w:lang w:val="en-US"/>
              </w:rPr>
              <w:t xml:space="preserve">: </w:t>
            </w:r>
            <w:r w:rsidR="00044D69">
              <w:rPr>
                <w:snapToGrid w:val="0"/>
                <w:kern w:val="22"/>
                <w:szCs w:val="22"/>
                <w:lang w:val="en-US"/>
              </w:rPr>
              <w:t>L</w:t>
            </w:r>
            <w:r w:rsidR="00E66D7B">
              <w:rPr>
                <w:snapToGrid w:val="0"/>
                <w:kern w:val="22"/>
                <w:szCs w:val="22"/>
                <w:lang w:val="en-US"/>
              </w:rPr>
              <w:t>imited</w:t>
            </w:r>
          </w:p>
          <w:p w14:paraId="6416AE55" w14:textId="7077BBF4" w:rsidR="00A97126" w:rsidRPr="00E66D7B" w:rsidRDefault="00AC6D77" w:rsidP="00E66D7B">
            <w:pPr>
              <w:spacing w:after="0" w:line="240" w:lineRule="auto"/>
              <w:ind w:left="58"/>
              <w:rPr>
                <w:kern w:val="22"/>
                <w:lang w:eastAsia="zh-CN"/>
              </w:rPr>
            </w:pPr>
            <w:r>
              <w:rPr>
                <w:kern w:val="22"/>
                <w:lang w:eastAsia="zh-CN"/>
              </w:rPr>
              <w:t>3</w:t>
            </w:r>
            <w:r w:rsidR="00A35F9B">
              <w:rPr>
                <w:rFonts w:hint="eastAsia"/>
                <w:kern w:val="22"/>
                <w:lang w:eastAsia="zh-CN"/>
              </w:rPr>
              <w:t>1</w:t>
            </w:r>
            <w:r>
              <w:rPr>
                <w:kern w:val="22"/>
                <w:lang w:eastAsia="zh-CN"/>
              </w:rPr>
              <w:t xml:space="preserve"> July</w:t>
            </w:r>
            <w:r w:rsidR="005B13AD" w:rsidRPr="00974A0B">
              <w:rPr>
                <w:kern w:val="22"/>
              </w:rPr>
              <w:t xml:space="preserve"> 202</w:t>
            </w:r>
            <w:r w:rsidR="00E66D7B">
              <w:rPr>
                <w:kern w:val="22"/>
              </w:rPr>
              <w:t>6</w:t>
            </w:r>
          </w:p>
          <w:p w14:paraId="552ACBF8" w14:textId="77777777" w:rsidR="00A97126" w:rsidRPr="00974A0B" w:rsidRDefault="00A97126" w:rsidP="005D7587">
            <w:pPr>
              <w:spacing w:after="0" w:line="240" w:lineRule="auto"/>
              <w:ind w:left="58"/>
              <w:rPr>
                <w:snapToGrid w:val="0"/>
                <w:kern w:val="22"/>
                <w:szCs w:val="22"/>
              </w:rPr>
            </w:pPr>
            <w:r w:rsidRPr="00974A0B">
              <w:rPr>
                <w:snapToGrid w:val="0"/>
                <w:kern w:val="22"/>
                <w:szCs w:val="22"/>
              </w:rPr>
              <w:t>C</w:t>
            </w:r>
            <w:r w:rsidR="00E66D7B">
              <w:rPr>
                <w:snapToGrid w:val="0"/>
                <w:kern w:val="22"/>
                <w:szCs w:val="22"/>
              </w:rPr>
              <w:t>hinese</w:t>
            </w:r>
          </w:p>
          <w:p w14:paraId="65DFC1CF" w14:textId="77777777" w:rsidR="00A97126" w:rsidRPr="00974A0B" w:rsidRDefault="00A97126" w:rsidP="005D7587">
            <w:pPr>
              <w:spacing w:after="0" w:line="240" w:lineRule="auto"/>
              <w:ind w:left="58"/>
              <w:rPr>
                <w:snapToGrid w:val="0"/>
                <w:kern w:val="22"/>
                <w:szCs w:val="22"/>
                <w:u w:val="single"/>
              </w:rPr>
            </w:pPr>
            <w:r w:rsidRPr="00974A0B">
              <w:rPr>
                <w:snapToGrid w:val="0"/>
                <w:kern w:val="22"/>
                <w:szCs w:val="22"/>
              </w:rPr>
              <w:t>O</w:t>
            </w:r>
            <w:r w:rsidR="00E66D7B">
              <w:rPr>
                <w:snapToGrid w:val="0"/>
                <w:kern w:val="22"/>
                <w:szCs w:val="22"/>
              </w:rPr>
              <w:t>riginal</w:t>
            </w:r>
            <w:r w:rsidRPr="00974A0B">
              <w:rPr>
                <w:snapToGrid w:val="0"/>
                <w:kern w:val="22"/>
                <w:szCs w:val="22"/>
              </w:rPr>
              <w:t>:  E</w:t>
            </w:r>
            <w:r w:rsidR="00E66D7B">
              <w:rPr>
                <w:snapToGrid w:val="0"/>
                <w:kern w:val="22"/>
                <w:szCs w:val="22"/>
              </w:rPr>
              <w:t>nglish</w:t>
            </w:r>
          </w:p>
        </w:tc>
      </w:tr>
    </w:tbl>
    <w:bookmarkEnd w:id="1"/>
    <w:p w14:paraId="2A9FD92B" w14:textId="77777777" w:rsidR="00CA6B87" w:rsidRPr="00F562E1" w:rsidRDefault="00D51069" w:rsidP="0073020E">
      <w:pPr>
        <w:pStyle w:val="meetingname"/>
        <w:spacing w:after="0" w:line="240" w:lineRule="auto"/>
        <w:ind w:right="4542"/>
        <w:rPr>
          <w:rFonts w:eastAsia="宋体"/>
          <w:b/>
          <w:bCs/>
          <w:kern w:val="22"/>
          <w:lang w:eastAsia="zh-CN"/>
        </w:rPr>
      </w:pPr>
      <w:r w:rsidRPr="00F562E1">
        <w:rPr>
          <w:rFonts w:eastAsia="宋体"/>
          <w:b/>
          <w:bCs/>
          <w:lang w:val="zh-CN" w:eastAsia="zh-CN"/>
        </w:rPr>
        <w:t>科学、技术和工艺咨询附属机构</w:t>
      </w:r>
      <w:bookmarkEnd w:id="2"/>
    </w:p>
    <w:p w14:paraId="515B0F3A" w14:textId="77777777" w:rsidR="00D51069" w:rsidRPr="00974A0B" w:rsidRDefault="00BC5BDC" w:rsidP="0073020E">
      <w:pPr>
        <w:spacing w:after="0" w:line="240" w:lineRule="auto"/>
        <w:ind w:right="4542"/>
        <w:rPr>
          <w:snapToGrid w:val="0"/>
          <w:kern w:val="22"/>
          <w:lang w:eastAsia="zh-CN"/>
        </w:rPr>
      </w:pPr>
      <w:r w:rsidRPr="00F562E1">
        <w:rPr>
          <w:b/>
          <w:bCs/>
          <w:lang w:val="zh-CN" w:eastAsia="zh-CN"/>
        </w:rPr>
        <w:t>第二十</w:t>
      </w:r>
      <w:r w:rsidR="00E66D7B" w:rsidRPr="00F562E1">
        <w:rPr>
          <w:rFonts w:hint="eastAsia"/>
          <w:b/>
          <w:bCs/>
          <w:lang w:val="en-US" w:eastAsia="zh-CN"/>
        </w:rPr>
        <w:t>八</w:t>
      </w:r>
      <w:r w:rsidRPr="00F562E1">
        <w:rPr>
          <w:b/>
          <w:bCs/>
          <w:lang w:val="zh-CN" w:eastAsia="zh-CN"/>
        </w:rPr>
        <w:t>次会议</w:t>
      </w:r>
    </w:p>
    <w:p w14:paraId="2D63FE49" w14:textId="77777777" w:rsidR="00CA6B87" w:rsidRDefault="00F263CD" w:rsidP="0073020E">
      <w:pPr>
        <w:spacing w:after="0" w:line="240" w:lineRule="auto"/>
        <w:ind w:right="4542"/>
        <w:rPr>
          <w:snapToGrid w:val="0"/>
          <w:kern w:val="22"/>
          <w:lang w:eastAsia="zh-CN"/>
        </w:rPr>
      </w:pPr>
      <w:r>
        <w:rPr>
          <w:snapToGrid w:val="0"/>
          <w:kern w:val="22"/>
          <w:lang w:eastAsia="zh-CN"/>
        </w:rPr>
        <w:t>202</w:t>
      </w:r>
      <w:r w:rsidR="00E66D7B">
        <w:rPr>
          <w:rFonts w:hint="eastAsia"/>
          <w:snapToGrid w:val="0"/>
          <w:kern w:val="22"/>
          <w:lang w:eastAsia="zh-CN"/>
        </w:rPr>
        <w:t>6</w:t>
      </w:r>
      <w:r>
        <w:rPr>
          <w:rFonts w:hint="eastAsia"/>
          <w:snapToGrid w:val="0"/>
          <w:kern w:val="22"/>
          <w:lang w:eastAsia="zh-CN"/>
        </w:rPr>
        <w:t>年</w:t>
      </w:r>
      <w:r w:rsidR="00E66D7B">
        <w:rPr>
          <w:rFonts w:hint="eastAsia"/>
          <w:snapToGrid w:val="0"/>
          <w:kern w:val="22"/>
          <w:lang w:eastAsia="zh-CN"/>
        </w:rPr>
        <w:t>7</w:t>
      </w:r>
      <w:r w:rsidR="00D22474">
        <w:rPr>
          <w:rFonts w:hint="eastAsia"/>
          <w:snapToGrid w:val="0"/>
          <w:kern w:val="22"/>
          <w:lang w:eastAsia="zh-CN"/>
        </w:rPr>
        <w:t>月</w:t>
      </w:r>
      <w:r w:rsidR="00E66D7B">
        <w:rPr>
          <w:rFonts w:hint="eastAsia"/>
          <w:snapToGrid w:val="0"/>
          <w:kern w:val="22"/>
          <w:lang w:eastAsia="zh-CN"/>
        </w:rPr>
        <w:t>27</w:t>
      </w:r>
      <w:r w:rsidR="00D22474">
        <w:rPr>
          <w:rFonts w:hint="eastAsia"/>
          <w:snapToGrid w:val="0"/>
          <w:kern w:val="22"/>
          <w:lang w:eastAsia="zh-CN"/>
        </w:rPr>
        <w:t>日至</w:t>
      </w:r>
      <w:r w:rsidR="00E66D7B">
        <w:rPr>
          <w:rFonts w:hint="eastAsia"/>
          <w:snapToGrid w:val="0"/>
          <w:kern w:val="22"/>
          <w:lang w:eastAsia="zh-CN"/>
        </w:rPr>
        <w:t>8</w:t>
      </w:r>
      <w:r w:rsidR="00D22474">
        <w:rPr>
          <w:rFonts w:hint="eastAsia"/>
          <w:snapToGrid w:val="0"/>
          <w:kern w:val="22"/>
          <w:lang w:eastAsia="zh-CN"/>
        </w:rPr>
        <w:t>月</w:t>
      </w:r>
      <w:r w:rsidR="00E66D7B">
        <w:rPr>
          <w:rFonts w:hint="eastAsia"/>
          <w:snapToGrid w:val="0"/>
          <w:kern w:val="22"/>
          <w:lang w:eastAsia="zh-CN"/>
        </w:rPr>
        <w:t>1</w:t>
      </w:r>
      <w:r w:rsidR="00D22474">
        <w:rPr>
          <w:rFonts w:hint="eastAsia"/>
          <w:snapToGrid w:val="0"/>
          <w:kern w:val="22"/>
          <w:lang w:eastAsia="zh-CN"/>
        </w:rPr>
        <w:t>日</w:t>
      </w:r>
      <w:r w:rsidR="004632F0">
        <w:rPr>
          <w:rFonts w:hint="eastAsia"/>
          <w:snapToGrid w:val="0"/>
          <w:kern w:val="22"/>
          <w:lang w:eastAsia="zh-CN"/>
        </w:rPr>
        <w:t>，</w:t>
      </w:r>
      <w:r w:rsidR="00E66D7B">
        <w:rPr>
          <w:rFonts w:hint="eastAsia"/>
          <w:snapToGrid w:val="0"/>
          <w:kern w:val="22"/>
          <w:lang w:eastAsia="zh-CN"/>
        </w:rPr>
        <w:t>内罗毕</w:t>
      </w:r>
    </w:p>
    <w:p w14:paraId="701F04AB" w14:textId="4F20A36F" w:rsidR="00044D69" w:rsidRDefault="00E66D7B" w:rsidP="0073020E">
      <w:pPr>
        <w:spacing w:after="0" w:line="240" w:lineRule="auto"/>
        <w:ind w:right="4542"/>
        <w:rPr>
          <w:snapToGrid w:val="0"/>
          <w:kern w:val="22"/>
          <w:lang w:eastAsia="zh-CN"/>
        </w:rPr>
      </w:pPr>
      <w:r>
        <w:rPr>
          <w:rFonts w:hint="eastAsia"/>
          <w:snapToGrid w:val="0"/>
          <w:kern w:val="22"/>
          <w:lang w:eastAsia="zh-CN"/>
        </w:rPr>
        <w:t>临时</w:t>
      </w:r>
      <w:r w:rsidR="00044D69">
        <w:rPr>
          <w:rFonts w:hint="eastAsia"/>
          <w:snapToGrid w:val="0"/>
          <w:kern w:val="22"/>
          <w:lang w:eastAsia="zh-CN"/>
        </w:rPr>
        <w:t>议程项目</w:t>
      </w:r>
      <w:r w:rsidR="00AA02AB">
        <w:rPr>
          <w:snapToGrid w:val="0"/>
          <w:kern w:val="22"/>
          <w:lang w:eastAsia="zh-CN"/>
        </w:rPr>
        <w:t>8</w:t>
      </w:r>
    </w:p>
    <w:p w14:paraId="7102FF44" w14:textId="683B9E22" w:rsidR="00BA12BD" w:rsidRDefault="00AA02AB" w:rsidP="00E66D7B">
      <w:pPr>
        <w:spacing w:after="0" w:line="240" w:lineRule="auto"/>
        <w:ind w:right="4542"/>
        <w:rPr>
          <w:b/>
          <w:bCs/>
          <w:snapToGrid w:val="0"/>
          <w:kern w:val="22"/>
          <w:lang w:eastAsia="zh-CN"/>
        </w:rPr>
      </w:pPr>
      <w:r>
        <w:rPr>
          <w:rFonts w:hint="eastAsia"/>
          <w:b/>
          <w:bCs/>
          <w:snapToGrid w:val="0"/>
          <w:kern w:val="22"/>
          <w:lang w:eastAsia="zh-CN"/>
        </w:rPr>
        <w:t>海洋和沿海生物多样性</w:t>
      </w:r>
    </w:p>
    <w:p w14:paraId="1B07CA51" w14:textId="77777777" w:rsidR="00C27709" w:rsidRDefault="00C27709" w:rsidP="00E66D7B">
      <w:pPr>
        <w:spacing w:after="0" w:line="240" w:lineRule="auto"/>
        <w:ind w:right="4542"/>
        <w:rPr>
          <w:b/>
          <w:bCs/>
          <w:snapToGrid w:val="0"/>
          <w:kern w:val="22"/>
          <w:lang w:eastAsia="zh-CN"/>
        </w:rPr>
      </w:pPr>
    </w:p>
    <w:p w14:paraId="14E94D96" w14:textId="127227FF" w:rsidR="003F58C3" w:rsidRDefault="00AA02AB" w:rsidP="003F58C3">
      <w:pPr>
        <w:pStyle w:val="CBDTitle"/>
        <w:rPr>
          <w:rFonts w:eastAsia="黑体"/>
          <w:lang w:eastAsia="zh-CN"/>
        </w:rPr>
      </w:pPr>
      <w:r>
        <w:rPr>
          <w:rFonts w:eastAsia="黑体" w:hint="eastAsia"/>
          <w:lang w:eastAsia="zh-CN"/>
        </w:rPr>
        <w:t>海洋和沿海</w:t>
      </w:r>
      <w:r w:rsidR="004950D6">
        <w:rPr>
          <w:rFonts w:eastAsia="黑体" w:hint="eastAsia"/>
          <w:lang w:eastAsia="zh-CN"/>
        </w:rPr>
        <w:t>生物多样性</w:t>
      </w:r>
    </w:p>
    <w:p w14:paraId="19873616" w14:textId="77777777" w:rsidR="004F5A65" w:rsidRPr="009E2D19" w:rsidRDefault="004F5A65" w:rsidP="004F5A65">
      <w:pPr>
        <w:pStyle w:val="CBDSubTitle"/>
        <w:rPr>
          <w:sz w:val="24"/>
          <w:szCs w:val="24"/>
          <w:lang w:eastAsia="zh-CN"/>
        </w:rPr>
      </w:pPr>
      <w:r w:rsidRPr="009E2D19">
        <w:rPr>
          <w:sz w:val="24"/>
          <w:szCs w:val="24"/>
          <w:lang w:eastAsia="zh-CN"/>
        </w:rPr>
        <w:t>主席提交的建议草案</w:t>
      </w:r>
    </w:p>
    <w:p w14:paraId="7332A6C2" w14:textId="727C36C0" w:rsidR="004F5A65" w:rsidRPr="009E2D19" w:rsidRDefault="004F5A65" w:rsidP="004F5A65">
      <w:pPr>
        <w:pStyle w:val="CBDNormalNumber"/>
        <w:keepNext/>
        <w:numPr>
          <w:ilvl w:val="0"/>
          <w:numId w:val="0"/>
        </w:numPr>
        <w:tabs>
          <w:tab w:val="clear" w:pos="567"/>
          <w:tab w:val="clear" w:pos="1134"/>
        </w:tabs>
        <w:ind w:left="567" w:firstLine="567"/>
        <w:rPr>
          <w:rFonts w:ascii="华文楷体" w:eastAsia="华文楷体" w:hAnsi="华文楷体"/>
          <w:sz w:val="24"/>
          <w:szCs w:val="24"/>
          <w:lang w:eastAsia="zh-CN"/>
        </w:rPr>
      </w:pPr>
      <w:r w:rsidRPr="009E2D19">
        <w:rPr>
          <w:rFonts w:ascii="华文楷体" w:eastAsia="华文楷体" w:hAnsi="华文楷体"/>
          <w:sz w:val="24"/>
          <w:szCs w:val="24"/>
          <w:lang w:eastAsia="zh-CN"/>
        </w:rPr>
        <w:t>科学、技术和工艺咨询附属机构</w:t>
      </w:r>
      <w:r w:rsidR="00511ACD">
        <w:rPr>
          <w:rFonts w:ascii="华文楷体" w:eastAsia="华文楷体" w:hAnsi="华文楷体" w:hint="eastAsia"/>
          <w:sz w:val="24"/>
          <w:szCs w:val="24"/>
          <w:lang w:eastAsia="zh-CN"/>
        </w:rPr>
        <w:t>，</w:t>
      </w:r>
    </w:p>
    <w:p w14:paraId="7934463A" w14:textId="77777777" w:rsidR="004F5A65" w:rsidRPr="009E2D19" w:rsidRDefault="004F5A65" w:rsidP="004F5A65">
      <w:pPr>
        <w:pStyle w:val="CBDNormalNumber"/>
        <w:keepNext/>
        <w:numPr>
          <w:ilvl w:val="0"/>
          <w:numId w:val="0"/>
        </w:numPr>
        <w:tabs>
          <w:tab w:val="clear" w:pos="567"/>
          <w:tab w:val="clear" w:pos="1134"/>
        </w:tabs>
        <w:ind w:left="567" w:firstLine="567"/>
        <w:rPr>
          <w:sz w:val="24"/>
          <w:szCs w:val="24"/>
          <w:lang w:eastAsia="zh-CN"/>
        </w:rPr>
      </w:pPr>
      <w:r w:rsidRPr="009E2D19">
        <w:rPr>
          <w:rFonts w:ascii="华文楷体" w:eastAsia="华文楷体" w:hAnsi="华文楷体"/>
          <w:sz w:val="24"/>
          <w:szCs w:val="24"/>
          <w:lang w:eastAsia="zh-CN"/>
        </w:rPr>
        <w:t>建议</w:t>
      </w:r>
      <w:r w:rsidRPr="009E2D19">
        <w:rPr>
          <w:sz w:val="24"/>
          <w:szCs w:val="24"/>
          <w:lang w:eastAsia="zh-CN"/>
        </w:rPr>
        <w:t>缔约方大会第十七届会议通过一项内容大致如下的决定</w:t>
      </w:r>
      <w:r w:rsidRPr="009E2D19">
        <w:rPr>
          <w:sz w:val="24"/>
          <w:szCs w:val="24"/>
          <w:lang w:eastAsia="zh-CN"/>
        </w:rPr>
        <w:t>:</w:t>
      </w:r>
    </w:p>
    <w:p w14:paraId="657712AF" w14:textId="77777777" w:rsidR="004F5A65" w:rsidRPr="009E2D19" w:rsidRDefault="004F5A65" w:rsidP="004F5A65">
      <w:pPr>
        <w:pStyle w:val="CBDNormalNumber"/>
        <w:keepNext/>
        <w:numPr>
          <w:ilvl w:val="0"/>
          <w:numId w:val="0"/>
        </w:numPr>
        <w:tabs>
          <w:tab w:val="clear" w:pos="567"/>
          <w:tab w:val="clear" w:pos="1134"/>
        </w:tabs>
        <w:ind w:left="1134" w:firstLine="567"/>
        <w:rPr>
          <w:sz w:val="24"/>
          <w:szCs w:val="24"/>
          <w:lang w:eastAsia="zh-CN"/>
        </w:rPr>
      </w:pPr>
      <w:r w:rsidRPr="009E2D19">
        <w:rPr>
          <w:rFonts w:ascii="华文楷体" w:eastAsia="华文楷体" w:hAnsi="华文楷体"/>
          <w:sz w:val="24"/>
          <w:szCs w:val="24"/>
          <w:lang w:eastAsia="zh-CN"/>
        </w:rPr>
        <w:t>缔约方大会</w:t>
      </w:r>
      <w:r w:rsidRPr="009E2D19">
        <w:rPr>
          <w:sz w:val="24"/>
          <w:szCs w:val="24"/>
          <w:lang w:eastAsia="zh-CN"/>
        </w:rPr>
        <w:t>,</w:t>
      </w:r>
    </w:p>
    <w:p w14:paraId="2414A7E8" w14:textId="77777777" w:rsidR="004F5A65" w:rsidRPr="009E2D19" w:rsidRDefault="004F5A65" w:rsidP="004F5A65">
      <w:pPr>
        <w:pStyle w:val="CBDNormalNumber"/>
        <w:numPr>
          <w:ilvl w:val="0"/>
          <w:numId w:val="0"/>
        </w:numPr>
        <w:tabs>
          <w:tab w:val="clear" w:pos="1134"/>
        </w:tabs>
        <w:ind w:left="1134" w:firstLine="567"/>
        <w:rPr>
          <w:sz w:val="24"/>
          <w:szCs w:val="24"/>
          <w:lang w:eastAsia="zh-CN"/>
        </w:rPr>
      </w:pPr>
      <w:r w:rsidRPr="009E2D19">
        <w:rPr>
          <w:rFonts w:ascii="华文楷体" w:eastAsia="华文楷体" w:hAnsi="华文楷体"/>
          <w:sz w:val="24"/>
          <w:szCs w:val="24"/>
          <w:lang w:eastAsia="zh-CN"/>
        </w:rPr>
        <w:t>重申</w:t>
      </w:r>
      <w:r w:rsidRPr="009E2D19">
        <w:rPr>
          <w:sz w:val="24"/>
          <w:szCs w:val="24"/>
          <w:lang w:eastAsia="zh-CN"/>
        </w:rPr>
        <w:t>《生物多样性公约》</w:t>
      </w:r>
      <w:r w:rsidRPr="009E2D19">
        <w:rPr>
          <w:rStyle w:val="FootnoteReference"/>
          <w:szCs w:val="24"/>
        </w:rPr>
        <w:footnoteReference w:id="2"/>
      </w:r>
      <w:r w:rsidRPr="009E2D19">
        <w:rPr>
          <w:sz w:val="24"/>
          <w:szCs w:val="24"/>
          <w:lang w:eastAsia="zh-CN"/>
        </w:rPr>
        <w:t>第</w:t>
      </w:r>
      <w:r w:rsidRPr="009E2D19">
        <w:rPr>
          <w:sz w:val="24"/>
          <w:szCs w:val="24"/>
          <w:lang w:eastAsia="zh-CN"/>
        </w:rPr>
        <w:t>3</w:t>
      </w:r>
      <w:r w:rsidRPr="009E2D19">
        <w:rPr>
          <w:sz w:val="24"/>
          <w:szCs w:val="24"/>
          <w:lang w:eastAsia="zh-CN"/>
        </w:rPr>
        <w:t>、第</w:t>
      </w:r>
      <w:r w:rsidRPr="009E2D19">
        <w:rPr>
          <w:sz w:val="24"/>
          <w:szCs w:val="24"/>
          <w:lang w:eastAsia="zh-CN"/>
        </w:rPr>
        <w:t>4</w:t>
      </w:r>
      <w:r w:rsidRPr="009E2D19">
        <w:rPr>
          <w:sz w:val="24"/>
          <w:szCs w:val="24"/>
          <w:lang w:eastAsia="zh-CN"/>
        </w:rPr>
        <w:t>、第</w:t>
      </w:r>
      <w:r w:rsidRPr="009E2D19">
        <w:rPr>
          <w:sz w:val="24"/>
          <w:szCs w:val="24"/>
          <w:lang w:eastAsia="zh-CN"/>
        </w:rPr>
        <w:t>5</w:t>
      </w:r>
      <w:r w:rsidRPr="009E2D19">
        <w:rPr>
          <w:sz w:val="24"/>
          <w:szCs w:val="24"/>
          <w:lang w:eastAsia="zh-CN"/>
        </w:rPr>
        <w:t>和第</w:t>
      </w:r>
      <w:r w:rsidRPr="009E2D19">
        <w:rPr>
          <w:sz w:val="24"/>
          <w:szCs w:val="24"/>
          <w:lang w:eastAsia="zh-CN"/>
        </w:rPr>
        <w:t>22</w:t>
      </w:r>
      <w:r w:rsidRPr="009E2D19">
        <w:rPr>
          <w:sz w:val="24"/>
          <w:szCs w:val="24"/>
          <w:lang w:eastAsia="zh-CN"/>
        </w:rPr>
        <w:t>条，以及缔约方大会</w:t>
      </w:r>
      <w:r w:rsidRPr="009E2D19">
        <w:rPr>
          <w:sz w:val="24"/>
          <w:szCs w:val="24"/>
          <w:lang w:eastAsia="zh-CN"/>
        </w:rPr>
        <w:t>2006</w:t>
      </w:r>
      <w:r w:rsidRPr="009E2D19">
        <w:rPr>
          <w:sz w:val="24"/>
          <w:szCs w:val="24"/>
          <w:lang w:eastAsia="zh-CN"/>
        </w:rPr>
        <w:t>年</w:t>
      </w:r>
      <w:r w:rsidRPr="009E2D19">
        <w:rPr>
          <w:sz w:val="24"/>
          <w:szCs w:val="24"/>
          <w:lang w:eastAsia="zh-CN"/>
        </w:rPr>
        <w:t>3</w:t>
      </w:r>
      <w:r w:rsidRPr="009E2D19">
        <w:rPr>
          <w:sz w:val="24"/>
          <w:szCs w:val="24"/>
          <w:lang w:eastAsia="zh-CN"/>
        </w:rPr>
        <w:t>月</w:t>
      </w:r>
      <w:r w:rsidRPr="009E2D19">
        <w:rPr>
          <w:sz w:val="24"/>
          <w:szCs w:val="24"/>
          <w:lang w:eastAsia="zh-CN"/>
        </w:rPr>
        <w:t>31</w:t>
      </w:r>
      <w:r w:rsidRPr="009E2D19">
        <w:rPr>
          <w:sz w:val="24"/>
          <w:szCs w:val="24"/>
          <w:lang w:eastAsia="zh-CN"/>
        </w:rPr>
        <w:t>日第</w:t>
      </w:r>
      <w:hyperlink r:id="rId12" w:history="1">
        <w:r w:rsidRPr="009E2D19">
          <w:rPr>
            <w:rStyle w:val="Hyperlink"/>
            <w:sz w:val="24"/>
            <w:szCs w:val="24"/>
            <w:lang w:eastAsia="zh-CN"/>
          </w:rPr>
          <w:t>VIII/24</w:t>
        </w:r>
      </w:hyperlink>
      <w:r w:rsidRPr="009E2D19">
        <w:rPr>
          <w:sz w:val="24"/>
          <w:szCs w:val="24"/>
          <w:lang w:eastAsia="zh-CN"/>
        </w:rPr>
        <w:t>号决定、</w:t>
      </w:r>
      <w:r w:rsidRPr="009E2D19">
        <w:rPr>
          <w:sz w:val="24"/>
          <w:szCs w:val="24"/>
          <w:lang w:eastAsia="zh-CN"/>
        </w:rPr>
        <w:t>2008</w:t>
      </w:r>
      <w:r w:rsidRPr="009E2D19">
        <w:rPr>
          <w:sz w:val="24"/>
          <w:szCs w:val="24"/>
          <w:lang w:eastAsia="zh-CN"/>
        </w:rPr>
        <w:t>年</w:t>
      </w:r>
      <w:r w:rsidRPr="009E2D19">
        <w:rPr>
          <w:sz w:val="24"/>
          <w:szCs w:val="24"/>
          <w:lang w:eastAsia="zh-CN"/>
        </w:rPr>
        <w:t>5</w:t>
      </w:r>
      <w:r w:rsidRPr="009E2D19">
        <w:rPr>
          <w:sz w:val="24"/>
          <w:szCs w:val="24"/>
          <w:lang w:eastAsia="zh-CN"/>
        </w:rPr>
        <w:t>月</w:t>
      </w:r>
      <w:r w:rsidRPr="009E2D19">
        <w:rPr>
          <w:sz w:val="24"/>
          <w:szCs w:val="24"/>
          <w:lang w:eastAsia="zh-CN"/>
        </w:rPr>
        <w:t>30</w:t>
      </w:r>
      <w:r w:rsidRPr="009E2D19">
        <w:rPr>
          <w:sz w:val="24"/>
          <w:szCs w:val="24"/>
          <w:lang w:eastAsia="zh-CN"/>
        </w:rPr>
        <w:t>日第</w:t>
      </w:r>
      <w:hyperlink r:id="rId13" w:history="1">
        <w:r w:rsidRPr="009E2D19">
          <w:rPr>
            <w:rStyle w:val="Hyperlink"/>
            <w:sz w:val="24"/>
            <w:szCs w:val="24"/>
            <w:lang w:eastAsia="zh-CN"/>
          </w:rPr>
          <w:t>IX/20</w:t>
        </w:r>
      </w:hyperlink>
      <w:r w:rsidRPr="009E2D19">
        <w:rPr>
          <w:sz w:val="24"/>
          <w:szCs w:val="24"/>
          <w:lang w:eastAsia="zh-CN"/>
        </w:rPr>
        <w:t>号决定、</w:t>
      </w:r>
      <w:r w:rsidRPr="009E2D19">
        <w:rPr>
          <w:sz w:val="24"/>
          <w:szCs w:val="24"/>
          <w:lang w:eastAsia="zh-CN"/>
        </w:rPr>
        <w:t>2010</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29</w:t>
      </w:r>
      <w:r w:rsidRPr="009E2D19">
        <w:rPr>
          <w:sz w:val="24"/>
          <w:szCs w:val="24"/>
          <w:lang w:eastAsia="zh-CN"/>
        </w:rPr>
        <w:t>日第</w:t>
      </w:r>
      <w:r w:rsidRPr="009E2D19">
        <w:rPr>
          <w:sz w:val="24"/>
          <w:szCs w:val="24"/>
          <w:lang w:eastAsia="zh-CN"/>
        </w:rPr>
        <w:t xml:space="preserve"> </w:t>
      </w:r>
      <w:hyperlink r:id="rId14" w:history="1">
        <w:r w:rsidRPr="009E2D19">
          <w:rPr>
            <w:rStyle w:val="Hyperlink"/>
            <w:sz w:val="24"/>
            <w:szCs w:val="24"/>
            <w:lang w:eastAsia="zh-CN"/>
          </w:rPr>
          <w:t>X/29</w:t>
        </w:r>
      </w:hyperlink>
      <w:r w:rsidRPr="009E2D19">
        <w:rPr>
          <w:sz w:val="24"/>
          <w:szCs w:val="24"/>
          <w:lang w:eastAsia="zh-CN"/>
        </w:rPr>
        <w:t>号决定、</w:t>
      </w:r>
      <w:r w:rsidRPr="009E2D19">
        <w:rPr>
          <w:sz w:val="24"/>
          <w:szCs w:val="24"/>
          <w:lang w:eastAsia="zh-CN"/>
        </w:rPr>
        <w:t>2012</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19</w:t>
      </w:r>
      <w:r w:rsidRPr="009E2D19">
        <w:rPr>
          <w:sz w:val="24"/>
          <w:szCs w:val="24"/>
          <w:lang w:eastAsia="zh-CN"/>
        </w:rPr>
        <w:t>日第</w:t>
      </w:r>
      <w:hyperlink r:id="rId15" w:history="1">
        <w:r w:rsidRPr="009E2D19">
          <w:rPr>
            <w:rStyle w:val="Hyperlink"/>
            <w:sz w:val="24"/>
            <w:szCs w:val="24"/>
            <w:lang w:eastAsia="zh-CN"/>
          </w:rPr>
          <w:t>XI/17</w:t>
        </w:r>
      </w:hyperlink>
      <w:r w:rsidRPr="009E2D19">
        <w:rPr>
          <w:sz w:val="24"/>
          <w:szCs w:val="24"/>
          <w:lang w:eastAsia="zh-CN"/>
        </w:rPr>
        <w:t>号决定、</w:t>
      </w:r>
      <w:r w:rsidRPr="009E2D19">
        <w:rPr>
          <w:sz w:val="24"/>
          <w:szCs w:val="24"/>
          <w:lang w:eastAsia="zh-CN"/>
        </w:rPr>
        <w:t>2014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17</w:t>
      </w:r>
      <w:r w:rsidRPr="009E2D19">
        <w:rPr>
          <w:sz w:val="24"/>
          <w:szCs w:val="24"/>
          <w:lang w:eastAsia="zh-CN"/>
        </w:rPr>
        <w:t>日第</w:t>
      </w:r>
      <w:hyperlink r:id="rId16" w:history="1">
        <w:r w:rsidRPr="009E2D19">
          <w:rPr>
            <w:rStyle w:val="Hyperlink"/>
            <w:sz w:val="24"/>
            <w:szCs w:val="24"/>
            <w:lang w:eastAsia="zh-CN"/>
          </w:rPr>
          <w:t>XII/22</w:t>
        </w:r>
      </w:hyperlink>
      <w:r w:rsidRPr="009E2D19">
        <w:rPr>
          <w:sz w:val="24"/>
          <w:szCs w:val="24"/>
          <w:lang w:eastAsia="zh-CN"/>
        </w:rPr>
        <w:t>号决定、</w:t>
      </w:r>
      <w:r w:rsidRPr="009E2D19">
        <w:rPr>
          <w:sz w:val="24"/>
          <w:szCs w:val="24"/>
          <w:lang w:eastAsia="zh-CN"/>
        </w:rPr>
        <w:t>2016</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17</w:t>
      </w:r>
      <w:r w:rsidRPr="009E2D19">
        <w:rPr>
          <w:sz w:val="24"/>
          <w:szCs w:val="24"/>
          <w:lang w:eastAsia="zh-CN"/>
        </w:rPr>
        <w:t>日第</w:t>
      </w:r>
      <w:hyperlink r:id="rId17" w:history="1">
        <w:r w:rsidRPr="009E2D19">
          <w:rPr>
            <w:rStyle w:val="Hyperlink"/>
            <w:sz w:val="24"/>
            <w:szCs w:val="24"/>
            <w:lang w:eastAsia="zh-CN"/>
          </w:rPr>
          <w:t>XIII/12</w:t>
        </w:r>
      </w:hyperlink>
      <w:r w:rsidRPr="009E2D19">
        <w:rPr>
          <w:sz w:val="24"/>
          <w:szCs w:val="24"/>
          <w:lang w:eastAsia="zh-CN"/>
        </w:rPr>
        <w:t>号决定特别是其第</w:t>
      </w:r>
      <w:r w:rsidRPr="009E2D19">
        <w:rPr>
          <w:sz w:val="24"/>
          <w:szCs w:val="24"/>
          <w:lang w:eastAsia="zh-CN"/>
        </w:rPr>
        <w:t>3</w:t>
      </w:r>
      <w:r w:rsidRPr="009E2D19">
        <w:rPr>
          <w:sz w:val="24"/>
          <w:szCs w:val="24"/>
          <w:lang w:eastAsia="zh-CN"/>
        </w:rPr>
        <w:t>段、</w:t>
      </w:r>
      <w:r w:rsidRPr="009E2D19">
        <w:rPr>
          <w:sz w:val="24"/>
          <w:szCs w:val="24"/>
          <w:lang w:eastAsia="zh-CN"/>
        </w:rPr>
        <w:t>2018</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29</w:t>
      </w:r>
      <w:r w:rsidRPr="009E2D19">
        <w:rPr>
          <w:sz w:val="24"/>
          <w:szCs w:val="24"/>
          <w:lang w:eastAsia="zh-CN"/>
        </w:rPr>
        <w:t>日第</w:t>
      </w:r>
      <w:hyperlink r:id="rId18" w:history="1">
        <w:r w:rsidRPr="009E2D19">
          <w:rPr>
            <w:rStyle w:val="Hyperlink"/>
            <w:sz w:val="24"/>
            <w:szCs w:val="24"/>
            <w:lang w:eastAsia="zh-CN"/>
          </w:rPr>
          <w:t>14/9</w:t>
        </w:r>
      </w:hyperlink>
      <w:r w:rsidRPr="009E2D19">
        <w:rPr>
          <w:sz w:val="24"/>
          <w:szCs w:val="24"/>
          <w:lang w:eastAsia="zh-CN"/>
        </w:rPr>
        <w:t>号决定、</w:t>
      </w:r>
      <w:r w:rsidRPr="009E2D19">
        <w:rPr>
          <w:sz w:val="24"/>
          <w:szCs w:val="24"/>
          <w:lang w:eastAsia="zh-CN"/>
        </w:rPr>
        <w:t>2022</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19</w:t>
      </w:r>
      <w:r w:rsidRPr="009E2D19">
        <w:rPr>
          <w:sz w:val="24"/>
          <w:szCs w:val="24"/>
          <w:lang w:eastAsia="zh-CN"/>
        </w:rPr>
        <w:t>日第</w:t>
      </w:r>
      <w:hyperlink r:id="rId19" w:history="1">
        <w:r w:rsidRPr="009E2D19">
          <w:rPr>
            <w:rStyle w:val="Hyperlink"/>
            <w:sz w:val="24"/>
            <w:szCs w:val="24"/>
            <w:lang w:eastAsia="zh-CN"/>
          </w:rPr>
          <w:t>15/24</w:t>
        </w:r>
      </w:hyperlink>
      <w:r w:rsidRPr="009E2D19">
        <w:rPr>
          <w:sz w:val="24"/>
          <w:szCs w:val="24"/>
          <w:lang w:eastAsia="zh-CN"/>
        </w:rPr>
        <w:t xml:space="preserve"> </w:t>
      </w:r>
      <w:r w:rsidRPr="009E2D19">
        <w:rPr>
          <w:sz w:val="24"/>
          <w:szCs w:val="24"/>
          <w:lang w:eastAsia="zh-CN"/>
        </w:rPr>
        <w:t>和第</w:t>
      </w:r>
      <w:hyperlink r:id="rId20" w:history="1">
        <w:r w:rsidRPr="009E2D19">
          <w:rPr>
            <w:rStyle w:val="Hyperlink"/>
            <w:sz w:val="24"/>
            <w:szCs w:val="24"/>
            <w:lang w:eastAsia="zh-CN"/>
          </w:rPr>
          <w:t>15/26</w:t>
        </w:r>
      </w:hyperlink>
      <w:r w:rsidRPr="009E2D19">
        <w:rPr>
          <w:sz w:val="24"/>
          <w:szCs w:val="24"/>
          <w:lang w:eastAsia="zh-CN"/>
        </w:rPr>
        <w:t>号决定、</w:t>
      </w:r>
      <w:r w:rsidRPr="009E2D19">
        <w:rPr>
          <w:sz w:val="24"/>
          <w:szCs w:val="24"/>
          <w:lang w:eastAsia="zh-CN"/>
        </w:rPr>
        <w:t>2024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30</w:t>
      </w:r>
      <w:r w:rsidRPr="009E2D19">
        <w:rPr>
          <w:sz w:val="24"/>
          <w:szCs w:val="24"/>
          <w:lang w:eastAsia="zh-CN"/>
        </w:rPr>
        <w:t>日第</w:t>
      </w:r>
      <w:hyperlink r:id="rId21" w:history="1">
        <w:r w:rsidRPr="009E2D19">
          <w:rPr>
            <w:rStyle w:val="Hyperlink"/>
            <w:sz w:val="24"/>
            <w:szCs w:val="24"/>
            <w:lang w:eastAsia="zh-CN"/>
          </w:rPr>
          <w:t>16/16</w:t>
        </w:r>
      </w:hyperlink>
      <w:r w:rsidRPr="009E2D19">
        <w:rPr>
          <w:sz w:val="24"/>
          <w:szCs w:val="24"/>
          <w:lang w:eastAsia="zh-CN"/>
        </w:rPr>
        <w:t>号决定和</w:t>
      </w:r>
      <w:r w:rsidRPr="009E2D19">
        <w:rPr>
          <w:sz w:val="24"/>
          <w:szCs w:val="24"/>
          <w:lang w:eastAsia="zh-CN"/>
        </w:rPr>
        <w:t>2024</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1</w:t>
      </w:r>
      <w:r w:rsidRPr="009E2D19">
        <w:rPr>
          <w:sz w:val="24"/>
          <w:szCs w:val="24"/>
          <w:lang w:eastAsia="zh-CN"/>
        </w:rPr>
        <w:t>日第</w:t>
      </w:r>
      <w:hyperlink r:id="rId22" w:history="1">
        <w:r w:rsidRPr="009E2D19">
          <w:rPr>
            <w:rStyle w:val="Hyperlink"/>
            <w:sz w:val="24"/>
            <w:szCs w:val="24"/>
            <w:lang w:eastAsia="zh-CN"/>
          </w:rPr>
          <w:t>16/17</w:t>
        </w:r>
      </w:hyperlink>
      <w:r w:rsidRPr="009E2D19">
        <w:rPr>
          <w:sz w:val="24"/>
          <w:szCs w:val="24"/>
          <w:lang w:eastAsia="zh-CN"/>
        </w:rPr>
        <w:t>号决定，</w:t>
      </w:r>
      <w:r w:rsidRPr="009E2D19">
        <w:rPr>
          <w:sz w:val="24"/>
          <w:szCs w:val="24"/>
          <w:lang w:eastAsia="zh-CN"/>
        </w:rPr>
        <w:t xml:space="preserve"> </w:t>
      </w:r>
    </w:p>
    <w:p w14:paraId="477A2B13" w14:textId="77777777" w:rsidR="004F5A65" w:rsidRPr="009E2D19" w:rsidRDefault="004F5A65" w:rsidP="004F5A65">
      <w:pPr>
        <w:pStyle w:val="CBDNormalNumber"/>
        <w:numPr>
          <w:ilvl w:val="0"/>
          <w:numId w:val="0"/>
        </w:numPr>
        <w:tabs>
          <w:tab w:val="clear" w:pos="1134"/>
        </w:tabs>
        <w:ind w:left="1134" w:firstLine="567"/>
        <w:rPr>
          <w:sz w:val="24"/>
          <w:szCs w:val="24"/>
          <w:lang w:eastAsia="zh-CN"/>
        </w:rPr>
      </w:pPr>
      <w:r w:rsidRPr="009E2D19">
        <w:rPr>
          <w:rFonts w:ascii="华文楷体" w:eastAsia="华文楷体" w:hAnsi="华文楷体"/>
          <w:sz w:val="24"/>
          <w:szCs w:val="24"/>
          <w:lang w:eastAsia="zh-CN"/>
        </w:rPr>
        <w:t>回顾</w:t>
      </w:r>
      <w:r w:rsidRPr="009E2D19">
        <w:rPr>
          <w:sz w:val="24"/>
          <w:szCs w:val="24"/>
          <w:lang w:eastAsia="zh-CN"/>
        </w:rPr>
        <w:t>联合国大会</w:t>
      </w:r>
      <w:r w:rsidRPr="009E2D19">
        <w:rPr>
          <w:sz w:val="24"/>
          <w:szCs w:val="24"/>
          <w:lang w:eastAsia="zh-CN"/>
        </w:rPr>
        <w:t>2025</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9</w:t>
      </w:r>
      <w:r w:rsidRPr="009E2D19">
        <w:rPr>
          <w:sz w:val="24"/>
          <w:szCs w:val="24"/>
          <w:lang w:eastAsia="zh-CN"/>
        </w:rPr>
        <w:t>日关于海洋和海洋法的第</w:t>
      </w:r>
      <w:r w:rsidRPr="009E2D19">
        <w:rPr>
          <w:sz w:val="24"/>
          <w:szCs w:val="24"/>
          <w:lang w:eastAsia="zh-CN"/>
        </w:rPr>
        <w:t>80/110</w:t>
      </w:r>
      <w:r w:rsidRPr="009E2D19">
        <w:rPr>
          <w:sz w:val="24"/>
          <w:szCs w:val="24"/>
          <w:lang w:eastAsia="zh-CN"/>
        </w:rPr>
        <w:t>号决议，包括其关于《联合国海洋法公约》的序言段落</w:t>
      </w:r>
      <w:r w:rsidRPr="009E2D19">
        <w:rPr>
          <w:sz w:val="24"/>
          <w:szCs w:val="24"/>
          <w:lang w:eastAsia="zh-CN"/>
        </w:rPr>
        <w:t>,</w:t>
      </w:r>
      <w:r w:rsidRPr="009E2D19">
        <w:rPr>
          <w:rStyle w:val="FootnoteReference"/>
          <w:szCs w:val="24"/>
        </w:rPr>
        <w:footnoteReference w:id="3"/>
      </w:r>
      <w:r w:rsidRPr="009E2D19">
        <w:rPr>
          <w:sz w:val="24"/>
          <w:szCs w:val="24"/>
          <w:vertAlign w:val="superscript"/>
          <w:lang w:eastAsia="zh-CN"/>
        </w:rPr>
        <w:t>,</w:t>
      </w:r>
      <w:r w:rsidRPr="009E2D19">
        <w:rPr>
          <w:rStyle w:val="FootnoteReference"/>
          <w:szCs w:val="24"/>
        </w:rPr>
        <w:footnoteReference w:id="4"/>
      </w:r>
      <w:r w:rsidRPr="009E2D19">
        <w:rPr>
          <w:sz w:val="24"/>
          <w:szCs w:val="24"/>
          <w:vertAlign w:val="superscript"/>
          <w:lang w:eastAsia="zh-CN"/>
        </w:rPr>
        <w:t>,</w:t>
      </w:r>
      <w:r w:rsidRPr="009E2D19">
        <w:rPr>
          <w:rStyle w:val="FootnoteReference"/>
          <w:szCs w:val="24"/>
        </w:rPr>
        <w:footnoteReference w:id="5"/>
      </w:r>
      <w:r w:rsidRPr="009E2D19">
        <w:rPr>
          <w:sz w:val="24"/>
          <w:szCs w:val="24"/>
          <w:vertAlign w:val="superscript"/>
          <w:lang w:eastAsia="zh-CN"/>
        </w:rPr>
        <w:t xml:space="preserve"> </w:t>
      </w:r>
    </w:p>
    <w:p w14:paraId="34D34FCB" w14:textId="34F88D12" w:rsidR="004F5A65" w:rsidRPr="009E2D19" w:rsidRDefault="004F5A65" w:rsidP="004F5A65">
      <w:pPr>
        <w:pStyle w:val="CBDNormalNumber"/>
        <w:numPr>
          <w:ilvl w:val="0"/>
          <w:numId w:val="0"/>
        </w:numPr>
        <w:tabs>
          <w:tab w:val="clear" w:pos="567"/>
        </w:tabs>
        <w:ind w:left="1134"/>
        <w:rPr>
          <w:sz w:val="24"/>
          <w:szCs w:val="24"/>
          <w:lang w:eastAsia="zh-CN"/>
        </w:rPr>
      </w:pPr>
      <w:r w:rsidRPr="009E2D19">
        <w:rPr>
          <w:sz w:val="24"/>
          <w:szCs w:val="24"/>
          <w:lang w:eastAsia="zh-CN"/>
        </w:rPr>
        <w:lastRenderedPageBreak/>
        <w:tab/>
      </w:r>
      <w:r w:rsidRPr="009E2D19">
        <w:rPr>
          <w:rFonts w:ascii="华文楷体" w:eastAsia="华文楷体" w:hAnsi="华文楷体"/>
          <w:sz w:val="24"/>
          <w:szCs w:val="24"/>
          <w:lang w:eastAsia="zh-CN"/>
        </w:rPr>
        <w:t>认识到</w:t>
      </w:r>
      <w:r w:rsidRPr="009E2D19">
        <w:rPr>
          <w:sz w:val="24"/>
          <w:szCs w:val="24"/>
          <w:lang w:eastAsia="zh-CN"/>
        </w:rPr>
        <w:t>修改对具有重要生态或生物意义的海洋区域的描述和对新区域的描述是一个重要的科学和技术进程，有助于执行《昆明</w:t>
      </w:r>
      <w:r w:rsidRPr="009E2D19">
        <w:rPr>
          <w:sz w:val="24"/>
          <w:szCs w:val="24"/>
          <w:lang w:eastAsia="zh-CN"/>
        </w:rPr>
        <w:t>-</w:t>
      </w:r>
      <w:r w:rsidRPr="009E2D19">
        <w:rPr>
          <w:sz w:val="24"/>
          <w:szCs w:val="24"/>
          <w:lang w:eastAsia="zh-CN"/>
        </w:rPr>
        <w:t>蒙特利尔全球生物多样性框架》</w:t>
      </w:r>
      <w:r w:rsidRPr="009E2D19">
        <w:rPr>
          <w:rStyle w:val="FootnoteReference"/>
          <w:szCs w:val="24"/>
        </w:rPr>
        <w:footnoteReference w:id="6"/>
      </w:r>
      <w:r w:rsidRPr="009E2D19">
        <w:rPr>
          <w:sz w:val="24"/>
          <w:szCs w:val="24"/>
          <w:lang w:eastAsia="zh-CN"/>
        </w:rPr>
        <w:t xml:space="preserve"> [</w:t>
      </w:r>
      <w:r w:rsidRPr="009E2D19">
        <w:rPr>
          <w:sz w:val="24"/>
          <w:szCs w:val="24"/>
          <w:lang w:eastAsia="zh-CN"/>
        </w:rPr>
        <w:t>和《</w:t>
      </w:r>
      <w:r w:rsidRPr="009E2D19">
        <w:rPr>
          <w:sz w:val="24"/>
          <w:szCs w:val="24"/>
          <w:lang w:eastAsia="zh-CN"/>
        </w:rPr>
        <w:t>&lt;</w:t>
      </w:r>
      <w:r w:rsidRPr="009E2D19">
        <w:rPr>
          <w:sz w:val="24"/>
          <w:szCs w:val="24"/>
          <w:lang w:eastAsia="zh-CN"/>
        </w:rPr>
        <w:t>联合国海洋法公约</w:t>
      </w:r>
      <w:r w:rsidRPr="009E2D19">
        <w:rPr>
          <w:sz w:val="24"/>
          <w:szCs w:val="24"/>
          <w:lang w:eastAsia="zh-CN"/>
        </w:rPr>
        <w:t>&gt;</w:t>
      </w:r>
      <w:r w:rsidRPr="009E2D19">
        <w:rPr>
          <w:sz w:val="24"/>
          <w:szCs w:val="24"/>
          <w:lang w:eastAsia="zh-CN"/>
        </w:rPr>
        <w:t>下国家管辖范围以外区域海洋生物多样性的养护和可持续利用协定》</w:t>
      </w:r>
      <w:r w:rsidR="00BE33A7">
        <w:rPr>
          <w:rFonts w:hint="eastAsia"/>
          <w:sz w:val="24"/>
          <w:szCs w:val="24"/>
          <w:lang w:eastAsia="zh-CN"/>
        </w:rPr>
        <w:t>，</w:t>
      </w:r>
      <w:r w:rsidR="00BE33A7">
        <w:rPr>
          <w:rFonts w:hint="eastAsia"/>
          <w:sz w:val="24"/>
          <w:szCs w:val="24"/>
          <w:lang w:eastAsia="zh-CN"/>
        </w:rPr>
        <w:t>]</w:t>
      </w:r>
      <w:r w:rsidRPr="009E2D19">
        <w:rPr>
          <w:rStyle w:val="FootnoteReference"/>
          <w:szCs w:val="24"/>
        </w:rPr>
        <w:footnoteReference w:id="7"/>
      </w:r>
    </w:p>
    <w:p w14:paraId="29A8FB0F" w14:textId="77777777" w:rsidR="004F5A65" w:rsidRPr="009E2D19" w:rsidRDefault="004F5A65" w:rsidP="004F5A65">
      <w:pPr>
        <w:pStyle w:val="CBDNormalNumber"/>
        <w:keepNext/>
        <w:numPr>
          <w:ilvl w:val="0"/>
          <w:numId w:val="0"/>
        </w:numPr>
        <w:tabs>
          <w:tab w:val="clear" w:pos="567"/>
        </w:tabs>
        <w:ind w:left="1134"/>
        <w:rPr>
          <w:b/>
          <w:bCs/>
          <w:sz w:val="24"/>
          <w:szCs w:val="24"/>
          <w:lang w:eastAsia="zh-CN"/>
        </w:rPr>
      </w:pPr>
      <w:r w:rsidRPr="009E2D19">
        <w:rPr>
          <w:b/>
          <w:bCs/>
          <w:sz w:val="24"/>
          <w:szCs w:val="24"/>
          <w:lang w:eastAsia="zh-CN"/>
        </w:rPr>
        <w:t>一</w:t>
      </w:r>
      <w:r w:rsidRPr="009E2D19">
        <w:rPr>
          <w:b/>
          <w:bCs/>
          <w:sz w:val="24"/>
          <w:szCs w:val="24"/>
          <w:lang w:eastAsia="zh-CN"/>
        </w:rPr>
        <w:t>.</w:t>
      </w:r>
      <w:r w:rsidRPr="009E2D19">
        <w:rPr>
          <w:b/>
          <w:bCs/>
          <w:sz w:val="24"/>
          <w:szCs w:val="24"/>
          <w:lang w:eastAsia="zh-CN"/>
        </w:rPr>
        <w:br/>
      </w:r>
      <w:r w:rsidRPr="009E2D19">
        <w:rPr>
          <w:b/>
          <w:bCs/>
          <w:sz w:val="28"/>
          <w:szCs w:val="28"/>
          <w:lang w:eastAsia="zh-CN"/>
        </w:rPr>
        <w:t>具有重要生态或生物意义的海洋区域</w:t>
      </w:r>
    </w:p>
    <w:p w14:paraId="52B43FE5" w14:textId="77777777" w:rsidR="004F5A65" w:rsidRPr="009E2D19" w:rsidRDefault="004F5A65" w:rsidP="00BE33A7">
      <w:pPr>
        <w:pStyle w:val="CBDNormalNumber"/>
        <w:numPr>
          <w:ilvl w:val="0"/>
          <w:numId w:val="0"/>
        </w:numPr>
        <w:tabs>
          <w:tab w:val="clear" w:pos="567"/>
          <w:tab w:val="clear" w:pos="1134"/>
        </w:tabs>
        <w:ind w:left="1134" w:firstLine="567"/>
        <w:jc w:val="left"/>
        <w:rPr>
          <w:sz w:val="24"/>
          <w:szCs w:val="24"/>
          <w:lang w:eastAsia="zh-CN"/>
        </w:rPr>
      </w:pPr>
      <w:r w:rsidRPr="009E2D19">
        <w:rPr>
          <w:sz w:val="24"/>
          <w:szCs w:val="24"/>
          <w:lang w:eastAsia="zh-CN"/>
        </w:rPr>
        <w:t>1.</w:t>
      </w:r>
      <w:r w:rsidRPr="009E2D19">
        <w:rPr>
          <w:sz w:val="24"/>
          <w:szCs w:val="24"/>
          <w:lang w:eastAsia="zh-CN"/>
        </w:rPr>
        <w:tab/>
      </w:r>
      <w:r w:rsidRPr="009E2D19">
        <w:rPr>
          <w:rFonts w:ascii="华文楷体" w:eastAsia="华文楷体" w:hAnsi="华文楷体"/>
          <w:sz w:val="24"/>
          <w:szCs w:val="24"/>
          <w:lang w:eastAsia="zh-CN"/>
        </w:rPr>
        <w:t>决定</w:t>
      </w:r>
      <w:r w:rsidRPr="009E2D19">
        <w:rPr>
          <w:sz w:val="24"/>
          <w:szCs w:val="24"/>
          <w:lang w:eastAsia="zh-CN"/>
        </w:rPr>
        <w:t>将具有</w:t>
      </w:r>
      <w:r w:rsidRPr="009E2D19">
        <w:rPr>
          <w:sz w:val="24"/>
          <w:szCs w:val="24"/>
          <w:lang w:val="en-US" w:eastAsia="zh-CN"/>
        </w:rPr>
        <w:t>重要</w:t>
      </w:r>
      <w:r w:rsidRPr="009E2D19">
        <w:rPr>
          <w:sz w:val="24"/>
          <w:szCs w:val="24"/>
          <w:lang w:eastAsia="zh-CN"/>
        </w:rPr>
        <w:t>生态或生物意义的海洋区域问题非正式咨询小组的任期延长至缔约方大会第十八届会议，请执行秘书根据小组的职权范围</w:t>
      </w:r>
      <w:r w:rsidRPr="009E2D19">
        <w:rPr>
          <w:rStyle w:val="FootnoteReference"/>
          <w:szCs w:val="24"/>
        </w:rPr>
        <w:footnoteReference w:id="8"/>
      </w:r>
      <w:r w:rsidRPr="009E2D19">
        <w:rPr>
          <w:sz w:val="24"/>
          <w:szCs w:val="24"/>
          <w:lang w:eastAsia="zh-CN"/>
        </w:rPr>
        <w:t>，继续为其工作提供便利，并在缔约方大会第十八届会议之前，向科学、技术和工艺咨询附属机构会议提交一份工作报告</w:t>
      </w:r>
      <w:r w:rsidRPr="009E2D19">
        <w:rPr>
          <w:sz w:val="24"/>
          <w:szCs w:val="24"/>
          <w:lang w:eastAsia="zh-CN"/>
        </w:rPr>
        <w:t>;</w:t>
      </w:r>
    </w:p>
    <w:p w14:paraId="68041F09" w14:textId="77777777" w:rsidR="004F5A65" w:rsidRPr="009E2D19" w:rsidRDefault="004F5A65" w:rsidP="00BE33A7">
      <w:pPr>
        <w:pStyle w:val="CBDNormalNumber"/>
        <w:numPr>
          <w:ilvl w:val="0"/>
          <w:numId w:val="0"/>
        </w:numPr>
        <w:tabs>
          <w:tab w:val="clear" w:pos="567"/>
          <w:tab w:val="clear" w:pos="1134"/>
        </w:tabs>
        <w:ind w:left="1134" w:firstLine="567"/>
        <w:jc w:val="left"/>
        <w:rPr>
          <w:sz w:val="24"/>
          <w:szCs w:val="24"/>
          <w:lang w:eastAsia="zh-CN"/>
        </w:rPr>
      </w:pPr>
      <w:r w:rsidRPr="009E2D19">
        <w:rPr>
          <w:sz w:val="24"/>
          <w:szCs w:val="24"/>
          <w:lang w:eastAsia="zh-CN"/>
        </w:rPr>
        <w:t>2.</w:t>
      </w:r>
      <w:r w:rsidRPr="009E2D19">
        <w:rPr>
          <w:sz w:val="24"/>
          <w:szCs w:val="24"/>
          <w:lang w:eastAsia="zh-CN"/>
        </w:rPr>
        <w:tab/>
        <w:t>[</w:t>
      </w:r>
      <w:r w:rsidRPr="009E2D19">
        <w:rPr>
          <w:rFonts w:ascii="华文楷体" w:eastAsia="华文楷体" w:hAnsi="华文楷体"/>
          <w:sz w:val="24"/>
          <w:szCs w:val="24"/>
          <w:lang w:eastAsia="zh-CN"/>
        </w:rPr>
        <w:t>欢迎</w:t>
      </w:r>
      <w:r w:rsidRPr="009E2D19">
        <w:rPr>
          <w:sz w:val="24"/>
          <w:szCs w:val="24"/>
          <w:lang w:eastAsia="zh-CN"/>
        </w:rPr>
        <w:t>][</w:t>
      </w:r>
      <w:r w:rsidRPr="009E2D19">
        <w:rPr>
          <w:rFonts w:ascii="华文楷体" w:eastAsia="华文楷体" w:hAnsi="华文楷体"/>
          <w:sz w:val="24"/>
          <w:szCs w:val="24"/>
          <w:lang w:eastAsia="zh-CN"/>
        </w:rPr>
        <w:t>表示注意到</w:t>
      </w:r>
      <w:r w:rsidRPr="009E2D19">
        <w:rPr>
          <w:sz w:val="24"/>
          <w:szCs w:val="24"/>
          <w:lang w:eastAsia="zh-CN"/>
        </w:rPr>
        <w:t xml:space="preserve">] </w:t>
      </w:r>
      <w:hyperlink r:id="rId23" w:history="1">
        <w:r w:rsidRPr="009E2D19">
          <w:rPr>
            <w:rStyle w:val="Hyperlink"/>
            <w:sz w:val="24"/>
            <w:szCs w:val="24"/>
            <w:lang w:eastAsia="zh-CN"/>
          </w:rPr>
          <w:t>CBD/SBSTTA/28/INF/2/Rev.1</w:t>
        </w:r>
      </w:hyperlink>
      <w:r w:rsidRPr="009E2D19">
        <w:rPr>
          <w:sz w:val="24"/>
          <w:szCs w:val="24"/>
          <w:lang w:eastAsia="zh-CN"/>
        </w:rPr>
        <w:t>号文件所载并经</w:t>
      </w:r>
      <w:hyperlink r:id="rId24" w:history="1">
        <w:r w:rsidRPr="009E2D19">
          <w:rPr>
            <w:rStyle w:val="Hyperlink"/>
            <w:sz w:val="24"/>
            <w:szCs w:val="24"/>
            <w:lang w:eastAsia="zh-CN"/>
          </w:rPr>
          <w:t>CBD/SBSTTA/28/7/Add.1</w:t>
        </w:r>
      </w:hyperlink>
      <w:r w:rsidRPr="009E2D19">
        <w:rPr>
          <w:sz w:val="24"/>
          <w:szCs w:val="24"/>
          <w:lang w:eastAsia="zh-CN"/>
        </w:rPr>
        <w:t>号文件总结的对具有重要生态或生物意义的海洋区域的描述和对现有描述</w:t>
      </w:r>
      <w:r>
        <w:rPr>
          <w:rFonts w:hint="eastAsia"/>
          <w:sz w:val="24"/>
          <w:szCs w:val="24"/>
          <w:lang w:eastAsia="zh-CN"/>
        </w:rPr>
        <w:t>所做</w:t>
      </w:r>
      <w:r w:rsidRPr="009E2D19">
        <w:rPr>
          <w:sz w:val="24"/>
          <w:szCs w:val="24"/>
          <w:lang w:eastAsia="zh-CN"/>
        </w:rPr>
        <w:t>修改的相关呈件</w:t>
      </w:r>
      <w:r w:rsidRPr="009E2D19">
        <w:rPr>
          <w:sz w:val="24"/>
          <w:szCs w:val="24"/>
          <w:lang w:eastAsia="zh-CN"/>
        </w:rPr>
        <w:t xml:space="preserve">; </w:t>
      </w:r>
    </w:p>
    <w:p w14:paraId="01279D3A" w14:textId="1C8D7DC4" w:rsidR="004F5A65" w:rsidRPr="00A35F9B" w:rsidRDefault="004F5A65" w:rsidP="00BE33A7">
      <w:pPr>
        <w:spacing w:before="40" w:after="40"/>
        <w:ind w:left="1134" w:firstLine="567"/>
        <w:jc w:val="left"/>
        <w:rPr>
          <w:lang w:val="en-CA" w:eastAsia="zh-CN"/>
        </w:rPr>
      </w:pPr>
      <w:r w:rsidRPr="009E2D19">
        <w:rPr>
          <w:color w:val="212121"/>
          <w:lang w:eastAsia="zh-CN"/>
        </w:rPr>
        <w:t>3.</w:t>
      </w:r>
      <w:r w:rsidR="002F0D7F">
        <w:rPr>
          <w:color w:val="212121"/>
          <w:lang w:eastAsia="zh-CN"/>
        </w:rPr>
        <w:tab/>
      </w:r>
      <w:r w:rsidR="002F0D7F">
        <w:rPr>
          <w:rFonts w:hint="eastAsia"/>
          <w:color w:val="212121"/>
          <w:lang w:eastAsia="zh-CN"/>
        </w:rPr>
        <w:t xml:space="preserve">   </w:t>
      </w:r>
      <w:r w:rsidRPr="00A35F9B">
        <w:rPr>
          <w:rFonts w:ascii="华文楷体" w:eastAsia="华文楷体" w:hAnsi="华文楷体"/>
          <w:lang w:eastAsia="zh-CN"/>
        </w:rPr>
        <w:t>鼓励</w:t>
      </w:r>
      <w:r w:rsidRPr="00A35F9B">
        <w:rPr>
          <w:lang w:eastAsia="zh-CN"/>
        </w:rPr>
        <w:t>缔约方，并邀请其他国家政府、相关组织、土著人民和地方社区、妇女、青年和其他利益攸关方，视情况并根据第</w:t>
      </w:r>
      <w:hyperlink r:id="rId25" w:history="1">
        <w:r w:rsidRPr="00A35F9B">
          <w:rPr>
            <w:rStyle w:val="Hyperlink"/>
            <w:lang w:eastAsia="zh-CN"/>
          </w:rPr>
          <w:t>16/16</w:t>
        </w:r>
      </w:hyperlink>
      <w:r w:rsidRPr="00A35F9B">
        <w:rPr>
          <w:lang w:eastAsia="zh-CN"/>
        </w:rPr>
        <w:t>号决定，为《公约》下具有重要生态或生物意义的海洋区域的工作做出贡献，以扩大世界各地此类区域的覆盖面，并确保不断更新对这些区域的描述，同时认识到在此类描述中国家管辖范围以外区域存在代表性不足的问题；</w:t>
      </w:r>
    </w:p>
    <w:p w14:paraId="67C75E55" w14:textId="31B2CCC4" w:rsidR="004F5A65" w:rsidRPr="009E2D19" w:rsidRDefault="004F5A65" w:rsidP="00BE33A7">
      <w:pPr>
        <w:pStyle w:val="CBDNormalNumber"/>
        <w:numPr>
          <w:ilvl w:val="0"/>
          <w:numId w:val="0"/>
        </w:numPr>
        <w:tabs>
          <w:tab w:val="clear" w:pos="567"/>
          <w:tab w:val="clear" w:pos="1134"/>
        </w:tabs>
        <w:ind w:left="1134" w:firstLine="567"/>
        <w:jc w:val="left"/>
        <w:rPr>
          <w:strike/>
          <w:sz w:val="24"/>
          <w:szCs w:val="24"/>
          <w:lang w:eastAsia="zh-CN"/>
        </w:rPr>
      </w:pPr>
      <w:r w:rsidRPr="00A35F9B">
        <w:rPr>
          <w:sz w:val="24"/>
          <w:szCs w:val="24"/>
          <w:lang w:eastAsia="zh-CN"/>
        </w:rPr>
        <w:t>4.</w:t>
      </w:r>
      <w:r w:rsidR="002F0D7F" w:rsidRPr="00A35F9B">
        <w:rPr>
          <w:rFonts w:hint="eastAsia"/>
          <w:sz w:val="24"/>
          <w:szCs w:val="24"/>
          <w:lang w:eastAsia="zh-CN"/>
        </w:rPr>
        <w:t xml:space="preserve">    </w:t>
      </w:r>
      <w:r w:rsidRPr="00A35F9B">
        <w:rPr>
          <w:rFonts w:ascii="华文楷体" w:eastAsia="华文楷体" w:hAnsi="华文楷体"/>
          <w:sz w:val="24"/>
          <w:szCs w:val="24"/>
          <w:lang w:eastAsia="zh-CN"/>
        </w:rPr>
        <w:t>又鼓励</w:t>
      </w:r>
      <w:r w:rsidRPr="00A35F9B">
        <w:rPr>
          <w:sz w:val="24"/>
          <w:szCs w:val="24"/>
          <w:lang w:eastAsia="zh-CN"/>
        </w:rPr>
        <w:t>缔约方并邀请其他国家政府和相关组织，视情况并根据第</w:t>
      </w:r>
      <w:hyperlink r:id="rId26" w:history="1">
        <w:r w:rsidRPr="00A35F9B">
          <w:rPr>
            <w:rStyle w:val="Hyperlink"/>
            <w:sz w:val="24"/>
            <w:szCs w:val="24"/>
            <w:lang w:eastAsia="zh-CN"/>
          </w:rPr>
          <w:t>16/16</w:t>
        </w:r>
      </w:hyperlink>
      <w:r w:rsidRPr="00A35F9B">
        <w:rPr>
          <w:sz w:val="24"/>
          <w:szCs w:val="24"/>
          <w:lang w:eastAsia="zh-CN"/>
        </w:rPr>
        <w:t>号决定，包括通过资源调动，加强发展中国家，特别是最不发达国家和小岛屿发展中国家的科学和技术能力，为《公约》下具有重要生态或生物意义的海洋区域的工作作出贡献</w:t>
      </w:r>
      <w:r w:rsidRPr="00A35F9B">
        <w:rPr>
          <w:rFonts w:hint="eastAsia"/>
          <w:sz w:val="24"/>
          <w:szCs w:val="24"/>
          <w:lang w:eastAsia="zh-CN"/>
        </w:rPr>
        <w:t>；</w:t>
      </w:r>
    </w:p>
    <w:p w14:paraId="667ADFC9" w14:textId="7D5A54EA" w:rsidR="004F5A65" w:rsidRPr="009E2D19" w:rsidRDefault="004F5A65" w:rsidP="004F5A65">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5.</w:t>
      </w:r>
      <w:proofErr w:type="gramStart"/>
      <w:r w:rsidRPr="009E2D19">
        <w:rPr>
          <w:sz w:val="24"/>
          <w:szCs w:val="24"/>
          <w:lang w:eastAsia="zh-CN"/>
        </w:rPr>
        <w:tab/>
      </w:r>
      <w:r w:rsidR="001C4E18">
        <w:rPr>
          <w:rFonts w:hint="eastAsia"/>
          <w:sz w:val="24"/>
          <w:szCs w:val="24"/>
          <w:lang w:eastAsia="zh-CN"/>
        </w:rPr>
        <w:t xml:space="preserve">  </w:t>
      </w:r>
      <w:r w:rsidRPr="009E2D19">
        <w:rPr>
          <w:rFonts w:ascii="华文楷体" w:eastAsia="华文楷体" w:hAnsi="华文楷体"/>
          <w:sz w:val="24"/>
          <w:szCs w:val="24"/>
          <w:lang w:eastAsia="zh-CN"/>
        </w:rPr>
        <w:t>还鼓励</w:t>
      </w:r>
      <w:r w:rsidRPr="009E2D19">
        <w:rPr>
          <w:sz w:val="24"/>
          <w:szCs w:val="24"/>
          <w:lang w:eastAsia="zh-CN"/>
        </w:rPr>
        <w:t>缔约方并邀请其他国家政府和相关组织</w:t>
      </w:r>
      <w:proofErr w:type="gramEnd"/>
      <w:r w:rsidRPr="009E2D19">
        <w:rPr>
          <w:sz w:val="24"/>
          <w:szCs w:val="24"/>
          <w:lang w:eastAsia="zh-CN"/>
        </w:rPr>
        <w:t>，视情况并根据国情，利用现有最佳科学信息和兼容工具，同时考虑到对海洋物种重要且特别敏感生境的识别与确认，支持对具有重要生态或生物意义的海洋区域的描述和识别，并为基于生态系统的方法和基于区域的养护措施提供信息，</w:t>
      </w:r>
      <w:r w:rsidRPr="009E2D19">
        <w:rPr>
          <w:sz w:val="24"/>
          <w:szCs w:val="24"/>
          <w:lang w:eastAsia="zh-CN"/>
        </w:rPr>
        <w:t xml:space="preserve"> </w:t>
      </w:r>
      <w:r w:rsidRPr="009E2D19">
        <w:rPr>
          <w:sz w:val="24"/>
          <w:szCs w:val="24"/>
          <w:lang w:eastAsia="zh-CN"/>
        </w:rPr>
        <w:t>包括酌情指定和管理海洋和沿海保护区以及其他有效区域保护措施，以支持《昆明</w:t>
      </w:r>
      <w:r w:rsidRPr="009E2D19">
        <w:rPr>
          <w:sz w:val="24"/>
          <w:szCs w:val="24"/>
          <w:lang w:eastAsia="zh-CN"/>
        </w:rPr>
        <w:t>-</w:t>
      </w:r>
      <w:r w:rsidRPr="009E2D19">
        <w:rPr>
          <w:sz w:val="24"/>
          <w:szCs w:val="24"/>
          <w:lang w:eastAsia="zh-CN"/>
        </w:rPr>
        <w:t>蒙特利尔全球生物多样性框架》行动目标</w:t>
      </w:r>
      <w:r w:rsidRPr="009E2D19">
        <w:rPr>
          <w:sz w:val="24"/>
          <w:szCs w:val="24"/>
          <w:lang w:eastAsia="zh-CN"/>
        </w:rPr>
        <w:t>3</w:t>
      </w:r>
      <w:r w:rsidRPr="009E2D19">
        <w:rPr>
          <w:sz w:val="24"/>
          <w:szCs w:val="24"/>
          <w:lang w:eastAsia="zh-CN"/>
        </w:rPr>
        <w:t>，同时尊重相关国际文书和进程的授权；</w:t>
      </w:r>
    </w:p>
    <w:p w14:paraId="4950128C" w14:textId="1E783020" w:rsidR="0039092D" w:rsidRPr="001C4E18" w:rsidRDefault="009D6825" w:rsidP="0039092D">
      <w:pPr>
        <w:pStyle w:val="CBDNormalNumber"/>
        <w:numPr>
          <w:ilvl w:val="0"/>
          <w:numId w:val="0"/>
        </w:numPr>
        <w:ind w:left="1210"/>
        <w:rPr>
          <w:sz w:val="24"/>
          <w:szCs w:val="24"/>
          <w:lang w:eastAsia="zh-CN"/>
        </w:rPr>
      </w:pPr>
      <w:r>
        <w:rPr>
          <w:sz w:val="24"/>
          <w:szCs w:val="24"/>
          <w:lang w:eastAsia="zh-CN"/>
        </w:rPr>
        <w:tab/>
      </w:r>
      <w:r w:rsidR="0039092D" w:rsidRPr="001C4E18">
        <w:rPr>
          <w:sz w:val="24"/>
          <w:szCs w:val="24"/>
          <w:lang w:eastAsia="zh-CN"/>
        </w:rPr>
        <w:t>[6.</w:t>
      </w:r>
      <w:r w:rsidR="0039092D" w:rsidRPr="001C4E18">
        <w:rPr>
          <w:sz w:val="24"/>
          <w:szCs w:val="24"/>
          <w:lang w:eastAsia="zh-CN"/>
        </w:rPr>
        <w:tab/>
      </w:r>
      <w:r w:rsidR="0039092D" w:rsidRPr="001C4E18">
        <w:rPr>
          <w:rFonts w:eastAsia="楷体"/>
          <w:caps/>
          <w:snapToGrid w:val="0"/>
          <w:sz w:val="24"/>
          <w:szCs w:val="24"/>
          <w:lang w:eastAsia="zh-CN"/>
        </w:rPr>
        <w:t xml:space="preserve"> </w:t>
      </w:r>
      <w:r w:rsidR="0039092D" w:rsidRPr="001C4E18">
        <w:rPr>
          <w:rFonts w:ascii="楷体" w:eastAsia="楷体" w:hAnsi="楷体" w:hint="eastAsia"/>
          <w:sz w:val="24"/>
          <w:szCs w:val="24"/>
          <w:lang w:eastAsia="zh-CN"/>
        </w:rPr>
        <w:t>通过</w:t>
      </w:r>
      <w:r w:rsidR="0039092D" w:rsidRPr="001C4E18">
        <w:rPr>
          <w:sz w:val="24"/>
          <w:szCs w:val="24"/>
          <w:lang w:eastAsia="zh-CN"/>
        </w:rPr>
        <w:t>本决定附件一所载关于</w:t>
      </w:r>
      <w:r w:rsidR="0039092D" w:rsidRPr="001C4E18">
        <w:rPr>
          <w:sz w:val="24"/>
          <w:szCs w:val="24"/>
          <w:lang w:val="en-CA" w:eastAsia="zh-CN"/>
        </w:rPr>
        <w:t>描述符合具有重要生态或生物意义的海洋区域标准</w:t>
      </w:r>
      <w:r w:rsidR="0039092D" w:rsidRPr="001C4E18">
        <w:rPr>
          <w:rFonts w:hint="eastAsia"/>
          <w:sz w:val="24"/>
          <w:szCs w:val="24"/>
          <w:lang w:val="en-CA" w:eastAsia="zh-CN"/>
        </w:rPr>
        <w:t>[</w:t>
      </w:r>
      <w:r w:rsidR="0039092D" w:rsidRPr="001C4E18">
        <w:rPr>
          <w:sz w:val="24"/>
          <w:szCs w:val="24"/>
          <w:lang w:val="en-CA" w:eastAsia="zh-CN"/>
        </w:rPr>
        <w:t>和其他相关兼容和补充性科学标准</w:t>
      </w:r>
      <w:r w:rsidR="0039092D" w:rsidRPr="001C4E18">
        <w:rPr>
          <w:rFonts w:hint="eastAsia"/>
          <w:sz w:val="24"/>
          <w:szCs w:val="24"/>
          <w:lang w:val="en-CA" w:eastAsia="zh-CN"/>
        </w:rPr>
        <w:t>]</w:t>
      </w:r>
      <w:r w:rsidR="0039092D" w:rsidRPr="001C4E18">
        <w:rPr>
          <w:sz w:val="24"/>
          <w:szCs w:val="24"/>
          <w:lang w:val="en-CA" w:eastAsia="zh-CN"/>
        </w:rPr>
        <w:t>的区域的同行评议进程自愿</w:t>
      </w:r>
      <w:r w:rsidR="0039092D" w:rsidRPr="001C4E18">
        <w:rPr>
          <w:rFonts w:hint="eastAsia"/>
          <w:sz w:val="24"/>
          <w:szCs w:val="24"/>
          <w:lang w:val="en-CA" w:eastAsia="zh-CN"/>
        </w:rPr>
        <w:t>[</w:t>
      </w:r>
      <w:r w:rsidR="0039092D" w:rsidRPr="001C4E18">
        <w:rPr>
          <w:sz w:val="24"/>
          <w:szCs w:val="24"/>
          <w:lang w:eastAsia="zh-CN"/>
        </w:rPr>
        <w:t>良好做法参考要素</w:t>
      </w:r>
      <w:r w:rsidR="0039092D" w:rsidRPr="001C4E18">
        <w:rPr>
          <w:rFonts w:hint="eastAsia"/>
          <w:sz w:val="24"/>
          <w:szCs w:val="24"/>
          <w:lang w:eastAsia="zh-CN"/>
        </w:rPr>
        <w:t>][</w:t>
      </w:r>
      <w:r w:rsidR="0039092D" w:rsidRPr="001C4E18">
        <w:rPr>
          <w:sz w:val="24"/>
          <w:szCs w:val="24"/>
          <w:lang w:val="en-CA" w:eastAsia="zh-CN"/>
        </w:rPr>
        <w:t>准则</w:t>
      </w:r>
      <w:r w:rsidR="0039092D" w:rsidRPr="001C4E18">
        <w:rPr>
          <w:rFonts w:hint="eastAsia"/>
          <w:sz w:val="24"/>
          <w:szCs w:val="24"/>
          <w:lang w:val="en-CA" w:eastAsia="zh-CN"/>
        </w:rPr>
        <w:t>]</w:t>
      </w:r>
      <w:r w:rsidR="0039092D" w:rsidRPr="001C4E18">
        <w:rPr>
          <w:sz w:val="24"/>
          <w:szCs w:val="24"/>
          <w:lang w:eastAsia="zh-CN"/>
        </w:rPr>
        <w:t>，并邀请缔约方</w:t>
      </w:r>
      <w:r w:rsidR="0039092D" w:rsidRPr="001C4E18">
        <w:rPr>
          <w:rFonts w:hint="eastAsia"/>
          <w:sz w:val="24"/>
          <w:szCs w:val="24"/>
          <w:lang w:val="en-US" w:eastAsia="zh-CN"/>
        </w:rPr>
        <w:t>、</w:t>
      </w:r>
      <w:r w:rsidR="0039092D" w:rsidRPr="001C4E18">
        <w:rPr>
          <w:sz w:val="24"/>
          <w:szCs w:val="24"/>
          <w:lang w:eastAsia="zh-CN"/>
        </w:rPr>
        <w:t>其他国家政府和主管政府间组织</w:t>
      </w:r>
      <w:r w:rsidR="0039092D" w:rsidRPr="001C4E18">
        <w:rPr>
          <w:rFonts w:hint="eastAsia"/>
          <w:sz w:val="24"/>
          <w:szCs w:val="24"/>
          <w:lang w:eastAsia="zh-CN"/>
        </w:rPr>
        <w:t>酌情加以</w:t>
      </w:r>
      <w:r w:rsidR="0039092D" w:rsidRPr="001C4E18">
        <w:rPr>
          <w:sz w:val="24"/>
          <w:szCs w:val="24"/>
          <w:lang w:eastAsia="zh-CN"/>
        </w:rPr>
        <w:t>利用</w:t>
      </w:r>
      <w:r w:rsidR="0039092D" w:rsidRPr="001C4E18">
        <w:rPr>
          <w:rFonts w:hint="eastAsia"/>
          <w:sz w:val="24"/>
          <w:szCs w:val="24"/>
          <w:lang w:eastAsia="zh-CN"/>
        </w:rPr>
        <w:t>，同时要</w:t>
      </w:r>
      <w:r w:rsidR="0039092D" w:rsidRPr="001C4E18">
        <w:rPr>
          <w:sz w:val="24"/>
          <w:szCs w:val="24"/>
          <w:lang w:eastAsia="zh-CN"/>
        </w:rPr>
        <w:t>符合各国国情以及主管政府间组织各自的任务和程序，不影响或修改其他进程下确立的同行</w:t>
      </w:r>
      <w:r w:rsidR="0039092D" w:rsidRPr="001C4E18">
        <w:rPr>
          <w:sz w:val="24"/>
          <w:szCs w:val="24"/>
          <w:lang w:val="en-CA" w:eastAsia="zh-CN"/>
        </w:rPr>
        <w:t>评</w:t>
      </w:r>
      <w:r w:rsidR="0039092D" w:rsidRPr="001C4E18">
        <w:rPr>
          <w:sz w:val="24"/>
          <w:szCs w:val="24"/>
          <w:lang w:eastAsia="zh-CN"/>
        </w:rPr>
        <w:t>议或决策进程，并指出自愿</w:t>
      </w:r>
      <w:r w:rsidR="0039092D" w:rsidRPr="001C4E18">
        <w:rPr>
          <w:sz w:val="24"/>
          <w:szCs w:val="24"/>
          <w:lang w:eastAsia="zh-CN"/>
        </w:rPr>
        <w:t>[</w:t>
      </w:r>
      <w:r w:rsidR="0039092D" w:rsidRPr="001C4E18">
        <w:rPr>
          <w:sz w:val="24"/>
          <w:szCs w:val="24"/>
          <w:lang w:eastAsia="zh-CN"/>
        </w:rPr>
        <w:t>参考要素</w:t>
      </w:r>
      <w:r w:rsidR="0039092D" w:rsidRPr="001C4E18">
        <w:rPr>
          <w:sz w:val="24"/>
          <w:szCs w:val="24"/>
          <w:lang w:eastAsia="zh-CN"/>
        </w:rPr>
        <w:t>][</w:t>
      </w:r>
      <w:r w:rsidR="0039092D" w:rsidRPr="001C4E18">
        <w:rPr>
          <w:sz w:val="24"/>
          <w:szCs w:val="24"/>
          <w:lang w:eastAsia="zh-CN"/>
        </w:rPr>
        <w:t>准则</w:t>
      </w:r>
      <w:r w:rsidR="0039092D" w:rsidRPr="001C4E18">
        <w:rPr>
          <w:sz w:val="24"/>
          <w:szCs w:val="24"/>
          <w:lang w:eastAsia="zh-CN"/>
        </w:rPr>
        <w:t>]</w:t>
      </w:r>
      <w:r w:rsidR="0039092D" w:rsidRPr="001C4E18">
        <w:rPr>
          <w:sz w:val="24"/>
          <w:szCs w:val="24"/>
          <w:lang w:eastAsia="zh-CN"/>
        </w:rPr>
        <w:t>不损害国</w:t>
      </w:r>
      <w:r w:rsidR="0039092D" w:rsidRPr="001C4E18">
        <w:rPr>
          <w:rFonts w:hint="eastAsia"/>
          <w:sz w:val="24"/>
          <w:szCs w:val="24"/>
          <w:lang w:eastAsia="zh-CN"/>
        </w:rPr>
        <w:t>家的</w:t>
      </w:r>
      <w:r w:rsidR="0039092D" w:rsidRPr="001C4E18">
        <w:rPr>
          <w:sz w:val="24"/>
          <w:szCs w:val="24"/>
          <w:lang w:eastAsia="zh-CN"/>
        </w:rPr>
        <w:t>主权、主权权利或管辖权；</w:t>
      </w:r>
      <w:r w:rsidR="0039092D" w:rsidRPr="001C4E18">
        <w:rPr>
          <w:sz w:val="24"/>
          <w:szCs w:val="24"/>
          <w:lang w:eastAsia="zh-CN"/>
        </w:rPr>
        <w:t>]</w:t>
      </w:r>
    </w:p>
    <w:p w14:paraId="1FE461FF" w14:textId="77777777" w:rsidR="0039092D" w:rsidRDefault="0039092D" w:rsidP="0039092D">
      <w:pPr>
        <w:pStyle w:val="CBDNormalNumber"/>
        <w:numPr>
          <w:ilvl w:val="0"/>
          <w:numId w:val="0"/>
        </w:numPr>
        <w:tabs>
          <w:tab w:val="clear" w:pos="567"/>
          <w:tab w:val="clear" w:pos="1134"/>
        </w:tabs>
        <w:ind w:left="1134" w:firstLine="567"/>
        <w:rPr>
          <w:lang w:eastAsia="zh-CN"/>
        </w:rPr>
      </w:pPr>
    </w:p>
    <w:p w14:paraId="17904503" w14:textId="5262C311" w:rsidR="0039092D" w:rsidRPr="001C4E18" w:rsidRDefault="00A578CE" w:rsidP="0039092D">
      <w:pPr>
        <w:pStyle w:val="CBDNormalNumber"/>
        <w:numPr>
          <w:ilvl w:val="0"/>
          <w:numId w:val="0"/>
        </w:numPr>
        <w:ind w:left="1210"/>
        <w:rPr>
          <w:sz w:val="24"/>
          <w:szCs w:val="24"/>
          <w:lang w:eastAsia="zh-CN"/>
        </w:rPr>
      </w:pPr>
      <w:r>
        <w:rPr>
          <w:sz w:val="24"/>
          <w:szCs w:val="24"/>
          <w:lang w:eastAsia="zh-CN"/>
        </w:rPr>
        <w:lastRenderedPageBreak/>
        <w:tab/>
      </w:r>
      <w:r w:rsidR="0039092D" w:rsidRPr="001C4E18">
        <w:rPr>
          <w:sz w:val="24"/>
          <w:szCs w:val="24"/>
          <w:lang w:eastAsia="zh-CN"/>
        </w:rPr>
        <w:t>7.</w:t>
      </w:r>
      <w:r w:rsidR="0039092D" w:rsidRPr="001C4E18">
        <w:rPr>
          <w:sz w:val="24"/>
          <w:szCs w:val="24"/>
          <w:lang w:eastAsia="zh-CN"/>
        </w:rPr>
        <w:tab/>
      </w:r>
      <w:r w:rsidR="0039092D" w:rsidRPr="001C4E18">
        <w:rPr>
          <w:rFonts w:ascii="楷体" w:eastAsia="楷体" w:hAnsi="楷体" w:hint="eastAsia"/>
          <w:sz w:val="24"/>
          <w:szCs w:val="24"/>
          <w:lang w:eastAsia="zh-CN"/>
        </w:rPr>
        <w:t>请</w:t>
      </w:r>
      <w:r w:rsidR="0039092D" w:rsidRPr="001C4E18">
        <w:rPr>
          <w:sz w:val="24"/>
          <w:szCs w:val="24"/>
          <w:lang w:eastAsia="zh-CN"/>
        </w:rPr>
        <w:t>执行秘书将上文第</w:t>
      </w:r>
      <w:r w:rsidR="0039092D" w:rsidRPr="001C4E18">
        <w:rPr>
          <w:sz w:val="24"/>
          <w:szCs w:val="24"/>
          <w:lang w:eastAsia="zh-CN"/>
        </w:rPr>
        <w:t>2</w:t>
      </w:r>
      <w:r w:rsidR="0039092D" w:rsidRPr="001C4E18">
        <w:rPr>
          <w:sz w:val="24"/>
          <w:szCs w:val="24"/>
          <w:lang w:eastAsia="zh-CN"/>
        </w:rPr>
        <w:t>段所述呈件收入具有重要生态或生物意义的海洋区域信息库，并将其转交联合国大会，以便为其相关进程下的工作以及缔约方、其他国家政府和相关国际组织提供信息；</w:t>
      </w:r>
    </w:p>
    <w:p w14:paraId="6245B604" w14:textId="31E2439C" w:rsidR="0039092D" w:rsidRPr="001C4E18" w:rsidRDefault="00A578CE" w:rsidP="0039092D">
      <w:pPr>
        <w:pStyle w:val="CBDNormalNumber"/>
        <w:numPr>
          <w:ilvl w:val="0"/>
          <w:numId w:val="0"/>
        </w:numPr>
        <w:tabs>
          <w:tab w:val="clear" w:pos="567"/>
          <w:tab w:val="clear" w:pos="1134"/>
        </w:tabs>
        <w:ind w:left="1134" w:firstLine="126"/>
        <w:rPr>
          <w:sz w:val="24"/>
          <w:szCs w:val="24"/>
          <w:lang w:eastAsia="zh-CN"/>
        </w:rPr>
      </w:pPr>
      <w:r>
        <w:rPr>
          <w:sz w:val="24"/>
          <w:szCs w:val="24"/>
          <w:lang w:eastAsia="zh-CN"/>
        </w:rPr>
        <w:tab/>
      </w:r>
      <w:r w:rsidR="0039092D" w:rsidRPr="001C4E18">
        <w:rPr>
          <w:sz w:val="24"/>
          <w:szCs w:val="24"/>
          <w:lang w:eastAsia="zh-CN"/>
        </w:rPr>
        <w:t>8.</w:t>
      </w:r>
      <w:r w:rsidR="0039092D" w:rsidRPr="001C4E18">
        <w:rPr>
          <w:sz w:val="24"/>
          <w:szCs w:val="24"/>
          <w:lang w:eastAsia="zh-CN"/>
        </w:rPr>
        <w:tab/>
      </w:r>
      <w:r w:rsidR="0039092D" w:rsidRPr="001C4E18">
        <w:rPr>
          <w:rFonts w:ascii="楷体" w:eastAsia="楷体" w:hAnsi="楷体" w:hint="eastAsia"/>
          <w:sz w:val="24"/>
          <w:szCs w:val="24"/>
          <w:lang w:eastAsia="zh-CN"/>
        </w:rPr>
        <w:t>又请</w:t>
      </w:r>
      <w:r w:rsidR="0039092D" w:rsidRPr="001C4E18">
        <w:rPr>
          <w:sz w:val="24"/>
          <w:szCs w:val="24"/>
          <w:lang w:eastAsia="zh-CN"/>
        </w:rPr>
        <w:t>执行秘书在资源允许的情况下</w:t>
      </w:r>
      <w:r w:rsidR="0039092D" w:rsidRPr="001C4E18">
        <w:rPr>
          <w:rFonts w:hint="eastAsia"/>
          <w:sz w:val="24"/>
          <w:szCs w:val="24"/>
          <w:lang w:eastAsia="zh-CN"/>
        </w:rPr>
        <w:t>：</w:t>
      </w:r>
    </w:p>
    <w:p w14:paraId="2764A812" w14:textId="07E31625" w:rsidR="0039092D" w:rsidRPr="004C296B" w:rsidRDefault="001C4E18" w:rsidP="001C4E18">
      <w:pPr>
        <w:pStyle w:val="CBDNormalNumber"/>
        <w:numPr>
          <w:ilvl w:val="0"/>
          <w:numId w:val="0"/>
        </w:numPr>
        <w:ind w:left="1210"/>
        <w:rPr>
          <w:lang w:eastAsia="zh-CN"/>
        </w:rPr>
      </w:pPr>
      <w:r>
        <w:rPr>
          <w:sz w:val="24"/>
          <w:szCs w:val="24"/>
          <w:lang w:eastAsia="zh-CN"/>
        </w:rPr>
        <w:tab/>
      </w:r>
      <w:r w:rsidR="0039092D" w:rsidRPr="001C4E18">
        <w:rPr>
          <w:sz w:val="24"/>
          <w:szCs w:val="24"/>
          <w:lang w:eastAsia="zh-CN"/>
        </w:rPr>
        <w:t>(a)</w:t>
      </w:r>
      <w:r w:rsidR="0039092D" w:rsidRPr="001C4E18">
        <w:rPr>
          <w:sz w:val="24"/>
          <w:szCs w:val="24"/>
          <w:lang w:eastAsia="zh-CN"/>
        </w:rPr>
        <w:tab/>
      </w:r>
      <w:r w:rsidR="0039092D" w:rsidRPr="001C4E18">
        <w:rPr>
          <w:rFonts w:hint="eastAsia"/>
          <w:sz w:val="24"/>
          <w:szCs w:val="24"/>
          <w:lang w:eastAsia="zh-CN"/>
        </w:rPr>
        <w:t>继续</w:t>
      </w:r>
      <w:r w:rsidR="0039092D" w:rsidRPr="001C4E18">
        <w:rPr>
          <w:sz w:val="24"/>
          <w:szCs w:val="24"/>
          <w:lang w:eastAsia="zh-CN"/>
        </w:rPr>
        <w:t>酌情便利和支持为修改对具有生态或生物重要性的海洋区域的描述和对新区域进行描述而拟定呈件的努力，包括与区域和次区域科技合作支持中心合作</w:t>
      </w:r>
      <w:r w:rsidR="0039092D" w:rsidRPr="001C4E18">
        <w:rPr>
          <w:rFonts w:hint="eastAsia"/>
          <w:sz w:val="24"/>
          <w:szCs w:val="24"/>
          <w:lang w:eastAsia="zh-CN"/>
        </w:rPr>
        <w:t>提供便利和支持，其途径</w:t>
      </w:r>
      <w:r w:rsidR="0039092D" w:rsidRPr="001C4E18">
        <w:rPr>
          <w:sz w:val="24"/>
          <w:szCs w:val="24"/>
          <w:lang w:eastAsia="zh-CN"/>
        </w:rPr>
        <w:t>包括外联、技术支持和能力建设；</w:t>
      </w:r>
    </w:p>
    <w:p w14:paraId="54A1BE85" w14:textId="5A56D713" w:rsidR="0039092D" w:rsidRPr="005736BE" w:rsidRDefault="001C4E18" w:rsidP="001C4E18">
      <w:pPr>
        <w:pStyle w:val="CBDNormalNumber"/>
        <w:numPr>
          <w:ilvl w:val="0"/>
          <w:numId w:val="0"/>
        </w:numPr>
        <w:tabs>
          <w:tab w:val="clear" w:pos="567"/>
          <w:tab w:val="clear" w:pos="1134"/>
        </w:tabs>
        <w:ind w:left="1170"/>
        <w:rPr>
          <w:sz w:val="24"/>
          <w:szCs w:val="24"/>
          <w:lang w:val="en-US" w:eastAsia="zh-CN"/>
        </w:rPr>
      </w:pPr>
      <w:r w:rsidRPr="005736BE">
        <w:rPr>
          <w:rFonts w:hint="eastAsia"/>
          <w:sz w:val="24"/>
          <w:szCs w:val="24"/>
          <w:lang w:eastAsia="zh-CN"/>
        </w:rPr>
        <w:t xml:space="preserve"> </w:t>
      </w:r>
      <w:r w:rsidRPr="005736BE">
        <w:rPr>
          <w:sz w:val="24"/>
          <w:szCs w:val="24"/>
          <w:lang w:eastAsia="zh-CN"/>
        </w:rPr>
        <w:tab/>
      </w:r>
      <w:r w:rsidR="0039092D" w:rsidRPr="005736BE">
        <w:rPr>
          <w:sz w:val="24"/>
          <w:szCs w:val="24"/>
          <w:lang w:eastAsia="zh-CN"/>
        </w:rPr>
        <w:t>(b)</w:t>
      </w:r>
      <w:r w:rsidR="0039092D" w:rsidRPr="005736BE">
        <w:rPr>
          <w:sz w:val="24"/>
          <w:szCs w:val="24"/>
          <w:lang w:eastAsia="zh-CN"/>
        </w:rPr>
        <w:tab/>
      </w:r>
      <w:r w:rsidR="0039092D" w:rsidRPr="005736BE">
        <w:rPr>
          <w:sz w:val="24"/>
          <w:szCs w:val="24"/>
          <w:lang w:eastAsia="zh-CN"/>
        </w:rPr>
        <w:t>召开一次</w:t>
      </w:r>
      <w:r w:rsidR="0039092D" w:rsidRPr="005736BE">
        <w:rPr>
          <w:rFonts w:hint="eastAsia"/>
          <w:sz w:val="24"/>
          <w:szCs w:val="24"/>
          <w:lang w:eastAsia="zh-CN"/>
        </w:rPr>
        <w:t>具有</w:t>
      </w:r>
      <w:r w:rsidR="0039092D" w:rsidRPr="005736BE">
        <w:rPr>
          <w:sz w:val="24"/>
          <w:szCs w:val="24"/>
          <w:lang w:eastAsia="zh-CN"/>
        </w:rPr>
        <w:t>均衡区域代表性</w:t>
      </w:r>
      <w:r w:rsidR="0039092D" w:rsidRPr="005736BE">
        <w:rPr>
          <w:rFonts w:hint="eastAsia"/>
          <w:sz w:val="24"/>
          <w:szCs w:val="24"/>
          <w:lang w:eastAsia="zh-CN"/>
        </w:rPr>
        <w:t>的</w:t>
      </w:r>
      <w:r w:rsidR="0039092D" w:rsidRPr="005736BE">
        <w:rPr>
          <w:sz w:val="24"/>
          <w:szCs w:val="24"/>
          <w:lang w:eastAsia="zh-CN"/>
        </w:rPr>
        <w:t>全球专家</w:t>
      </w:r>
      <w:r w:rsidR="0039092D" w:rsidRPr="005736BE">
        <w:rPr>
          <w:rFonts w:hint="eastAsia"/>
          <w:sz w:val="24"/>
          <w:szCs w:val="24"/>
          <w:lang w:eastAsia="zh-CN"/>
        </w:rPr>
        <w:t>讲习班</w:t>
      </w:r>
      <w:r w:rsidR="0039092D" w:rsidRPr="005736BE">
        <w:rPr>
          <w:sz w:val="24"/>
          <w:szCs w:val="24"/>
          <w:lang w:eastAsia="zh-CN"/>
        </w:rPr>
        <w:t>，酌情</w:t>
      </w:r>
      <w:r w:rsidR="0039092D" w:rsidRPr="005736BE">
        <w:rPr>
          <w:rFonts w:hint="eastAsia"/>
          <w:sz w:val="24"/>
          <w:szCs w:val="24"/>
          <w:lang w:eastAsia="zh-CN"/>
        </w:rPr>
        <w:t>并</w:t>
      </w:r>
      <w:r w:rsidR="0039092D" w:rsidRPr="005736BE">
        <w:rPr>
          <w:sz w:val="24"/>
          <w:szCs w:val="24"/>
          <w:lang w:eastAsia="zh-CN"/>
        </w:rPr>
        <w:t>按照第</w:t>
      </w:r>
      <w:hyperlink r:id="rId27" w:history="1">
        <w:r w:rsidR="0039092D" w:rsidRPr="005736BE">
          <w:rPr>
            <w:rStyle w:val="Hyperlink"/>
            <w:sz w:val="24"/>
            <w:szCs w:val="24"/>
            <w:lang w:eastAsia="zh-CN"/>
          </w:rPr>
          <w:t>16/16</w:t>
        </w:r>
      </w:hyperlink>
      <w:r w:rsidR="0039092D" w:rsidRPr="005736BE">
        <w:rPr>
          <w:sz w:val="24"/>
          <w:szCs w:val="24"/>
          <w:lang w:eastAsia="zh-CN"/>
        </w:rPr>
        <w:t>号决定所载模式，整理、综合和审查关于国家管辖范围以外海洋区域生态和生物特征的</w:t>
      </w:r>
      <w:r w:rsidR="0039092D" w:rsidRPr="005736BE">
        <w:rPr>
          <w:sz w:val="24"/>
          <w:szCs w:val="24"/>
          <w:lang w:eastAsia="zh-CN"/>
        </w:rPr>
        <w:t>[</w:t>
      </w:r>
      <w:r w:rsidR="0039092D" w:rsidRPr="005736BE">
        <w:rPr>
          <w:sz w:val="24"/>
          <w:szCs w:val="24"/>
          <w:lang w:eastAsia="zh-CN"/>
        </w:rPr>
        <w:t>最佳可得科学知识和其他相关知识</w:t>
      </w:r>
      <w:r w:rsidR="0039092D" w:rsidRPr="005736BE">
        <w:rPr>
          <w:sz w:val="24"/>
          <w:szCs w:val="24"/>
          <w:lang w:eastAsia="zh-CN"/>
        </w:rPr>
        <w:t>][</w:t>
      </w:r>
      <w:r w:rsidR="0039092D" w:rsidRPr="005736BE">
        <w:rPr>
          <w:sz w:val="24"/>
          <w:szCs w:val="24"/>
          <w:lang w:eastAsia="zh-CN"/>
        </w:rPr>
        <w:t>最佳可得科学知识</w:t>
      </w:r>
      <w:r w:rsidR="0039092D" w:rsidRPr="005736BE">
        <w:rPr>
          <w:sz w:val="24"/>
          <w:szCs w:val="24"/>
          <w:lang w:eastAsia="zh-CN"/>
        </w:rPr>
        <w:t>[</w:t>
      </w:r>
      <w:r w:rsidR="0039092D" w:rsidRPr="005736BE">
        <w:rPr>
          <w:sz w:val="24"/>
          <w:szCs w:val="24"/>
          <w:lang w:eastAsia="zh-CN"/>
        </w:rPr>
        <w:t>和</w:t>
      </w:r>
      <w:r w:rsidR="0039092D" w:rsidRPr="005736BE">
        <w:rPr>
          <w:sz w:val="24"/>
          <w:szCs w:val="24"/>
          <w:lang w:eastAsia="zh-CN"/>
        </w:rPr>
        <w:t>][</w:t>
      </w:r>
      <w:r w:rsidR="0039092D" w:rsidRPr="005736BE">
        <w:rPr>
          <w:sz w:val="24"/>
          <w:szCs w:val="24"/>
          <w:lang w:eastAsia="zh-CN"/>
        </w:rPr>
        <w:t>，</w:t>
      </w:r>
      <w:proofErr w:type="gramStart"/>
      <w:r w:rsidR="0039092D" w:rsidRPr="005736BE">
        <w:rPr>
          <w:sz w:val="24"/>
          <w:szCs w:val="24"/>
          <w:lang w:eastAsia="zh-CN"/>
        </w:rPr>
        <w:t>包括</w:t>
      </w:r>
      <w:r w:rsidR="0039092D" w:rsidRPr="005736BE">
        <w:rPr>
          <w:sz w:val="24"/>
          <w:szCs w:val="24"/>
          <w:lang w:eastAsia="zh-CN"/>
        </w:rPr>
        <w:t>]</w:t>
      </w:r>
      <w:r w:rsidR="0039092D" w:rsidRPr="005736BE">
        <w:rPr>
          <w:sz w:val="24"/>
          <w:szCs w:val="24"/>
          <w:lang w:eastAsia="zh-CN"/>
        </w:rPr>
        <w:t>来自各种知识系统的信息</w:t>
      </w:r>
      <w:proofErr w:type="gramEnd"/>
      <w:r w:rsidR="0039092D" w:rsidRPr="005736BE">
        <w:rPr>
          <w:sz w:val="24"/>
          <w:szCs w:val="24"/>
          <w:lang w:eastAsia="zh-CN"/>
        </w:rPr>
        <w:t>]</w:t>
      </w:r>
      <w:r w:rsidR="0039092D" w:rsidRPr="005736BE">
        <w:rPr>
          <w:sz w:val="24"/>
          <w:szCs w:val="24"/>
          <w:lang w:eastAsia="zh-CN"/>
        </w:rPr>
        <w:t>，以支持未来可能</w:t>
      </w:r>
      <w:r w:rsidR="0039092D" w:rsidRPr="005736BE">
        <w:rPr>
          <w:rFonts w:hint="eastAsia"/>
          <w:sz w:val="24"/>
          <w:szCs w:val="24"/>
          <w:lang w:eastAsia="zh-CN"/>
        </w:rPr>
        <w:t>从事的</w:t>
      </w:r>
      <w:r w:rsidR="0039092D" w:rsidRPr="005736BE">
        <w:rPr>
          <w:sz w:val="24"/>
          <w:szCs w:val="24"/>
          <w:lang w:eastAsia="zh-CN"/>
        </w:rPr>
        <w:t>拟定呈件</w:t>
      </w:r>
      <w:r w:rsidR="0039092D" w:rsidRPr="005736BE">
        <w:rPr>
          <w:rFonts w:hint="eastAsia"/>
          <w:sz w:val="24"/>
          <w:szCs w:val="24"/>
          <w:lang w:eastAsia="zh-CN"/>
        </w:rPr>
        <w:t>工作</w:t>
      </w:r>
      <w:r w:rsidR="0039092D" w:rsidRPr="005736BE">
        <w:rPr>
          <w:sz w:val="24"/>
          <w:szCs w:val="24"/>
          <w:lang w:eastAsia="zh-CN"/>
        </w:rPr>
        <w:t>，但不妨碍科学、技术和工艺咨询附属机构</w:t>
      </w:r>
      <w:r w:rsidR="0039092D" w:rsidRPr="005736BE">
        <w:rPr>
          <w:rFonts w:hint="eastAsia"/>
          <w:sz w:val="24"/>
          <w:szCs w:val="24"/>
          <w:lang w:eastAsia="zh-CN"/>
        </w:rPr>
        <w:t>和</w:t>
      </w:r>
      <w:r w:rsidR="0039092D" w:rsidRPr="005736BE">
        <w:rPr>
          <w:sz w:val="24"/>
          <w:szCs w:val="24"/>
          <w:lang w:eastAsia="zh-CN"/>
        </w:rPr>
        <w:t>缔约方会议今后的讨论，</w:t>
      </w:r>
      <w:r w:rsidR="0039092D" w:rsidRPr="005736BE">
        <w:rPr>
          <w:sz w:val="24"/>
          <w:szCs w:val="24"/>
          <w:lang w:eastAsia="zh-CN"/>
        </w:rPr>
        <w:t xml:space="preserve"> </w:t>
      </w:r>
      <w:r w:rsidR="0039092D" w:rsidRPr="005736BE">
        <w:rPr>
          <w:rFonts w:hint="eastAsia"/>
          <w:sz w:val="24"/>
          <w:szCs w:val="24"/>
          <w:lang w:eastAsia="zh-CN"/>
        </w:rPr>
        <w:t>并</w:t>
      </w:r>
      <w:r w:rsidR="0039092D" w:rsidRPr="005736BE">
        <w:rPr>
          <w:sz w:val="24"/>
          <w:szCs w:val="24"/>
          <w:lang w:eastAsia="zh-CN"/>
        </w:rPr>
        <w:t>与</w:t>
      </w:r>
      <w:r w:rsidR="0039092D" w:rsidRPr="005736BE">
        <w:rPr>
          <w:sz w:val="24"/>
          <w:szCs w:val="24"/>
          <w:lang w:eastAsia="zh-CN"/>
        </w:rPr>
        <w:t>[</w:t>
      </w:r>
      <w:r w:rsidR="0039092D" w:rsidRPr="005736BE">
        <w:rPr>
          <w:sz w:val="24"/>
          <w:szCs w:val="24"/>
          <w:lang w:val="en-US" w:eastAsia="zh-CN"/>
        </w:rPr>
        <w:t>《〈联合国海洋法公约〉下国家管辖范围以外区域海洋生物多样性的养护和可持续利用协定》</w:t>
      </w:r>
      <w:proofErr w:type="gramStart"/>
      <w:r w:rsidR="0039092D" w:rsidRPr="005736BE">
        <w:rPr>
          <w:sz w:val="24"/>
          <w:szCs w:val="24"/>
          <w:lang w:eastAsia="zh-CN"/>
        </w:rPr>
        <w:t>秘书处和</w:t>
      </w:r>
      <w:r w:rsidR="0039092D" w:rsidRPr="005736BE">
        <w:rPr>
          <w:sz w:val="24"/>
          <w:szCs w:val="24"/>
          <w:lang w:eastAsia="zh-CN"/>
        </w:rPr>
        <w:t>]</w:t>
      </w:r>
      <w:r w:rsidR="0039092D" w:rsidRPr="005736BE">
        <w:rPr>
          <w:sz w:val="24"/>
          <w:szCs w:val="24"/>
          <w:lang w:eastAsia="zh-CN"/>
        </w:rPr>
        <w:t>其他主管国际实体合作</w:t>
      </w:r>
      <w:proofErr w:type="gramEnd"/>
      <w:r w:rsidR="0039092D" w:rsidRPr="005736BE">
        <w:rPr>
          <w:sz w:val="24"/>
          <w:szCs w:val="24"/>
          <w:lang w:eastAsia="zh-CN"/>
        </w:rPr>
        <w:t>，</w:t>
      </w:r>
      <w:r w:rsidR="0039092D" w:rsidRPr="005736BE">
        <w:rPr>
          <w:rFonts w:hint="eastAsia"/>
          <w:sz w:val="24"/>
          <w:szCs w:val="24"/>
          <w:lang w:eastAsia="zh-CN"/>
        </w:rPr>
        <w:t>以</w:t>
      </w:r>
      <w:r w:rsidR="0039092D" w:rsidRPr="005736BE">
        <w:rPr>
          <w:sz w:val="24"/>
          <w:szCs w:val="24"/>
          <w:lang w:eastAsia="zh-CN"/>
        </w:rPr>
        <w:t>开展科技交流，同时确保互补性，避免不必要的重复或妨碍根据《</w:t>
      </w:r>
      <w:r w:rsidR="0039092D" w:rsidRPr="005736BE">
        <w:rPr>
          <w:sz w:val="24"/>
          <w:szCs w:val="24"/>
          <w:lang w:val="en-US" w:eastAsia="zh-CN"/>
        </w:rPr>
        <w:t>国家管辖范围以外区域海洋生物多样性协定》</w:t>
      </w:r>
      <w:r w:rsidR="0039092D" w:rsidRPr="005736BE">
        <w:rPr>
          <w:sz w:val="24"/>
          <w:szCs w:val="24"/>
          <w:lang w:eastAsia="zh-CN"/>
        </w:rPr>
        <w:t>开展的工作，包括基于区域的管理工具</w:t>
      </w:r>
      <w:r w:rsidR="0039092D" w:rsidRPr="005736BE">
        <w:rPr>
          <w:rFonts w:hint="eastAsia"/>
          <w:sz w:val="24"/>
          <w:szCs w:val="24"/>
          <w:lang w:eastAsia="zh-CN"/>
        </w:rPr>
        <w:t>；</w:t>
      </w:r>
    </w:p>
    <w:p w14:paraId="5C16E7B4" w14:textId="77777777" w:rsidR="0039092D" w:rsidRDefault="0039092D" w:rsidP="0039092D">
      <w:pPr>
        <w:pStyle w:val="CBDNormalNumber"/>
        <w:numPr>
          <w:ilvl w:val="0"/>
          <w:numId w:val="0"/>
        </w:numPr>
        <w:tabs>
          <w:tab w:val="clear" w:pos="567"/>
          <w:tab w:val="clear" w:pos="1134"/>
        </w:tabs>
        <w:ind w:left="1134" w:firstLine="567"/>
        <w:rPr>
          <w:lang w:eastAsia="zh-CN"/>
        </w:rPr>
      </w:pPr>
      <w:r w:rsidRPr="005736BE">
        <w:rPr>
          <w:sz w:val="24"/>
          <w:szCs w:val="24"/>
          <w:lang w:eastAsia="zh-CN"/>
        </w:rPr>
        <w:t>[(c)</w:t>
      </w:r>
      <w:r w:rsidRPr="005736BE">
        <w:rPr>
          <w:sz w:val="24"/>
          <w:szCs w:val="24"/>
          <w:lang w:eastAsia="zh-CN"/>
        </w:rPr>
        <w:tab/>
      </w:r>
      <w:r w:rsidRPr="005736BE">
        <w:rPr>
          <w:sz w:val="24"/>
          <w:szCs w:val="24"/>
          <w:lang w:eastAsia="zh-CN"/>
        </w:rPr>
        <w:t>汇编</w:t>
      </w:r>
      <w:r w:rsidRPr="005736BE">
        <w:rPr>
          <w:rFonts w:hint="eastAsia"/>
          <w:sz w:val="24"/>
          <w:szCs w:val="24"/>
          <w:lang w:eastAsia="zh-CN"/>
        </w:rPr>
        <w:t>在</w:t>
      </w:r>
      <w:r w:rsidRPr="005736BE">
        <w:rPr>
          <w:sz w:val="24"/>
          <w:szCs w:val="24"/>
          <w:lang w:eastAsia="zh-CN"/>
        </w:rPr>
        <w:t>使用具有生态或生物重要性的海洋区域说明所载信息</w:t>
      </w:r>
      <w:r w:rsidRPr="005736BE">
        <w:rPr>
          <w:rFonts w:hint="eastAsia"/>
          <w:sz w:val="24"/>
          <w:szCs w:val="24"/>
          <w:lang w:eastAsia="zh-CN"/>
        </w:rPr>
        <w:t>方面</w:t>
      </w:r>
      <w:r w:rsidRPr="005736BE">
        <w:rPr>
          <w:sz w:val="24"/>
          <w:szCs w:val="24"/>
          <w:lang w:eastAsia="zh-CN"/>
        </w:rPr>
        <w:t>的经验，包括</w:t>
      </w:r>
      <w:r w:rsidRPr="005736BE">
        <w:rPr>
          <w:rFonts w:hint="eastAsia"/>
          <w:sz w:val="24"/>
          <w:szCs w:val="24"/>
          <w:lang w:eastAsia="zh-CN"/>
        </w:rPr>
        <w:t>在</w:t>
      </w:r>
      <w:r w:rsidRPr="005736BE">
        <w:rPr>
          <w:sz w:val="24"/>
          <w:szCs w:val="24"/>
          <w:lang w:eastAsia="zh-CN"/>
        </w:rPr>
        <w:t>努力执行昆明</w:t>
      </w:r>
      <w:r w:rsidRPr="005736BE">
        <w:rPr>
          <w:sz w:val="24"/>
          <w:szCs w:val="24"/>
          <w:lang w:eastAsia="zh-CN"/>
        </w:rPr>
        <w:t>-</w:t>
      </w:r>
      <w:r w:rsidRPr="005736BE">
        <w:rPr>
          <w:sz w:val="24"/>
          <w:szCs w:val="24"/>
          <w:lang w:eastAsia="zh-CN"/>
        </w:rPr>
        <w:t>蒙特利尔全球生物多样性框架</w:t>
      </w:r>
      <w:r w:rsidRPr="005736BE">
        <w:rPr>
          <w:sz w:val="24"/>
          <w:szCs w:val="24"/>
          <w:lang w:eastAsia="zh-CN"/>
        </w:rPr>
        <w:t>[</w:t>
      </w:r>
      <w:r w:rsidRPr="005736BE">
        <w:rPr>
          <w:rFonts w:hint="eastAsia"/>
          <w:sz w:val="24"/>
          <w:szCs w:val="24"/>
          <w:lang w:eastAsia="zh-CN"/>
        </w:rPr>
        <w:t>、</w:t>
      </w:r>
      <w:r w:rsidRPr="005736BE">
        <w:rPr>
          <w:sz w:val="24"/>
          <w:szCs w:val="24"/>
          <w:lang w:eastAsia="zh-CN"/>
        </w:rPr>
        <w:t>《国家管辖范围以外区域海洋生物多样性协定</w:t>
      </w:r>
      <w:proofErr w:type="gramStart"/>
      <w:r w:rsidRPr="005736BE">
        <w:rPr>
          <w:sz w:val="24"/>
          <w:szCs w:val="24"/>
          <w:lang w:eastAsia="zh-CN"/>
        </w:rPr>
        <w:t>》</w:t>
      </w:r>
      <w:r w:rsidRPr="005736BE">
        <w:rPr>
          <w:sz w:val="24"/>
          <w:szCs w:val="24"/>
          <w:lang w:eastAsia="zh-CN"/>
        </w:rPr>
        <w:t>]</w:t>
      </w:r>
      <w:r w:rsidRPr="005736BE">
        <w:rPr>
          <w:sz w:val="24"/>
          <w:szCs w:val="24"/>
          <w:lang w:eastAsia="zh-CN"/>
        </w:rPr>
        <w:t>和其他相关国际协定和框架</w:t>
      </w:r>
      <w:r w:rsidRPr="005736BE">
        <w:rPr>
          <w:rFonts w:hint="eastAsia"/>
          <w:sz w:val="24"/>
          <w:szCs w:val="24"/>
          <w:lang w:eastAsia="zh-CN"/>
        </w:rPr>
        <w:t>方面</w:t>
      </w:r>
      <w:r w:rsidRPr="005736BE">
        <w:rPr>
          <w:sz w:val="24"/>
          <w:szCs w:val="24"/>
          <w:lang w:eastAsia="zh-CN"/>
        </w:rPr>
        <w:t>的经验</w:t>
      </w:r>
      <w:proofErr w:type="gramEnd"/>
      <w:r w:rsidRPr="005736BE">
        <w:rPr>
          <w:sz w:val="24"/>
          <w:szCs w:val="24"/>
          <w:lang w:eastAsia="zh-CN"/>
        </w:rPr>
        <w:t>，并将这些信息提供给科学、技术和工艺咨询附属机构今后的会议；</w:t>
      </w:r>
      <w:r w:rsidRPr="005736BE">
        <w:rPr>
          <w:sz w:val="24"/>
          <w:szCs w:val="24"/>
          <w:lang w:eastAsia="zh-CN"/>
        </w:rPr>
        <w:t>]</w:t>
      </w:r>
    </w:p>
    <w:p w14:paraId="7592FEFE" w14:textId="77777777" w:rsidR="0039092D" w:rsidRDefault="0039092D" w:rsidP="001C4E18">
      <w:pPr>
        <w:pStyle w:val="CBDNormalNumber"/>
        <w:keepNext/>
        <w:numPr>
          <w:ilvl w:val="0"/>
          <w:numId w:val="0"/>
        </w:numPr>
        <w:tabs>
          <w:tab w:val="clear" w:pos="567"/>
        </w:tabs>
        <w:spacing w:before="240"/>
        <w:ind w:left="1138"/>
        <w:jc w:val="left"/>
        <w:rPr>
          <w:b/>
          <w:bCs/>
          <w:sz w:val="24"/>
          <w:szCs w:val="24"/>
          <w:lang w:eastAsia="zh-CN"/>
        </w:rPr>
      </w:pPr>
      <w:r>
        <w:rPr>
          <w:rFonts w:hint="eastAsia"/>
          <w:b/>
          <w:bCs/>
          <w:sz w:val="24"/>
          <w:szCs w:val="24"/>
          <w:lang w:eastAsia="zh-CN"/>
        </w:rPr>
        <w:t>二</w:t>
      </w:r>
    </w:p>
    <w:p w14:paraId="234D57AD" w14:textId="77777777" w:rsidR="0039092D" w:rsidRPr="004C296B" w:rsidRDefault="0039092D" w:rsidP="00A97EA0">
      <w:pPr>
        <w:pStyle w:val="CBDNormalNumber"/>
        <w:keepNext/>
        <w:numPr>
          <w:ilvl w:val="0"/>
          <w:numId w:val="0"/>
        </w:numPr>
        <w:tabs>
          <w:tab w:val="clear" w:pos="567"/>
        </w:tabs>
        <w:spacing w:after="240"/>
        <w:ind w:left="1138"/>
        <w:jc w:val="left"/>
        <w:rPr>
          <w:b/>
          <w:bCs/>
          <w:sz w:val="24"/>
          <w:szCs w:val="24"/>
          <w:lang w:eastAsia="zh-CN"/>
        </w:rPr>
      </w:pPr>
      <w:r w:rsidRPr="004C296B">
        <w:rPr>
          <w:b/>
          <w:bCs/>
          <w:sz w:val="24"/>
          <w:szCs w:val="24"/>
          <w:lang w:eastAsia="zh-CN"/>
        </w:rPr>
        <w:t>养护和可持续利用海洋和沿海生物多样性</w:t>
      </w:r>
    </w:p>
    <w:p w14:paraId="71D502C8" w14:textId="0D0FCB86" w:rsidR="0039092D" w:rsidRPr="00A97EA0" w:rsidRDefault="0039092D" w:rsidP="0039092D">
      <w:pPr>
        <w:pStyle w:val="CBDNormalNumber"/>
        <w:numPr>
          <w:ilvl w:val="0"/>
          <w:numId w:val="0"/>
        </w:numPr>
        <w:ind w:left="1210"/>
        <w:rPr>
          <w:sz w:val="24"/>
          <w:szCs w:val="24"/>
          <w:lang w:eastAsia="zh-CN"/>
        </w:rPr>
      </w:pPr>
      <w:r w:rsidRPr="00A97EA0" w:rsidDel="00CE0274">
        <w:rPr>
          <w:sz w:val="24"/>
          <w:szCs w:val="24"/>
          <w:lang w:eastAsia="zh-CN"/>
        </w:rPr>
        <w:t xml:space="preserve"> </w:t>
      </w:r>
      <w:r w:rsidR="00A578CE">
        <w:rPr>
          <w:sz w:val="24"/>
          <w:szCs w:val="24"/>
          <w:lang w:eastAsia="zh-CN"/>
        </w:rPr>
        <w:tab/>
      </w:r>
      <w:r w:rsidRPr="00A97EA0">
        <w:rPr>
          <w:sz w:val="24"/>
          <w:szCs w:val="24"/>
          <w:lang w:eastAsia="zh-CN"/>
        </w:rPr>
        <w:t>9.</w:t>
      </w:r>
      <w:r w:rsidRPr="00A97EA0">
        <w:rPr>
          <w:sz w:val="24"/>
          <w:szCs w:val="24"/>
          <w:lang w:eastAsia="zh-CN"/>
        </w:rPr>
        <w:tab/>
      </w:r>
      <w:r w:rsidRPr="00A97EA0">
        <w:rPr>
          <w:rFonts w:hint="eastAsia"/>
          <w:sz w:val="24"/>
          <w:szCs w:val="24"/>
          <w:lang w:eastAsia="zh-CN"/>
        </w:rPr>
        <w:t>[</w:t>
      </w:r>
      <w:r w:rsidRPr="00A97EA0">
        <w:rPr>
          <w:rFonts w:ascii="楷体" w:eastAsia="楷体" w:hAnsi="楷体" w:hint="eastAsia"/>
          <w:sz w:val="24"/>
          <w:szCs w:val="24"/>
          <w:lang w:eastAsia="zh-CN"/>
        </w:rPr>
        <w:t>赞赏地欢迎</w:t>
      </w:r>
      <w:r w:rsidRPr="00A97EA0">
        <w:rPr>
          <w:rFonts w:hint="eastAsia"/>
          <w:sz w:val="24"/>
          <w:szCs w:val="24"/>
          <w:lang w:eastAsia="zh-CN"/>
        </w:rPr>
        <w:t>][</w:t>
      </w:r>
      <w:r w:rsidRPr="00A97EA0">
        <w:rPr>
          <w:rFonts w:ascii="楷体" w:eastAsia="楷体" w:hAnsi="楷体" w:hint="eastAsia"/>
          <w:sz w:val="24"/>
          <w:szCs w:val="24"/>
          <w:lang w:eastAsia="zh-CN"/>
        </w:rPr>
        <w:t>表示注意到</w:t>
      </w:r>
      <w:r w:rsidRPr="00A97EA0">
        <w:rPr>
          <w:rFonts w:hint="eastAsia"/>
          <w:sz w:val="24"/>
          <w:szCs w:val="24"/>
          <w:lang w:eastAsia="zh-CN"/>
        </w:rPr>
        <w:t>]</w:t>
      </w:r>
      <w:r w:rsidRPr="00A97EA0">
        <w:rPr>
          <w:sz w:val="24"/>
          <w:szCs w:val="24"/>
          <w:lang w:eastAsia="zh-CN"/>
        </w:rPr>
        <w:t>《</w:t>
      </w:r>
      <w:r w:rsidRPr="00A97EA0">
        <w:rPr>
          <w:sz w:val="24"/>
          <w:szCs w:val="24"/>
          <w:lang w:val="en-US" w:eastAsia="zh-CN"/>
        </w:rPr>
        <w:t>〈联合国海洋法公约〉下国家管辖范围以外区域海洋生物多样性的养护和可持续利用协定》</w:t>
      </w:r>
      <w:r w:rsidRPr="00A97EA0">
        <w:rPr>
          <w:sz w:val="24"/>
          <w:szCs w:val="24"/>
          <w:lang w:eastAsia="zh-CN"/>
        </w:rPr>
        <w:t>》</w:t>
      </w:r>
      <w:r w:rsidRPr="00A97EA0">
        <w:rPr>
          <w:rFonts w:hint="eastAsia"/>
          <w:sz w:val="24"/>
          <w:szCs w:val="24"/>
          <w:lang w:eastAsia="zh-CN"/>
        </w:rPr>
        <w:t>于</w:t>
      </w:r>
      <w:r w:rsidRPr="00A97EA0">
        <w:rPr>
          <w:rFonts w:hint="eastAsia"/>
          <w:sz w:val="24"/>
          <w:szCs w:val="24"/>
          <w:lang w:eastAsia="zh-CN"/>
        </w:rPr>
        <w:t>2026</w:t>
      </w:r>
      <w:r w:rsidRPr="00A97EA0">
        <w:rPr>
          <w:rFonts w:hint="eastAsia"/>
          <w:sz w:val="24"/>
          <w:szCs w:val="24"/>
          <w:lang w:eastAsia="zh-CN"/>
        </w:rPr>
        <w:t>年</w:t>
      </w:r>
      <w:r w:rsidRPr="00A97EA0">
        <w:rPr>
          <w:rFonts w:hint="eastAsia"/>
          <w:sz w:val="24"/>
          <w:szCs w:val="24"/>
          <w:lang w:eastAsia="zh-CN"/>
        </w:rPr>
        <w:t>1</w:t>
      </w:r>
      <w:r w:rsidRPr="00A97EA0">
        <w:rPr>
          <w:rFonts w:hint="eastAsia"/>
          <w:sz w:val="24"/>
          <w:szCs w:val="24"/>
          <w:lang w:eastAsia="zh-CN"/>
        </w:rPr>
        <w:t>月</w:t>
      </w:r>
      <w:r w:rsidRPr="00A97EA0">
        <w:rPr>
          <w:rFonts w:hint="eastAsia"/>
          <w:sz w:val="24"/>
          <w:szCs w:val="24"/>
          <w:lang w:eastAsia="zh-CN"/>
        </w:rPr>
        <w:t>17</w:t>
      </w:r>
      <w:r w:rsidRPr="00A97EA0">
        <w:rPr>
          <w:rFonts w:hint="eastAsia"/>
          <w:sz w:val="24"/>
          <w:szCs w:val="24"/>
          <w:lang w:eastAsia="zh-CN"/>
        </w:rPr>
        <w:t>日</w:t>
      </w:r>
      <w:r w:rsidRPr="00A97EA0">
        <w:rPr>
          <w:sz w:val="24"/>
          <w:szCs w:val="24"/>
          <w:lang w:eastAsia="zh-CN"/>
        </w:rPr>
        <w:t>生效；</w:t>
      </w:r>
    </w:p>
    <w:p w14:paraId="79DCC47A" w14:textId="31FF82F6" w:rsidR="0039092D" w:rsidRPr="00817A19" w:rsidRDefault="00A578CE" w:rsidP="0039092D">
      <w:pPr>
        <w:pStyle w:val="CBDNormalNumber"/>
        <w:numPr>
          <w:ilvl w:val="0"/>
          <w:numId w:val="0"/>
        </w:numPr>
        <w:tabs>
          <w:tab w:val="clear" w:pos="567"/>
        </w:tabs>
        <w:ind w:left="1134" w:firstLine="36"/>
        <w:rPr>
          <w:lang w:eastAsia="zh-CN"/>
        </w:rPr>
      </w:pPr>
      <w:r>
        <w:rPr>
          <w:sz w:val="24"/>
          <w:szCs w:val="24"/>
          <w:lang w:eastAsia="zh-CN"/>
        </w:rPr>
        <w:tab/>
      </w:r>
      <w:r w:rsidR="0039092D" w:rsidRPr="00A97EA0">
        <w:rPr>
          <w:sz w:val="24"/>
          <w:szCs w:val="24"/>
          <w:lang w:eastAsia="zh-CN"/>
        </w:rPr>
        <w:t>10.</w:t>
      </w:r>
      <w:r w:rsidR="0039092D" w:rsidRPr="00A97EA0">
        <w:rPr>
          <w:sz w:val="24"/>
          <w:szCs w:val="24"/>
          <w:lang w:eastAsia="zh-CN"/>
        </w:rPr>
        <w:tab/>
      </w:r>
      <w:r w:rsidR="0039092D" w:rsidRPr="00A97EA0">
        <w:rPr>
          <w:rFonts w:ascii="楷体" w:eastAsia="楷体" w:hAnsi="楷体" w:hint="eastAsia"/>
          <w:sz w:val="24"/>
          <w:szCs w:val="24"/>
          <w:lang w:eastAsia="zh-CN"/>
        </w:rPr>
        <w:t>感谢</w:t>
      </w:r>
      <w:r w:rsidR="0039092D" w:rsidRPr="00A97EA0">
        <w:rPr>
          <w:sz w:val="24"/>
          <w:szCs w:val="24"/>
          <w:lang w:eastAsia="zh-CN"/>
        </w:rPr>
        <w:t>德国、爱尔兰、挪威和瑞典政府为</w:t>
      </w:r>
      <w:r w:rsidR="0039092D" w:rsidRPr="00A97EA0">
        <w:rPr>
          <w:sz w:val="24"/>
          <w:szCs w:val="24"/>
          <w:lang w:eastAsia="zh-CN"/>
        </w:rPr>
        <w:t>2025</w:t>
      </w:r>
      <w:r w:rsidR="0039092D" w:rsidRPr="00A97EA0">
        <w:rPr>
          <w:sz w:val="24"/>
          <w:szCs w:val="24"/>
          <w:lang w:eastAsia="zh-CN"/>
        </w:rPr>
        <w:t>年</w:t>
      </w:r>
      <w:r w:rsidR="0039092D" w:rsidRPr="00A97EA0">
        <w:rPr>
          <w:sz w:val="24"/>
          <w:szCs w:val="24"/>
          <w:lang w:eastAsia="zh-CN"/>
        </w:rPr>
        <w:t>12</w:t>
      </w:r>
      <w:r w:rsidR="0039092D" w:rsidRPr="00A97EA0">
        <w:rPr>
          <w:sz w:val="24"/>
          <w:szCs w:val="24"/>
          <w:lang w:eastAsia="zh-CN"/>
        </w:rPr>
        <w:t>月</w:t>
      </w:r>
      <w:r w:rsidR="0039092D" w:rsidRPr="00A97EA0">
        <w:rPr>
          <w:sz w:val="24"/>
          <w:szCs w:val="24"/>
          <w:lang w:eastAsia="zh-CN"/>
        </w:rPr>
        <w:t>2</w:t>
      </w:r>
      <w:r w:rsidR="0039092D" w:rsidRPr="00A97EA0">
        <w:rPr>
          <w:sz w:val="24"/>
          <w:szCs w:val="24"/>
          <w:lang w:eastAsia="zh-CN"/>
        </w:rPr>
        <w:t>日至</w:t>
      </w:r>
      <w:r w:rsidR="0039092D" w:rsidRPr="00A97EA0">
        <w:rPr>
          <w:sz w:val="24"/>
          <w:szCs w:val="24"/>
          <w:lang w:eastAsia="zh-CN"/>
        </w:rPr>
        <w:t>5</w:t>
      </w:r>
      <w:r w:rsidR="0039092D" w:rsidRPr="00A97EA0">
        <w:rPr>
          <w:sz w:val="24"/>
          <w:szCs w:val="24"/>
          <w:lang w:eastAsia="zh-CN"/>
        </w:rPr>
        <w:t>日在挪威卑尔根举办《生物多样性公约》下开展的涉及国家管辖范围以外区域海洋生物多样性的科学技术工作专家讲习班提供资助</w:t>
      </w:r>
      <w:r w:rsidR="0039092D" w:rsidRPr="00A97EA0">
        <w:rPr>
          <w:rFonts w:hint="eastAsia"/>
          <w:sz w:val="24"/>
          <w:szCs w:val="24"/>
          <w:lang w:eastAsia="zh-CN"/>
        </w:rPr>
        <w:t>，并表示</w:t>
      </w:r>
      <w:r w:rsidR="0039092D" w:rsidRPr="00A97EA0">
        <w:rPr>
          <w:sz w:val="24"/>
          <w:szCs w:val="24"/>
          <w:lang w:eastAsia="zh-CN"/>
        </w:rPr>
        <w:t>注意到专家讲习班的结果；</w:t>
      </w:r>
    </w:p>
    <w:p w14:paraId="3B0D894B" w14:textId="324FE272" w:rsidR="002B3092" w:rsidRDefault="00A578CE" w:rsidP="00ED20F5">
      <w:pPr>
        <w:pStyle w:val="CBDNormalNumber"/>
        <w:numPr>
          <w:ilvl w:val="0"/>
          <w:numId w:val="0"/>
        </w:numPr>
        <w:tabs>
          <w:tab w:val="clear" w:pos="567"/>
        </w:tabs>
        <w:ind w:left="1134" w:firstLine="36"/>
        <w:rPr>
          <w:lang w:eastAsia="zh-CN"/>
        </w:rPr>
      </w:pPr>
      <w:r>
        <w:rPr>
          <w:sz w:val="24"/>
          <w:szCs w:val="24"/>
          <w:lang w:eastAsia="zh-CN"/>
        </w:rPr>
        <w:tab/>
      </w:r>
      <w:r w:rsidR="0039092D" w:rsidRPr="00ED20F5">
        <w:rPr>
          <w:sz w:val="24"/>
          <w:szCs w:val="24"/>
          <w:lang w:eastAsia="zh-CN"/>
        </w:rPr>
        <w:t>11.</w:t>
      </w:r>
      <w:r w:rsidR="0039092D" w:rsidRPr="00ED20F5">
        <w:rPr>
          <w:sz w:val="24"/>
          <w:szCs w:val="24"/>
          <w:lang w:eastAsia="zh-CN"/>
        </w:rPr>
        <w:tab/>
      </w:r>
      <w:r w:rsidR="0039092D" w:rsidRPr="00A578CE">
        <w:rPr>
          <w:rFonts w:eastAsia="楷体" w:hint="eastAsia"/>
          <w:sz w:val="24"/>
          <w:szCs w:val="24"/>
          <w:lang w:eastAsia="zh-CN"/>
        </w:rPr>
        <w:t>鼓励</w:t>
      </w:r>
      <w:r w:rsidR="0039092D" w:rsidRPr="00ED20F5">
        <w:rPr>
          <w:sz w:val="24"/>
          <w:szCs w:val="24"/>
          <w:lang w:eastAsia="zh-CN"/>
        </w:rPr>
        <w:t>缔约方</w:t>
      </w:r>
      <w:r w:rsidR="0039092D" w:rsidRPr="00ED20F5">
        <w:rPr>
          <w:rFonts w:hint="eastAsia"/>
          <w:sz w:val="24"/>
          <w:szCs w:val="24"/>
          <w:lang w:eastAsia="zh-CN"/>
        </w:rPr>
        <w:t>并邀请</w:t>
      </w:r>
      <w:r w:rsidR="0039092D" w:rsidRPr="00ED20F5">
        <w:rPr>
          <w:sz w:val="24"/>
          <w:szCs w:val="24"/>
          <w:lang w:eastAsia="zh-CN"/>
        </w:rPr>
        <w:t>其他国家政府</w:t>
      </w:r>
      <w:r w:rsidR="0039092D" w:rsidRPr="00ED20F5">
        <w:rPr>
          <w:rFonts w:hint="eastAsia"/>
          <w:sz w:val="24"/>
          <w:szCs w:val="24"/>
          <w:lang w:eastAsia="zh-CN"/>
        </w:rPr>
        <w:t>和相关实体包括</w:t>
      </w:r>
      <w:r w:rsidR="0039092D" w:rsidRPr="00ED20F5">
        <w:rPr>
          <w:sz w:val="24"/>
          <w:szCs w:val="24"/>
          <w:lang w:eastAsia="zh-CN"/>
        </w:rPr>
        <w:t>负责区域海洋公约和行动计划的</w:t>
      </w:r>
      <w:r w:rsidR="0039092D" w:rsidRPr="00ED20F5">
        <w:rPr>
          <w:rFonts w:hint="eastAsia"/>
          <w:sz w:val="24"/>
          <w:szCs w:val="24"/>
          <w:lang w:eastAsia="zh-CN"/>
        </w:rPr>
        <w:t>实体</w:t>
      </w:r>
      <w:r w:rsidR="0039092D" w:rsidRPr="00ED20F5">
        <w:rPr>
          <w:sz w:val="24"/>
          <w:szCs w:val="24"/>
          <w:lang w:eastAsia="zh-CN"/>
        </w:rPr>
        <w:t>和区域渔业机构，在国家管辖范围以外区域海洋生物多样性</w:t>
      </w:r>
      <w:r w:rsidR="0039092D" w:rsidRPr="00ED20F5">
        <w:rPr>
          <w:rFonts w:hint="eastAsia"/>
          <w:sz w:val="24"/>
          <w:szCs w:val="24"/>
          <w:lang w:eastAsia="zh-CN"/>
        </w:rPr>
        <w:t>相关</w:t>
      </w:r>
      <w:r w:rsidR="0039092D" w:rsidRPr="00ED20F5">
        <w:rPr>
          <w:sz w:val="24"/>
          <w:szCs w:val="24"/>
          <w:lang w:eastAsia="zh-CN"/>
        </w:rPr>
        <w:t>问题上加强</w:t>
      </w:r>
      <w:r w:rsidR="0039092D" w:rsidRPr="00ED20F5">
        <w:rPr>
          <w:rFonts w:hint="eastAsia"/>
          <w:sz w:val="24"/>
          <w:szCs w:val="24"/>
          <w:lang w:eastAsia="zh-CN"/>
        </w:rPr>
        <w:t>全球、区域和</w:t>
      </w:r>
      <w:r w:rsidR="0039092D" w:rsidRPr="00ED20F5">
        <w:rPr>
          <w:sz w:val="24"/>
          <w:szCs w:val="24"/>
          <w:lang w:eastAsia="zh-CN"/>
        </w:rPr>
        <w:t>国家层面的协调</w:t>
      </w:r>
      <w:r w:rsidR="0039092D" w:rsidRPr="00ED20F5">
        <w:rPr>
          <w:rFonts w:hint="eastAsia"/>
          <w:sz w:val="24"/>
          <w:szCs w:val="24"/>
          <w:lang w:eastAsia="zh-CN"/>
        </w:rPr>
        <w:t>与合作，同时有</w:t>
      </w:r>
      <w:r w:rsidR="0039092D" w:rsidRPr="00ED20F5">
        <w:rPr>
          <w:sz w:val="24"/>
          <w:szCs w:val="24"/>
          <w:lang w:eastAsia="zh-CN"/>
        </w:rPr>
        <w:t>[</w:t>
      </w:r>
      <w:r w:rsidR="0039092D" w:rsidRPr="00ED20F5">
        <w:rPr>
          <w:sz w:val="24"/>
          <w:szCs w:val="24"/>
          <w:lang w:eastAsia="zh-CN"/>
        </w:rPr>
        <w:t>利益攸关方参与</w:t>
      </w:r>
      <w:r w:rsidR="0039092D" w:rsidRPr="00ED20F5">
        <w:rPr>
          <w:rFonts w:hint="eastAsia"/>
          <w:sz w:val="24"/>
          <w:szCs w:val="24"/>
          <w:lang w:eastAsia="zh-CN"/>
        </w:rPr>
        <w:t>其中</w:t>
      </w:r>
      <w:r w:rsidR="0039092D" w:rsidRPr="00ED20F5">
        <w:rPr>
          <w:sz w:val="24"/>
          <w:szCs w:val="24"/>
          <w:lang w:eastAsia="zh-CN"/>
        </w:rPr>
        <w:t>][</w:t>
      </w:r>
      <w:r w:rsidR="0039092D" w:rsidRPr="00ED20F5">
        <w:rPr>
          <w:sz w:val="24"/>
          <w:szCs w:val="24"/>
          <w:lang w:eastAsia="zh-CN"/>
        </w:rPr>
        <w:t>土著人民</w:t>
      </w:r>
      <w:r w:rsidR="00F151C6">
        <w:rPr>
          <w:rFonts w:hint="eastAsia"/>
          <w:sz w:val="24"/>
          <w:szCs w:val="24"/>
          <w:lang w:eastAsia="zh-CN"/>
        </w:rPr>
        <w:t>和</w:t>
      </w:r>
      <w:r w:rsidR="0039092D" w:rsidRPr="00ED20F5">
        <w:rPr>
          <w:sz w:val="24"/>
          <w:szCs w:val="24"/>
          <w:lang w:eastAsia="zh-CN"/>
        </w:rPr>
        <w:t>地</w:t>
      </w:r>
      <w:r w:rsidR="0039092D" w:rsidRPr="00ED20F5">
        <w:rPr>
          <w:rFonts w:hint="eastAsia"/>
          <w:sz w:val="24"/>
          <w:szCs w:val="24"/>
          <w:lang w:eastAsia="zh-CN"/>
        </w:rPr>
        <w:t>方</w:t>
      </w:r>
      <w:r w:rsidR="0039092D" w:rsidRPr="00ED20F5">
        <w:rPr>
          <w:sz w:val="24"/>
          <w:szCs w:val="24"/>
          <w:lang w:eastAsia="zh-CN"/>
        </w:rPr>
        <w:t>社区、妇女、</w:t>
      </w:r>
      <w:proofErr w:type="gramStart"/>
      <w:r w:rsidR="0039092D" w:rsidRPr="00ED20F5">
        <w:rPr>
          <w:sz w:val="24"/>
          <w:szCs w:val="24"/>
          <w:lang w:eastAsia="zh-CN"/>
        </w:rPr>
        <w:t>青年和其他利益攸关方充分有效</w:t>
      </w:r>
      <w:r w:rsidR="0039092D" w:rsidRPr="00ED20F5">
        <w:rPr>
          <w:rFonts w:hint="eastAsia"/>
          <w:sz w:val="24"/>
          <w:szCs w:val="24"/>
          <w:lang w:eastAsia="zh-CN"/>
        </w:rPr>
        <w:t>地</w:t>
      </w:r>
      <w:r w:rsidR="0039092D" w:rsidRPr="00ED20F5">
        <w:rPr>
          <w:sz w:val="24"/>
          <w:szCs w:val="24"/>
          <w:lang w:eastAsia="zh-CN"/>
        </w:rPr>
        <w:t>参与</w:t>
      </w:r>
      <w:r w:rsidR="0039092D" w:rsidRPr="00ED20F5">
        <w:rPr>
          <w:rFonts w:hint="eastAsia"/>
          <w:sz w:val="24"/>
          <w:szCs w:val="24"/>
          <w:lang w:eastAsia="zh-CN"/>
        </w:rPr>
        <w:t>其中</w:t>
      </w:r>
      <w:r w:rsidR="0039092D" w:rsidRPr="00ED20F5">
        <w:rPr>
          <w:sz w:val="24"/>
          <w:szCs w:val="24"/>
          <w:lang w:eastAsia="zh-CN"/>
        </w:rPr>
        <w:t>]</w:t>
      </w:r>
      <w:r w:rsidR="0039092D" w:rsidRPr="00ED20F5">
        <w:rPr>
          <w:sz w:val="24"/>
          <w:szCs w:val="24"/>
          <w:lang w:eastAsia="zh-CN"/>
        </w:rPr>
        <w:t>；</w:t>
      </w:r>
      <w:proofErr w:type="gramEnd"/>
    </w:p>
    <w:p w14:paraId="14A3E550" w14:textId="5E2AF301" w:rsidR="00E24B22" w:rsidRPr="00817A19" w:rsidRDefault="0040191A" w:rsidP="00861F34">
      <w:pPr>
        <w:pStyle w:val="CBDNormalNumber"/>
        <w:numPr>
          <w:ilvl w:val="0"/>
          <w:numId w:val="0"/>
        </w:numPr>
        <w:tabs>
          <w:tab w:val="clear" w:pos="567"/>
        </w:tabs>
        <w:ind w:left="1134" w:firstLine="36"/>
        <w:rPr>
          <w:lang w:eastAsia="zh-CN"/>
        </w:rPr>
      </w:pPr>
      <w:r w:rsidRPr="005736BE">
        <w:rPr>
          <w:sz w:val="24"/>
          <w:szCs w:val="24"/>
          <w:lang w:eastAsia="zh-CN"/>
        </w:rPr>
        <w:tab/>
      </w:r>
      <w:r w:rsidRPr="005736BE">
        <w:rPr>
          <w:rFonts w:hint="eastAsia"/>
          <w:sz w:val="24"/>
          <w:szCs w:val="24"/>
          <w:lang w:eastAsia="zh-CN"/>
        </w:rPr>
        <w:t>12.</w:t>
      </w:r>
      <w:r w:rsidRPr="005736BE">
        <w:rPr>
          <w:sz w:val="24"/>
          <w:szCs w:val="24"/>
          <w:lang w:eastAsia="zh-CN"/>
        </w:rPr>
        <w:tab/>
      </w:r>
      <w:r w:rsidR="00E24B22" w:rsidRPr="005736BE">
        <w:rPr>
          <w:rFonts w:eastAsia="楷体"/>
          <w:sz w:val="24"/>
          <w:szCs w:val="24"/>
          <w:lang w:eastAsia="zh-CN"/>
        </w:rPr>
        <w:t>又鼓励</w:t>
      </w:r>
      <w:r w:rsidR="00E24B22" w:rsidRPr="005736BE">
        <w:rPr>
          <w:sz w:val="24"/>
          <w:szCs w:val="24"/>
          <w:lang w:eastAsia="zh-CN"/>
        </w:rPr>
        <w:t>缔约方</w:t>
      </w:r>
      <w:r w:rsidR="00E24B22" w:rsidRPr="005736BE">
        <w:rPr>
          <w:rFonts w:hint="eastAsia"/>
          <w:sz w:val="24"/>
          <w:szCs w:val="24"/>
          <w:lang w:eastAsia="zh-CN"/>
        </w:rPr>
        <w:t>并邀请</w:t>
      </w:r>
      <w:r w:rsidR="00E24B22" w:rsidRPr="005736BE">
        <w:rPr>
          <w:sz w:val="24"/>
          <w:szCs w:val="24"/>
          <w:lang w:eastAsia="zh-CN"/>
        </w:rPr>
        <w:t>其他国家政府</w:t>
      </w:r>
      <w:r w:rsidR="00E24B22" w:rsidRPr="005736BE">
        <w:rPr>
          <w:rFonts w:hint="eastAsia"/>
          <w:sz w:val="24"/>
          <w:szCs w:val="24"/>
          <w:lang w:eastAsia="zh-CN"/>
        </w:rPr>
        <w:t>和</w:t>
      </w:r>
      <w:r w:rsidR="00E24B22" w:rsidRPr="005736BE">
        <w:rPr>
          <w:sz w:val="24"/>
          <w:szCs w:val="24"/>
          <w:lang w:eastAsia="zh-CN"/>
        </w:rPr>
        <w:t>国家管辖范围以外区域</w:t>
      </w:r>
      <w:r w:rsidR="00E24B22" w:rsidRPr="005736BE">
        <w:rPr>
          <w:rFonts w:hint="eastAsia"/>
          <w:sz w:val="24"/>
          <w:szCs w:val="24"/>
          <w:lang w:eastAsia="zh-CN"/>
        </w:rPr>
        <w:t>的主管</w:t>
      </w:r>
      <w:r w:rsidR="00E24B22" w:rsidRPr="005736BE">
        <w:rPr>
          <w:sz w:val="24"/>
          <w:szCs w:val="24"/>
          <w:lang w:eastAsia="zh-CN"/>
        </w:rPr>
        <w:t>组织</w:t>
      </w:r>
      <w:r w:rsidR="00E24B22" w:rsidRPr="005736BE">
        <w:rPr>
          <w:rFonts w:hint="eastAsia"/>
          <w:sz w:val="24"/>
          <w:szCs w:val="24"/>
          <w:lang w:eastAsia="zh-CN"/>
        </w:rPr>
        <w:t>，</w:t>
      </w:r>
      <w:r w:rsidR="00E24B22" w:rsidRPr="00861F34">
        <w:rPr>
          <w:rFonts w:hint="eastAsia"/>
          <w:sz w:val="24"/>
          <w:szCs w:val="24"/>
          <w:lang w:eastAsia="zh-CN"/>
        </w:rPr>
        <w:t>在其保护和可持续利用国家管辖以外区域的海洋生物多样性的工作中</w:t>
      </w:r>
      <w:r w:rsidR="00E24B22" w:rsidRPr="005736BE">
        <w:rPr>
          <w:rFonts w:hint="eastAsia"/>
          <w:sz w:val="24"/>
          <w:szCs w:val="24"/>
          <w:lang w:eastAsia="zh-CN"/>
        </w:rPr>
        <w:t>，</w:t>
      </w:r>
      <w:r w:rsidR="00E24B22" w:rsidRPr="005736BE">
        <w:rPr>
          <w:rFonts w:hint="eastAsia"/>
          <w:sz w:val="24"/>
          <w:szCs w:val="24"/>
          <w:lang w:eastAsia="zh-CN"/>
        </w:rPr>
        <w:t>[</w:t>
      </w:r>
      <w:r w:rsidR="00E24B22" w:rsidRPr="005736BE">
        <w:rPr>
          <w:rFonts w:hint="eastAsia"/>
          <w:sz w:val="24"/>
          <w:szCs w:val="24"/>
          <w:lang w:eastAsia="zh-CN"/>
        </w:rPr>
        <w:t>例如在执行</w:t>
      </w:r>
      <w:r w:rsidR="00E24B22" w:rsidRPr="005736BE">
        <w:rPr>
          <w:sz w:val="24"/>
          <w:szCs w:val="24"/>
          <w:lang w:eastAsia="zh-CN"/>
        </w:rPr>
        <w:t>《</w:t>
      </w:r>
      <w:r w:rsidR="00E24B22" w:rsidRPr="005736BE">
        <w:rPr>
          <w:rFonts w:hint="eastAsia"/>
          <w:sz w:val="24"/>
          <w:szCs w:val="24"/>
          <w:lang w:eastAsia="zh-CN"/>
        </w:rPr>
        <w:t>国家管辖范围以外区域海洋生物多样性协定</w:t>
      </w:r>
      <w:r w:rsidR="00E24B22" w:rsidRPr="005736BE">
        <w:rPr>
          <w:sz w:val="24"/>
          <w:szCs w:val="24"/>
          <w:lang w:eastAsia="zh-CN"/>
        </w:rPr>
        <w:t>》</w:t>
      </w:r>
      <w:r w:rsidR="00E24B22" w:rsidRPr="005736BE">
        <w:rPr>
          <w:rFonts w:hint="eastAsia"/>
          <w:sz w:val="24"/>
          <w:szCs w:val="24"/>
          <w:lang w:eastAsia="zh-CN"/>
        </w:rPr>
        <w:t>，</w:t>
      </w:r>
      <w:proofErr w:type="gramStart"/>
      <w:r w:rsidR="00E24B22" w:rsidRPr="005736BE">
        <w:rPr>
          <w:rFonts w:hint="eastAsia"/>
          <w:sz w:val="24"/>
          <w:szCs w:val="24"/>
          <w:lang w:eastAsia="zh-CN"/>
        </w:rPr>
        <w:t>并</w:t>
      </w:r>
      <w:r w:rsidR="00E24B22" w:rsidRPr="005736BE">
        <w:rPr>
          <w:rFonts w:hint="eastAsia"/>
          <w:sz w:val="24"/>
          <w:szCs w:val="24"/>
          <w:lang w:eastAsia="zh-CN"/>
        </w:rPr>
        <w:t>]</w:t>
      </w:r>
      <w:r w:rsidR="00E24B22" w:rsidRPr="005736BE">
        <w:rPr>
          <w:rFonts w:hint="eastAsia"/>
          <w:sz w:val="24"/>
          <w:szCs w:val="24"/>
          <w:lang w:eastAsia="zh-CN"/>
        </w:rPr>
        <w:t>包括支持能力建设</w:t>
      </w:r>
      <w:proofErr w:type="gramEnd"/>
      <w:r w:rsidR="00E24B22" w:rsidRPr="005736BE">
        <w:rPr>
          <w:rFonts w:hint="eastAsia"/>
          <w:sz w:val="24"/>
          <w:szCs w:val="24"/>
          <w:lang w:eastAsia="zh-CN"/>
        </w:rPr>
        <w:t>、科技合作和技术转让的工作，在不影响这些组织所开展以及在相关进</w:t>
      </w:r>
      <w:r w:rsidR="00E24B22" w:rsidRPr="005736BE">
        <w:rPr>
          <w:rFonts w:hint="eastAsia"/>
          <w:sz w:val="24"/>
          <w:szCs w:val="24"/>
          <w:lang w:eastAsia="zh-CN"/>
        </w:rPr>
        <w:lastRenderedPageBreak/>
        <w:t>程下开展的工作，同时并促进协同增效和避免重复劳动的情况下，根据各自的任务规定和管辖范围，酌情使用在《公约》下开发的各种工具、指导意见和经验；</w:t>
      </w:r>
    </w:p>
    <w:p w14:paraId="6EA0E283" w14:textId="54DC18BD" w:rsidR="00E24B22" w:rsidRPr="00095DAE" w:rsidRDefault="00DE1FE0" w:rsidP="005736BE">
      <w:pPr>
        <w:spacing w:before="120" w:line="240" w:lineRule="atLeast"/>
        <w:ind w:left="1138" w:firstLine="490"/>
        <w:jc w:val="left"/>
        <w:rPr>
          <w:lang w:eastAsia="zh-CN"/>
        </w:rPr>
      </w:pPr>
      <w:r>
        <w:rPr>
          <w:rFonts w:hint="eastAsia"/>
          <w:caps/>
          <w:snapToGrid w:val="0"/>
          <w:lang w:eastAsia="zh-CN"/>
        </w:rPr>
        <w:t xml:space="preserve">  </w:t>
      </w:r>
      <w:r w:rsidR="00CD23AB" w:rsidRPr="00DE1FE0">
        <w:rPr>
          <w:caps/>
          <w:snapToGrid w:val="0"/>
          <w:lang w:eastAsia="zh-CN"/>
        </w:rPr>
        <w:t>13.</w:t>
      </w:r>
      <w:r w:rsidRPr="00DE1FE0">
        <w:rPr>
          <w:caps/>
          <w:snapToGrid w:val="0"/>
          <w:lang w:eastAsia="zh-CN"/>
        </w:rPr>
        <w:tab/>
      </w:r>
      <w:r w:rsidR="00E24B22" w:rsidRPr="00DE1FE0">
        <w:rPr>
          <w:rFonts w:eastAsia="楷体"/>
          <w:caps/>
          <w:snapToGrid w:val="0"/>
          <w:lang w:eastAsia="zh-CN"/>
        </w:rPr>
        <w:t>关切地注意到</w:t>
      </w:r>
      <w:r w:rsidR="00E24B22" w:rsidRPr="00DE1FE0">
        <w:rPr>
          <w:caps/>
          <w:snapToGrid w:val="0"/>
          <w:lang w:eastAsia="zh-CN"/>
        </w:rPr>
        <w:t>《</w:t>
      </w:r>
      <w:r w:rsidR="00E24B22" w:rsidRPr="00DE1FE0">
        <w:rPr>
          <w:lang w:eastAsia="zh-CN"/>
        </w:rPr>
        <w:t>昆明</w:t>
      </w:r>
      <w:r w:rsidR="00E24B22" w:rsidRPr="00DE1FE0">
        <w:rPr>
          <w:lang w:eastAsia="zh-CN"/>
        </w:rPr>
        <w:t>-</w:t>
      </w:r>
      <w:r w:rsidR="00E24B22" w:rsidRPr="00DE1FE0">
        <w:rPr>
          <w:lang w:eastAsia="zh-CN"/>
        </w:rPr>
        <w:t>蒙特利尔全球生物多样性框架》集体执行进度全球报告的结论，这些结论表明，海洋和沿海生态系统得到的关注一直少于陆地生态系统得到的关注</w:t>
      </w:r>
      <w:r w:rsidR="00E24B22" w:rsidRPr="00DE1FE0">
        <w:rPr>
          <w:lang w:eastAsia="zh-CN"/>
        </w:rPr>
        <w:t>[</w:t>
      </w:r>
      <w:r w:rsidR="00E24B22" w:rsidRPr="00DE1FE0">
        <w:rPr>
          <w:lang w:eastAsia="zh-CN"/>
        </w:rPr>
        <w:t>以及已报告的海洋和沿海覆盖率很大一部分并没有达到《框架》行动目标</w:t>
      </w:r>
      <w:r w:rsidR="00E24B22" w:rsidRPr="00DE1FE0">
        <w:rPr>
          <w:lang w:eastAsia="zh-CN"/>
        </w:rPr>
        <w:t>3</w:t>
      </w:r>
      <w:r w:rsidR="00E24B22" w:rsidRPr="00DE1FE0">
        <w:rPr>
          <w:lang w:eastAsia="zh-CN"/>
        </w:rPr>
        <w:t>的定性要素，包括有效的保护和管理、生态代表性、</w:t>
      </w:r>
      <w:proofErr w:type="gramStart"/>
      <w:r w:rsidR="00E24B22" w:rsidRPr="00DE1FE0">
        <w:rPr>
          <w:lang w:eastAsia="zh-CN"/>
        </w:rPr>
        <w:t>连通性和公平治理的这种情况</w:t>
      </w:r>
      <w:r w:rsidR="00E24B22" w:rsidRPr="00DE1FE0">
        <w:rPr>
          <w:lang w:eastAsia="zh-CN"/>
        </w:rPr>
        <w:t>]</w:t>
      </w:r>
      <w:r w:rsidR="00E24B22" w:rsidRPr="00DE1FE0">
        <w:rPr>
          <w:lang w:eastAsia="zh-CN"/>
        </w:rPr>
        <w:t>，</w:t>
      </w:r>
      <w:proofErr w:type="gramEnd"/>
      <w:r w:rsidR="00E24B22" w:rsidRPr="00DE1FE0">
        <w:rPr>
          <w:lang w:eastAsia="zh-CN"/>
        </w:rPr>
        <w:t>同时敦促缔约方，并邀请其他国家政府和相关组织更努力地在海洋和沿海生态系统方面加快执行《框架》，包括通过加强政策一致性、科技合作、能力建设、技术的获得和转让以及调动各种来源的资金</w:t>
      </w:r>
      <w:r w:rsidR="00E24B22">
        <w:rPr>
          <w:rFonts w:hint="eastAsia"/>
          <w:lang w:eastAsia="zh-CN"/>
        </w:rPr>
        <w:t>；</w:t>
      </w:r>
    </w:p>
    <w:p w14:paraId="2D1EA6A0" w14:textId="77777777" w:rsidR="00E24B22" w:rsidRDefault="00E24B22" w:rsidP="00E24B22">
      <w:pPr>
        <w:pStyle w:val="CBDNormalNumber"/>
        <w:numPr>
          <w:ilvl w:val="0"/>
          <w:numId w:val="0"/>
        </w:numPr>
        <w:tabs>
          <w:tab w:val="clear" w:pos="567"/>
        </w:tabs>
        <w:ind w:left="1134" w:firstLine="567"/>
        <w:rPr>
          <w:sz w:val="24"/>
          <w:szCs w:val="24"/>
          <w:lang w:eastAsia="zh-CN"/>
        </w:rPr>
      </w:pPr>
      <w:r w:rsidRPr="00095DAE">
        <w:rPr>
          <w:sz w:val="24"/>
          <w:szCs w:val="24"/>
          <w:lang w:eastAsia="zh-CN"/>
        </w:rPr>
        <w:t>[14.</w:t>
      </w:r>
      <w:r w:rsidRPr="00095DAE">
        <w:rPr>
          <w:sz w:val="24"/>
          <w:szCs w:val="24"/>
          <w:lang w:eastAsia="zh-CN"/>
        </w:rPr>
        <w:tab/>
      </w:r>
      <w:r>
        <w:rPr>
          <w:rFonts w:hint="eastAsia"/>
          <w:sz w:val="24"/>
          <w:szCs w:val="24"/>
          <w:lang w:eastAsia="zh-CN"/>
        </w:rPr>
        <w:t xml:space="preserve">   </w:t>
      </w:r>
      <w:r w:rsidRPr="00095DAE">
        <w:rPr>
          <w:rFonts w:eastAsia="楷体" w:hint="eastAsia"/>
          <w:caps/>
          <w:snapToGrid w:val="0"/>
          <w:sz w:val="24"/>
          <w:szCs w:val="24"/>
          <w:lang w:eastAsia="zh-CN"/>
        </w:rPr>
        <w:t>决定</w:t>
      </w:r>
      <w:r w:rsidRPr="006E5907">
        <w:rPr>
          <w:rFonts w:hint="eastAsia"/>
          <w:sz w:val="24"/>
          <w:szCs w:val="24"/>
          <w:lang w:val="en-CA" w:eastAsia="zh-CN"/>
        </w:rPr>
        <w:t>根据</w:t>
      </w:r>
      <w:r>
        <w:rPr>
          <w:rFonts w:hint="eastAsia"/>
          <w:sz w:val="24"/>
          <w:szCs w:val="24"/>
          <w:lang w:val="en-CA" w:eastAsia="zh-CN"/>
        </w:rPr>
        <w:t>本</w:t>
      </w:r>
      <w:r w:rsidRPr="006E5907">
        <w:rPr>
          <w:rFonts w:hint="eastAsia"/>
          <w:sz w:val="24"/>
          <w:szCs w:val="24"/>
          <w:lang w:val="en-CA" w:eastAsia="zh-CN"/>
        </w:rPr>
        <w:t>决定附件二</w:t>
      </w:r>
      <w:r>
        <w:rPr>
          <w:rFonts w:hint="eastAsia"/>
          <w:sz w:val="24"/>
          <w:szCs w:val="24"/>
          <w:lang w:val="en-CA" w:eastAsia="zh-CN"/>
        </w:rPr>
        <w:t>规定的任务范围，设立一个关于根据《公约》所开展的国家管辖范围以外区域海洋生物多样性工作的非正式咨询小组，并请该小组提供关于小组进展情况的报告，供科学、技术和工艺咨询附属机构在缔约方大会第十八届会议之前举行的一次会议上审议；</w:t>
      </w:r>
      <w:r w:rsidRPr="00095DAE">
        <w:rPr>
          <w:sz w:val="24"/>
          <w:szCs w:val="24"/>
          <w:lang w:eastAsia="zh-CN"/>
        </w:rPr>
        <w:t xml:space="preserve"> </w:t>
      </w:r>
    </w:p>
    <w:p w14:paraId="0BEB2112" w14:textId="395073F4" w:rsidR="00E24B22" w:rsidRPr="006326DE" w:rsidRDefault="006326DE" w:rsidP="00006B66">
      <w:pPr>
        <w:pStyle w:val="ListParagraph"/>
        <w:spacing w:before="120" w:line="240" w:lineRule="atLeast"/>
        <w:ind w:left="1710"/>
        <w:contextualSpacing w:val="0"/>
        <w:rPr>
          <w:lang w:eastAsia="zh-CN"/>
        </w:rPr>
      </w:pPr>
      <w:r w:rsidRPr="006326DE">
        <w:rPr>
          <w:lang w:eastAsia="zh-CN"/>
        </w:rPr>
        <w:t>15.</w:t>
      </w:r>
      <w:r w:rsidRPr="006326DE">
        <w:rPr>
          <w:lang w:eastAsia="zh-CN"/>
        </w:rPr>
        <w:tab/>
      </w:r>
      <w:r w:rsidR="00E24B22" w:rsidRPr="006326DE">
        <w:rPr>
          <w:lang w:eastAsia="zh-CN"/>
        </w:rPr>
        <w:t>请执行秘书在资源允许的情况下，</w:t>
      </w:r>
    </w:p>
    <w:p w14:paraId="566053F4" w14:textId="72B9259A" w:rsidR="00E24B22" w:rsidRDefault="00E24B22" w:rsidP="00E24B22">
      <w:pPr>
        <w:pStyle w:val="CBDNormalNumber"/>
        <w:numPr>
          <w:ilvl w:val="0"/>
          <w:numId w:val="0"/>
        </w:numPr>
        <w:tabs>
          <w:tab w:val="clear" w:pos="567"/>
        </w:tabs>
        <w:ind w:left="1134"/>
        <w:rPr>
          <w:caps/>
          <w:snapToGrid w:val="0"/>
          <w:sz w:val="24"/>
          <w:szCs w:val="24"/>
          <w:lang w:eastAsia="zh-CN"/>
        </w:rPr>
      </w:pPr>
      <w:r w:rsidRPr="00AF4FBB">
        <w:rPr>
          <w:sz w:val="24"/>
          <w:szCs w:val="24"/>
          <w:lang w:eastAsia="zh-CN"/>
        </w:rPr>
        <w:tab/>
      </w:r>
      <w:r w:rsidRPr="006E5907">
        <w:rPr>
          <w:sz w:val="24"/>
          <w:szCs w:val="24"/>
          <w:lang w:eastAsia="zh-CN"/>
        </w:rPr>
        <w:t>(a)</w:t>
      </w:r>
      <w:proofErr w:type="gramStart"/>
      <w:r w:rsidRPr="006E5907">
        <w:rPr>
          <w:sz w:val="24"/>
          <w:szCs w:val="24"/>
          <w:lang w:eastAsia="zh-CN"/>
        </w:rPr>
        <w:tab/>
      </w:r>
      <w:r w:rsidR="00006B66">
        <w:rPr>
          <w:rFonts w:hint="eastAsia"/>
          <w:sz w:val="24"/>
          <w:szCs w:val="24"/>
          <w:lang w:eastAsia="zh-CN"/>
        </w:rPr>
        <w:t xml:space="preserve">  </w:t>
      </w:r>
      <w:r w:rsidRPr="006E5907">
        <w:rPr>
          <w:caps/>
          <w:snapToGrid w:val="0"/>
          <w:sz w:val="24"/>
          <w:szCs w:val="24"/>
          <w:lang w:eastAsia="zh-CN"/>
        </w:rPr>
        <w:t>与联合国秘书处法律事务厅海洋事务和海洋法司以及主管国家管辖范围以外海洋区域的</w:t>
      </w:r>
      <w:r>
        <w:rPr>
          <w:rFonts w:hint="eastAsia"/>
          <w:caps/>
          <w:snapToGrid w:val="0"/>
          <w:sz w:val="24"/>
          <w:szCs w:val="24"/>
          <w:lang w:eastAsia="zh-CN"/>
        </w:rPr>
        <w:t>其他实体</w:t>
      </w:r>
      <w:r w:rsidRPr="006E5907">
        <w:rPr>
          <w:caps/>
          <w:snapToGrid w:val="0"/>
          <w:sz w:val="24"/>
          <w:szCs w:val="24"/>
          <w:lang w:eastAsia="zh-CN"/>
        </w:rPr>
        <w:t>进一步合作</w:t>
      </w:r>
      <w:proofErr w:type="gramEnd"/>
      <w:r w:rsidRPr="006E5907">
        <w:rPr>
          <w:caps/>
          <w:snapToGrid w:val="0"/>
          <w:sz w:val="24"/>
          <w:szCs w:val="24"/>
          <w:lang w:eastAsia="zh-CN"/>
        </w:rPr>
        <w:t>，特别是酌情在各自</w:t>
      </w:r>
      <w:r>
        <w:rPr>
          <w:rFonts w:hint="eastAsia"/>
          <w:caps/>
          <w:snapToGrid w:val="0"/>
          <w:sz w:val="24"/>
          <w:szCs w:val="24"/>
          <w:lang w:eastAsia="zh-CN"/>
        </w:rPr>
        <w:t>实体</w:t>
      </w:r>
      <w:r w:rsidRPr="006E5907">
        <w:rPr>
          <w:caps/>
          <w:snapToGrid w:val="0"/>
          <w:sz w:val="24"/>
          <w:szCs w:val="24"/>
          <w:lang w:eastAsia="zh-CN"/>
        </w:rPr>
        <w:t>的任务范围内，</w:t>
      </w:r>
      <w:r>
        <w:rPr>
          <w:rFonts w:hint="eastAsia"/>
          <w:sz w:val="24"/>
          <w:szCs w:val="24"/>
          <w:lang w:eastAsia="zh-CN"/>
        </w:rPr>
        <w:t>以促进协同增效和协调以及不破坏并且充分尊重相关法律文书和框架以及全球、区域、次区域和部门机构的任务规定和职权范围</w:t>
      </w:r>
      <w:r>
        <w:rPr>
          <w:rFonts w:hint="eastAsia"/>
          <w:caps/>
          <w:snapToGrid w:val="0"/>
          <w:sz w:val="24"/>
          <w:szCs w:val="24"/>
          <w:lang w:eastAsia="zh-CN"/>
        </w:rPr>
        <w:t>的方式，</w:t>
      </w:r>
      <w:r w:rsidRPr="006E5907">
        <w:rPr>
          <w:caps/>
          <w:snapToGrid w:val="0"/>
          <w:sz w:val="24"/>
          <w:szCs w:val="24"/>
          <w:lang w:eastAsia="zh-CN"/>
        </w:rPr>
        <w:t>分享《公约》</w:t>
      </w:r>
      <w:r w:rsidRPr="006E5907">
        <w:rPr>
          <w:rFonts w:hint="eastAsia"/>
          <w:caps/>
          <w:snapToGrid w:val="0"/>
          <w:sz w:val="24"/>
          <w:szCs w:val="24"/>
          <w:lang w:eastAsia="zh-CN"/>
        </w:rPr>
        <w:t>下</w:t>
      </w:r>
      <w:r w:rsidRPr="006E5907">
        <w:rPr>
          <w:caps/>
          <w:snapToGrid w:val="0"/>
          <w:sz w:val="24"/>
          <w:szCs w:val="24"/>
          <w:lang w:eastAsia="zh-CN"/>
        </w:rPr>
        <w:t>与国家管辖范围以外区域海洋生物多样性有关的工具、</w:t>
      </w:r>
      <w:r w:rsidRPr="006E5907">
        <w:rPr>
          <w:rFonts w:hint="eastAsia"/>
          <w:caps/>
          <w:snapToGrid w:val="0"/>
          <w:sz w:val="24"/>
          <w:szCs w:val="24"/>
          <w:lang w:eastAsia="zh-CN"/>
        </w:rPr>
        <w:t>指导意见</w:t>
      </w:r>
      <w:r>
        <w:rPr>
          <w:rFonts w:hint="eastAsia"/>
          <w:caps/>
          <w:snapToGrid w:val="0"/>
          <w:sz w:val="24"/>
          <w:szCs w:val="24"/>
          <w:lang w:eastAsia="zh-CN"/>
        </w:rPr>
        <w:t>、专门知识、</w:t>
      </w:r>
      <w:r w:rsidRPr="006E5907">
        <w:rPr>
          <w:caps/>
          <w:snapToGrid w:val="0"/>
          <w:sz w:val="24"/>
          <w:szCs w:val="24"/>
          <w:lang w:eastAsia="zh-CN"/>
        </w:rPr>
        <w:t>经验</w:t>
      </w:r>
      <w:r>
        <w:rPr>
          <w:rFonts w:hint="eastAsia"/>
          <w:caps/>
          <w:snapToGrid w:val="0"/>
          <w:sz w:val="24"/>
          <w:szCs w:val="24"/>
          <w:lang w:eastAsia="zh-CN"/>
        </w:rPr>
        <w:t>和最佳做法</w:t>
      </w:r>
      <w:r w:rsidRPr="006E5907">
        <w:rPr>
          <w:caps/>
          <w:snapToGrid w:val="0"/>
          <w:sz w:val="24"/>
          <w:szCs w:val="24"/>
          <w:lang w:eastAsia="zh-CN"/>
        </w:rPr>
        <w:t>；</w:t>
      </w:r>
    </w:p>
    <w:p w14:paraId="48819C1F" w14:textId="2739CFBB" w:rsidR="00E24B22" w:rsidRPr="00AF4FBB" w:rsidRDefault="00E24B22" w:rsidP="00E24B22">
      <w:pPr>
        <w:pStyle w:val="CBDNormalNumber"/>
        <w:numPr>
          <w:ilvl w:val="0"/>
          <w:numId w:val="0"/>
        </w:numPr>
        <w:tabs>
          <w:tab w:val="clear" w:pos="567"/>
        </w:tabs>
        <w:ind w:left="1134" w:firstLine="567"/>
        <w:rPr>
          <w:sz w:val="24"/>
          <w:szCs w:val="24"/>
          <w:lang w:eastAsia="zh-CN"/>
        </w:rPr>
      </w:pPr>
      <w:r w:rsidRPr="008854E4">
        <w:rPr>
          <w:sz w:val="24"/>
          <w:szCs w:val="24"/>
          <w:lang w:eastAsia="zh-CN"/>
        </w:rPr>
        <w:t>[(b)</w:t>
      </w:r>
      <w:proofErr w:type="gramStart"/>
      <w:r w:rsidRPr="008854E4">
        <w:rPr>
          <w:sz w:val="24"/>
          <w:szCs w:val="24"/>
          <w:lang w:eastAsia="zh-CN"/>
        </w:rPr>
        <w:tab/>
      </w:r>
      <w:r w:rsidR="00006B66">
        <w:rPr>
          <w:rFonts w:hint="eastAsia"/>
          <w:sz w:val="24"/>
          <w:szCs w:val="24"/>
          <w:lang w:eastAsia="zh-CN"/>
        </w:rPr>
        <w:t xml:space="preserve">  </w:t>
      </w:r>
      <w:r>
        <w:rPr>
          <w:rFonts w:hint="eastAsia"/>
          <w:sz w:val="24"/>
          <w:szCs w:val="24"/>
          <w:lang w:eastAsia="zh-CN"/>
        </w:rPr>
        <w:t>编制以下文件的最新情况</w:t>
      </w:r>
      <w:proofErr w:type="gramEnd"/>
      <w:r>
        <w:rPr>
          <w:rFonts w:hint="eastAsia"/>
          <w:sz w:val="24"/>
          <w:szCs w:val="24"/>
          <w:lang w:eastAsia="zh-CN"/>
        </w:rPr>
        <w:t>，同时酌情顾及现有最佳科学知识以及土著人民和地方社区的传统知识，并获得其自由、事先和知情同意；并在资源允许的情况下，在《公约》的任务规定和管辖范围内，顾及在其他国际文书、框架以及主管的全球、区域、次区域和部门机构下开展的相关工作，避免重复并促进互补性和一致性，并将这些最新情况提供给缔约方和相关组织进行同行评议，然后将其提供给</w:t>
      </w:r>
      <w:r w:rsidRPr="00AF4FBB">
        <w:rPr>
          <w:sz w:val="24"/>
          <w:szCs w:val="24"/>
          <w:lang w:eastAsia="zh-CN"/>
        </w:rPr>
        <w:t>科学、技术和工艺咨询附属机构在缔约方大会第十八</w:t>
      </w:r>
      <w:r w:rsidRPr="00AF4FBB">
        <w:rPr>
          <w:rFonts w:hint="eastAsia"/>
          <w:sz w:val="24"/>
          <w:szCs w:val="24"/>
          <w:lang w:eastAsia="zh-CN"/>
        </w:rPr>
        <w:t>届</w:t>
      </w:r>
      <w:r w:rsidRPr="00AF4FBB">
        <w:rPr>
          <w:sz w:val="24"/>
          <w:szCs w:val="24"/>
          <w:lang w:eastAsia="zh-CN"/>
        </w:rPr>
        <w:t>会议之前举行的一次会议上审议</w:t>
      </w:r>
      <w:r w:rsidRPr="00AF4FBB">
        <w:rPr>
          <w:rFonts w:hint="eastAsia"/>
          <w:sz w:val="24"/>
          <w:szCs w:val="24"/>
          <w:lang w:eastAsia="zh-CN"/>
        </w:rPr>
        <w:t>：</w:t>
      </w:r>
    </w:p>
    <w:p w14:paraId="17247746" w14:textId="30D74D6C" w:rsidR="00CB7695" w:rsidRPr="00646664" w:rsidRDefault="00CB7695" w:rsidP="00CB7695">
      <w:pPr>
        <w:pStyle w:val="CBDNormalNumber"/>
        <w:numPr>
          <w:ilvl w:val="0"/>
          <w:numId w:val="0"/>
        </w:numPr>
        <w:tabs>
          <w:tab w:val="clear" w:pos="567"/>
          <w:tab w:val="clear" w:pos="1701"/>
        </w:tabs>
        <w:ind w:left="1701"/>
        <w:rPr>
          <w:sz w:val="24"/>
          <w:szCs w:val="24"/>
          <w:lang w:eastAsia="zh-CN"/>
        </w:rPr>
      </w:pPr>
      <w:r w:rsidRPr="00646664">
        <w:rPr>
          <w:sz w:val="24"/>
          <w:szCs w:val="24"/>
          <w:lang w:eastAsia="zh-CN"/>
        </w:rPr>
        <w:t>(</w:t>
      </w:r>
      <w:proofErr w:type="gramStart"/>
      <w:r w:rsidRPr="00646664">
        <w:rPr>
          <w:sz w:val="24"/>
          <w:szCs w:val="24"/>
          <w:lang w:eastAsia="zh-CN"/>
        </w:rPr>
        <w:t>一</w:t>
      </w:r>
      <w:r w:rsidRPr="00646664">
        <w:rPr>
          <w:sz w:val="24"/>
          <w:szCs w:val="24"/>
          <w:lang w:eastAsia="zh-CN"/>
        </w:rPr>
        <w:t xml:space="preserve">)  </w:t>
      </w:r>
      <w:r w:rsidRPr="00646664">
        <w:rPr>
          <w:caps/>
          <w:snapToGrid w:val="0"/>
          <w:sz w:val="24"/>
          <w:szCs w:val="24"/>
          <w:lang w:eastAsia="zh-CN"/>
        </w:rPr>
        <w:t>关于包括在公海水域和深海生境选择区域以建立具有代表性的海洋保护区网络的科学指导</w:t>
      </w:r>
      <w:proofErr w:type="gramEnd"/>
      <w:r w:rsidRPr="00646664">
        <w:rPr>
          <w:rStyle w:val="FootnoteReference"/>
          <w:rFonts w:ascii="Times New Roman" w:hAnsi="Times New Roman"/>
          <w:szCs w:val="24"/>
        </w:rPr>
        <w:footnoteReference w:id="9"/>
      </w:r>
      <w:r w:rsidR="00382242">
        <w:rPr>
          <w:rFonts w:hint="eastAsia"/>
          <w:caps/>
          <w:snapToGrid w:val="0"/>
          <w:sz w:val="24"/>
          <w:szCs w:val="24"/>
          <w:lang w:eastAsia="zh-CN"/>
        </w:rPr>
        <w:t>，</w:t>
      </w:r>
      <w:r w:rsidRPr="00646664">
        <w:rPr>
          <w:sz w:val="24"/>
          <w:szCs w:val="24"/>
          <w:lang w:eastAsia="zh-CN"/>
        </w:rPr>
        <w:t>其中考虑到各区域的知识差距，明确区分对具有生态或生物学重要意义的海洋区域的科学描述与主管当局和机构就海洋保护区或其他基于区域的管理工具的识别、提议、划定或设立所作的决定，承认生态代表性和连通性是基于区域的保护工作的关键标准，并确认和整合多样化的知识体系，包括土著人民和</w:t>
      </w:r>
      <w:r w:rsidR="005D37DB">
        <w:rPr>
          <w:sz w:val="24"/>
          <w:szCs w:val="24"/>
          <w:lang w:eastAsia="zh-CN"/>
        </w:rPr>
        <w:t>地方社区</w:t>
      </w:r>
      <w:r w:rsidRPr="00646664">
        <w:rPr>
          <w:sz w:val="24"/>
          <w:szCs w:val="24"/>
          <w:lang w:eastAsia="zh-CN"/>
        </w:rPr>
        <w:t>的传统知识；</w:t>
      </w:r>
    </w:p>
    <w:p w14:paraId="6D006BE7" w14:textId="2DAFA298" w:rsidR="00CB7695" w:rsidRPr="00646664" w:rsidRDefault="00CB7695" w:rsidP="00CB7695">
      <w:pPr>
        <w:pStyle w:val="CBDNormalNumber"/>
        <w:numPr>
          <w:ilvl w:val="0"/>
          <w:numId w:val="0"/>
        </w:numPr>
        <w:tabs>
          <w:tab w:val="clear" w:pos="567"/>
        </w:tabs>
        <w:ind w:left="1701"/>
        <w:rPr>
          <w:sz w:val="24"/>
          <w:szCs w:val="24"/>
          <w:lang w:eastAsia="zh-CN"/>
        </w:rPr>
      </w:pPr>
      <w:r w:rsidRPr="00646664">
        <w:rPr>
          <w:sz w:val="24"/>
          <w:szCs w:val="24"/>
          <w:lang w:eastAsia="zh-CN"/>
        </w:rPr>
        <w:t>[(</w:t>
      </w:r>
      <w:r w:rsidRPr="00646664">
        <w:rPr>
          <w:sz w:val="24"/>
          <w:szCs w:val="24"/>
          <w:lang w:eastAsia="zh-CN"/>
        </w:rPr>
        <w:t>二</w:t>
      </w:r>
      <w:r w:rsidRPr="00646664">
        <w:rPr>
          <w:sz w:val="24"/>
          <w:szCs w:val="24"/>
          <w:lang w:eastAsia="zh-CN"/>
        </w:rPr>
        <w:t xml:space="preserve">) </w:t>
      </w:r>
      <w:r w:rsidRPr="00646664">
        <w:rPr>
          <w:caps/>
          <w:snapToGrid w:val="0"/>
          <w:sz w:val="24"/>
          <w:szCs w:val="24"/>
          <w:lang w:eastAsia="zh-CN"/>
        </w:rPr>
        <w:t>《公约》管辖范围内冷水区域生物多样性自愿具体工作计划</w:t>
      </w:r>
      <w:r w:rsidRPr="00646664">
        <w:rPr>
          <w:rStyle w:val="FootnoteReference"/>
          <w:rFonts w:ascii="Times New Roman" w:hAnsi="Times New Roman"/>
          <w:szCs w:val="24"/>
        </w:rPr>
        <w:footnoteReference w:id="10"/>
      </w:r>
      <w:r w:rsidR="009C0A95" w:rsidRPr="00646664">
        <w:rPr>
          <w:caps/>
          <w:snapToGrid w:val="0"/>
          <w:sz w:val="24"/>
          <w:szCs w:val="24"/>
          <w:lang w:eastAsia="zh-CN"/>
        </w:rPr>
        <w:t>；</w:t>
      </w:r>
      <w:r w:rsidRPr="00646664">
        <w:rPr>
          <w:sz w:val="24"/>
          <w:szCs w:val="24"/>
          <w:lang w:eastAsia="zh-CN"/>
        </w:rPr>
        <w:t>]</w:t>
      </w:r>
    </w:p>
    <w:p w14:paraId="443874F4" w14:textId="396864BB" w:rsidR="00CB7695" w:rsidRPr="00087D89" w:rsidRDefault="00CB7695" w:rsidP="00CB7695">
      <w:pPr>
        <w:pStyle w:val="CBDNormalNumber"/>
        <w:numPr>
          <w:ilvl w:val="0"/>
          <w:numId w:val="0"/>
        </w:numPr>
        <w:tabs>
          <w:tab w:val="clear" w:pos="567"/>
        </w:tabs>
        <w:ind w:left="1701"/>
        <w:rPr>
          <w:rFonts w:ascii="宋体" w:hAnsi="宋体"/>
          <w:lang w:eastAsia="zh-CN"/>
        </w:rPr>
      </w:pPr>
      <w:r w:rsidRPr="00646664">
        <w:rPr>
          <w:sz w:val="24"/>
          <w:szCs w:val="24"/>
          <w:lang w:eastAsia="zh-CN"/>
        </w:rPr>
        <w:lastRenderedPageBreak/>
        <w:t>[(</w:t>
      </w:r>
      <w:r w:rsidRPr="00646664">
        <w:rPr>
          <w:sz w:val="24"/>
          <w:szCs w:val="24"/>
          <w:lang w:eastAsia="zh-CN"/>
        </w:rPr>
        <w:t>三</w:t>
      </w:r>
      <w:r w:rsidRPr="00646664">
        <w:rPr>
          <w:sz w:val="24"/>
          <w:szCs w:val="24"/>
          <w:lang w:eastAsia="zh-CN"/>
        </w:rPr>
        <w:t xml:space="preserve">) </w:t>
      </w:r>
      <w:r w:rsidRPr="00646664">
        <w:rPr>
          <w:caps/>
          <w:snapToGrid w:val="0"/>
          <w:sz w:val="24"/>
          <w:szCs w:val="24"/>
          <w:lang w:eastAsia="zh-CN"/>
        </w:rPr>
        <w:t>在海洋和沿海区域环境影响评估中考虑到生物多样性的自愿准则和涵盖生物多样性的海洋和沿海区域战略环境评估指导草案</w:t>
      </w:r>
      <w:r w:rsidRPr="00646664">
        <w:rPr>
          <w:rStyle w:val="FootnoteReference"/>
          <w:rFonts w:ascii="Times New Roman" w:hAnsi="Times New Roman"/>
          <w:caps/>
          <w:snapToGrid w:val="0"/>
          <w:szCs w:val="24"/>
          <w:lang w:eastAsia="zh-CN"/>
        </w:rPr>
        <w:footnoteReference w:id="11"/>
      </w:r>
      <w:r w:rsidR="009C0A95" w:rsidRPr="00646664">
        <w:rPr>
          <w:caps/>
          <w:snapToGrid w:val="0"/>
          <w:sz w:val="24"/>
          <w:szCs w:val="24"/>
          <w:lang w:eastAsia="zh-CN"/>
        </w:rPr>
        <w:t>；</w:t>
      </w:r>
      <w:r w:rsidRPr="00646664">
        <w:rPr>
          <w:sz w:val="24"/>
          <w:szCs w:val="24"/>
          <w:lang w:eastAsia="zh-CN"/>
        </w:rPr>
        <w:t>]]</w:t>
      </w:r>
    </w:p>
    <w:p w14:paraId="44EB8E2E" w14:textId="6860B0F0" w:rsidR="00CB7695" w:rsidRPr="00EC34CD" w:rsidRDefault="00CB7695" w:rsidP="00CB7695">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 xml:space="preserve"> (c) </w:t>
      </w:r>
      <w:r w:rsidR="00A4789F">
        <w:rPr>
          <w:rFonts w:hint="eastAsia"/>
          <w:sz w:val="24"/>
          <w:szCs w:val="24"/>
          <w:lang w:eastAsia="zh-CN"/>
        </w:rPr>
        <w:t xml:space="preserve">  </w:t>
      </w:r>
      <w:r w:rsidRPr="00EC34CD">
        <w:rPr>
          <w:sz w:val="24"/>
          <w:szCs w:val="24"/>
          <w:lang w:eastAsia="zh-CN"/>
        </w:rPr>
        <w:t>与相关组织合作，委托编</w:t>
      </w:r>
      <w:r w:rsidRPr="00EC34CD">
        <w:rPr>
          <w:sz w:val="24"/>
          <w:szCs w:val="24"/>
          <w:lang w:val="en-US" w:eastAsia="zh-CN"/>
        </w:rPr>
        <w:t>写</w:t>
      </w:r>
      <w:r w:rsidRPr="00EC34CD">
        <w:rPr>
          <w:sz w:val="24"/>
          <w:szCs w:val="24"/>
          <w:lang w:eastAsia="zh-CN"/>
        </w:rPr>
        <w:t>一份关于海洋生物和生态连通性（包括垂直连通性）的科学和技术信息报告，特别侧重于沿海、公海和深海生态系统，以指导《昆明</w:t>
      </w:r>
      <w:r w:rsidRPr="00EC34CD">
        <w:rPr>
          <w:sz w:val="24"/>
          <w:szCs w:val="24"/>
          <w:lang w:eastAsia="zh-CN"/>
        </w:rPr>
        <w:t>-</w:t>
      </w:r>
      <w:r w:rsidRPr="00EC34CD">
        <w:rPr>
          <w:sz w:val="24"/>
          <w:szCs w:val="24"/>
          <w:lang w:eastAsia="zh-CN"/>
        </w:rPr>
        <w:t>蒙特利尔全球生物多样性框架》的实施工作，并将报告提交给</w:t>
      </w:r>
      <w:r w:rsidRPr="00EC34CD">
        <w:rPr>
          <w:color w:val="000000"/>
          <w:sz w:val="24"/>
          <w:szCs w:val="24"/>
          <w:lang w:eastAsia="zh-CN"/>
        </w:rPr>
        <w:t>科学、技术和工艺咨询附属机构</w:t>
      </w:r>
      <w:r w:rsidRPr="00EC34CD">
        <w:rPr>
          <w:sz w:val="24"/>
          <w:szCs w:val="24"/>
          <w:lang w:eastAsia="zh-CN"/>
        </w:rPr>
        <w:t>，供其在缔约方大会第十八届会议之前举行的会议上审议；</w:t>
      </w:r>
    </w:p>
    <w:p w14:paraId="1BBA56E0" w14:textId="003E8DF6" w:rsidR="00CB7695" w:rsidRPr="00EC34CD" w:rsidRDefault="00CB7695" w:rsidP="00CB7695">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(d)</w:t>
      </w:r>
      <w:r w:rsidR="00877621">
        <w:rPr>
          <w:sz w:val="24"/>
          <w:szCs w:val="24"/>
          <w:lang w:eastAsia="zh-CN"/>
        </w:rPr>
        <w:tab/>
      </w:r>
      <w:r w:rsidRPr="00EC34CD">
        <w:rPr>
          <w:sz w:val="24"/>
          <w:szCs w:val="24"/>
          <w:lang w:eastAsia="zh-CN"/>
        </w:rPr>
        <w:t xml:space="preserve"> </w:t>
      </w:r>
      <w:r w:rsidRPr="00EC34CD">
        <w:rPr>
          <w:sz w:val="24"/>
          <w:szCs w:val="24"/>
          <w:lang w:eastAsia="zh-CN"/>
        </w:rPr>
        <w:t>与相关组织和专家合作，编写一份关于新兴技术（包括环境</w:t>
      </w:r>
      <w:r w:rsidRPr="00EC34CD">
        <w:rPr>
          <w:sz w:val="24"/>
          <w:szCs w:val="24"/>
          <w:lang w:eastAsia="zh-CN"/>
        </w:rPr>
        <w:t>DNA</w:t>
      </w:r>
      <w:r w:rsidRPr="00EC34CD">
        <w:rPr>
          <w:sz w:val="24"/>
          <w:szCs w:val="24"/>
          <w:lang w:eastAsia="zh-CN"/>
        </w:rPr>
        <w:t>、遥感及其他适当的生物多样性监测工具）的应用科学指南，以支持对海洋生物多样性的评估和监测，同时考虑到各国国情、能力及优先事项，利用现有最佳科学信息并考虑采用重视土著人民和</w:t>
      </w:r>
      <w:r w:rsidR="005D37DB">
        <w:rPr>
          <w:sz w:val="24"/>
          <w:szCs w:val="24"/>
          <w:lang w:eastAsia="zh-CN"/>
        </w:rPr>
        <w:t>地方社区</w:t>
      </w:r>
      <w:r w:rsidRPr="00EC34CD">
        <w:rPr>
          <w:sz w:val="24"/>
          <w:szCs w:val="24"/>
          <w:lang w:eastAsia="zh-CN"/>
        </w:rPr>
        <w:t>传统知识的应用方法，还随该指南附上针对发展中国家、特别是最不发达国家和小岛屿发展中国家的能力建设与发展优先事项及选项的分析；</w:t>
      </w:r>
    </w:p>
    <w:p w14:paraId="56A392E2" w14:textId="382E970B" w:rsidR="00CB7695" w:rsidRPr="00EC34CD" w:rsidRDefault="00CB7695" w:rsidP="00CB7695">
      <w:pPr>
        <w:pStyle w:val="CBDNormalNumber"/>
        <w:numPr>
          <w:ilvl w:val="0"/>
          <w:numId w:val="0"/>
        </w:numPr>
        <w:tabs>
          <w:tab w:val="clear" w:pos="567"/>
        </w:tabs>
        <w:ind w:left="1134" w:firstLine="567"/>
        <w:rPr>
          <w:sz w:val="24"/>
          <w:szCs w:val="24"/>
          <w:lang w:eastAsia="zh-CN"/>
        </w:rPr>
      </w:pPr>
      <w:r w:rsidRPr="00EC34CD">
        <w:rPr>
          <w:sz w:val="24"/>
          <w:szCs w:val="24"/>
          <w:lang w:eastAsia="zh-CN"/>
        </w:rPr>
        <w:t xml:space="preserve">(e) </w:t>
      </w:r>
      <w:r w:rsidR="00877621">
        <w:rPr>
          <w:sz w:val="24"/>
          <w:szCs w:val="24"/>
          <w:lang w:eastAsia="zh-CN"/>
        </w:rPr>
        <w:tab/>
      </w:r>
      <w:r w:rsidRPr="00EC34CD">
        <w:rPr>
          <w:sz w:val="24"/>
          <w:szCs w:val="24"/>
          <w:lang w:eastAsia="zh-CN"/>
        </w:rPr>
        <w:t>确定第</w:t>
      </w:r>
      <w:hyperlink r:id="rId28" w:history="1">
        <w:r w:rsidRPr="00EC34CD">
          <w:rPr>
            <w:rStyle w:val="Hyperlink"/>
            <w:sz w:val="24"/>
            <w:szCs w:val="24"/>
            <w:lang w:eastAsia="zh-CN"/>
          </w:rPr>
          <w:t>16/17</w:t>
        </w:r>
      </w:hyperlink>
      <w:r w:rsidRPr="00EC34CD">
        <w:rPr>
          <w:sz w:val="24"/>
          <w:szCs w:val="24"/>
          <w:lang w:eastAsia="zh-CN"/>
        </w:rPr>
        <w:t>号决定附件中所列的哪些需要进一步关注的差距和方面会通过在《公约》框架下制定新的指导方针来加以改善，从而推动《昆明</w:t>
      </w:r>
      <w:r w:rsidRPr="00EC34CD">
        <w:rPr>
          <w:sz w:val="24"/>
          <w:szCs w:val="24"/>
          <w:lang w:eastAsia="zh-CN"/>
        </w:rPr>
        <w:t>-</w:t>
      </w:r>
      <w:r w:rsidRPr="00EC34CD">
        <w:rPr>
          <w:sz w:val="24"/>
          <w:szCs w:val="24"/>
          <w:lang w:eastAsia="zh-CN"/>
        </w:rPr>
        <w:t>蒙特利尔全球生物多样性框架》在海洋和沿海生物多样性及岛屿生物多样性方面的落实，以供</w:t>
      </w:r>
      <w:r w:rsidRPr="00EC34CD">
        <w:rPr>
          <w:color w:val="000000"/>
          <w:sz w:val="24"/>
          <w:szCs w:val="24"/>
          <w:lang w:eastAsia="zh-CN"/>
        </w:rPr>
        <w:t>科学、技术和工艺咨询</w:t>
      </w:r>
      <w:r w:rsidRPr="00EC34CD">
        <w:rPr>
          <w:sz w:val="24"/>
          <w:szCs w:val="24"/>
          <w:lang w:eastAsia="zh-CN"/>
        </w:rPr>
        <w:t>附属机构在缔约方大会第十八届会议之前举行的会议上审议；</w:t>
      </w:r>
    </w:p>
    <w:p w14:paraId="5C46DB31" w14:textId="6E655CB5" w:rsidR="00CB7695" w:rsidRPr="00EC34CD" w:rsidRDefault="00CB7695" w:rsidP="00CB7695">
      <w:pPr>
        <w:pStyle w:val="CBDNormalNumber"/>
        <w:numPr>
          <w:ilvl w:val="0"/>
          <w:numId w:val="0"/>
        </w:numPr>
        <w:tabs>
          <w:tab w:val="clear" w:pos="567"/>
        </w:tabs>
        <w:ind w:left="1134" w:firstLine="567"/>
        <w:rPr>
          <w:sz w:val="24"/>
          <w:szCs w:val="24"/>
          <w:lang w:eastAsia="zh-CN"/>
        </w:rPr>
      </w:pPr>
      <w:r w:rsidRPr="00EC34CD">
        <w:rPr>
          <w:sz w:val="24"/>
          <w:szCs w:val="24"/>
          <w:lang w:eastAsia="zh-CN"/>
        </w:rPr>
        <w:t>(f)</w:t>
      </w:r>
      <w:r w:rsidR="00877621">
        <w:rPr>
          <w:sz w:val="24"/>
          <w:szCs w:val="24"/>
          <w:lang w:eastAsia="zh-CN"/>
        </w:rPr>
        <w:tab/>
      </w:r>
      <w:r w:rsidRPr="00EC34CD">
        <w:rPr>
          <w:sz w:val="24"/>
          <w:szCs w:val="24"/>
          <w:lang w:eastAsia="zh-CN"/>
        </w:rPr>
        <w:t xml:space="preserve"> </w:t>
      </w:r>
      <w:r w:rsidRPr="00EC34CD">
        <w:rPr>
          <w:sz w:val="24"/>
          <w:szCs w:val="24"/>
          <w:lang w:eastAsia="zh-CN"/>
        </w:rPr>
        <w:t>编写一份关于在《昆明</w:t>
      </w:r>
      <w:r w:rsidRPr="00EC34CD">
        <w:rPr>
          <w:sz w:val="24"/>
          <w:szCs w:val="24"/>
          <w:lang w:eastAsia="zh-CN"/>
        </w:rPr>
        <w:t>-</w:t>
      </w:r>
      <w:r w:rsidRPr="00EC34CD">
        <w:rPr>
          <w:sz w:val="24"/>
          <w:szCs w:val="24"/>
          <w:lang w:eastAsia="zh-CN"/>
        </w:rPr>
        <w:t>蒙特利尔全球生物多样性框架》范畴内执行岛屿生物多样性工作方案的现况分析报告，其中应考虑到岛屿面临的不成比例的影响、海洋、沿海和岛屿生态系统之间的不可分割的联系以及第</w:t>
      </w:r>
      <w:hyperlink r:id="rId29" w:history="1">
        <w:r w:rsidRPr="00EC34CD">
          <w:rPr>
            <w:rStyle w:val="Hyperlink"/>
            <w:sz w:val="24"/>
            <w:szCs w:val="24"/>
            <w:lang w:eastAsia="zh-CN"/>
          </w:rPr>
          <w:t>16/17</w:t>
        </w:r>
      </w:hyperlink>
      <w:r w:rsidRPr="00EC34CD">
        <w:rPr>
          <w:sz w:val="24"/>
          <w:szCs w:val="24"/>
          <w:lang w:eastAsia="zh-CN"/>
        </w:rPr>
        <w:t>号决定附件的内容，并将该分析提交给</w:t>
      </w:r>
      <w:r w:rsidRPr="00EC34CD">
        <w:rPr>
          <w:color w:val="000000"/>
          <w:sz w:val="24"/>
          <w:szCs w:val="24"/>
          <w:lang w:eastAsia="zh-CN"/>
        </w:rPr>
        <w:t>科学、技术和工艺咨询</w:t>
      </w:r>
      <w:r w:rsidRPr="00EC34CD">
        <w:rPr>
          <w:sz w:val="24"/>
          <w:szCs w:val="24"/>
          <w:lang w:eastAsia="zh-CN"/>
        </w:rPr>
        <w:t>附属机构，供其在缔约方大会第十九届会议之前举行的会议上审议；</w:t>
      </w:r>
    </w:p>
    <w:p w14:paraId="2553C0A4" w14:textId="1003343E" w:rsidR="00CB7695" w:rsidRPr="00087D89" w:rsidRDefault="00CB7695" w:rsidP="00877621">
      <w:pPr>
        <w:pStyle w:val="CBDNormalNumber"/>
        <w:numPr>
          <w:ilvl w:val="0"/>
          <w:numId w:val="0"/>
        </w:numPr>
        <w:tabs>
          <w:tab w:val="clear" w:pos="567"/>
        </w:tabs>
        <w:ind w:left="1134" w:firstLine="567"/>
        <w:jc w:val="left"/>
        <w:rPr>
          <w:rFonts w:ascii="宋体" w:hAnsi="宋体"/>
          <w:lang w:eastAsia="zh-CN"/>
        </w:rPr>
      </w:pPr>
      <w:r w:rsidRPr="00EC34CD">
        <w:rPr>
          <w:sz w:val="24"/>
          <w:szCs w:val="24"/>
          <w:lang w:eastAsia="zh-CN"/>
        </w:rPr>
        <w:t>(g)</w:t>
      </w:r>
      <w:r w:rsidRPr="00EC34CD">
        <w:rPr>
          <w:sz w:val="24"/>
          <w:szCs w:val="24"/>
          <w:lang w:eastAsia="zh-CN"/>
        </w:rPr>
        <w:tab/>
      </w:r>
      <w:r w:rsidRPr="00EC34CD">
        <w:rPr>
          <w:sz w:val="24"/>
          <w:szCs w:val="24"/>
          <w:lang w:eastAsia="zh-CN"/>
        </w:rPr>
        <w:t>根据其他多边环境协定秘书处以及全球和区域组织的各自职权范围，酌情进一步加强与它们的合作、协作或协同增效，</w:t>
      </w:r>
      <w:proofErr w:type="gramStart"/>
      <w:r w:rsidRPr="00EC34CD">
        <w:rPr>
          <w:sz w:val="24"/>
          <w:szCs w:val="24"/>
          <w:lang w:eastAsia="zh-CN"/>
        </w:rPr>
        <w:t>包括通过</w:t>
      </w:r>
      <w:r w:rsidRPr="00EC34CD">
        <w:rPr>
          <w:sz w:val="24"/>
          <w:szCs w:val="24"/>
          <w:lang w:eastAsia="zh-CN"/>
        </w:rPr>
        <w:t>“</w:t>
      </w:r>
      <w:r w:rsidRPr="00EC34CD">
        <w:rPr>
          <w:sz w:val="24"/>
          <w:szCs w:val="24"/>
          <w:lang w:eastAsia="zh-CN"/>
        </w:rPr>
        <w:t>可持续海洋倡议</w:t>
      </w:r>
      <w:r w:rsidRPr="00EC34CD">
        <w:rPr>
          <w:sz w:val="24"/>
          <w:szCs w:val="24"/>
          <w:lang w:eastAsia="zh-CN"/>
        </w:rPr>
        <w:t>”</w:t>
      </w:r>
      <w:r w:rsidRPr="00EC34CD">
        <w:rPr>
          <w:sz w:val="24"/>
          <w:szCs w:val="24"/>
          <w:lang w:eastAsia="zh-CN"/>
        </w:rPr>
        <w:t>与区域海洋组织和区域渔业机构开展全球对话</w:t>
      </w:r>
      <w:proofErr w:type="gramEnd"/>
      <w:r w:rsidRPr="00EC34CD">
        <w:rPr>
          <w:sz w:val="24"/>
          <w:szCs w:val="24"/>
          <w:lang w:eastAsia="zh-CN"/>
        </w:rPr>
        <w:t>，就与海洋和沿海生物多样性及岛屿生物多样性相关的各类专题问题进行探讨，以支持《昆明</w:t>
      </w:r>
      <w:r w:rsidRPr="00EC34CD">
        <w:rPr>
          <w:sz w:val="24"/>
          <w:szCs w:val="24"/>
          <w:lang w:eastAsia="zh-CN"/>
        </w:rPr>
        <w:t>-</w:t>
      </w:r>
      <w:r w:rsidRPr="00EC34CD">
        <w:rPr>
          <w:sz w:val="24"/>
          <w:szCs w:val="24"/>
          <w:lang w:eastAsia="zh-CN"/>
        </w:rPr>
        <w:t>蒙特利尔全球生物多样性框架》的实施</w:t>
      </w:r>
      <w:r w:rsidRPr="00EC34CD">
        <w:rPr>
          <w:sz w:val="24"/>
          <w:szCs w:val="24"/>
          <w:lang w:eastAsia="zh-CN"/>
        </w:rPr>
        <w:t xml:space="preserve"> [</w:t>
      </w:r>
      <w:r w:rsidRPr="00EC34CD">
        <w:rPr>
          <w:sz w:val="24"/>
          <w:szCs w:val="24"/>
          <w:lang w:eastAsia="zh-CN"/>
        </w:rPr>
        <w:t>以及《</w:t>
      </w:r>
      <w:r w:rsidRPr="00EC34CD">
        <w:rPr>
          <w:sz w:val="24"/>
          <w:szCs w:val="24"/>
          <w:lang w:eastAsia="zh-CN"/>
        </w:rPr>
        <w:t>2030</w:t>
      </w:r>
      <w:r w:rsidRPr="00EC34CD">
        <w:rPr>
          <w:sz w:val="24"/>
          <w:szCs w:val="24"/>
          <w:lang w:eastAsia="zh-CN"/>
        </w:rPr>
        <w:t>年可持续发展议程》的执行</w:t>
      </w:r>
      <w:r w:rsidRPr="00EC34CD">
        <w:rPr>
          <w:rStyle w:val="FootnoteReference"/>
          <w:rFonts w:ascii="Times New Roman" w:hAnsi="Times New Roman"/>
          <w:szCs w:val="24"/>
        </w:rPr>
        <w:footnoteReference w:id="12"/>
      </w:r>
      <w:r w:rsidRPr="00EC34CD">
        <w:rPr>
          <w:sz w:val="24"/>
          <w:szCs w:val="24"/>
          <w:lang w:eastAsia="zh-CN"/>
        </w:rPr>
        <w:t>]</w:t>
      </w:r>
      <w:r w:rsidRPr="00EC34CD">
        <w:rPr>
          <w:sz w:val="24"/>
          <w:szCs w:val="24"/>
          <w:lang w:eastAsia="zh-CN"/>
        </w:rPr>
        <w:t>。</w:t>
      </w:r>
    </w:p>
    <w:p w14:paraId="19122541" w14:textId="62700221" w:rsidR="00CB7695" w:rsidRPr="00087D89" w:rsidRDefault="00CB7695" w:rsidP="00CB7695">
      <w:pPr>
        <w:pStyle w:val="CBDNormalNumber"/>
        <w:numPr>
          <w:ilvl w:val="0"/>
          <w:numId w:val="0"/>
        </w:numPr>
        <w:tabs>
          <w:tab w:val="clear" w:pos="567"/>
        </w:tabs>
        <w:ind w:left="1134" w:firstLine="567"/>
        <w:rPr>
          <w:rFonts w:ascii="宋体" w:hAnsi="宋体"/>
          <w:lang w:eastAsia="zh-CN"/>
        </w:rPr>
      </w:pPr>
    </w:p>
    <w:p w14:paraId="207C901D" w14:textId="72AF7176" w:rsidR="00B9375C" w:rsidRPr="00A135A0" w:rsidRDefault="00B9375C" w:rsidP="009C691D">
      <w:pPr>
        <w:pStyle w:val="CBDDesicionAnnex"/>
        <w:tabs>
          <w:tab w:val="clear" w:pos="2835"/>
          <w:tab w:val="clear" w:pos="3402"/>
        </w:tabs>
        <w:ind w:left="979"/>
        <w:rPr>
          <w:lang w:eastAsia="zh-CN"/>
        </w:rPr>
      </w:pPr>
      <w:r>
        <w:rPr>
          <w:rFonts w:hint="eastAsia"/>
          <w:lang w:eastAsia="zh-CN"/>
        </w:rPr>
        <w:lastRenderedPageBreak/>
        <w:t>附件一</w:t>
      </w:r>
    </w:p>
    <w:p w14:paraId="65B163E0" w14:textId="77777777" w:rsidR="00B9375C" w:rsidRPr="003C0E59" w:rsidRDefault="00B9375C" w:rsidP="009C691D">
      <w:pPr>
        <w:pStyle w:val="CBDDesicionAnnex"/>
        <w:tabs>
          <w:tab w:val="clear" w:pos="2835"/>
          <w:tab w:val="clear" w:pos="3402"/>
        </w:tabs>
        <w:ind w:left="979"/>
        <w:rPr>
          <w:bCs w:val="0"/>
          <w:lang w:eastAsia="zh-CN" w:bidi="ar-SY"/>
        </w:rPr>
      </w:pPr>
      <w:r w:rsidRPr="001A2215">
        <w:rPr>
          <w:lang w:eastAsia="zh-CN" w:bidi="ar-SY"/>
        </w:rPr>
        <w:t>关于描述符合具有重要生态或生物意义的海洋区域标准</w:t>
      </w:r>
      <w:r>
        <w:rPr>
          <w:rFonts w:hint="eastAsia"/>
          <w:lang w:eastAsia="zh-CN" w:bidi="ar-SY"/>
        </w:rPr>
        <w:t>[</w:t>
      </w:r>
      <w:r w:rsidRPr="001A2215">
        <w:rPr>
          <w:lang w:eastAsia="zh-CN" w:bidi="ar-SY"/>
        </w:rPr>
        <w:t>和其他相关兼容和补充性科学标准</w:t>
      </w:r>
      <w:r>
        <w:rPr>
          <w:rFonts w:hint="eastAsia"/>
          <w:lang w:eastAsia="zh-CN" w:bidi="ar-SY"/>
        </w:rPr>
        <w:t>]</w:t>
      </w:r>
      <w:r w:rsidRPr="001A2215">
        <w:rPr>
          <w:lang w:eastAsia="zh-CN" w:bidi="ar-SY"/>
        </w:rPr>
        <w:t>的区域的同行评议进程自愿</w:t>
      </w:r>
      <w:r>
        <w:rPr>
          <w:rFonts w:hint="eastAsia"/>
          <w:lang w:eastAsia="zh-CN" w:bidi="ar-SY"/>
        </w:rPr>
        <w:t>[</w:t>
      </w:r>
      <w:r>
        <w:rPr>
          <w:rFonts w:hint="eastAsia"/>
          <w:lang w:eastAsia="zh-CN" w:bidi="ar-SY"/>
        </w:rPr>
        <w:t>良好做法的参考要素</w:t>
      </w:r>
      <w:r>
        <w:rPr>
          <w:rFonts w:hint="eastAsia"/>
          <w:lang w:eastAsia="zh-CN" w:bidi="ar-SY"/>
        </w:rPr>
        <w:t>][</w:t>
      </w:r>
      <w:r w:rsidRPr="001A2215">
        <w:rPr>
          <w:lang w:eastAsia="zh-CN" w:bidi="ar-SY"/>
        </w:rPr>
        <w:t>准则</w:t>
      </w:r>
      <w:r>
        <w:rPr>
          <w:rFonts w:hint="eastAsia"/>
          <w:lang w:eastAsia="zh-CN" w:bidi="ar-SY"/>
        </w:rPr>
        <w:t>]</w:t>
      </w:r>
    </w:p>
    <w:p w14:paraId="6151832E" w14:textId="77777777" w:rsidR="00B9375C" w:rsidRPr="003C0E59" w:rsidRDefault="00B9375C" w:rsidP="009C691D">
      <w:pPr>
        <w:pStyle w:val="CBDH1"/>
        <w:tabs>
          <w:tab w:val="clear" w:pos="567"/>
          <w:tab w:val="clear" w:pos="1134"/>
          <w:tab w:val="clear" w:pos="1701"/>
          <w:tab w:val="clear" w:pos="2268"/>
          <w:tab w:val="clear" w:pos="2835"/>
          <w:tab w:val="clear" w:pos="3402"/>
        </w:tabs>
        <w:ind w:left="980" w:hanging="490"/>
        <w:rPr>
          <w:b w:val="0"/>
          <w:sz w:val="24"/>
          <w:szCs w:val="24"/>
          <w:lang w:eastAsia="zh-CN"/>
        </w:rPr>
      </w:pPr>
      <w:r>
        <w:rPr>
          <w:rFonts w:hint="eastAsia"/>
          <w:sz w:val="24"/>
          <w:szCs w:val="24"/>
          <w:lang w:eastAsia="zh-CN"/>
        </w:rPr>
        <w:t>一</w:t>
      </w:r>
      <w:r>
        <w:rPr>
          <w:rFonts w:hint="eastAsia"/>
          <w:sz w:val="24"/>
          <w:szCs w:val="24"/>
          <w:lang w:eastAsia="zh-CN"/>
        </w:rPr>
        <w:t>.</w:t>
      </w:r>
      <w:r>
        <w:rPr>
          <w:sz w:val="24"/>
          <w:szCs w:val="24"/>
          <w:lang w:eastAsia="zh-CN"/>
        </w:rPr>
        <w:tab/>
      </w:r>
      <w:r>
        <w:rPr>
          <w:rFonts w:hint="eastAsia"/>
          <w:sz w:val="24"/>
          <w:szCs w:val="24"/>
          <w:lang w:eastAsia="zh-CN"/>
        </w:rPr>
        <w:t>导言</w:t>
      </w:r>
    </w:p>
    <w:p w14:paraId="0F2270C1" w14:textId="77777777"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1.</w:t>
      </w:r>
      <w:r w:rsidRPr="00957B9C">
        <w:rPr>
          <w:sz w:val="24"/>
          <w:lang w:eastAsia="zh-CN"/>
        </w:rPr>
        <w:tab/>
      </w:r>
      <w:r w:rsidRPr="00957B9C">
        <w:rPr>
          <w:sz w:val="24"/>
          <w:lang w:eastAsia="zh-CN"/>
        </w:rPr>
        <w:t>对重要海洋和沿海区域进行描述的进程多种多样，规模和背景各不相同，包括对符合具有重要生态或生物意义的海洋区域标准的区域进行科学描述和绘图。这些进程反映一系列目标、背景和优先事项，可由政府间或政府实体、</w:t>
      </w:r>
      <w:r w:rsidRPr="00957B9C">
        <w:rPr>
          <w:rFonts w:hint="eastAsia"/>
          <w:sz w:val="24"/>
          <w:lang w:eastAsia="zh-CN"/>
        </w:rPr>
        <w:t>土著人民和地方社区，和</w:t>
      </w:r>
      <w:r w:rsidRPr="00957B9C">
        <w:rPr>
          <w:sz w:val="24"/>
          <w:lang w:eastAsia="zh-CN"/>
        </w:rPr>
        <w:t>非政府组织进行各种协调。有些侧重于特定类型的生境、物种或生态过程，而另一些则</w:t>
      </w:r>
      <w:r w:rsidRPr="00957B9C">
        <w:rPr>
          <w:rFonts w:hint="eastAsia"/>
          <w:sz w:val="24"/>
          <w:lang w:eastAsia="zh-CN"/>
        </w:rPr>
        <w:t>至少含有上面的两个进程，或</w:t>
      </w:r>
      <w:r w:rsidRPr="00957B9C">
        <w:rPr>
          <w:sz w:val="24"/>
          <w:lang w:eastAsia="zh-CN"/>
        </w:rPr>
        <w:t>范围更广。除了描述具有重要生态或生物意义的海洋区域的进程之外，其他进程也可与管理措施相关联，或用于指导相关管理决策。</w:t>
      </w:r>
    </w:p>
    <w:p w14:paraId="374C44F3" w14:textId="5A4CB455"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2.</w:t>
      </w:r>
      <w:r w:rsidRPr="00957B9C">
        <w:rPr>
          <w:sz w:val="24"/>
          <w:lang w:eastAsia="zh-CN"/>
        </w:rPr>
        <w:tab/>
      </w:r>
      <w:r w:rsidR="00617EE1">
        <w:rPr>
          <w:rFonts w:hint="eastAsia"/>
          <w:sz w:val="24"/>
          <w:lang w:eastAsia="zh-CN"/>
        </w:rPr>
        <w:t>《</w:t>
      </w:r>
      <w:r w:rsidRPr="00957B9C">
        <w:rPr>
          <w:sz w:val="24"/>
          <w:lang w:eastAsia="zh-CN"/>
        </w:rPr>
        <w:t>生物多样性公约</w:t>
      </w:r>
      <w:r w:rsidR="000B0087">
        <w:rPr>
          <w:rFonts w:hint="eastAsia"/>
          <w:sz w:val="24"/>
          <w:lang w:eastAsia="zh-CN"/>
        </w:rPr>
        <w:t>》</w:t>
      </w:r>
      <w:r>
        <w:rPr>
          <w:rStyle w:val="FootnoteReference"/>
          <w:lang w:eastAsia="zh-CN"/>
        </w:rPr>
        <w:footnoteReference w:id="13"/>
      </w:r>
      <w:r w:rsidRPr="00957B9C">
        <w:rPr>
          <w:sz w:val="24"/>
          <w:lang w:eastAsia="zh-CN"/>
        </w:rPr>
        <w:t>缔约方大会第</w:t>
      </w:r>
      <w:hyperlink r:id="rId30" w:history="1">
        <w:r w:rsidRPr="008A09D8">
          <w:rPr>
            <w:rStyle w:val="Hyperlink"/>
            <w:sz w:val="24"/>
            <w:lang w:eastAsia="zh-CN"/>
          </w:rPr>
          <w:t>16/16</w:t>
        </w:r>
      </w:hyperlink>
      <w:r w:rsidRPr="00957B9C">
        <w:rPr>
          <w:sz w:val="24"/>
          <w:lang w:eastAsia="zh-CN"/>
        </w:rPr>
        <w:t>号决定强调，在拟定呈件描述具有重要生态或生物意义的海洋区域或修改这些描述时，提案方应顾及坚实的科学依据和充足的信息的必要性以及透明度的重要性，这是此类进程的共同因素。在这方面，同行评议是促进进程成效的一个重要因素。同行评议可采取各种形式，但目的是为专家提供评估信息的机会，以加强信息的科学基础和可信度，提高过程的透明度，支持商定标准</w:t>
      </w:r>
      <w:r w:rsidRPr="00957B9C">
        <w:rPr>
          <w:rFonts w:hint="eastAsia"/>
          <w:sz w:val="24"/>
          <w:lang w:eastAsia="zh-CN"/>
        </w:rPr>
        <w:t>2</w:t>
      </w:r>
      <w:r w:rsidRPr="00957B9C">
        <w:rPr>
          <w:sz w:val="24"/>
          <w:lang w:eastAsia="zh-CN"/>
        </w:rPr>
        <w:t>的一致适用。</w:t>
      </w:r>
    </w:p>
    <w:p w14:paraId="03FDF7E5" w14:textId="77777777" w:rsidR="00B9375C" w:rsidRPr="00957B9C" w:rsidRDefault="00B9375C" w:rsidP="00B9375C">
      <w:pPr>
        <w:keepLines/>
        <w:spacing w:before="240"/>
        <w:ind w:left="979"/>
        <w:jc w:val="left"/>
        <w:rPr>
          <w:lang w:eastAsia="zh-CN"/>
        </w:rPr>
      </w:pPr>
      <w:r w:rsidRPr="00957B9C">
        <w:rPr>
          <w:lang w:eastAsia="zh-CN"/>
        </w:rPr>
        <w:t>3.</w:t>
      </w:r>
      <w:r w:rsidRPr="00957B9C">
        <w:rPr>
          <w:lang w:eastAsia="zh-CN"/>
        </w:rPr>
        <w:tab/>
      </w:r>
      <w:r w:rsidRPr="00957B9C">
        <w:rPr>
          <w:lang w:eastAsia="zh-CN"/>
        </w:rPr>
        <w:t>缔约方大会同一决定要求执行秘书制定描述符合具有重要生态或生物意义的海洋区域标准和其他相关兼容和补充性科学标准的区域的同行评议进程自愿准则。</w:t>
      </w:r>
      <w:r w:rsidRPr="00957B9C">
        <w:rPr>
          <w:rFonts w:hint="eastAsia"/>
          <w:lang w:eastAsia="zh-CN"/>
        </w:rPr>
        <w:t xml:space="preserve">   </w:t>
      </w:r>
    </w:p>
    <w:p w14:paraId="411BC8F5"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sz w:val="24"/>
          <w:szCs w:val="24"/>
          <w:lang w:eastAsia="zh-CN"/>
        </w:rPr>
      </w:pPr>
      <w:r>
        <w:rPr>
          <w:rFonts w:hint="eastAsia"/>
          <w:sz w:val="24"/>
          <w:szCs w:val="24"/>
          <w:lang w:eastAsia="zh-CN"/>
        </w:rPr>
        <w:t>二</w:t>
      </w:r>
      <w:r>
        <w:rPr>
          <w:rFonts w:hint="eastAsia"/>
          <w:sz w:val="24"/>
          <w:szCs w:val="24"/>
          <w:lang w:eastAsia="zh-CN"/>
        </w:rPr>
        <w:t xml:space="preserve">. </w:t>
      </w:r>
      <w:r w:rsidRPr="003C0E59">
        <w:rPr>
          <w:sz w:val="24"/>
          <w:szCs w:val="24"/>
          <w:lang w:eastAsia="zh-CN"/>
        </w:rPr>
        <w:t xml:space="preserve"> </w:t>
      </w:r>
      <w:r>
        <w:rPr>
          <w:rFonts w:hint="eastAsia"/>
          <w:sz w:val="24"/>
          <w:szCs w:val="24"/>
          <w:lang w:eastAsia="zh-CN"/>
        </w:rPr>
        <w:t xml:space="preserve"> </w:t>
      </w:r>
      <w:r>
        <w:rPr>
          <w:rFonts w:hint="eastAsia"/>
          <w:sz w:val="24"/>
          <w:szCs w:val="24"/>
          <w:lang w:eastAsia="zh-CN"/>
        </w:rPr>
        <w:t>自愿</w:t>
      </w:r>
      <w:r>
        <w:rPr>
          <w:rFonts w:hint="eastAsia"/>
          <w:sz w:val="24"/>
          <w:szCs w:val="24"/>
          <w:lang w:eastAsia="zh-CN"/>
        </w:rPr>
        <w:t>[</w:t>
      </w:r>
      <w:r>
        <w:rPr>
          <w:rFonts w:hint="eastAsia"/>
          <w:sz w:val="24"/>
          <w:szCs w:val="24"/>
          <w:lang w:eastAsia="zh-CN"/>
        </w:rPr>
        <w:t>参考要素</w:t>
      </w:r>
      <w:r>
        <w:rPr>
          <w:rFonts w:hint="eastAsia"/>
          <w:sz w:val="24"/>
          <w:szCs w:val="24"/>
          <w:lang w:eastAsia="zh-CN"/>
        </w:rPr>
        <w:t>][</w:t>
      </w:r>
      <w:r>
        <w:rPr>
          <w:rFonts w:hint="eastAsia"/>
          <w:sz w:val="24"/>
          <w:szCs w:val="24"/>
          <w:lang w:eastAsia="zh-CN"/>
        </w:rPr>
        <w:t>准则</w:t>
      </w:r>
      <w:r>
        <w:rPr>
          <w:rFonts w:hint="eastAsia"/>
          <w:sz w:val="24"/>
          <w:szCs w:val="24"/>
          <w:lang w:eastAsia="zh-CN"/>
        </w:rPr>
        <w:t>]</w:t>
      </w:r>
      <w:r>
        <w:rPr>
          <w:rFonts w:hint="eastAsia"/>
          <w:sz w:val="24"/>
          <w:szCs w:val="24"/>
          <w:lang w:eastAsia="zh-CN"/>
        </w:rPr>
        <w:t>的目的</w:t>
      </w:r>
    </w:p>
    <w:p w14:paraId="61F944C1" w14:textId="7DA1EEFC"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4.</w:t>
      </w:r>
      <w:r w:rsidRPr="00957B9C">
        <w:rPr>
          <w:rFonts w:hint="eastAsia"/>
          <w:sz w:val="24"/>
          <w:lang w:eastAsia="zh-CN"/>
        </w:rPr>
        <w:t xml:space="preserve"> </w:t>
      </w:r>
      <w:r>
        <w:rPr>
          <w:sz w:val="24"/>
          <w:lang w:eastAsia="zh-CN"/>
        </w:rPr>
        <w:tab/>
      </w:r>
      <w:r w:rsidRPr="00957B9C">
        <w:rPr>
          <w:sz w:val="24"/>
          <w:lang w:eastAsia="zh-CN"/>
        </w:rPr>
        <w:t>本</w:t>
      </w:r>
      <w:r w:rsidRPr="00957B9C">
        <w:rPr>
          <w:rFonts w:hint="eastAsia"/>
          <w:sz w:val="24"/>
          <w:lang w:eastAsia="zh-CN"/>
        </w:rPr>
        <w:t>自愿</w:t>
      </w:r>
      <w:r>
        <w:rPr>
          <w:rFonts w:hint="eastAsia"/>
          <w:sz w:val="24"/>
          <w:lang w:eastAsia="zh-CN"/>
        </w:rPr>
        <w:t>[</w:t>
      </w:r>
      <w:r>
        <w:rPr>
          <w:rFonts w:hint="eastAsia"/>
          <w:sz w:val="24"/>
          <w:lang w:eastAsia="zh-CN"/>
        </w:rPr>
        <w:t>参考要素</w:t>
      </w:r>
      <w:r>
        <w:rPr>
          <w:rFonts w:hint="eastAsia"/>
          <w:sz w:val="24"/>
          <w:lang w:eastAsia="zh-CN"/>
        </w:rPr>
        <w:t>][</w:t>
      </w:r>
      <w:r>
        <w:rPr>
          <w:rFonts w:hint="eastAsia"/>
          <w:sz w:val="24"/>
          <w:lang w:eastAsia="zh-CN"/>
        </w:rPr>
        <w:t>准则</w:t>
      </w:r>
      <w:r>
        <w:rPr>
          <w:rFonts w:hint="eastAsia"/>
          <w:sz w:val="24"/>
          <w:lang w:eastAsia="zh-CN"/>
        </w:rPr>
        <w:t>]</w:t>
      </w:r>
      <w:r w:rsidRPr="00957B9C">
        <w:rPr>
          <w:rFonts w:hint="eastAsia"/>
          <w:sz w:val="24"/>
          <w:lang w:eastAsia="zh-CN"/>
        </w:rPr>
        <w:t>旨在酌情</w:t>
      </w:r>
      <w:r w:rsidRPr="00957B9C">
        <w:rPr>
          <w:sz w:val="24"/>
          <w:lang w:eastAsia="zh-CN"/>
        </w:rPr>
        <w:t>促进对符合具有重要生态或生物意义的海洋区域标准</w:t>
      </w:r>
      <w:r w:rsidR="009F4C98">
        <w:rPr>
          <w:rFonts w:hint="eastAsia"/>
          <w:sz w:val="24"/>
          <w:lang w:eastAsia="zh-CN"/>
        </w:rPr>
        <w:t>[</w:t>
      </w:r>
      <w:r w:rsidRPr="00957B9C">
        <w:rPr>
          <w:sz w:val="24"/>
          <w:lang w:eastAsia="zh-CN"/>
        </w:rPr>
        <w:t>和其他相关兼容和补充性科学标准</w:t>
      </w:r>
      <w:r w:rsidR="00DA22B4">
        <w:rPr>
          <w:rFonts w:hint="eastAsia"/>
          <w:sz w:val="24"/>
          <w:lang w:eastAsia="zh-CN"/>
        </w:rPr>
        <w:t>]</w:t>
      </w:r>
      <w:r w:rsidRPr="00957B9C">
        <w:rPr>
          <w:sz w:val="24"/>
          <w:lang w:eastAsia="zh-CN"/>
        </w:rPr>
        <w:t>的区域的描述进行包容、有效、科学上严谨、公平和透明的专家同行评议</w:t>
      </w:r>
      <w:r w:rsidRPr="00957B9C">
        <w:rPr>
          <w:rFonts w:hint="eastAsia"/>
          <w:sz w:val="24"/>
          <w:lang w:eastAsia="zh-CN"/>
        </w:rPr>
        <w:t>。</w:t>
      </w:r>
    </w:p>
    <w:p w14:paraId="32CF9394" w14:textId="77777777" w:rsidR="00B9375C" w:rsidRPr="00957B9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sz w:val="24"/>
          <w:lang w:eastAsia="zh-CN"/>
        </w:rPr>
        <w:t>5.</w:t>
      </w:r>
      <w:r w:rsidRPr="00957B9C">
        <w:rPr>
          <w:sz w:val="24"/>
          <w:lang w:eastAsia="zh-CN"/>
        </w:rPr>
        <w:tab/>
      </w:r>
      <w:r w:rsidRPr="00957B9C">
        <w:rPr>
          <w:sz w:val="24"/>
          <w:lang w:eastAsia="zh-CN"/>
        </w:rPr>
        <w:t>本</w:t>
      </w:r>
      <w:r w:rsidRPr="00957B9C">
        <w:rPr>
          <w:rFonts w:hint="eastAsia"/>
          <w:sz w:val="24"/>
          <w:lang w:eastAsia="zh-CN"/>
        </w:rPr>
        <w:t>自愿</w:t>
      </w:r>
      <w:r w:rsidRPr="00957B9C">
        <w:rPr>
          <w:rFonts w:hint="eastAsia"/>
          <w:sz w:val="24"/>
          <w:lang w:eastAsia="zh-CN"/>
        </w:rPr>
        <w:t>[</w:t>
      </w:r>
      <w:r w:rsidRPr="00957B9C">
        <w:rPr>
          <w:rFonts w:hint="eastAsia"/>
          <w:sz w:val="24"/>
          <w:lang w:eastAsia="zh-CN"/>
        </w:rPr>
        <w:t>参考要素</w:t>
      </w:r>
      <w:r w:rsidRPr="00957B9C">
        <w:rPr>
          <w:rFonts w:hint="eastAsia"/>
          <w:sz w:val="24"/>
          <w:lang w:eastAsia="zh-CN"/>
        </w:rPr>
        <w:t>][</w:t>
      </w:r>
      <w:r w:rsidRPr="00957B9C">
        <w:rPr>
          <w:rFonts w:hint="eastAsia"/>
          <w:sz w:val="24"/>
          <w:lang w:eastAsia="zh-CN"/>
        </w:rPr>
        <w:t>准则</w:t>
      </w:r>
      <w:r w:rsidRPr="00957B9C">
        <w:rPr>
          <w:rFonts w:hint="eastAsia"/>
          <w:sz w:val="24"/>
          <w:lang w:eastAsia="zh-CN"/>
        </w:rPr>
        <w:t>]</w:t>
      </w:r>
      <w:r w:rsidRPr="00957B9C">
        <w:rPr>
          <w:sz w:val="24"/>
          <w:lang w:eastAsia="zh-CN"/>
        </w:rPr>
        <w:t>仅将专家同行评议作为一种科技质量保证机制，旨在加强提议描述的科学基础，支持商定标准的一致适用，而不妨碍有关当局确定、指定或规定管理措施；认识到，将某一区域描述为符合生态或生物重要海洋区域的标准，本身并不构成相关主管机构对海洋保护区或其他基于区域的管理措施的认定、指定或规定，也不规定任何管理措施。</w:t>
      </w:r>
    </w:p>
    <w:p w14:paraId="7AE1E80E" w14:textId="75623D3D" w:rsidR="00B9375C"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957B9C">
        <w:rPr>
          <w:rFonts w:hint="eastAsia"/>
          <w:sz w:val="24"/>
          <w:lang w:eastAsia="zh-CN"/>
        </w:rPr>
        <w:t>6.</w:t>
      </w:r>
      <w:r w:rsidR="00DA22B4">
        <w:rPr>
          <w:sz w:val="24"/>
          <w:lang w:eastAsia="zh-CN"/>
        </w:rPr>
        <w:tab/>
      </w:r>
      <w:r w:rsidRPr="00957B9C">
        <w:rPr>
          <w:sz w:val="24"/>
          <w:lang w:eastAsia="zh-CN"/>
        </w:rPr>
        <w:t>本</w:t>
      </w:r>
      <w:r w:rsidRPr="00957B9C">
        <w:rPr>
          <w:rFonts w:hint="eastAsia"/>
          <w:sz w:val="24"/>
          <w:lang w:eastAsia="zh-CN"/>
        </w:rPr>
        <w:t>自愿</w:t>
      </w:r>
      <w:r w:rsidRPr="00957B9C">
        <w:rPr>
          <w:sz w:val="24"/>
          <w:lang w:eastAsia="zh-CN"/>
        </w:rPr>
        <w:t>[</w:t>
      </w:r>
      <w:r w:rsidRPr="00957B9C">
        <w:rPr>
          <w:sz w:val="24"/>
          <w:lang w:eastAsia="zh-CN"/>
        </w:rPr>
        <w:t>参考要素</w:t>
      </w:r>
      <w:r w:rsidRPr="00957B9C">
        <w:rPr>
          <w:sz w:val="24"/>
          <w:lang w:eastAsia="zh-CN"/>
        </w:rPr>
        <w:t>][</w:t>
      </w:r>
      <w:r w:rsidRPr="00957B9C">
        <w:rPr>
          <w:sz w:val="24"/>
          <w:lang w:eastAsia="zh-CN"/>
        </w:rPr>
        <w:t>准则</w:t>
      </w:r>
      <w:r w:rsidRPr="00957B9C">
        <w:rPr>
          <w:sz w:val="24"/>
          <w:lang w:eastAsia="zh-CN"/>
        </w:rPr>
        <w:t>]</w:t>
      </w:r>
      <w:r w:rsidRPr="00957B9C">
        <w:rPr>
          <w:sz w:val="24"/>
          <w:lang w:eastAsia="zh-CN"/>
        </w:rPr>
        <w:t>是非指令性的，具有灵活性，不会取代国家同行评审和更广泛的权利持有人或利益相关者以及其他协商过程。自愿</w:t>
      </w:r>
      <w:r w:rsidRPr="00957B9C">
        <w:rPr>
          <w:sz w:val="24"/>
          <w:lang w:eastAsia="zh-CN"/>
        </w:rPr>
        <w:t>[</w:t>
      </w:r>
      <w:r w:rsidRPr="00957B9C">
        <w:rPr>
          <w:sz w:val="24"/>
          <w:lang w:eastAsia="zh-CN"/>
        </w:rPr>
        <w:t>参考要素</w:t>
      </w:r>
      <w:r w:rsidRPr="00957B9C">
        <w:rPr>
          <w:rFonts w:hint="eastAsia"/>
          <w:sz w:val="24"/>
          <w:lang w:eastAsia="zh-CN"/>
        </w:rPr>
        <w:t>]</w:t>
      </w:r>
      <w:r w:rsidR="00DC606E" w:rsidRPr="00DC606E">
        <w:rPr>
          <w:sz w:val="24"/>
          <w:lang w:eastAsia="zh-CN"/>
        </w:rPr>
        <w:t xml:space="preserve"> </w:t>
      </w:r>
      <w:r w:rsidR="00DC606E" w:rsidRPr="00957B9C">
        <w:rPr>
          <w:sz w:val="24"/>
          <w:lang w:eastAsia="zh-CN"/>
        </w:rPr>
        <w:t>[</w:t>
      </w:r>
      <w:r w:rsidR="00DC606E" w:rsidRPr="00957B9C">
        <w:rPr>
          <w:rFonts w:hint="eastAsia"/>
          <w:sz w:val="24"/>
          <w:lang w:eastAsia="zh-CN"/>
        </w:rPr>
        <w:t>准则</w:t>
      </w:r>
      <w:r w:rsidR="00DC606E" w:rsidRPr="00957B9C">
        <w:rPr>
          <w:rFonts w:hint="eastAsia"/>
          <w:sz w:val="24"/>
          <w:lang w:eastAsia="zh-CN"/>
        </w:rPr>
        <w:t>]</w:t>
      </w:r>
      <w:r w:rsidR="00260C03">
        <w:rPr>
          <w:rFonts w:hint="eastAsia"/>
          <w:sz w:val="24"/>
          <w:lang w:eastAsia="zh-CN"/>
        </w:rPr>
        <w:t>[</w:t>
      </w:r>
      <w:r w:rsidR="00AE3C81">
        <w:rPr>
          <w:rFonts w:hint="eastAsia"/>
          <w:sz w:val="24"/>
          <w:lang w:eastAsia="zh-CN"/>
        </w:rPr>
        <w:t>，</w:t>
      </w:r>
      <w:r w:rsidR="006A2B69">
        <w:rPr>
          <w:rFonts w:hint="eastAsia"/>
          <w:sz w:val="24"/>
          <w:lang w:eastAsia="zh-CN"/>
        </w:rPr>
        <w:t>共同</w:t>
      </w:r>
      <w:r w:rsidRPr="00957B9C">
        <w:rPr>
          <w:sz w:val="24"/>
          <w:lang w:eastAsia="zh-CN"/>
        </w:rPr>
        <w:t>或单独</w:t>
      </w:r>
      <w:proofErr w:type="gramStart"/>
      <w:r w:rsidR="00AE3C81">
        <w:rPr>
          <w:rFonts w:hint="eastAsia"/>
          <w:sz w:val="24"/>
          <w:lang w:eastAsia="zh-CN"/>
        </w:rPr>
        <w:t>，</w:t>
      </w:r>
      <w:r w:rsidR="00260C03">
        <w:rPr>
          <w:rFonts w:hint="eastAsia"/>
          <w:sz w:val="24"/>
          <w:lang w:eastAsia="zh-CN"/>
        </w:rPr>
        <w:t>]</w:t>
      </w:r>
      <w:r w:rsidRPr="00957B9C">
        <w:rPr>
          <w:rFonts w:hint="eastAsia"/>
          <w:sz w:val="24"/>
          <w:lang w:eastAsia="zh-CN"/>
        </w:rPr>
        <w:t>旨在</w:t>
      </w:r>
      <w:r w:rsidRPr="00957B9C">
        <w:rPr>
          <w:sz w:val="24"/>
          <w:lang w:eastAsia="zh-CN"/>
        </w:rPr>
        <w:t>作为良好做法的参考</w:t>
      </w:r>
      <w:proofErr w:type="gramEnd"/>
      <w:r w:rsidRPr="00957B9C">
        <w:rPr>
          <w:sz w:val="24"/>
          <w:lang w:eastAsia="zh-CN"/>
        </w:rPr>
        <w:t>，以支持缔约方大会的相关决定，特别是第</w:t>
      </w:r>
      <w:hyperlink r:id="rId31" w:history="1">
        <w:r w:rsidRPr="008A09D8">
          <w:rPr>
            <w:rStyle w:val="Hyperlink"/>
            <w:sz w:val="24"/>
            <w:lang w:eastAsia="zh-CN"/>
          </w:rPr>
          <w:t>16/16</w:t>
        </w:r>
      </w:hyperlink>
      <w:r w:rsidRPr="00957B9C">
        <w:rPr>
          <w:sz w:val="24"/>
          <w:lang w:eastAsia="zh-CN"/>
        </w:rPr>
        <w:t>号决定。它们主要是为了提供管理同行评审过程的人可能希望用来补充现有流程的选项，但它们也可能对参与同行评审的专家有用。</w:t>
      </w:r>
    </w:p>
    <w:p w14:paraId="734FC61B" w14:textId="49C04393" w:rsidR="00817545" w:rsidRPr="00817545" w:rsidRDefault="00235EB8"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color w:val="000080" w:themeColor="text1"/>
          <w:sz w:val="24"/>
          <w:szCs w:val="24"/>
          <w:lang w:eastAsia="zh-CN" w:bidi="ar-SY"/>
        </w:rPr>
      </w:pPr>
      <w:r w:rsidRPr="00817545">
        <w:rPr>
          <w:rFonts w:hint="eastAsia"/>
          <w:sz w:val="24"/>
          <w:szCs w:val="24"/>
          <w:lang w:eastAsia="zh-CN"/>
        </w:rPr>
        <w:lastRenderedPageBreak/>
        <w:t>7.</w:t>
      </w:r>
      <w:r w:rsidRPr="00817545">
        <w:rPr>
          <w:sz w:val="24"/>
          <w:szCs w:val="24"/>
          <w:lang w:eastAsia="zh-CN"/>
        </w:rPr>
        <w:tab/>
      </w:r>
      <w:r w:rsidR="00E112F3" w:rsidRPr="00817545">
        <w:rPr>
          <w:bCs/>
          <w:color w:val="000080" w:themeColor="text1"/>
          <w:sz w:val="24"/>
          <w:szCs w:val="24"/>
          <w:lang w:eastAsia="zh-CN" w:bidi="ar-SY"/>
        </w:rPr>
        <w:t>本自愿</w:t>
      </w:r>
      <w:r w:rsidR="00E112F3" w:rsidRPr="00817545">
        <w:rPr>
          <w:bCs/>
          <w:color w:val="000080" w:themeColor="text1"/>
          <w:sz w:val="24"/>
          <w:szCs w:val="24"/>
          <w:lang w:eastAsia="zh-CN" w:bidi="ar-SY"/>
        </w:rPr>
        <w:t>[</w:t>
      </w:r>
      <w:r w:rsidR="00E112F3" w:rsidRPr="00817545">
        <w:rPr>
          <w:bCs/>
          <w:color w:val="000080" w:themeColor="text1"/>
          <w:sz w:val="24"/>
          <w:szCs w:val="24"/>
          <w:lang w:eastAsia="zh-CN" w:bidi="ar-SY"/>
        </w:rPr>
        <w:t>参考要素</w:t>
      </w:r>
      <w:r w:rsidR="00E112F3" w:rsidRPr="00817545">
        <w:rPr>
          <w:bCs/>
          <w:color w:val="000080" w:themeColor="text1"/>
          <w:sz w:val="24"/>
          <w:szCs w:val="24"/>
          <w:lang w:eastAsia="zh-CN" w:bidi="ar-SY"/>
        </w:rPr>
        <w:t>][</w:t>
      </w:r>
      <w:r w:rsidR="00E112F3" w:rsidRPr="00817545">
        <w:rPr>
          <w:bCs/>
          <w:color w:val="000080" w:themeColor="text1"/>
          <w:sz w:val="24"/>
          <w:szCs w:val="24"/>
          <w:lang w:eastAsia="zh-CN" w:bidi="ar-SY"/>
        </w:rPr>
        <w:t>准则</w:t>
      </w:r>
      <w:r w:rsidR="00E112F3" w:rsidRPr="00817545">
        <w:rPr>
          <w:bCs/>
          <w:color w:val="000080" w:themeColor="text1"/>
          <w:sz w:val="24"/>
          <w:szCs w:val="24"/>
          <w:lang w:eastAsia="zh-CN" w:bidi="ar-SY"/>
        </w:rPr>
        <w:t>]</w:t>
      </w:r>
      <w:r w:rsidR="00E112F3" w:rsidRPr="00817545">
        <w:rPr>
          <w:bCs/>
          <w:color w:val="000080" w:themeColor="text1"/>
          <w:sz w:val="24"/>
          <w:szCs w:val="24"/>
          <w:lang w:eastAsia="zh-CN" w:bidi="ar-SY"/>
        </w:rPr>
        <w:t>中的任何内容均不</w:t>
      </w:r>
      <w:r w:rsidR="00E56081">
        <w:rPr>
          <w:rFonts w:hint="eastAsia"/>
          <w:bCs/>
          <w:color w:val="000080" w:themeColor="text1"/>
          <w:sz w:val="24"/>
          <w:szCs w:val="24"/>
          <w:lang w:eastAsia="zh-CN" w:bidi="ar-SY"/>
        </w:rPr>
        <w:t>得</w:t>
      </w:r>
      <w:r w:rsidR="00A00719">
        <w:rPr>
          <w:rFonts w:hint="eastAsia"/>
          <w:bCs/>
          <w:color w:val="000080" w:themeColor="text1"/>
          <w:sz w:val="24"/>
          <w:szCs w:val="24"/>
          <w:lang w:eastAsia="zh-CN" w:bidi="ar-SY"/>
        </w:rPr>
        <w:t>影响</w:t>
      </w:r>
      <w:r w:rsidR="00E112F3" w:rsidRPr="00817545">
        <w:rPr>
          <w:bCs/>
          <w:color w:val="000080" w:themeColor="text1"/>
          <w:sz w:val="24"/>
          <w:szCs w:val="24"/>
          <w:lang w:eastAsia="zh-CN" w:bidi="ar-SY"/>
        </w:rPr>
        <w:t>其他国际文书、框架或主管组织下开展的工作。在</w:t>
      </w:r>
      <w:r w:rsidR="0039006A">
        <w:rPr>
          <w:rFonts w:hint="eastAsia"/>
          <w:bCs/>
          <w:color w:val="000080" w:themeColor="text1"/>
          <w:sz w:val="24"/>
          <w:szCs w:val="24"/>
          <w:lang w:eastAsia="zh-CN" w:bidi="ar-SY"/>
        </w:rPr>
        <w:t>这些</w:t>
      </w:r>
      <w:r w:rsidR="00E112F3" w:rsidRPr="00817545">
        <w:rPr>
          <w:bCs/>
          <w:color w:val="000080" w:themeColor="text1"/>
          <w:sz w:val="24"/>
          <w:szCs w:val="24"/>
          <w:lang w:eastAsia="zh-CN" w:bidi="ar-SY"/>
        </w:rPr>
        <w:t>进程中使用这些</w:t>
      </w:r>
      <w:r w:rsidR="0039006A" w:rsidRPr="00817545">
        <w:rPr>
          <w:bCs/>
          <w:color w:val="000080" w:themeColor="text1"/>
          <w:sz w:val="24"/>
          <w:szCs w:val="24"/>
          <w:lang w:eastAsia="zh-CN" w:bidi="ar-SY"/>
        </w:rPr>
        <w:t>[</w:t>
      </w:r>
      <w:r w:rsidR="0039006A" w:rsidRPr="00817545">
        <w:rPr>
          <w:bCs/>
          <w:color w:val="000080" w:themeColor="text1"/>
          <w:sz w:val="24"/>
          <w:szCs w:val="24"/>
          <w:lang w:eastAsia="zh-CN" w:bidi="ar-SY"/>
        </w:rPr>
        <w:t>参考要素</w:t>
      </w:r>
      <w:r w:rsidR="0039006A" w:rsidRPr="00817545">
        <w:rPr>
          <w:bCs/>
          <w:color w:val="000080" w:themeColor="text1"/>
          <w:sz w:val="24"/>
          <w:szCs w:val="24"/>
          <w:lang w:eastAsia="zh-CN" w:bidi="ar-SY"/>
        </w:rPr>
        <w:t>][</w:t>
      </w:r>
      <w:r w:rsidR="0039006A" w:rsidRPr="00817545">
        <w:rPr>
          <w:bCs/>
          <w:color w:val="000080" w:themeColor="text1"/>
          <w:sz w:val="24"/>
          <w:szCs w:val="24"/>
          <w:lang w:eastAsia="zh-CN" w:bidi="ar-SY"/>
        </w:rPr>
        <w:t>准则</w:t>
      </w:r>
      <w:r w:rsidR="0039006A" w:rsidRPr="00817545">
        <w:rPr>
          <w:bCs/>
          <w:color w:val="000080" w:themeColor="text1"/>
          <w:sz w:val="24"/>
          <w:szCs w:val="24"/>
          <w:lang w:eastAsia="zh-CN" w:bidi="ar-SY"/>
        </w:rPr>
        <w:t>]</w:t>
      </w:r>
      <w:r w:rsidR="00ED5121">
        <w:rPr>
          <w:rFonts w:hint="eastAsia"/>
          <w:bCs/>
          <w:color w:val="000080" w:themeColor="text1"/>
          <w:sz w:val="24"/>
          <w:szCs w:val="24"/>
          <w:lang w:eastAsia="zh-CN" w:bidi="ar-SY"/>
        </w:rPr>
        <w:t>是</w:t>
      </w:r>
      <w:r w:rsidR="00E112F3" w:rsidRPr="00817545">
        <w:rPr>
          <w:bCs/>
          <w:color w:val="000080" w:themeColor="text1"/>
          <w:sz w:val="24"/>
          <w:szCs w:val="24"/>
          <w:lang w:eastAsia="zh-CN" w:bidi="ar-SY"/>
        </w:rPr>
        <w:t>自愿</w:t>
      </w:r>
      <w:r w:rsidR="00ED5121">
        <w:rPr>
          <w:rFonts w:hint="eastAsia"/>
          <w:bCs/>
          <w:color w:val="000080" w:themeColor="text1"/>
          <w:sz w:val="24"/>
          <w:szCs w:val="24"/>
          <w:lang w:eastAsia="zh-CN" w:bidi="ar-SY"/>
        </w:rPr>
        <w:t>的</w:t>
      </w:r>
      <w:r w:rsidR="00E112F3" w:rsidRPr="00817545">
        <w:rPr>
          <w:bCs/>
          <w:color w:val="000080" w:themeColor="text1"/>
          <w:sz w:val="24"/>
          <w:szCs w:val="24"/>
          <w:lang w:eastAsia="zh-CN" w:bidi="ar-SY"/>
        </w:rPr>
        <w:t>，</w:t>
      </w:r>
      <w:r w:rsidR="00D91559">
        <w:rPr>
          <w:rFonts w:hint="eastAsia"/>
          <w:bCs/>
          <w:color w:val="000080" w:themeColor="text1"/>
          <w:sz w:val="24"/>
          <w:szCs w:val="24"/>
          <w:lang w:eastAsia="zh-CN" w:bidi="ar-SY"/>
        </w:rPr>
        <w:t>并</w:t>
      </w:r>
      <w:r w:rsidR="00A00719">
        <w:rPr>
          <w:rFonts w:hint="eastAsia"/>
          <w:bCs/>
          <w:color w:val="000080" w:themeColor="text1"/>
          <w:sz w:val="24"/>
          <w:szCs w:val="24"/>
          <w:lang w:eastAsia="zh-CN" w:bidi="ar-SY"/>
        </w:rPr>
        <w:t>须遵守</w:t>
      </w:r>
      <w:r w:rsidR="00E112F3" w:rsidRPr="00817545">
        <w:rPr>
          <w:bCs/>
          <w:color w:val="000080" w:themeColor="text1"/>
          <w:sz w:val="24"/>
          <w:szCs w:val="24"/>
          <w:lang w:eastAsia="zh-CN" w:bidi="ar-SY"/>
        </w:rPr>
        <w:t>这些文书、框架或主管组织各自的任务、程序和决定。</w:t>
      </w:r>
    </w:p>
    <w:p w14:paraId="479062B6" w14:textId="19EADF16" w:rsidR="00B9375C" w:rsidRPr="00957B9C" w:rsidRDefault="00817545"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sz w:val="24"/>
          <w:lang w:eastAsia="zh-CN"/>
        </w:rPr>
      </w:pPr>
      <w:r w:rsidRPr="00CF403C">
        <w:rPr>
          <w:rFonts w:hint="eastAsia"/>
          <w:bCs/>
          <w:color w:val="000080" w:themeColor="text1"/>
          <w:sz w:val="24"/>
          <w:szCs w:val="24"/>
          <w:lang w:eastAsia="zh-CN" w:bidi="ar-SY"/>
        </w:rPr>
        <w:t>8</w:t>
      </w:r>
      <w:r w:rsidR="00B9375C" w:rsidRPr="00CF403C">
        <w:rPr>
          <w:sz w:val="24"/>
          <w:szCs w:val="24"/>
          <w:lang w:eastAsia="zh-CN"/>
        </w:rPr>
        <w:t>.</w:t>
      </w:r>
      <w:r w:rsidR="00B9375C" w:rsidRPr="00957B9C">
        <w:rPr>
          <w:sz w:val="24"/>
          <w:lang w:eastAsia="zh-CN"/>
        </w:rPr>
        <w:tab/>
      </w:r>
      <w:r w:rsidR="00B9375C" w:rsidRPr="00957B9C">
        <w:rPr>
          <w:sz w:val="24"/>
          <w:lang w:eastAsia="zh-CN"/>
        </w:rPr>
        <w:t>本</w:t>
      </w:r>
      <w:r w:rsidR="00B9375C" w:rsidRPr="00957B9C">
        <w:rPr>
          <w:rFonts w:hint="eastAsia"/>
          <w:sz w:val="24"/>
          <w:lang w:eastAsia="zh-CN"/>
        </w:rPr>
        <w:t>自愿</w:t>
      </w:r>
      <w:r w:rsidR="00B9375C" w:rsidRPr="00957B9C">
        <w:rPr>
          <w:rFonts w:hint="eastAsia"/>
          <w:sz w:val="24"/>
          <w:lang w:eastAsia="zh-CN"/>
        </w:rPr>
        <w:t>[</w:t>
      </w:r>
      <w:r w:rsidR="00B9375C" w:rsidRPr="00957B9C">
        <w:rPr>
          <w:rFonts w:hint="eastAsia"/>
          <w:sz w:val="24"/>
          <w:lang w:eastAsia="zh-CN"/>
        </w:rPr>
        <w:t>参考要素</w:t>
      </w:r>
      <w:r w:rsidR="00B9375C" w:rsidRPr="00957B9C">
        <w:rPr>
          <w:rFonts w:hint="eastAsia"/>
          <w:sz w:val="24"/>
          <w:lang w:eastAsia="zh-CN"/>
        </w:rPr>
        <w:t>]</w:t>
      </w:r>
      <w:r w:rsidR="00B9375C">
        <w:rPr>
          <w:rFonts w:hint="eastAsia"/>
          <w:sz w:val="24"/>
          <w:lang w:eastAsia="zh-CN"/>
        </w:rPr>
        <w:t>[</w:t>
      </w:r>
      <w:r w:rsidR="00B9375C" w:rsidRPr="00957B9C">
        <w:rPr>
          <w:sz w:val="24"/>
          <w:lang w:eastAsia="zh-CN"/>
        </w:rPr>
        <w:t>准则</w:t>
      </w:r>
      <w:r w:rsidR="00B9375C">
        <w:rPr>
          <w:rFonts w:hint="eastAsia"/>
          <w:sz w:val="24"/>
          <w:lang w:eastAsia="zh-CN"/>
        </w:rPr>
        <w:t>]</w:t>
      </w:r>
      <w:r w:rsidR="00B9375C" w:rsidRPr="00957B9C">
        <w:rPr>
          <w:sz w:val="24"/>
          <w:lang w:eastAsia="zh-CN"/>
        </w:rPr>
        <w:t>中的任何内容均不会导致第</w:t>
      </w:r>
      <w:hyperlink r:id="rId32" w:history="1">
        <w:r w:rsidR="00B9375C" w:rsidRPr="008A09D8">
          <w:rPr>
            <w:rStyle w:val="Hyperlink"/>
            <w:sz w:val="24"/>
            <w:lang w:eastAsia="zh-CN"/>
          </w:rPr>
          <w:t>16/16</w:t>
        </w:r>
      </w:hyperlink>
      <w:r w:rsidR="00B9375C" w:rsidRPr="00957B9C">
        <w:rPr>
          <w:sz w:val="24"/>
          <w:lang w:eastAsia="zh-CN"/>
        </w:rPr>
        <w:t>号决定通过的方式发生任何改变，也不会导致《公约》下具有重要生态或生物意义的海洋区域的进程或与适用相关的兼容和补充性科学标准的任何进程产生任何额外的步骤或要求。</w:t>
      </w:r>
    </w:p>
    <w:p w14:paraId="557A2DA3"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sz w:val="24"/>
          <w:szCs w:val="24"/>
          <w:lang w:eastAsia="zh-CN"/>
        </w:rPr>
      </w:pPr>
      <w:r w:rsidRPr="00957B9C">
        <w:rPr>
          <w:rFonts w:hint="eastAsia"/>
          <w:sz w:val="24"/>
          <w:szCs w:val="24"/>
          <w:lang w:eastAsia="zh-CN"/>
        </w:rPr>
        <w:t>三</w:t>
      </w:r>
      <w:r w:rsidRPr="00957B9C">
        <w:rPr>
          <w:sz w:val="24"/>
          <w:szCs w:val="24"/>
          <w:lang w:eastAsia="zh-CN"/>
        </w:rPr>
        <w:t>.</w:t>
      </w:r>
      <w:r w:rsidRPr="00957B9C">
        <w:rPr>
          <w:sz w:val="24"/>
          <w:szCs w:val="24"/>
          <w:lang w:eastAsia="zh-CN"/>
        </w:rPr>
        <w:tab/>
      </w:r>
      <w:r w:rsidRPr="00957B9C">
        <w:rPr>
          <w:rFonts w:hint="eastAsia"/>
          <w:sz w:val="24"/>
          <w:szCs w:val="24"/>
          <w:lang w:eastAsia="zh-CN"/>
        </w:rPr>
        <w:t>自愿</w:t>
      </w:r>
      <w:r w:rsidRPr="00957B9C">
        <w:rPr>
          <w:sz w:val="24"/>
          <w:szCs w:val="24"/>
          <w:lang w:eastAsia="zh-CN"/>
        </w:rPr>
        <w:t>[</w:t>
      </w:r>
      <w:r w:rsidRPr="00957B9C">
        <w:rPr>
          <w:rFonts w:hint="eastAsia"/>
          <w:sz w:val="24"/>
          <w:szCs w:val="24"/>
          <w:lang w:eastAsia="zh-CN"/>
        </w:rPr>
        <w:t>参考要素</w:t>
      </w:r>
      <w:r w:rsidRPr="00957B9C">
        <w:rPr>
          <w:sz w:val="24"/>
          <w:szCs w:val="24"/>
          <w:lang w:eastAsia="zh-CN"/>
        </w:rPr>
        <w:t>][</w:t>
      </w:r>
      <w:r w:rsidRPr="00957B9C">
        <w:rPr>
          <w:rFonts w:hint="eastAsia"/>
          <w:sz w:val="24"/>
          <w:szCs w:val="24"/>
          <w:lang w:eastAsia="zh-CN"/>
        </w:rPr>
        <w:t>准则</w:t>
      </w:r>
      <w:r w:rsidRPr="00957B9C">
        <w:rPr>
          <w:sz w:val="24"/>
          <w:szCs w:val="24"/>
          <w:lang w:eastAsia="zh-CN"/>
        </w:rPr>
        <w:t>]</w:t>
      </w:r>
    </w:p>
    <w:p w14:paraId="4B35B9AE"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80" w:themeColor="text1"/>
          <w:sz w:val="24"/>
          <w:lang w:eastAsia="zh-CN" w:bidi="ar-SY"/>
        </w:rPr>
      </w:pPr>
      <w:r w:rsidRPr="00957B9C">
        <w:rPr>
          <w:bCs/>
          <w:color w:val="000080" w:themeColor="text1"/>
          <w:sz w:val="24"/>
          <w:lang w:eastAsia="zh-CN" w:bidi="ar-SY"/>
        </w:rPr>
        <w:t>A.</w:t>
      </w:r>
      <w:r w:rsidRPr="00957B9C">
        <w:rPr>
          <w:bCs/>
          <w:color w:val="000080" w:themeColor="text1"/>
          <w:sz w:val="24"/>
          <w:lang w:eastAsia="zh-CN" w:bidi="ar-SY"/>
        </w:rPr>
        <w:tab/>
      </w:r>
      <w:r w:rsidRPr="00957B9C">
        <w:rPr>
          <w:rFonts w:hint="eastAsia"/>
          <w:sz w:val="24"/>
          <w:szCs w:val="24"/>
          <w:lang w:eastAsia="zh-CN"/>
        </w:rPr>
        <w:t>关于提议区域所依据标准的信息</w:t>
      </w:r>
    </w:p>
    <w:p w14:paraId="67211E87" w14:textId="725512F6" w:rsidR="00B9375C" w:rsidRPr="00957B9C" w:rsidRDefault="00ED0AF7"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color w:val="000080" w:themeColor="text1"/>
          <w:sz w:val="24"/>
          <w:lang w:eastAsia="zh-CN" w:bidi="ar-SY"/>
        </w:rPr>
      </w:pPr>
      <w:r>
        <w:rPr>
          <w:rFonts w:hint="eastAsia"/>
          <w:bCs/>
          <w:color w:val="000080" w:themeColor="text1"/>
          <w:sz w:val="24"/>
          <w:lang w:eastAsia="zh-CN" w:bidi="ar-SY"/>
        </w:rPr>
        <w:t>9</w:t>
      </w:r>
      <w:r w:rsidR="00B9375C" w:rsidRPr="00957B9C">
        <w:rPr>
          <w:bCs/>
          <w:color w:val="000080" w:themeColor="text1"/>
          <w:sz w:val="24"/>
          <w:lang w:eastAsia="zh-CN" w:bidi="ar-SY"/>
        </w:rPr>
        <w:t>.</w:t>
      </w:r>
      <w:r w:rsidR="00B9375C" w:rsidRPr="00957B9C">
        <w:rPr>
          <w:bCs/>
          <w:color w:val="000080" w:themeColor="text1"/>
          <w:sz w:val="24"/>
          <w:lang w:eastAsia="zh-CN" w:bidi="ar-SY"/>
        </w:rPr>
        <w:tab/>
      </w:r>
      <w:r w:rsidR="00B9375C" w:rsidRPr="00957B9C">
        <w:rPr>
          <w:rFonts w:hint="eastAsia"/>
          <w:sz w:val="24"/>
          <w:lang w:eastAsia="zh-CN"/>
        </w:rPr>
        <w:t>应向参与同行评议进程的人员提供关于提议评估区域所依据标准的充分信息</w:t>
      </w:r>
      <w:r w:rsidR="00B9375C" w:rsidRPr="00957B9C">
        <w:rPr>
          <w:rFonts w:hint="eastAsia"/>
          <w:bCs/>
          <w:color w:val="000080" w:themeColor="text1"/>
          <w:sz w:val="24"/>
          <w:lang w:eastAsia="zh-CN" w:bidi="ar-SY"/>
        </w:rPr>
        <w:t>，</w:t>
      </w:r>
      <w:r w:rsidR="00B9375C" w:rsidRPr="00957B9C">
        <w:rPr>
          <w:rFonts w:hint="eastAsia"/>
          <w:bCs/>
          <w:color w:val="000080" w:themeColor="text1"/>
          <w:sz w:val="24"/>
          <w:lang w:val="zh-CN" w:eastAsia="zh-CN" w:bidi="ar-SY"/>
        </w:rPr>
        <w:t>包括</w:t>
      </w:r>
      <w:r w:rsidR="00B9375C" w:rsidRPr="00957B9C">
        <w:rPr>
          <w:rFonts w:hint="eastAsia"/>
          <w:bCs/>
          <w:color w:val="000080" w:themeColor="text1"/>
          <w:sz w:val="24"/>
          <w:lang w:eastAsia="zh-CN" w:bidi="ar-SY"/>
        </w:rPr>
        <w:t>：</w:t>
      </w:r>
    </w:p>
    <w:p w14:paraId="7C9D0478"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(a)</w:t>
      </w:r>
      <w:r w:rsidRPr="00957B9C">
        <w:rPr>
          <w:bCs/>
          <w:color w:val="000080" w:themeColor="text1"/>
          <w:sz w:val="24"/>
          <w:lang w:eastAsia="zh-CN" w:bidi="ar-SY"/>
        </w:rPr>
        <w:tab/>
      </w:r>
      <w:r w:rsidRPr="00957B9C">
        <w:rPr>
          <w:rFonts w:hint="eastAsia"/>
          <w:bCs/>
          <w:color w:val="000080" w:themeColor="text1"/>
          <w:sz w:val="24"/>
          <w:lang w:val="zh-CN" w:eastAsia="zh-CN" w:bidi="ar-SY"/>
        </w:rPr>
        <w:t>全面概述适用这些标准的程序步骤</w:t>
      </w:r>
      <w:r w:rsidRPr="00957B9C">
        <w:rPr>
          <w:rFonts w:hint="eastAsia"/>
          <w:bCs/>
          <w:color w:val="000080" w:themeColor="text1"/>
          <w:sz w:val="24"/>
          <w:lang w:eastAsia="zh-CN" w:bidi="ar-SY"/>
        </w:rPr>
        <w:t>，</w:t>
      </w:r>
      <w:r w:rsidRPr="00957B9C">
        <w:rPr>
          <w:rFonts w:hint="eastAsia"/>
          <w:bCs/>
          <w:color w:val="000080" w:themeColor="text1"/>
          <w:sz w:val="24"/>
          <w:lang w:val="zh-CN" w:eastAsia="zh-CN" w:bidi="ar-SY"/>
        </w:rPr>
        <w:t>包括迄今已完成的步骤</w:t>
      </w:r>
      <w:r w:rsidRPr="00957B9C">
        <w:rPr>
          <w:rFonts w:hint="eastAsia"/>
          <w:bCs/>
          <w:color w:val="000080" w:themeColor="text1"/>
          <w:sz w:val="24"/>
          <w:lang w:eastAsia="zh-CN" w:bidi="ar-SY"/>
        </w:rPr>
        <w:t>；</w:t>
      </w:r>
    </w:p>
    <w:p w14:paraId="2EC17139"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(b)</w:t>
      </w:r>
      <w:r w:rsidRPr="00957B9C">
        <w:rPr>
          <w:bCs/>
          <w:color w:val="000080" w:themeColor="text1"/>
          <w:sz w:val="24"/>
          <w:lang w:eastAsia="zh-CN" w:bidi="ar-SY"/>
        </w:rPr>
        <w:tab/>
      </w:r>
      <w:r w:rsidRPr="00957B9C">
        <w:rPr>
          <w:rFonts w:hint="eastAsia"/>
          <w:bCs/>
          <w:color w:val="000080" w:themeColor="text1"/>
          <w:sz w:val="24"/>
          <w:lang w:val="zh-CN" w:eastAsia="zh-CN" w:bidi="ar-SY"/>
        </w:rPr>
        <w:t>正在适用的标准的性质</w:t>
      </w:r>
      <w:r w:rsidRPr="00957B9C">
        <w:rPr>
          <w:rFonts w:hint="eastAsia"/>
          <w:bCs/>
          <w:color w:val="000080" w:themeColor="text1"/>
          <w:sz w:val="24"/>
          <w:lang w:eastAsia="zh-CN" w:bidi="ar-SY"/>
        </w:rPr>
        <w:t>（</w:t>
      </w:r>
      <w:r w:rsidRPr="00957B9C">
        <w:rPr>
          <w:rFonts w:hint="eastAsia"/>
          <w:bCs/>
          <w:color w:val="000080" w:themeColor="text1"/>
          <w:sz w:val="24"/>
          <w:lang w:val="zh-CN" w:eastAsia="zh-CN" w:bidi="ar-SY"/>
        </w:rPr>
        <w:t>例如背景或目标</w:t>
      </w:r>
      <w:r w:rsidRPr="00957B9C">
        <w:rPr>
          <w:rFonts w:hint="eastAsia"/>
          <w:bCs/>
          <w:color w:val="000080" w:themeColor="text1"/>
          <w:sz w:val="24"/>
          <w:lang w:eastAsia="zh-CN" w:bidi="ar-SY"/>
        </w:rPr>
        <w:t>）</w:t>
      </w:r>
      <w:r w:rsidRPr="00957B9C">
        <w:rPr>
          <w:rFonts w:hint="eastAsia"/>
          <w:bCs/>
          <w:color w:val="000080" w:themeColor="text1"/>
          <w:sz w:val="24"/>
          <w:lang w:val="zh-CN" w:eastAsia="zh-CN" w:bidi="ar-SY"/>
        </w:rPr>
        <w:t>和相关区域必须满足的所有要求</w:t>
      </w:r>
      <w:r w:rsidRPr="00957B9C">
        <w:rPr>
          <w:rFonts w:hint="eastAsia"/>
          <w:bCs/>
          <w:color w:val="000080" w:themeColor="text1"/>
          <w:sz w:val="24"/>
          <w:lang w:eastAsia="zh-CN" w:bidi="ar-SY"/>
        </w:rPr>
        <w:t>，</w:t>
      </w:r>
      <w:r w:rsidRPr="00957B9C">
        <w:rPr>
          <w:rFonts w:hint="eastAsia"/>
          <w:bCs/>
          <w:color w:val="000080" w:themeColor="text1"/>
          <w:sz w:val="24"/>
          <w:lang w:val="zh-CN" w:eastAsia="zh-CN" w:bidi="ar-SY"/>
        </w:rPr>
        <w:t>包括任何相关阈值</w:t>
      </w:r>
      <w:r w:rsidRPr="00957B9C">
        <w:rPr>
          <w:rFonts w:hint="eastAsia"/>
          <w:bCs/>
          <w:color w:val="000080" w:themeColor="text1"/>
          <w:sz w:val="24"/>
          <w:lang w:eastAsia="zh-CN" w:bidi="ar-SY"/>
        </w:rPr>
        <w:t>；</w:t>
      </w:r>
    </w:p>
    <w:p w14:paraId="4E215479"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(c)</w:t>
      </w:r>
      <w:r w:rsidRPr="00957B9C">
        <w:rPr>
          <w:bCs/>
          <w:color w:val="000080" w:themeColor="text1"/>
          <w:sz w:val="24"/>
          <w:lang w:eastAsia="zh-CN" w:bidi="ar-SY"/>
        </w:rPr>
        <w:tab/>
      </w:r>
      <w:r w:rsidRPr="00957B9C">
        <w:rPr>
          <w:rFonts w:hint="eastAsia"/>
          <w:bCs/>
          <w:color w:val="000080" w:themeColor="text1"/>
          <w:sz w:val="24"/>
          <w:lang w:val="zh-CN" w:eastAsia="zh-CN" w:bidi="ar-SY"/>
        </w:rPr>
        <w:t>表明该区域是否涉及任何其他标准</w:t>
      </w:r>
      <w:r w:rsidRPr="00957B9C">
        <w:rPr>
          <w:rFonts w:hint="eastAsia"/>
          <w:bCs/>
          <w:color w:val="000080" w:themeColor="text1"/>
          <w:sz w:val="24"/>
          <w:lang w:eastAsia="zh-CN" w:bidi="ar-SY"/>
        </w:rPr>
        <w:t>；</w:t>
      </w:r>
    </w:p>
    <w:p w14:paraId="6FB28BB5" w14:textId="229AEA87" w:rsidR="00B9375C" w:rsidRPr="00957B9C" w:rsidRDefault="00B9375C" w:rsidP="00CF40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jc w:val="left"/>
        <w:rPr>
          <w:bCs/>
          <w:color w:val="000080" w:themeColor="text1"/>
          <w:sz w:val="24"/>
          <w:lang w:eastAsia="zh-CN" w:bidi="ar-SY"/>
        </w:rPr>
      </w:pPr>
      <w:r w:rsidRPr="00957B9C">
        <w:rPr>
          <w:bCs/>
          <w:color w:val="000080" w:themeColor="text1"/>
          <w:sz w:val="24"/>
          <w:lang w:eastAsia="zh-CN" w:bidi="ar-SY"/>
        </w:rPr>
        <w:t>(d)</w:t>
      </w:r>
      <w:r w:rsidRPr="00957B9C">
        <w:rPr>
          <w:bCs/>
          <w:color w:val="000080" w:themeColor="text1"/>
          <w:sz w:val="24"/>
          <w:lang w:eastAsia="zh-CN" w:bidi="ar-SY"/>
        </w:rPr>
        <w:tab/>
      </w:r>
      <w:r w:rsidRPr="00957B9C">
        <w:rPr>
          <w:rFonts w:hint="eastAsia"/>
          <w:bCs/>
          <w:color w:val="000080" w:themeColor="text1"/>
          <w:sz w:val="24"/>
          <w:lang w:val="zh-CN" w:eastAsia="zh-CN" w:bidi="ar-SY"/>
        </w:rPr>
        <w:t>关于以往尝试根据这些标准对该区域进行评估但未获成功的相关信息。</w:t>
      </w:r>
    </w:p>
    <w:p w14:paraId="2FA69238" w14:textId="77777777" w:rsidR="00B9375C" w:rsidRPr="00957B9C"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80" w:themeColor="text1"/>
          <w:sz w:val="24"/>
          <w:lang w:eastAsia="zh-CN" w:bidi="ar-SY"/>
        </w:rPr>
      </w:pPr>
      <w:r w:rsidRPr="00957B9C">
        <w:rPr>
          <w:bCs/>
          <w:color w:val="000080" w:themeColor="text1"/>
          <w:sz w:val="24"/>
          <w:lang w:eastAsia="zh-CN" w:bidi="ar-SY"/>
        </w:rPr>
        <w:t>B.</w:t>
      </w:r>
      <w:r w:rsidRPr="00957B9C">
        <w:rPr>
          <w:bCs/>
          <w:color w:val="000080" w:themeColor="text1"/>
          <w:sz w:val="24"/>
          <w:lang w:eastAsia="zh-CN" w:bidi="ar-SY"/>
        </w:rPr>
        <w:tab/>
      </w:r>
      <w:r w:rsidRPr="00957B9C">
        <w:rPr>
          <w:rFonts w:hint="eastAsia"/>
          <w:bCs/>
          <w:color w:val="000080" w:themeColor="text1"/>
          <w:sz w:val="24"/>
          <w:lang w:eastAsia="zh-CN" w:bidi="ar-SY"/>
        </w:rPr>
        <w:t>明确说明该区域符合标准的原因</w:t>
      </w:r>
    </w:p>
    <w:p w14:paraId="244444BD" w14:textId="6FC06978" w:rsidR="00B9375C" w:rsidRPr="00957B9C" w:rsidRDefault="00ED0AF7"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color w:val="000080" w:themeColor="text1"/>
          <w:sz w:val="24"/>
          <w:lang w:eastAsia="zh-CN" w:bidi="ar-SY"/>
        </w:rPr>
      </w:pPr>
      <w:r>
        <w:rPr>
          <w:rFonts w:hint="eastAsia"/>
          <w:bCs/>
          <w:color w:val="000080" w:themeColor="text1"/>
          <w:sz w:val="24"/>
          <w:lang w:eastAsia="zh-CN" w:bidi="ar-SY"/>
        </w:rPr>
        <w:t>10</w:t>
      </w:r>
      <w:r w:rsidR="00B9375C" w:rsidRPr="00957B9C">
        <w:rPr>
          <w:bCs/>
          <w:color w:val="000080" w:themeColor="text1"/>
          <w:sz w:val="24"/>
          <w:lang w:eastAsia="zh-CN" w:bidi="ar-SY"/>
        </w:rPr>
        <w:t>.</w:t>
      </w:r>
      <w:r w:rsidR="00B9375C" w:rsidRPr="00957B9C">
        <w:rPr>
          <w:bCs/>
          <w:color w:val="000080" w:themeColor="text1"/>
          <w:sz w:val="24"/>
          <w:lang w:eastAsia="zh-CN" w:bidi="ar-SY"/>
        </w:rPr>
        <w:tab/>
      </w:r>
      <w:r w:rsidR="00B9375C" w:rsidRPr="00957B9C">
        <w:rPr>
          <w:rFonts w:hint="eastAsia"/>
          <w:bCs/>
          <w:color w:val="000080" w:themeColor="text1"/>
          <w:sz w:val="24"/>
          <w:lang w:eastAsia="zh-CN" w:bidi="ar-SY"/>
        </w:rPr>
        <w:t>鉴于专家评议进程的重点是确保提案的高质量，</w:t>
      </w:r>
      <w:r w:rsidR="00B9375C" w:rsidRPr="00957B9C">
        <w:rPr>
          <w:rFonts w:hint="eastAsia"/>
          <w:bCs/>
          <w:color w:val="000080" w:themeColor="text1"/>
          <w:sz w:val="24"/>
          <w:lang w:val="zh-CN" w:eastAsia="zh-CN" w:bidi="ar-SY"/>
        </w:rPr>
        <w:t>应向参与评议的人员提供充分信息证明所涉区域符合标准</w:t>
      </w:r>
      <w:r w:rsidR="00B9375C" w:rsidRPr="00957B9C">
        <w:rPr>
          <w:rFonts w:hint="eastAsia"/>
          <w:bCs/>
          <w:color w:val="000080" w:themeColor="text1"/>
          <w:sz w:val="24"/>
          <w:lang w:eastAsia="zh-CN" w:bidi="ar-SY"/>
        </w:rPr>
        <w:t>，</w:t>
      </w:r>
      <w:r w:rsidR="00B9375C" w:rsidRPr="00957B9C">
        <w:rPr>
          <w:rFonts w:hint="eastAsia"/>
          <w:bCs/>
          <w:color w:val="000080" w:themeColor="text1"/>
          <w:sz w:val="24"/>
          <w:lang w:val="zh-CN" w:eastAsia="zh-CN" w:bidi="ar-SY"/>
        </w:rPr>
        <w:t>包括</w:t>
      </w:r>
      <w:r w:rsidR="00B9375C" w:rsidRPr="00957B9C">
        <w:rPr>
          <w:rFonts w:hint="eastAsia"/>
          <w:bCs/>
          <w:color w:val="000080" w:themeColor="text1"/>
          <w:sz w:val="24"/>
          <w:lang w:eastAsia="zh-CN" w:bidi="ar-SY"/>
        </w:rPr>
        <w:t>：</w:t>
      </w:r>
    </w:p>
    <w:p w14:paraId="6A0DCAB1"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(a)</w:t>
      </w:r>
      <w:r w:rsidRPr="00957B9C">
        <w:rPr>
          <w:bCs/>
          <w:color w:val="000080" w:themeColor="text1"/>
          <w:sz w:val="24"/>
          <w:lang w:eastAsia="zh-CN" w:bidi="ar-SY"/>
        </w:rPr>
        <w:tab/>
      </w:r>
      <w:r w:rsidRPr="00957B9C">
        <w:rPr>
          <w:rFonts w:hint="eastAsia"/>
          <w:bCs/>
          <w:color w:val="000080" w:themeColor="text1"/>
          <w:sz w:val="24"/>
          <w:lang w:eastAsia="zh-CN" w:bidi="ar-SY"/>
        </w:rPr>
        <w:t>使用地理信息系统文件或地理坐标等适当格式，对该区域进行明确的地理划分，并说明划分的理由；</w:t>
      </w:r>
    </w:p>
    <w:p w14:paraId="2E25E5CF"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(b)</w:t>
      </w:r>
      <w:r w:rsidRPr="00957B9C">
        <w:rPr>
          <w:bCs/>
          <w:color w:val="000080" w:themeColor="text1"/>
          <w:sz w:val="24"/>
          <w:lang w:eastAsia="zh-CN" w:bidi="ar-SY"/>
        </w:rPr>
        <w:tab/>
      </w:r>
      <w:r w:rsidRPr="00957B9C">
        <w:rPr>
          <w:rFonts w:hint="eastAsia"/>
          <w:bCs/>
          <w:color w:val="000080" w:themeColor="text1"/>
          <w:sz w:val="24"/>
          <w:lang w:eastAsia="zh-CN" w:bidi="ar-SY"/>
        </w:rPr>
        <w:t>导致提议将该区域描述为重要区域的工作或分析的地理范围；</w:t>
      </w:r>
    </w:p>
    <w:p w14:paraId="7EEDF330"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(c)</w:t>
      </w:r>
      <w:r w:rsidRPr="00957B9C">
        <w:rPr>
          <w:bCs/>
          <w:color w:val="000080" w:themeColor="text1"/>
          <w:sz w:val="24"/>
          <w:lang w:eastAsia="zh-CN" w:bidi="ar-SY"/>
        </w:rPr>
        <w:tab/>
      </w:r>
      <w:r w:rsidRPr="00957B9C">
        <w:rPr>
          <w:rFonts w:hint="eastAsia"/>
          <w:bCs/>
          <w:color w:val="000080" w:themeColor="text1"/>
          <w:sz w:val="24"/>
          <w:lang w:eastAsia="zh-CN" w:bidi="ar-SY"/>
        </w:rPr>
        <w:t>表明导致该提案的进程是否局限于或具体侧重于某些类型的特征、生境、物种或生态系统服务；</w:t>
      </w:r>
    </w:p>
    <w:p w14:paraId="09977319"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(d)</w:t>
      </w:r>
      <w:r w:rsidRPr="00957B9C">
        <w:rPr>
          <w:bCs/>
          <w:color w:val="000080" w:themeColor="text1"/>
          <w:sz w:val="24"/>
          <w:lang w:eastAsia="zh-CN" w:bidi="ar-SY"/>
        </w:rPr>
        <w:tab/>
      </w:r>
      <w:r w:rsidRPr="00957B9C">
        <w:rPr>
          <w:rFonts w:hint="eastAsia"/>
          <w:bCs/>
          <w:color w:val="000080" w:themeColor="text1"/>
          <w:sz w:val="24"/>
          <w:lang w:eastAsia="zh-CN" w:bidi="ar-SY"/>
        </w:rPr>
        <w:t>利用现有最佳信息和知识，包括数据或数据驱动的分析，以及在适当情况下，土著人民和地方社区的传统知识，明确解释有助于满足相关标准的区域特征；</w:t>
      </w:r>
    </w:p>
    <w:p w14:paraId="122746E6" w14:textId="77777777" w:rsidR="00B9375C" w:rsidRPr="00957B9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(e)</w:t>
      </w:r>
      <w:r w:rsidRPr="00957B9C">
        <w:rPr>
          <w:bCs/>
          <w:color w:val="000080" w:themeColor="text1"/>
          <w:sz w:val="24"/>
          <w:lang w:eastAsia="zh-CN" w:bidi="ar-SY"/>
        </w:rPr>
        <w:tab/>
      </w:r>
      <w:r w:rsidRPr="00957B9C">
        <w:rPr>
          <w:rFonts w:hint="eastAsia"/>
          <w:bCs/>
          <w:color w:val="000080" w:themeColor="text1"/>
          <w:sz w:val="24"/>
          <w:lang w:eastAsia="zh-CN" w:bidi="ar-SY"/>
        </w:rPr>
        <w:t>所用信息或知识可能存在的空白或不确定性，包括酌情说明置信度，解释处理空白的方法，例如通过假设、推断、建模或使用补充知识来源，包括表明相关的不确定性，以确保科学的透明度和严谨性；</w:t>
      </w:r>
    </w:p>
    <w:p w14:paraId="07D79D9B" w14:textId="77777777" w:rsidR="00B9375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t>(f)</w:t>
      </w:r>
      <w:r w:rsidRPr="00957B9C">
        <w:rPr>
          <w:bCs/>
          <w:color w:val="000080" w:themeColor="text1"/>
          <w:sz w:val="24"/>
          <w:lang w:eastAsia="zh-CN" w:bidi="ar-SY"/>
        </w:rPr>
        <w:tab/>
      </w:r>
      <w:r w:rsidRPr="00957B9C">
        <w:rPr>
          <w:rFonts w:hint="eastAsia"/>
          <w:bCs/>
          <w:color w:val="000080" w:themeColor="text1"/>
          <w:sz w:val="24"/>
          <w:lang w:eastAsia="zh-CN" w:bidi="ar-SY"/>
        </w:rPr>
        <w:t>所使用的所有信息和知识的完整参考文献或引文，包括必要时说明数据的可用性或可复制性；</w:t>
      </w:r>
    </w:p>
    <w:p w14:paraId="75C5F1B0" w14:textId="7D7B8D0A" w:rsidR="00B9375C"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957B9C">
        <w:rPr>
          <w:bCs/>
          <w:color w:val="000080" w:themeColor="text1"/>
          <w:sz w:val="24"/>
          <w:lang w:eastAsia="zh-CN" w:bidi="ar-SY"/>
        </w:rPr>
        <w:lastRenderedPageBreak/>
        <w:t>(g)</w:t>
      </w:r>
      <w:r w:rsidRPr="00957B9C">
        <w:rPr>
          <w:bCs/>
          <w:color w:val="000080" w:themeColor="text1"/>
          <w:sz w:val="24"/>
          <w:lang w:eastAsia="zh-CN" w:bidi="ar-SY"/>
        </w:rPr>
        <w:tab/>
      </w:r>
      <w:r w:rsidRPr="00957B9C">
        <w:rPr>
          <w:rFonts w:hint="eastAsia"/>
          <w:bCs/>
          <w:color w:val="000080" w:themeColor="text1"/>
          <w:sz w:val="24"/>
          <w:lang w:eastAsia="zh-CN" w:bidi="ar-SY"/>
        </w:rPr>
        <w:t>所使用的</w:t>
      </w:r>
      <w:r w:rsidR="007C2E5E" w:rsidRPr="00957B9C">
        <w:rPr>
          <w:rFonts w:hint="eastAsia"/>
          <w:bCs/>
          <w:color w:val="000080" w:themeColor="text1"/>
          <w:sz w:val="24"/>
          <w:lang w:eastAsia="zh-CN" w:bidi="ar-SY"/>
        </w:rPr>
        <w:t>包括土著人民和地方社区现有最佳科学和传统知识</w:t>
      </w:r>
      <w:r w:rsidR="002308DE">
        <w:rPr>
          <w:rFonts w:hint="eastAsia"/>
          <w:bCs/>
          <w:color w:val="000080" w:themeColor="text1"/>
          <w:sz w:val="24"/>
          <w:lang w:eastAsia="zh-CN" w:bidi="ar-SY"/>
        </w:rPr>
        <w:t>在内的</w:t>
      </w:r>
      <w:r w:rsidRPr="00957B9C">
        <w:rPr>
          <w:rFonts w:hint="eastAsia"/>
          <w:bCs/>
          <w:color w:val="000080" w:themeColor="text1"/>
          <w:sz w:val="24"/>
          <w:lang w:eastAsia="zh-CN" w:bidi="ar-SY"/>
        </w:rPr>
        <w:t>所有信息和知识的适用</w:t>
      </w:r>
      <w:r w:rsidR="00D53F03">
        <w:rPr>
          <w:rFonts w:hint="eastAsia"/>
          <w:bCs/>
          <w:color w:val="000080" w:themeColor="text1"/>
          <w:sz w:val="24"/>
          <w:lang w:eastAsia="zh-CN" w:bidi="ar-SY"/>
        </w:rPr>
        <w:t>许可</w:t>
      </w:r>
      <w:r w:rsidRPr="00957B9C">
        <w:rPr>
          <w:rFonts w:hint="eastAsia"/>
          <w:bCs/>
          <w:color w:val="000080" w:themeColor="text1"/>
          <w:sz w:val="24"/>
          <w:lang w:eastAsia="zh-CN" w:bidi="ar-SY"/>
        </w:rPr>
        <w:t>，</w:t>
      </w:r>
      <w:r w:rsidR="00C81542">
        <w:rPr>
          <w:rFonts w:hint="eastAsia"/>
          <w:bCs/>
          <w:color w:val="000080" w:themeColor="text1"/>
          <w:sz w:val="24"/>
          <w:lang w:eastAsia="zh-CN" w:bidi="ar-SY"/>
        </w:rPr>
        <w:t>经过</w:t>
      </w:r>
      <w:r w:rsidR="00963948">
        <w:rPr>
          <w:rFonts w:hint="eastAsia"/>
          <w:bCs/>
          <w:color w:val="000080" w:themeColor="text1"/>
          <w:sz w:val="24"/>
          <w:lang w:eastAsia="zh-CN" w:bidi="ar-SY"/>
        </w:rPr>
        <w:t>他们</w:t>
      </w:r>
      <w:r w:rsidRPr="00957B9C">
        <w:rPr>
          <w:rFonts w:hint="eastAsia"/>
          <w:bCs/>
          <w:color w:val="000080" w:themeColor="text1"/>
          <w:sz w:val="24"/>
          <w:lang w:eastAsia="zh-CN" w:bidi="ar-SY"/>
        </w:rPr>
        <w:t>的自由、事先和知情同意</w:t>
      </w:r>
      <w:r w:rsidRPr="006831C2">
        <w:rPr>
          <w:bCs/>
          <w:color w:val="000080" w:themeColor="text1"/>
          <w:sz w:val="24"/>
          <w:vertAlign w:val="superscript"/>
          <w:lang w:eastAsia="zh-CN" w:bidi="ar-SY"/>
        </w:rPr>
        <w:footnoteReference w:id="14"/>
      </w:r>
      <w:r w:rsidR="00C81542">
        <w:rPr>
          <w:rFonts w:hint="eastAsia"/>
          <w:bCs/>
          <w:color w:val="000080" w:themeColor="text1"/>
          <w:sz w:val="24"/>
          <w:lang w:eastAsia="zh-CN" w:bidi="ar-SY"/>
        </w:rPr>
        <w:t>，</w:t>
      </w:r>
      <w:r w:rsidRPr="00957B9C">
        <w:rPr>
          <w:rFonts w:hint="eastAsia"/>
          <w:bCs/>
          <w:color w:val="000080" w:themeColor="text1"/>
          <w:sz w:val="24"/>
          <w:lang w:eastAsia="zh-CN" w:bidi="ar-SY"/>
        </w:rPr>
        <w:t>符合国家</w:t>
      </w:r>
      <w:r w:rsidR="001A18BA">
        <w:rPr>
          <w:rFonts w:hint="eastAsia"/>
          <w:bCs/>
          <w:color w:val="000080" w:themeColor="text1"/>
          <w:sz w:val="24"/>
          <w:lang w:eastAsia="zh-CN" w:bidi="ar-SY"/>
        </w:rPr>
        <w:t>法律</w:t>
      </w:r>
      <w:r w:rsidRPr="00957B9C">
        <w:rPr>
          <w:rFonts w:hint="eastAsia"/>
          <w:bCs/>
          <w:color w:val="000080" w:themeColor="text1"/>
          <w:sz w:val="24"/>
          <w:lang w:eastAsia="zh-CN" w:bidi="ar-SY"/>
        </w:rPr>
        <w:t>和国情。</w:t>
      </w:r>
    </w:p>
    <w:p w14:paraId="45D5D77C" w14:textId="77777777" w:rsidR="00B9375C" w:rsidRPr="00FF5AAA"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80" w:themeColor="text1"/>
          <w:sz w:val="24"/>
          <w:lang w:eastAsia="zh-CN" w:bidi="ar-SY"/>
        </w:rPr>
      </w:pPr>
      <w:r w:rsidRPr="00FF5AAA">
        <w:rPr>
          <w:bCs/>
          <w:color w:val="000080" w:themeColor="text1"/>
          <w:sz w:val="24"/>
          <w:lang w:eastAsia="zh-CN" w:bidi="ar-SY"/>
        </w:rPr>
        <w:t>C.</w:t>
      </w:r>
      <w:r w:rsidRPr="00FF5AAA">
        <w:rPr>
          <w:bCs/>
          <w:color w:val="000080" w:themeColor="text1"/>
          <w:sz w:val="24"/>
          <w:lang w:eastAsia="zh-CN" w:bidi="ar-SY"/>
        </w:rPr>
        <w:tab/>
      </w:r>
      <w:r w:rsidRPr="00FF5AAA">
        <w:rPr>
          <w:bCs/>
          <w:color w:val="000080" w:themeColor="text1"/>
          <w:sz w:val="24"/>
          <w:lang w:eastAsia="zh-CN" w:bidi="ar-SY"/>
        </w:rPr>
        <w:t>参与同行评议进程的专家</w:t>
      </w:r>
    </w:p>
    <w:p w14:paraId="37B89547" w14:textId="2B98E2B2" w:rsidR="00B9375C" w:rsidRPr="00FF5AAA"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sz w:val="24"/>
          <w:lang w:eastAsia="zh-CN"/>
        </w:rPr>
      </w:pPr>
      <w:r>
        <w:rPr>
          <w:rFonts w:hint="eastAsia"/>
          <w:bCs/>
          <w:color w:val="000080" w:themeColor="text1"/>
          <w:sz w:val="24"/>
          <w:lang w:eastAsia="zh-CN" w:bidi="ar-SY"/>
        </w:rPr>
        <w:t>1</w:t>
      </w:r>
      <w:r w:rsidR="00C81542">
        <w:rPr>
          <w:rFonts w:hint="eastAsia"/>
          <w:bCs/>
          <w:color w:val="000080" w:themeColor="text1"/>
          <w:sz w:val="24"/>
          <w:lang w:eastAsia="zh-CN" w:bidi="ar-SY"/>
        </w:rPr>
        <w:t>1</w:t>
      </w:r>
      <w:r>
        <w:rPr>
          <w:rFonts w:hint="eastAsia"/>
          <w:bCs/>
          <w:color w:val="000080" w:themeColor="text1"/>
          <w:sz w:val="24"/>
          <w:lang w:eastAsia="zh-CN" w:bidi="ar-SY"/>
        </w:rPr>
        <w:t>.</w:t>
      </w:r>
      <w:r>
        <w:rPr>
          <w:bCs/>
          <w:color w:val="000080" w:themeColor="text1"/>
          <w:sz w:val="24"/>
          <w:lang w:eastAsia="zh-CN" w:bidi="ar-SY"/>
        </w:rPr>
        <w:tab/>
      </w:r>
      <w:r w:rsidRPr="00FF5AAA">
        <w:rPr>
          <w:rFonts w:hint="eastAsia"/>
          <w:bCs/>
          <w:color w:val="000080" w:themeColor="text1"/>
          <w:sz w:val="24"/>
          <w:lang w:eastAsia="zh-CN" w:bidi="ar-SY"/>
        </w:rPr>
        <w:t>聘请</w:t>
      </w:r>
      <w:r w:rsidRPr="00FF5AAA">
        <w:rPr>
          <w:bCs/>
          <w:color w:val="000080" w:themeColor="text1"/>
          <w:sz w:val="24"/>
          <w:lang w:eastAsia="zh-CN" w:bidi="ar-SY"/>
        </w:rPr>
        <w:t>专家参与同行评议</w:t>
      </w:r>
      <w:r w:rsidRPr="00FF5AAA">
        <w:rPr>
          <w:rFonts w:hint="eastAsia"/>
          <w:bCs/>
          <w:color w:val="000080" w:themeColor="text1"/>
          <w:sz w:val="24"/>
          <w:lang w:eastAsia="zh-CN" w:bidi="ar-SY"/>
        </w:rPr>
        <w:t>进程</w:t>
      </w:r>
      <w:r w:rsidRPr="00FF5AAA">
        <w:rPr>
          <w:bCs/>
          <w:color w:val="000080" w:themeColor="text1"/>
          <w:sz w:val="24"/>
          <w:lang w:eastAsia="zh-CN" w:bidi="ar-SY"/>
        </w:rPr>
        <w:t>时应铭记以下</w:t>
      </w:r>
      <w:r w:rsidRPr="00FF5AAA">
        <w:rPr>
          <w:rFonts w:hint="eastAsia"/>
          <w:bCs/>
          <w:color w:val="000080" w:themeColor="text1"/>
          <w:sz w:val="24"/>
          <w:lang w:eastAsia="zh-CN" w:bidi="ar-SY"/>
        </w:rPr>
        <w:t>要点</w:t>
      </w:r>
      <w:r w:rsidRPr="00FF5AAA">
        <w:rPr>
          <w:rFonts w:hint="eastAsia"/>
          <w:bCs/>
          <w:sz w:val="24"/>
          <w:lang w:eastAsia="zh-CN"/>
        </w:rPr>
        <w:t>：</w:t>
      </w:r>
    </w:p>
    <w:p w14:paraId="3F43877B"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80" w:themeColor="text1"/>
          <w:sz w:val="24"/>
          <w:lang w:eastAsia="zh-CN" w:bidi="ar-SY"/>
        </w:rPr>
        <w:t>(a)</w:t>
      </w:r>
      <w:r>
        <w:rPr>
          <w:bCs/>
          <w:color w:val="000080" w:themeColor="text1"/>
          <w:sz w:val="24"/>
          <w:lang w:eastAsia="zh-CN" w:bidi="ar-SY"/>
        </w:rPr>
        <w:tab/>
      </w:r>
      <w:r w:rsidRPr="00FF5AAA">
        <w:rPr>
          <w:bCs/>
          <w:color w:val="000080" w:themeColor="text1"/>
          <w:sz w:val="24"/>
          <w:lang w:eastAsia="zh-CN" w:bidi="ar-SY"/>
        </w:rPr>
        <w:t>应根据明确的</w:t>
      </w:r>
      <w:r w:rsidRPr="00FF5AAA">
        <w:rPr>
          <w:rFonts w:hint="eastAsia"/>
          <w:bCs/>
          <w:color w:val="000080" w:themeColor="text1"/>
          <w:sz w:val="24"/>
          <w:lang w:eastAsia="zh-CN" w:bidi="ar-SY"/>
        </w:rPr>
        <w:t>聘用</w:t>
      </w:r>
      <w:r w:rsidRPr="00FF5AAA">
        <w:rPr>
          <w:bCs/>
          <w:color w:val="000080" w:themeColor="text1"/>
          <w:sz w:val="24"/>
          <w:lang w:eastAsia="zh-CN" w:bidi="ar-SY"/>
        </w:rPr>
        <w:t>理由</w:t>
      </w:r>
      <w:r w:rsidRPr="00FF5AAA">
        <w:rPr>
          <w:bCs/>
          <w:sz w:val="24"/>
          <w:lang w:eastAsia="zh-CN"/>
        </w:rPr>
        <w:t>，聘用足够数量</w:t>
      </w:r>
      <w:r w:rsidRPr="00FF5AAA">
        <w:rPr>
          <w:rFonts w:hint="eastAsia"/>
          <w:bCs/>
          <w:sz w:val="24"/>
          <w:lang w:eastAsia="zh-CN"/>
        </w:rPr>
        <w:t>讨论主题</w:t>
      </w:r>
      <w:r w:rsidRPr="00FF5AAA">
        <w:rPr>
          <w:bCs/>
          <w:sz w:val="24"/>
          <w:lang w:eastAsia="zh-CN"/>
        </w:rPr>
        <w:t>的</w:t>
      </w:r>
      <w:r w:rsidRPr="00FF5AAA">
        <w:rPr>
          <w:rFonts w:hint="eastAsia"/>
          <w:bCs/>
          <w:sz w:val="24"/>
          <w:lang w:eastAsia="zh-CN"/>
        </w:rPr>
        <w:t>相关</w:t>
      </w:r>
      <w:r w:rsidRPr="00FF5AAA">
        <w:rPr>
          <w:bCs/>
          <w:sz w:val="24"/>
          <w:lang w:eastAsia="zh-CN"/>
        </w:rPr>
        <w:t>专家，例如</w:t>
      </w:r>
      <w:r w:rsidRPr="00FF5AAA">
        <w:rPr>
          <w:rFonts w:hint="eastAsia"/>
          <w:bCs/>
          <w:sz w:val="24"/>
          <w:lang w:eastAsia="zh-CN"/>
        </w:rPr>
        <w:t>那些</w:t>
      </w:r>
      <w:r w:rsidRPr="00FF5AAA">
        <w:rPr>
          <w:bCs/>
          <w:sz w:val="24"/>
          <w:lang w:eastAsia="zh-CN"/>
        </w:rPr>
        <w:t>将以专家身份</w:t>
      </w:r>
      <w:r w:rsidRPr="00FF5AAA">
        <w:rPr>
          <w:rFonts w:hint="eastAsia"/>
          <w:bCs/>
          <w:sz w:val="24"/>
          <w:lang w:eastAsia="zh-CN"/>
        </w:rPr>
        <w:t>参加的</w:t>
      </w:r>
      <w:r w:rsidRPr="00FF5AAA">
        <w:rPr>
          <w:bCs/>
          <w:sz w:val="24"/>
          <w:lang w:eastAsia="zh-CN"/>
        </w:rPr>
        <w:t>来自各种权利持有人和利益攸关方群体的</w:t>
      </w:r>
      <w:r w:rsidRPr="00FF5AAA">
        <w:rPr>
          <w:rFonts w:hint="eastAsia"/>
          <w:bCs/>
          <w:sz w:val="24"/>
          <w:lang w:eastAsia="zh-CN"/>
        </w:rPr>
        <w:t>人</w:t>
      </w:r>
      <w:r w:rsidRPr="00FF5AAA">
        <w:rPr>
          <w:bCs/>
          <w:sz w:val="24"/>
          <w:lang w:eastAsia="zh-CN"/>
        </w:rPr>
        <w:t>，</w:t>
      </w:r>
      <w:r w:rsidRPr="00FF5AAA">
        <w:rPr>
          <w:rFonts w:hint="eastAsia"/>
          <w:bCs/>
          <w:sz w:val="24"/>
          <w:lang w:eastAsia="zh-CN"/>
        </w:rPr>
        <w:t>适当考虑未参与拟定呈件的专家，</w:t>
      </w:r>
      <w:r w:rsidRPr="00FF5AAA">
        <w:rPr>
          <w:bCs/>
          <w:sz w:val="24"/>
          <w:lang w:eastAsia="zh-CN"/>
        </w:rPr>
        <w:t>包括</w:t>
      </w:r>
      <w:r w:rsidRPr="00FF5AAA">
        <w:rPr>
          <w:rFonts w:hint="eastAsia"/>
          <w:bCs/>
          <w:sz w:val="24"/>
          <w:lang w:eastAsia="zh-CN"/>
        </w:rPr>
        <w:t>：</w:t>
      </w:r>
    </w:p>
    <w:p w14:paraId="1CB1467D" w14:textId="77777777"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Pr>
          <w:rFonts w:hint="eastAsia"/>
          <w:b w:val="0"/>
          <w:bCs/>
          <w:lang w:eastAsia="zh-CN"/>
        </w:rPr>
        <w:t>一</w:t>
      </w:r>
      <w:r>
        <w:rPr>
          <w:rFonts w:hint="eastAsia"/>
          <w:b w:val="0"/>
          <w:bCs/>
          <w:lang w:eastAsia="zh-CN"/>
        </w:rPr>
        <w:t>)</w:t>
      </w:r>
      <w:r>
        <w:rPr>
          <w:b w:val="0"/>
          <w:bCs/>
          <w:lang w:eastAsia="zh-CN"/>
        </w:rPr>
        <w:tab/>
      </w:r>
      <w:r w:rsidRPr="00FF5AAA">
        <w:rPr>
          <w:rFonts w:hint="eastAsia"/>
          <w:b w:val="0"/>
          <w:bCs/>
          <w:lang w:eastAsia="zh-CN"/>
        </w:rPr>
        <w:t>拥有关于</w:t>
      </w:r>
      <w:r w:rsidRPr="00FF5AAA">
        <w:rPr>
          <w:b w:val="0"/>
          <w:bCs/>
          <w:lang w:eastAsia="zh-CN"/>
        </w:rPr>
        <w:t>所讨论特征、生境、物种或生态系统服务类型科学知识</w:t>
      </w:r>
      <w:r w:rsidRPr="00FF5AAA">
        <w:rPr>
          <w:rFonts w:hint="eastAsia"/>
          <w:b w:val="0"/>
          <w:bCs/>
          <w:lang w:eastAsia="zh-CN"/>
        </w:rPr>
        <w:t>的专家</w:t>
      </w:r>
      <w:r w:rsidRPr="00FF5AAA">
        <w:rPr>
          <w:b w:val="0"/>
          <w:bCs/>
          <w:lang w:eastAsia="zh-CN"/>
        </w:rPr>
        <w:t>，确保同行评议小组包括足够数量</w:t>
      </w:r>
      <w:r w:rsidRPr="00FF5AAA">
        <w:rPr>
          <w:rFonts w:hint="eastAsia"/>
          <w:b w:val="0"/>
          <w:bCs/>
          <w:lang w:eastAsia="zh-CN"/>
        </w:rPr>
        <w:t>、了解所涉区域</w:t>
      </w:r>
      <w:r w:rsidRPr="00FF5AAA">
        <w:rPr>
          <w:b w:val="0"/>
          <w:bCs/>
          <w:lang w:eastAsia="zh-CN"/>
        </w:rPr>
        <w:t>所有主要特征的专家</w:t>
      </w:r>
      <w:r w:rsidRPr="00FF5AAA">
        <w:rPr>
          <w:b w:val="0"/>
          <w:bCs/>
          <w:lang w:eastAsia="zh-CN"/>
        </w:rPr>
        <w:t>(</w:t>
      </w:r>
      <w:r w:rsidRPr="00FF5AAA">
        <w:rPr>
          <w:b w:val="0"/>
          <w:bCs/>
          <w:lang w:eastAsia="zh-CN"/>
        </w:rPr>
        <w:t>例如每个专业领域两名专家</w:t>
      </w:r>
      <w:r w:rsidRPr="00FF5AAA">
        <w:rPr>
          <w:b w:val="0"/>
          <w:bCs/>
          <w:lang w:eastAsia="zh-CN"/>
        </w:rPr>
        <w:t>)</w:t>
      </w:r>
      <w:r w:rsidRPr="00FF5AAA">
        <w:rPr>
          <w:b w:val="0"/>
          <w:bCs/>
          <w:lang w:eastAsia="zh-CN"/>
        </w:rPr>
        <w:t>；</w:t>
      </w:r>
    </w:p>
    <w:p w14:paraId="57E9E3DA" w14:textId="77777777"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Pr>
          <w:rFonts w:hint="eastAsia"/>
          <w:b w:val="0"/>
          <w:bCs/>
          <w:lang w:eastAsia="zh-CN"/>
        </w:rPr>
        <w:t>二</w:t>
      </w:r>
      <w:r>
        <w:rPr>
          <w:rFonts w:hint="eastAsia"/>
          <w:b w:val="0"/>
          <w:bCs/>
          <w:lang w:eastAsia="zh-CN"/>
        </w:rPr>
        <w:t>)</w:t>
      </w:r>
      <w:r>
        <w:rPr>
          <w:b w:val="0"/>
          <w:bCs/>
          <w:lang w:eastAsia="zh-CN"/>
        </w:rPr>
        <w:tab/>
      </w:r>
      <w:r w:rsidRPr="00FF5AAA">
        <w:rPr>
          <w:b w:val="0"/>
          <w:bCs/>
          <w:lang w:eastAsia="zh-CN"/>
        </w:rPr>
        <w:t>分析</w:t>
      </w:r>
      <w:r w:rsidRPr="00FF5AAA">
        <w:rPr>
          <w:rFonts w:hint="eastAsia"/>
          <w:b w:val="0"/>
          <w:bCs/>
          <w:lang w:eastAsia="zh-CN"/>
        </w:rPr>
        <w:t>所</w:t>
      </w:r>
      <w:r w:rsidRPr="00FF5AAA">
        <w:rPr>
          <w:b w:val="0"/>
          <w:bCs/>
          <w:lang w:eastAsia="zh-CN"/>
        </w:rPr>
        <w:t>用方法</w:t>
      </w:r>
      <w:r w:rsidRPr="00FF5AAA">
        <w:rPr>
          <w:rFonts w:hint="eastAsia"/>
          <w:b w:val="0"/>
          <w:bCs/>
          <w:lang w:eastAsia="zh-CN"/>
        </w:rPr>
        <w:t>方面的专家</w:t>
      </w:r>
      <w:r w:rsidRPr="00FF5AAA">
        <w:rPr>
          <w:b w:val="0"/>
          <w:bCs/>
          <w:lang w:eastAsia="zh-CN"/>
        </w:rPr>
        <w:t>；</w:t>
      </w:r>
    </w:p>
    <w:p w14:paraId="42D7161C" w14:textId="77777777"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Pr>
          <w:rFonts w:hint="eastAsia"/>
          <w:b w:val="0"/>
          <w:bCs/>
          <w:lang w:eastAsia="zh-CN"/>
        </w:rPr>
        <w:t>三</w:t>
      </w:r>
      <w:r>
        <w:rPr>
          <w:rFonts w:hint="eastAsia"/>
          <w:b w:val="0"/>
          <w:bCs/>
          <w:lang w:eastAsia="zh-CN"/>
        </w:rPr>
        <w:t>)</w:t>
      </w:r>
      <w:r>
        <w:rPr>
          <w:b w:val="0"/>
          <w:bCs/>
          <w:lang w:eastAsia="zh-CN"/>
        </w:rPr>
        <w:tab/>
      </w:r>
      <w:r w:rsidRPr="00FF5AAA">
        <w:rPr>
          <w:b w:val="0"/>
          <w:bCs/>
          <w:lang w:eastAsia="zh-CN"/>
        </w:rPr>
        <w:t>来自土著人民和地方社区</w:t>
      </w:r>
      <w:r w:rsidRPr="00FF5AAA">
        <w:rPr>
          <w:rFonts w:hint="eastAsia"/>
          <w:b w:val="0"/>
          <w:bCs/>
          <w:lang w:eastAsia="zh-CN"/>
        </w:rPr>
        <w:t>、</w:t>
      </w:r>
      <w:r w:rsidRPr="00FF5AAA">
        <w:rPr>
          <w:b w:val="0"/>
          <w:bCs/>
          <w:lang w:eastAsia="zh-CN"/>
        </w:rPr>
        <w:t>拥有与</w:t>
      </w:r>
      <w:r w:rsidRPr="00FF5AAA">
        <w:rPr>
          <w:rFonts w:hint="eastAsia"/>
          <w:b w:val="0"/>
          <w:bCs/>
          <w:lang w:eastAsia="zh-CN"/>
        </w:rPr>
        <w:t>所涉区域</w:t>
      </w:r>
      <w:r w:rsidRPr="00FF5AAA">
        <w:rPr>
          <w:b w:val="0"/>
          <w:bCs/>
          <w:lang w:eastAsia="zh-CN"/>
        </w:rPr>
        <w:t>相关的传统知识</w:t>
      </w:r>
      <w:r w:rsidRPr="00FF5AAA">
        <w:rPr>
          <w:rFonts w:hint="eastAsia"/>
          <w:b w:val="0"/>
          <w:bCs/>
          <w:lang w:eastAsia="zh-CN"/>
        </w:rPr>
        <w:t>的专家</w:t>
      </w:r>
      <w:r w:rsidRPr="00FF5AAA">
        <w:rPr>
          <w:b w:val="0"/>
          <w:bCs/>
          <w:lang w:eastAsia="zh-CN"/>
        </w:rPr>
        <w:t>；</w:t>
      </w:r>
    </w:p>
    <w:p w14:paraId="507809EF" w14:textId="0B242A7E" w:rsidR="00B9375C" w:rsidRPr="00FF5AAA" w:rsidRDefault="00B9375C" w:rsidP="00B9375C">
      <w:pPr>
        <w:pStyle w:val="CBDH2"/>
        <w:keepNext w:val="0"/>
        <w:tabs>
          <w:tab w:val="clear" w:pos="567"/>
          <w:tab w:val="clear" w:pos="1134"/>
          <w:tab w:val="clear" w:pos="1701"/>
          <w:tab w:val="clear" w:pos="2268"/>
          <w:tab w:val="clear" w:pos="2835"/>
          <w:tab w:val="clear" w:pos="3402"/>
        </w:tabs>
        <w:spacing w:before="120" w:after="120"/>
        <w:ind w:left="1469" w:firstLine="0"/>
        <w:rPr>
          <w:b w:val="0"/>
          <w:bCs/>
          <w:lang w:eastAsia="zh-CN"/>
        </w:rPr>
      </w:pPr>
      <w:r>
        <w:rPr>
          <w:rFonts w:hint="eastAsia"/>
          <w:b w:val="0"/>
          <w:bCs/>
          <w:lang w:eastAsia="zh-CN"/>
        </w:rPr>
        <w:t>(</w:t>
      </w:r>
      <w:r w:rsidR="00C81542">
        <w:rPr>
          <w:rFonts w:hint="eastAsia"/>
          <w:b w:val="0"/>
          <w:bCs/>
          <w:lang w:eastAsia="zh-CN"/>
        </w:rPr>
        <w:t>四</w:t>
      </w:r>
      <w:r>
        <w:rPr>
          <w:rFonts w:hint="eastAsia"/>
          <w:b w:val="0"/>
          <w:bCs/>
          <w:lang w:eastAsia="zh-CN"/>
        </w:rPr>
        <w:t>)</w:t>
      </w:r>
      <w:r>
        <w:rPr>
          <w:b w:val="0"/>
          <w:bCs/>
          <w:lang w:eastAsia="zh-CN"/>
        </w:rPr>
        <w:tab/>
      </w:r>
      <w:r w:rsidRPr="00FF5AAA">
        <w:rPr>
          <w:rFonts w:hint="eastAsia"/>
          <w:b w:val="0"/>
          <w:bCs/>
          <w:lang w:eastAsia="zh-CN"/>
        </w:rPr>
        <w:t>来自各行业和各使用者群体的专家，但需符合各国国情和立法；</w:t>
      </w:r>
    </w:p>
    <w:p w14:paraId="282206E5"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val="en-CA" w:eastAsia="zh-CN"/>
        </w:rPr>
      </w:pPr>
      <w:r>
        <w:rPr>
          <w:rFonts w:hint="eastAsia"/>
          <w:bCs/>
          <w:color w:val="000080" w:themeColor="text1"/>
          <w:sz w:val="24"/>
          <w:lang w:eastAsia="zh-CN" w:bidi="ar-SY"/>
        </w:rPr>
        <w:t>(b)</w:t>
      </w:r>
      <w:r>
        <w:rPr>
          <w:bCs/>
          <w:color w:val="000080" w:themeColor="text1"/>
          <w:sz w:val="24"/>
          <w:lang w:eastAsia="zh-CN" w:bidi="ar-SY"/>
        </w:rPr>
        <w:tab/>
      </w:r>
      <w:r w:rsidRPr="00FF5AAA">
        <w:rPr>
          <w:bCs/>
          <w:color w:val="000080" w:themeColor="text1"/>
          <w:sz w:val="24"/>
          <w:lang w:eastAsia="zh-CN" w:bidi="ar-SY"/>
        </w:rPr>
        <w:t>专家可通过签署个人正式声明的方式了解并披露其实际或潜在的利益冲突</w:t>
      </w:r>
      <w:r w:rsidRPr="00FF5AAA">
        <w:rPr>
          <w:bCs/>
          <w:sz w:val="24"/>
          <w:lang w:val="en-CA" w:eastAsia="zh-CN"/>
        </w:rPr>
        <w:t>，</w:t>
      </w:r>
      <w:r w:rsidRPr="00FF5AAA">
        <w:rPr>
          <w:bCs/>
          <w:sz w:val="24"/>
          <w:lang w:eastAsia="zh-CN"/>
        </w:rPr>
        <w:t>同时说明其参与该</w:t>
      </w:r>
      <w:r w:rsidRPr="00FF5AAA">
        <w:rPr>
          <w:rFonts w:hint="eastAsia"/>
          <w:bCs/>
          <w:sz w:val="24"/>
          <w:lang w:eastAsia="zh-CN"/>
        </w:rPr>
        <w:t>进程</w:t>
      </w:r>
      <w:r w:rsidRPr="00FF5AAA">
        <w:rPr>
          <w:bCs/>
          <w:sz w:val="24"/>
          <w:lang w:eastAsia="zh-CN"/>
        </w:rPr>
        <w:t>的动机</w:t>
      </w:r>
      <w:r w:rsidRPr="00FF5AAA">
        <w:rPr>
          <w:bCs/>
          <w:sz w:val="24"/>
          <w:lang w:val="en-CA" w:eastAsia="zh-CN"/>
        </w:rPr>
        <w:t>；应采取一致的做法</w:t>
      </w:r>
      <w:r w:rsidRPr="00FF5AAA">
        <w:rPr>
          <w:rFonts w:hint="eastAsia"/>
          <w:bCs/>
          <w:sz w:val="24"/>
          <w:lang w:val="en-CA" w:eastAsia="zh-CN"/>
        </w:rPr>
        <w:t>管理利益冲突</w:t>
      </w:r>
      <w:r w:rsidRPr="00FF5AAA">
        <w:rPr>
          <w:bCs/>
          <w:sz w:val="24"/>
          <w:lang w:val="en-CA" w:eastAsia="zh-CN"/>
        </w:rPr>
        <w:t>；</w:t>
      </w:r>
    </w:p>
    <w:p w14:paraId="3C6F3657"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(c)</w:t>
      </w:r>
      <w:r>
        <w:rPr>
          <w:bCs/>
          <w:sz w:val="24"/>
          <w:lang w:eastAsia="zh-CN"/>
        </w:rPr>
        <w:tab/>
      </w:r>
      <w:r w:rsidRPr="00FF5AAA">
        <w:rPr>
          <w:bCs/>
          <w:sz w:val="24"/>
          <w:lang w:eastAsia="zh-CN"/>
        </w:rPr>
        <w:t>应明确解释</w:t>
      </w:r>
      <w:r w:rsidRPr="00FF5AAA">
        <w:rPr>
          <w:rFonts w:hint="eastAsia"/>
          <w:bCs/>
          <w:sz w:val="24"/>
          <w:lang w:eastAsia="zh-CN"/>
        </w:rPr>
        <w:t>期望</w:t>
      </w:r>
      <w:r w:rsidRPr="00FF5AAA">
        <w:rPr>
          <w:bCs/>
          <w:sz w:val="24"/>
          <w:lang w:eastAsia="zh-CN"/>
        </w:rPr>
        <w:t>专家提供</w:t>
      </w:r>
      <w:r w:rsidRPr="00FF5AAA">
        <w:rPr>
          <w:rFonts w:hint="eastAsia"/>
          <w:bCs/>
          <w:sz w:val="24"/>
          <w:lang w:eastAsia="zh-CN"/>
        </w:rPr>
        <w:t>哪类</w:t>
      </w:r>
      <w:r w:rsidRPr="00FF5AAA">
        <w:rPr>
          <w:bCs/>
          <w:sz w:val="24"/>
          <w:lang w:eastAsia="zh-CN"/>
        </w:rPr>
        <w:t>投入，这可能因其专业知识领域而异，</w:t>
      </w:r>
      <w:r w:rsidRPr="00FF5AAA">
        <w:rPr>
          <w:bCs/>
          <w:color w:val="000080" w:themeColor="text1"/>
          <w:sz w:val="24"/>
          <w:lang w:eastAsia="zh-CN" w:bidi="ar-SY"/>
        </w:rPr>
        <w:t>并明确解释</w:t>
      </w:r>
      <w:r w:rsidRPr="00FF5AAA">
        <w:rPr>
          <w:rFonts w:hint="eastAsia"/>
          <w:bCs/>
          <w:color w:val="000080" w:themeColor="text1"/>
          <w:sz w:val="24"/>
          <w:lang w:eastAsia="zh-CN" w:bidi="ar-SY"/>
        </w:rPr>
        <w:t>期望该</w:t>
      </w:r>
      <w:r w:rsidRPr="00FF5AAA">
        <w:rPr>
          <w:bCs/>
          <w:color w:val="000080" w:themeColor="text1"/>
          <w:sz w:val="24"/>
          <w:lang w:eastAsia="zh-CN" w:bidi="ar-SY"/>
        </w:rPr>
        <w:t>进程最终产出的格式</w:t>
      </w:r>
      <w:r w:rsidRPr="00FF5AAA">
        <w:rPr>
          <w:bCs/>
          <w:sz w:val="24"/>
          <w:lang w:eastAsia="zh-CN"/>
        </w:rPr>
        <w:t>；</w:t>
      </w:r>
    </w:p>
    <w:p w14:paraId="11847576"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(d)</w:t>
      </w:r>
      <w:r>
        <w:rPr>
          <w:bCs/>
          <w:sz w:val="24"/>
          <w:lang w:eastAsia="zh-CN"/>
        </w:rPr>
        <w:tab/>
      </w:r>
      <w:r w:rsidRPr="00FF5AAA">
        <w:rPr>
          <w:bCs/>
          <w:sz w:val="24"/>
          <w:lang w:eastAsia="zh-CN"/>
        </w:rPr>
        <w:t>同行评议方法和时间表应灵活，反映区域和机构背景的范围，</w:t>
      </w:r>
      <w:r w:rsidRPr="00FF5AAA">
        <w:rPr>
          <w:bCs/>
          <w:color w:val="000080" w:themeColor="text1"/>
          <w:sz w:val="24"/>
          <w:lang w:eastAsia="zh-CN" w:bidi="ar-SY"/>
        </w:rPr>
        <w:t>特别是在数据或资源有限的情况下</w:t>
      </w:r>
      <w:r w:rsidRPr="00FF5AAA">
        <w:rPr>
          <w:bCs/>
          <w:sz w:val="24"/>
          <w:lang w:eastAsia="zh-CN"/>
        </w:rPr>
        <w:t>，同时不失科学可靠性。</w:t>
      </w:r>
    </w:p>
    <w:p w14:paraId="219AD8C8" w14:textId="77777777" w:rsidR="00B9375C" w:rsidRPr="00FF5AAA" w:rsidRDefault="00B9375C" w:rsidP="00B9375C">
      <w:pPr>
        <w:pStyle w:val="CBDH1"/>
        <w:keepNext w:val="0"/>
        <w:tabs>
          <w:tab w:val="clear" w:pos="567"/>
          <w:tab w:val="clear" w:pos="1134"/>
          <w:tab w:val="clear" w:pos="1701"/>
          <w:tab w:val="clear" w:pos="2268"/>
          <w:tab w:val="clear" w:pos="2835"/>
          <w:tab w:val="clear" w:pos="3402"/>
        </w:tabs>
        <w:ind w:left="980" w:hanging="490"/>
        <w:rPr>
          <w:bCs/>
          <w:color w:val="000080" w:themeColor="text1"/>
          <w:sz w:val="24"/>
          <w:lang w:eastAsia="zh-CN" w:bidi="ar-SY"/>
        </w:rPr>
      </w:pPr>
      <w:r w:rsidRPr="00FF5AAA">
        <w:rPr>
          <w:bCs/>
          <w:color w:val="000080" w:themeColor="text1"/>
          <w:sz w:val="24"/>
          <w:lang w:eastAsia="zh-CN" w:bidi="ar-SY"/>
        </w:rPr>
        <w:t>D.</w:t>
      </w:r>
      <w:r w:rsidRPr="00FF5AAA">
        <w:rPr>
          <w:bCs/>
          <w:color w:val="000080" w:themeColor="text1"/>
          <w:sz w:val="24"/>
          <w:lang w:eastAsia="zh-CN" w:bidi="ar-SY"/>
        </w:rPr>
        <w:tab/>
      </w:r>
      <w:r w:rsidRPr="00FF5AAA">
        <w:rPr>
          <w:bCs/>
          <w:color w:val="000080" w:themeColor="text1"/>
          <w:sz w:val="24"/>
          <w:lang w:eastAsia="zh-CN" w:bidi="ar-SY"/>
        </w:rPr>
        <w:t>建立和实施同行</w:t>
      </w:r>
      <w:r w:rsidRPr="00FF5AAA">
        <w:rPr>
          <w:rFonts w:hint="eastAsia"/>
          <w:bCs/>
          <w:color w:val="000080" w:themeColor="text1"/>
          <w:sz w:val="24"/>
          <w:lang w:eastAsia="zh-CN" w:bidi="ar-SY"/>
        </w:rPr>
        <w:t>评议进程</w:t>
      </w:r>
    </w:p>
    <w:p w14:paraId="4C7B2AE0" w14:textId="127ADD6E" w:rsidR="00B9375C" w:rsidRPr="00FF5AAA" w:rsidRDefault="00B9375C" w:rsidP="00B9375C">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jc w:val="left"/>
        <w:rPr>
          <w:bCs/>
          <w:sz w:val="24"/>
          <w:lang w:val="en-CA" w:eastAsia="zh-CN"/>
        </w:rPr>
      </w:pPr>
      <w:r>
        <w:rPr>
          <w:rFonts w:hint="eastAsia"/>
          <w:bCs/>
          <w:color w:val="000080" w:themeColor="text1"/>
          <w:sz w:val="24"/>
          <w:lang w:eastAsia="zh-CN" w:bidi="ar-SY"/>
        </w:rPr>
        <w:t>1</w:t>
      </w:r>
      <w:r w:rsidR="007B7F2E">
        <w:rPr>
          <w:rFonts w:hint="eastAsia"/>
          <w:bCs/>
          <w:color w:val="000080" w:themeColor="text1"/>
          <w:sz w:val="24"/>
          <w:lang w:eastAsia="zh-CN" w:bidi="ar-SY"/>
        </w:rPr>
        <w:t>2</w:t>
      </w:r>
      <w:r>
        <w:rPr>
          <w:rFonts w:hint="eastAsia"/>
          <w:bCs/>
          <w:color w:val="000080" w:themeColor="text1"/>
          <w:sz w:val="24"/>
          <w:lang w:eastAsia="zh-CN" w:bidi="ar-SY"/>
        </w:rPr>
        <w:t>.</w:t>
      </w:r>
      <w:r>
        <w:rPr>
          <w:bCs/>
          <w:color w:val="000080" w:themeColor="text1"/>
          <w:sz w:val="24"/>
          <w:lang w:eastAsia="zh-CN" w:bidi="ar-SY"/>
        </w:rPr>
        <w:tab/>
      </w:r>
      <w:r w:rsidRPr="00FF5AAA">
        <w:rPr>
          <w:rFonts w:hint="eastAsia"/>
          <w:bCs/>
          <w:color w:val="000080" w:themeColor="text1"/>
          <w:sz w:val="24"/>
          <w:lang w:eastAsia="zh-CN" w:bidi="ar-SY"/>
        </w:rPr>
        <w:t>应慎重选择</w:t>
      </w:r>
      <w:r w:rsidRPr="00FF5AAA">
        <w:rPr>
          <w:bCs/>
          <w:color w:val="000080" w:themeColor="text1"/>
          <w:sz w:val="24"/>
          <w:lang w:eastAsia="zh-CN" w:bidi="ar-SY"/>
        </w:rPr>
        <w:t>实施同行</w:t>
      </w:r>
      <w:r w:rsidRPr="00FF5AAA">
        <w:rPr>
          <w:rFonts w:hint="eastAsia"/>
          <w:bCs/>
          <w:color w:val="000080" w:themeColor="text1"/>
          <w:sz w:val="24"/>
          <w:lang w:eastAsia="zh-CN" w:bidi="ar-SY"/>
        </w:rPr>
        <w:t>评议进程</w:t>
      </w:r>
      <w:r w:rsidRPr="00FF5AAA">
        <w:rPr>
          <w:bCs/>
          <w:color w:val="000080" w:themeColor="text1"/>
          <w:sz w:val="24"/>
          <w:lang w:eastAsia="zh-CN" w:bidi="ar-SY"/>
        </w:rPr>
        <w:t>的时机，确保</w:t>
      </w:r>
      <w:r w:rsidRPr="00FF5AAA">
        <w:rPr>
          <w:rFonts w:hint="eastAsia"/>
          <w:bCs/>
          <w:color w:val="000080" w:themeColor="text1"/>
          <w:sz w:val="24"/>
          <w:lang w:eastAsia="zh-CN" w:bidi="ar-SY"/>
        </w:rPr>
        <w:t>进程以及所用信息</w:t>
      </w:r>
      <w:r w:rsidRPr="00FF5AAA">
        <w:rPr>
          <w:bCs/>
          <w:color w:val="000080" w:themeColor="text1"/>
          <w:sz w:val="24"/>
          <w:lang w:eastAsia="zh-CN" w:bidi="ar-SY"/>
        </w:rPr>
        <w:t>的科学基础和质</w:t>
      </w:r>
      <w:r w:rsidRPr="00FF5AAA">
        <w:rPr>
          <w:bCs/>
          <w:sz w:val="24"/>
          <w:lang w:val="en-CA" w:eastAsia="zh-CN"/>
        </w:rPr>
        <w:t>量得到最有效的保障。</w:t>
      </w:r>
      <w:r w:rsidRPr="00FF5AAA">
        <w:rPr>
          <w:rFonts w:hint="eastAsia"/>
          <w:bCs/>
          <w:sz w:val="24"/>
          <w:lang w:val="en-CA" w:eastAsia="zh-CN"/>
        </w:rPr>
        <w:t>应对进程进行</w:t>
      </w:r>
      <w:r w:rsidRPr="00FF5AAA">
        <w:rPr>
          <w:bCs/>
          <w:sz w:val="24"/>
          <w:lang w:val="en-CA" w:eastAsia="zh-CN"/>
        </w:rPr>
        <w:t>精心设计和</w:t>
      </w:r>
      <w:r w:rsidRPr="00FF5AAA">
        <w:rPr>
          <w:rFonts w:hint="eastAsia"/>
          <w:bCs/>
          <w:sz w:val="24"/>
          <w:lang w:val="en-CA" w:eastAsia="zh-CN"/>
        </w:rPr>
        <w:t>组织</w:t>
      </w:r>
      <w:r w:rsidRPr="00FF5AAA">
        <w:rPr>
          <w:bCs/>
          <w:sz w:val="24"/>
          <w:lang w:val="en-CA" w:eastAsia="zh-CN"/>
        </w:rPr>
        <w:t>，</w:t>
      </w:r>
      <w:r w:rsidRPr="00FF5AAA">
        <w:rPr>
          <w:rFonts w:hint="eastAsia"/>
          <w:bCs/>
          <w:sz w:val="24"/>
          <w:lang w:val="en-CA" w:eastAsia="zh-CN"/>
        </w:rPr>
        <w:t>应考虑到</w:t>
      </w:r>
      <w:r w:rsidRPr="00FF5AAA">
        <w:rPr>
          <w:bCs/>
          <w:sz w:val="24"/>
          <w:lang w:val="en-CA" w:eastAsia="zh-CN"/>
        </w:rPr>
        <w:t>以下特点：</w:t>
      </w:r>
    </w:p>
    <w:p w14:paraId="2C28B263"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t>(a)</w:t>
      </w:r>
      <w:r>
        <w:rPr>
          <w:bCs/>
          <w:color w:val="000080" w:themeColor="text1"/>
          <w:sz w:val="24"/>
          <w:lang w:eastAsia="zh-CN" w:bidi="ar-SY"/>
        </w:rPr>
        <w:tab/>
      </w:r>
      <w:r w:rsidRPr="00FF5AAA">
        <w:rPr>
          <w:bCs/>
          <w:color w:val="000080" w:themeColor="text1"/>
          <w:sz w:val="24"/>
          <w:lang w:eastAsia="zh-CN" w:bidi="ar-SY"/>
        </w:rPr>
        <w:t>有助于对提案进行深入</w:t>
      </w:r>
      <w:r w:rsidRPr="00FF5AAA">
        <w:rPr>
          <w:rFonts w:hint="eastAsia"/>
          <w:bCs/>
          <w:color w:val="000080" w:themeColor="text1"/>
          <w:sz w:val="24"/>
          <w:lang w:eastAsia="zh-CN" w:bidi="ar-SY"/>
        </w:rPr>
        <w:t>评议</w:t>
      </w:r>
      <w:r w:rsidRPr="00FF5AAA">
        <w:rPr>
          <w:bCs/>
          <w:color w:val="000080" w:themeColor="text1"/>
          <w:sz w:val="24"/>
          <w:lang w:eastAsia="zh-CN" w:bidi="ar-SY"/>
        </w:rPr>
        <w:t>的有效且公平的</w:t>
      </w:r>
      <w:r w:rsidRPr="00FF5AAA">
        <w:rPr>
          <w:rFonts w:hint="eastAsia"/>
          <w:bCs/>
          <w:color w:val="000080" w:themeColor="text1"/>
          <w:sz w:val="24"/>
          <w:lang w:eastAsia="zh-CN" w:bidi="ar-SY"/>
        </w:rPr>
        <w:t>方式，其中</w:t>
      </w:r>
      <w:r w:rsidRPr="00FF5AAA">
        <w:rPr>
          <w:bCs/>
          <w:color w:val="000080" w:themeColor="text1"/>
          <w:sz w:val="24"/>
          <w:lang w:eastAsia="zh-CN" w:bidi="ar-SY"/>
        </w:rPr>
        <w:t>可包括多种方法的组合；</w:t>
      </w:r>
    </w:p>
    <w:p w14:paraId="30503FBB"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t>(b)</w:t>
      </w:r>
      <w:r>
        <w:rPr>
          <w:bCs/>
          <w:color w:val="000080" w:themeColor="text1"/>
          <w:sz w:val="24"/>
          <w:lang w:eastAsia="zh-CN" w:bidi="ar-SY"/>
        </w:rPr>
        <w:tab/>
      </w:r>
      <w:r w:rsidRPr="00FF5AAA">
        <w:rPr>
          <w:rFonts w:hint="eastAsia"/>
          <w:bCs/>
          <w:color w:val="000080" w:themeColor="text1"/>
          <w:sz w:val="24"/>
          <w:lang w:eastAsia="zh-CN" w:bidi="ar-SY"/>
        </w:rPr>
        <w:t>始终</w:t>
      </w:r>
      <w:r w:rsidRPr="00FF5AAA">
        <w:rPr>
          <w:bCs/>
          <w:color w:val="000080" w:themeColor="text1"/>
          <w:sz w:val="24"/>
          <w:lang w:eastAsia="zh-CN" w:bidi="ar-SY"/>
        </w:rPr>
        <w:t>遵守的明确步骤和预期时间表以及对任何偏差的</w:t>
      </w:r>
      <w:r w:rsidRPr="00FF5AAA">
        <w:rPr>
          <w:rFonts w:hint="eastAsia"/>
          <w:bCs/>
          <w:color w:val="000080" w:themeColor="text1"/>
          <w:sz w:val="24"/>
          <w:lang w:eastAsia="zh-CN" w:bidi="ar-SY"/>
        </w:rPr>
        <w:t>清晰</w:t>
      </w:r>
      <w:r w:rsidRPr="00FF5AAA">
        <w:rPr>
          <w:bCs/>
          <w:color w:val="000080" w:themeColor="text1"/>
          <w:sz w:val="24"/>
          <w:lang w:eastAsia="zh-CN" w:bidi="ar-SY"/>
        </w:rPr>
        <w:t>解释；</w:t>
      </w:r>
    </w:p>
    <w:p w14:paraId="11A9B284"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80" w:themeColor="text1"/>
          <w:sz w:val="24"/>
          <w:lang w:eastAsia="zh-CN" w:bidi="ar-SY"/>
        </w:rPr>
        <w:t>(c)</w:t>
      </w:r>
      <w:r>
        <w:rPr>
          <w:bCs/>
          <w:color w:val="000080" w:themeColor="text1"/>
          <w:sz w:val="24"/>
          <w:lang w:eastAsia="zh-CN" w:bidi="ar-SY"/>
        </w:rPr>
        <w:tab/>
      </w:r>
      <w:r w:rsidRPr="00FF5AAA">
        <w:rPr>
          <w:rFonts w:hint="eastAsia"/>
          <w:bCs/>
          <w:color w:val="000080" w:themeColor="text1"/>
          <w:sz w:val="24"/>
          <w:lang w:eastAsia="zh-CN" w:bidi="ar-SY"/>
        </w:rPr>
        <w:t>列明、</w:t>
      </w:r>
      <w:r w:rsidRPr="00FF5AAA">
        <w:rPr>
          <w:bCs/>
          <w:color w:val="000080" w:themeColor="text1"/>
          <w:sz w:val="24"/>
          <w:lang w:eastAsia="zh-CN" w:bidi="ar-SY"/>
        </w:rPr>
        <w:t>向所有相关人员解释</w:t>
      </w:r>
      <w:r w:rsidRPr="00FF5AAA">
        <w:rPr>
          <w:rFonts w:hint="eastAsia"/>
          <w:bCs/>
          <w:color w:val="000080" w:themeColor="text1"/>
          <w:sz w:val="24"/>
          <w:lang w:eastAsia="zh-CN" w:bidi="ar-SY"/>
        </w:rPr>
        <w:t>清楚、</w:t>
      </w:r>
      <w:r w:rsidRPr="00FF5AAA">
        <w:rPr>
          <w:bCs/>
          <w:color w:val="000080" w:themeColor="text1"/>
          <w:sz w:val="24"/>
          <w:lang w:eastAsia="zh-CN" w:bidi="ar-SY"/>
        </w:rPr>
        <w:t>在整个</w:t>
      </w:r>
      <w:r w:rsidRPr="00FF5AAA">
        <w:rPr>
          <w:rFonts w:hint="eastAsia"/>
          <w:bCs/>
          <w:color w:val="000080" w:themeColor="text1"/>
          <w:sz w:val="24"/>
          <w:lang w:eastAsia="zh-CN" w:bidi="ar-SY"/>
        </w:rPr>
        <w:t>进程</w:t>
      </w:r>
      <w:r w:rsidRPr="00FF5AAA">
        <w:rPr>
          <w:bCs/>
          <w:color w:val="000080" w:themeColor="text1"/>
          <w:sz w:val="24"/>
          <w:lang w:eastAsia="zh-CN" w:bidi="ar-SY"/>
        </w:rPr>
        <w:t>中始终遵守</w:t>
      </w:r>
      <w:r w:rsidRPr="00FF5AAA">
        <w:rPr>
          <w:rFonts w:hint="eastAsia"/>
          <w:bCs/>
          <w:color w:val="000080" w:themeColor="text1"/>
          <w:sz w:val="24"/>
          <w:lang w:eastAsia="zh-CN" w:bidi="ar-SY"/>
        </w:rPr>
        <w:t>的</w:t>
      </w:r>
      <w:r w:rsidRPr="00FF5AAA">
        <w:rPr>
          <w:bCs/>
          <w:color w:val="000080" w:themeColor="text1"/>
          <w:sz w:val="24"/>
          <w:lang w:eastAsia="zh-CN" w:bidi="ar-SY"/>
        </w:rPr>
        <w:t>明确程序规则和行为守则，包括</w:t>
      </w:r>
      <w:r w:rsidRPr="00FF5AAA">
        <w:rPr>
          <w:rFonts w:hint="eastAsia"/>
          <w:bCs/>
          <w:color w:val="000080" w:themeColor="text1"/>
          <w:sz w:val="24"/>
          <w:lang w:eastAsia="zh-CN" w:bidi="ar-SY"/>
        </w:rPr>
        <w:t>关于下列事项的程序规则</w:t>
      </w:r>
      <w:r w:rsidRPr="00FF5AAA">
        <w:rPr>
          <w:rFonts w:hint="eastAsia"/>
          <w:bCs/>
          <w:sz w:val="24"/>
          <w:lang w:eastAsia="zh-CN"/>
        </w:rPr>
        <w:t>如何将进程中的</w:t>
      </w:r>
      <w:r w:rsidRPr="00FF5AAA">
        <w:rPr>
          <w:bCs/>
          <w:sz w:val="24"/>
          <w:lang w:eastAsia="zh-CN"/>
        </w:rPr>
        <w:t>讨论和</w:t>
      </w:r>
      <w:r w:rsidRPr="00FF5AAA">
        <w:rPr>
          <w:rFonts w:hint="eastAsia"/>
          <w:bCs/>
          <w:sz w:val="24"/>
          <w:lang w:eastAsia="zh-CN"/>
        </w:rPr>
        <w:t>提供的</w:t>
      </w:r>
      <w:r w:rsidRPr="00FF5AAA">
        <w:rPr>
          <w:bCs/>
          <w:sz w:val="24"/>
          <w:lang w:eastAsia="zh-CN"/>
        </w:rPr>
        <w:t>信息</w:t>
      </w:r>
      <w:r w:rsidRPr="00FF5AAA">
        <w:rPr>
          <w:rFonts w:hint="eastAsia"/>
          <w:bCs/>
          <w:sz w:val="24"/>
          <w:lang w:eastAsia="zh-CN"/>
        </w:rPr>
        <w:t>记录在案，包括如何将遵循国家立法和国情、</w:t>
      </w:r>
      <w:r w:rsidRPr="00FF5AAA">
        <w:rPr>
          <w:bCs/>
          <w:sz w:val="24"/>
          <w:lang w:val="en-CA" w:eastAsia="zh-CN"/>
        </w:rPr>
        <w:t>经</w:t>
      </w:r>
      <w:r w:rsidRPr="00FF5AAA">
        <w:rPr>
          <w:rFonts w:hint="eastAsia"/>
          <w:bCs/>
          <w:sz w:val="24"/>
          <w:lang w:val="en-CA" w:eastAsia="zh-CN"/>
        </w:rPr>
        <w:t>土著人民和地方社区</w:t>
      </w:r>
      <w:r w:rsidRPr="00FF5AAA">
        <w:rPr>
          <w:bCs/>
          <w:sz w:val="24"/>
          <w:lang w:val="en-CA" w:eastAsia="zh-CN"/>
        </w:rPr>
        <w:t>自由、事先和知情同意</w:t>
      </w:r>
      <w:r w:rsidRPr="00FF5AAA">
        <w:rPr>
          <w:rFonts w:hint="eastAsia"/>
          <w:bCs/>
          <w:sz w:val="24"/>
          <w:lang w:val="en-CA" w:eastAsia="zh-CN"/>
        </w:rPr>
        <w:t>、使用其传统知识的情况记录在案</w:t>
      </w:r>
      <w:r w:rsidRPr="00FF5AAA">
        <w:rPr>
          <w:bCs/>
          <w:sz w:val="24"/>
          <w:lang w:eastAsia="zh-CN"/>
        </w:rPr>
        <w:t>；</w:t>
      </w:r>
    </w:p>
    <w:p w14:paraId="363233AB"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lastRenderedPageBreak/>
        <w:t>(d)</w:t>
      </w:r>
      <w:r>
        <w:rPr>
          <w:bCs/>
          <w:color w:val="000080" w:themeColor="text1"/>
          <w:sz w:val="24"/>
          <w:lang w:eastAsia="zh-CN" w:bidi="ar-SY"/>
        </w:rPr>
        <w:tab/>
      </w:r>
      <w:r w:rsidRPr="00FF5AAA">
        <w:rPr>
          <w:rFonts w:hint="eastAsia"/>
          <w:bCs/>
          <w:color w:val="000080" w:themeColor="text1"/>
          <w:sz w:val="24"/>
          <w:lang w:eastAsia="zh-CN" w:bidi="ar-SY"/>
        </w:rPr>
        <w:t>考虑</w:t>
      </w:r>
      <w:r w:rsidRPr="00FF5AAA">
        <w:rPr>
          <w:bCs/>
          <w:color w:val="000080" w:themeColor="text1"/>
          <w:sz w:val="24"/>
          <w:lang w:eastAsia="zh-CN" w:bidi="ar-SY"/>
        </w:rPr>
        <w:t>进程</w:t>
      </w:r>
      <w:r w:rsidRPr="00FF5AAA">
        <w:rPr>
          <w:rFonts w:hint="eastAsia"/>
          <w:bCs/>
          <w:color w:val="000080" w:themeColor="text1"/>
          <w:sz w:val="24"/>
          <w:lang w:eastAsia="zh-CN" w:bidi="ar-SY"/>
        </w:rPr>
        <w:t>中</w:t>
      </w:r>
      <w:r w:rsidRPr="00FF5AAA">
        <w:rPr>
          <w:bCs/>
          <w:color w:val="000080" w:themeColor="text1"/>
          <w:sz w:val="24"/>
          <w:lang w:eastAsia="zh-CN" w:bidi="ar-SY"/>
        </w:rPr>
        <w:t>收到的</w:t>
      </w:r>
      <w:r w:rsidRPr="00FF5AAA">
        <w:rPr>
          <w:rFonts w:hint="eastAsia"/>
          <w:bCs/>
          <w:color w:val="000080" w:themeColor="text1"/>
          <w:sz w:val="24"/>
          <w:lang w:eastAsia="zh-CN" w:bidi="ar-SY"/>
        </w:rPr>
        <w:t>投入的</w:t>
      </w:r>
      <w:r w:rsidRPr="00FF5AAA">
        <w:rPr>
          <w:bCs/>
          <w:color w:val="000080" w:themeColor="text1"/>
          <w:sz w:val="24"/>
          <w:lang w:eastAsia="zh-CN" w:bidi="ar-SY"/>
        </w:rPr>
        <w:t>明确计划，</w:t>
      </w:r>
      <w:r w:rsidRPr="00FF5AAA">
        <w:rPr>
          <w:rFonts w:hint="eastAsia"/>
          <w:bCs/>
          <w:color w:val="000080" w:themeColor="text1"/>
          <w:sz w:val="24"/>
          <w:lang w:eastAsia="zh-CN" w:bidi="ar-SY"/>
        </w:rPr>
        <w:t>适当时</w:t>
      </w:r>
      <w:r w:rsidRPr="00FF5AAA">
        <w:rPr>
          <w:bCs/>
          <w:color w:val="000080" w:themeColor="text1"/>
          <w:sz w:val="24"/>
          <w:lang w:eastAsia="zh-CN" w:bidi="ar-SY"/>
        </w:rPr>
        <w:t>将</w:t>
      </w:r>
      <w:r w:rsidRPr="00FF5AAA">
        <w:rPr>
          <w:rFonts w:hint="eastAsia"/>
          <w:bCs/>
          <w:color w:val="000080" w:themeColor="text1"/>
          <w:sz w:val="24"/>
          <w:lang w:eastAsia="zh-CN" w:bidi="ar-SY"/>
        </w:rPr>
        <w:t>投入</w:t>
      </w:r>
      <w:r w:rsidRPr="00FF5AAA">
        <w:rPr>
          <w:bCs/>
          <w:color w:val="000080" w:themeColor="text1"/>
          <w:sz w:val="24"/>
          <w:lang w:eastAsia="zh-CN" w:bidi="ar-SY"/>
        </w:rPr>
        <w:t>纳入和反映在进程的产出中，同时认识到并非所有</w:t>
      </w:r>
      <w:r w:rsidRPr="00FF5AAA">
        <w:rPr>
          <w:rFonts w:hint="eastAsia"/>
          <w:bCs/>
          <w:color w:val="000080" w:themeColor="text1"/>
          <w:sz w:val="24"/>
          <w:lang w:eastAsia="zh-CN" w:bidi="ar-SY"/>
        </w:rPr>
        <w:t>投入</w:t>
      </w:r>
      <w:r w:rsidRPr="00FF5AAA">
        <w:rPr>
          <w:bCs/>
          <w:color w:val="000080" w:themeColor="text1"/>
          <w:sz w:val="24"/>
          <w:lang w:eastAsia="zh-CN" w:bidi="ar-SY"/>
        </w:rPr>
        <w:t>都能纳入；</w:t>
      </w:r>
    </w:p>
    <w:p w14:paraId="3EF4E610"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t>(e)</w:t>
      </w:r>
      <w:r>
        <w:rPr>
          <w:bCs/>
          <w:color w:val="000080" w:themeColor="text1"/>
          <w:sz w:val="24"/>
          <w:lang w:eastAsia="zh-CN" w:bidi="ar-SY"/>
        </w:rPr>
        <w:tab/>
      </w:r>
      <w:r w:rsidRPr="00FF5AAA">
        <w:rPr>
          <w:bCs/>
          <w:color w:val="000080" w:themeColor="text1"/>
          <w:sz w:val="24"/>
          <w:lang w:eastAsia="zh-CN" w:bidi="ar-SY"/>
        </w:rPr>
        <w:t>关于同行评议</w:t>
      </w:r>
      <w:r w:rsidRPr="00FF5AAA">
        <w:rPr>
          <w:rFonts w:hint="eastAsia"/>
          <w:bCs/>
          <w:color w:val="000080" w:themeColor="text1"/>
          <w:sz w:val="24"/>
          <w:lang w:eastAsia="zh-CN" w:bidi="ar-SY"/>
        </w:rPr>
        <w:t>进程</w:t>
      </w:r>
      <w:r w:rsidRPr="00FF5AAA">
        <w:rPr>
          <w:bCs/>
          <w:color w:val="000080" w:themeColor="text1"/>
          <w:sz w:val="24"/>
          <w:lang w:eastAsia="zh-CN" w:bidi="ar-SY"/>
        </w:rPr>
        <w:t>影响最终提案的方式的信息，包括未纳入最终产出的任何专家意见的明确理由，以及关于最终产出的任何不同意见，以确保结果的透明度和科学可靠性；</w:t>
      </w:r>
    </w:p>
    <w:p w14:paraId="542ABD77"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t>(f)</w:t>
      </w:r>
      <w:r>
        <w:rPr>
          <w:bCs/>
          <w:color w:val="000080" w:themeColor="text1"/>
          <w:sz w:val="24"/>
          <w:lang w:eastAsia="zh-CN" w:bidi="ar-SY"/>
        </w:rPr>
        <w:tab/>
      </w:r>
      <w:r w:rsidRPr="00FF5AAA">
        <w:rPr>
          <w:bCs/>
          <w:color w:val="000080" w:themeColor="text1"/>
          <w:sz w:val="24"/>
          <w:lang w:eastAsia="zh-CN" w:bidi="ar-SY"/>
        </w:rPr>
        <w:t>遵守进程开始时阐明的任何规则、程序、时间表和期望；</w:t>
      </w:r>
    </w:p>
    <w:p w14:paraId="06B36D47"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t>(g)</w:t>
      </w:r>
      <w:r>
        <w:rPr>
          <w:bCs/>
          <w:color w:val="000080" w:themeColor="text1"/>
          <w:sz w:val="24"/>
          <w:lang w:eastAsia="zh-CN" w:bidi="ar-SY"/>
        </w:rPr>
        <w:tab/>
      </w:r>
      <w:r w:rsidRPr="00FF5AAA">
        <w:rPr>
          <w:bCs/>
          <w:color w:val="000080" w:themeColor="text1"/>
          <w:sz w:val="24"/>
          <w:lang w:eastAsia="zh-CN" w:bidi="ar-SY"/>
        </w:rPr>
        <w:t>酌情公开</w:t>
      </w:r>
      <w:r w:rsidRPr="00FF5AAA">
        <w:rPr>
          <w:rFonts w:hint="eastAsia"/>
          <w:bCs/>
          <w:color w:val="000080" w:themeColor="text1"/>
          <w:sz w:val="24"/>
          <w:lang w:eastAsia="zh-CN" w:bidi="ar-SY"/>
        </w:rPr>
        <w:t>进程</w:t>
      </w:r>
      <w:r w:rsidRPr="00FF5AAA">
        <w:rPr>
          <w:bCs/>
          <w:color w:val="000080" w:themeColor="text1"/>
          <w:sz w:val="24"/>
          <w:lang w:eastAsia="zh-CN" w:bidi="ar-SY"/>
        </w:rPr>
        <w:t>的产出以及在</w:t>
      </w:r>
      <w:r w:rsidRPr="00FF5AAA">
        <w:rPr>
          <w:rFonts w:hint="eastAsia"/>
          <w:bCs/>
          <w:color w:val="000080" w:themeColor="text1"/>
          <w:sz w:val="24"/>
          <w:lang w:eastAsia="zh-CN" w:bidi="ar-SY"/>
        </w:rPr>
        <w:t>进程</w:t>
      </w:r>
      <w:r w:rsidRPr="00FF5AAA">
        <w:rPr>
          <w:bCs/>
          <w:color w:val="000080" w:themeColor="text1"/>
          <w:sz w:val="24"/>
          <w:lang w:eastAsia="zh-CN" w:bidi="ar-SY"/>
        </w:rPr>
        <w:t>中收到的投入；</w:t>
      </w:r>
    </w:p>
    <w:p w14:paraId="2C73F79D" w14:textId="77777777" w:rsidR="00B9375C" w:rsidRPr="00FF5AAA"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Pr>
          <w:rFonts w:hint="eastAsia"/>
          <w:bCs/>
          <w:color w:val="000080" w:themeColor="text1"/>
          <w:sz w:val="24"/>
          <w:lang w:eastAsia="zh-CN" w:bidi="ar-SY"/>
        </w:rPr>
        <w:t>(h)</w:t>
      </w:r>
      <w:r>
        <w:rPr>
          <w:bCs/>
          <w:color w:val="000080" w:themeColor="text1"/>
          <w:sz w:val="24"/>
          <w:lang w:eastAsia="zh-CN" w:bidi="ar-SY"/>
        </w:rPr>
        <w:tab/>
      </w:r>
      <w:r w:rsidRPr="00FF5AAA">
        <w:rPr>
          <w:rFonts w:hint="eastAsia"/>
          <w:bCs/>
          <w:color w:val="000080" w:themeColor="text1"/>
          <w:sz w:val="24"/>
          <w:lang w:eastAsia="zh-CN" w:bidi="ar-SY"/>
        </w:rPr>
        <w:t>规定对</w:t>
      </w:r>
      <w:r w:rsidRPr="00FF5AAA">
        <w:rPr>
          <w:bCs/>
          <w:color w:val="000080" w:themeColor="text1"/>
          <w:sz w:val="24"/>
          <w:lang w:eastAsia="zh-CN" w:bidi="ar-SY"/>
        </w:rPr>
        <w:t>同行评议</w:t>
      </w:r>
      <w:r w:rsidRPr="00FF5AAA">
        <w:rPr>
          <w:rFonts w:hint="eastAsia"/>
          <w:bCs/>
          <w:color w:val="000080" w:themeColor="text1"/>
          <w:sz w:val="24"/>
          <w:lang w:eastAsia="zh-CN" w:bidi="ar-SY"/>
        </w:rPr>
        <w:t>进程进行适应性改进以用于未来的评议工作</w:t>
      </w:r>
      <w:r w:rsidRPr="00FF5AAA">
        <w:rPr>
          <w:bCs/>
          <w:color w:val="000080" w:themeColor="text1"/>
          <w:sz w:val="24"/>
          <w:lang w:eastAsia="zh-CN" w:bidi="ar-SY"/>
        </w:rPr>
        <w:t>。</w:t>
      </w:r>
    </w:p>
    <w:p w14:paraId="77EF0C10" w14:textId="77777777" w:rsidR="00B9375C" w:rsidRPr="00C4442F" w:rsidRDefault="00B9375C" w:rsidP="00B9375C">
      <w:pPr>
        <w:spacing w:before="240" w:line="240" w:lineRule="atLeast"/>
        <w:ind w:left="979"/>
        <w:rPr>
          <w:b/>
          <w:bCs/>
          <w:caps/>
          <w:snapToGrid w:val="0"/>
          <w:lang w:eastAsia="zh-CN"/>
        </w:rPr>
      </w:pPr>
      <w:r>
        <w:rPr>
          <w:rFonts w:hint="eastAsia"/>
          <w:b/>
          <w:bCs/>
          <w:caps/>
          <w:snapToGrid w:val="0"/>
          <w:lang w:eastAsia="zh-CN"/>
        </w:rPr>
        <w:t>[</w:t>
      </w:r>
      <w:r w:rsidRPr="00C4442F">
        <w:rPr>
          <w:b/>
          <w:bCs/>
          <w:caps/>
          <w:snapToGrid w:val="0"/>
          <w:lang w:eastAsia="zh-CN"/>
        </w:rPr>
        <w:t>附件二</w:t>
      </w:r>
    </w:p>
    <w:p w14:paraId="28AEAD56" w14:textId="77777777" w:rsidR="00B9375C" w:rsidRPr="00C4442F" w:rsidRDefault="00B9375C" w:rsidP="00B9375C">
      <w:pPr>
        <w:spacing w:before="120" w:line="240" w:lineRule="atLeast"/>
        <w:ind w:left="979"/>
        <w:rPr>
          <w:caps/>
          <w:snapToGrid w:val="0"/>
          <w:lang w:eastAsia="zh-CN"/>
        </w:rPr>
      </w:pPr>
      <w:r w:rsidRPr="00C4442F">
        <w:rPr>
          <w:b/>
          <w:bCs/>
          <w:caps/>
          <w:snapToGrid w:val="0"/>
          <w:lang w:eastAsia="zh-CN"/>
        </w:rPr>
        <w:t>《公约》</w:t>
      </w:r>
      <w:r w:rsidRPr="00C4442F">
        <w:rPr>
          <w:rFonts w:hint="eastAsia"/>
          <w:b/>
          <w:bCs/>
          <w:caps/>
          <w:snapToGrid w:val="0"/>
          <w:lang w:eastAsia="zh-CN"/>
        </w:rPr>
        <w:t>下</w:t>
      </w:r>
      <w:r w:rsidRPr="00C4442F">
        <w:rPr>
          <w:b/>
          <w:bCs/>
          <w:caps/>
          <w:snapToGrid w:val="0"/>
          <w:lang w:eastAsia="zh-CN"/>
        </w:rPr>
        <w:t>开展的国家管辖范围以外区域海洋生物多样性工作非正式咨询小组的职权范围</w:t>
      </w:r>
    </w:p>
    <w:p w14:paraId="503C88E5" w14:textId="0CC7EF3D" w:rsidR="00B9375C" w:rsidRDefault="00B9375C" w:rsidP="00B9375C">
      <w:pPr>
        <w:numPr>
          <w:ilvl w:val="0"/>
          <w:numId w:val="12"/>
        </w:numPr>
        <w:spacing w:before="120" w:line="240" w:lineRule="atLeast"/>
        <w:ind w:left="979" w:firstLine="0"/>
        <w:jc w:val="left"/>
        <w:rPr>
          <w:caps/>
          <w:snapToGrid w:val="0"/>
          <w:lang w:eastAsia="zh-CN"/>
        </w:rPr>
      </w:pPr>
      <w:r w:rsidRPr="00C4442F">
        <w:rPr>
          <w:caps/>
          <w:snapToGrid w:val="0"/>
          <w:lang w:eastAsia="zh-CN"/>
        </w:rPr>
        <w:t>《公约》</w:t>
      </w:r>
      <w:r w:rsidRPr="00C4442F">
        <w:rPr>
          <w:rFonts w:hint="eastAsia"/>
          <w:caps/>
          <w:snapToGrid w:val="0"/>
          <w:lang w:eastAsia="zh-CN"/>
        </w:rPr>
        <w:t>下</w:t>
      </w:r>
      <w:r w:rsidRPr="00C4442F">
        <w:rPr>
          <w:caps/>
          <w:snapToGrid w:val="0"/>
          <w:lang w:eastAsia="zh-CN"/>
        </w:rPr>
        <w:t>开展的国家管辖范围以外区域海洋生物多样性工作非正式咨询小组应</w:t>
      </w:r>
      <w:r w:rsidR="000B103D" w:rsidRPr="00C4442F">
        <w:rPr>
          <w:caps/>
          <w:snapToGrid w:val="0"/>
          <w:lang w:eastAsia="zh-CN"/>
        </w:rPr>
        <w:t>非</w:t>
      </w:r>
      <w:r w:rsidR="000B103D" w:rsidRPr="00C4442F">
        <w:rPr>
          <w:rFonts w:hint="eastAsia"/>
          <w:caps/>
          <w:snapToGrid w:val="0"/>
          <w:lang w:eastAsia="zh-CN"/>
        </w:rPr>
        <w:t>尊重并充分顾及</w:t>
      </w:r>
      <w:r w:rsidR="000B103D" w:rsidRPr="00C4442F">
        <w:rPr>
          <w:caps/>
          <w:snapToGrid w:val="0"/>
          <w:lang w:eastAsia="zh-CN"/>
        </w:rPr>
        <w:t>其他主管</w:t>
      </w:r>
      <w:r w:rsidR="000B103D" w:rsidRPr="00C4442F">
        <w:rPr>
          <w:rFonts w:hint="eastAsia"/>
          <w:caps/>
          <w:snapToGrid w:val="0"/>
          <w:lang w:eastAsia="zh-CN"/>
        </w:rPr>
        <w:t>实体和</w:t>
      </w:r>
      <w:r w:rsidR="000B103D" w:rsidRPr="00C4442F">
        <w:rPr>
          <w:caps/>
          <w:snapToGrid w:val="0"/>
          <w:lang w:eastAsia="zh-CN"/>
        </w:rPr>
        <w:t>政府间组织在国家管辖范围以外区域海洋生物多样性</w:t>
      </w:r>
      <w:r w:rsidR="000B103D" w:rsidRPr="00C4442F">
        <w:rPr>
          <w:rFonts w:ascii="宋体" w:cs="宋体"/>
          <w:lang w:val="en-US" w:eastAsia="zh-CN"/>
        </w:rPr>
        <w:t>的养护和可持续利用</w:t>
      </w:r>
      <w:r w:rsidR="000B103D" w:rsidRPr="00C4442F">
        <w:rPr>
          <w:caps/>
          <w:snapToGrid w:val="0"/>
          <w:lang w:eastAsia="zh-CN"/>
        </w:rPr>
        <w:t>方面的任务和工作，</w:t>
      </w:r>
      <w:r w:rsidR="000B103D" w:rsidRPr="00C4442F">
        <w:rPr>
          <w:rFonts w:hint="eastAsia"/>
          <w:caps/>
          <w:snapToGrid w:val="0"/>
          <w:lang w:eastAsia="zh-CN"/>
        </w:rPr>
        <w:t>并顾及</w:t>
      </w:r>
      <w:r w:rsidR="000327FA">
        <w:rPr>
          <w:rFonts w:hint="eastAsia"/>
          <w:caps/>
          <w:snapToGrid w:val="0"/>
          <w:lang w:eastAsia="zh-CN"/>
        </w:rPr>
        <w:t>《生物多样性公约》</w:t>
      </w:r>
      <w:r w:rsidR="000327FA">
        <w:rPr>
          <w:rStyle w:val="FootnoteReference"/>
          <w:caps/>
          <w:snapToGrid w:val="0"/>
          <w:lang w:eastAsia="zh-CN"/>
        </w:rPr>
        <w:footnoteReference w:id="15"/>
      </w:r>
      <w:r w:rsidR="000B103D" w:rsidRPr="00C4442F">
        <w:rPr>
          <w:caps/>
          <w:snapToGrid w:val="0"/>
          <w:lang w:eastAsia="zh-CN"/>
        </w:rPr>
        <w:t>缔约方大会先前就《公约》在国家管辖范围以外区域海洋生物多样性的养护和可持续利用方面的作用提供的指导</w:t>
      </w:r>
      <w:r w:rsidR="000B103D" w:rsidRPr="00C4442F">
        <w:rPr>
          <w:rFonts w:ascii="宋体" w:cs="宋体"/>
          <w:lang w:val="en-US" w:eastAsia="zh-CN"/>
        </w:rPr>
        <w:t>，并应以促进一致性和协调性的方式开展工作</w:t>
      </w:r>
      <w:r w:rsidR="000B103D" w:rsidRPr="00C4442F">
        <w:rPr>
          <w:caps/>
          <w:snapToGrid w:val="0"/>
          <w:lang w:eastAsia="zh-CN"/>
        </w:rPr>
        <w:t>。</w:t>
      </w:r>
    </w:p>
    <w:p w14:paraId="03EF84E4" w14:textId="6A0B1AEB" w:rsidR="000B103D" w:rsidRPr="00C55049" w:rsidRDefault="00BE4126" w:rsidP="00B9375C">
      <w:pPr>
        <w:numPr>
          <w:ilvl w:val="0"/>
          <w:numId w:val="12"/>
        </w:numPr>
        <w:spacing w:before="120" w:line="240" w:lineRule="atLeast"/>
        <w:ind w:left="979" w:firstLine="0"/>
        <w:jc w:val="left"/>
        <w:rPr>
          <w:caps/>
          <w:snapToGrid w:val="0"/>
          <w:lang w:eastAsia="zh-CN"/>
        </w:rPr>
      </w:pPr>
      <w:r w:rsidRPr="00C55049">
        <w:rPr>
          <w:caps/>
          <w:snapToGrid w:val="0"/>
          <w:lang w:eastAsia="zh-CN"/>
        </w:rPr>
        <w:t>非正式咨询小组</w:t>
      </w:r>
      <w:r w:rsidR="00C55049" w:rsidRPr="00C55049">
        <w:rPr>
          <w:rFonts w:hint="eastAsia"/>
          <w:caps/>
          <w:snapToGrid w:val="0"/>
          <w:lang w:eastAsia="zh-CN"/>
        </w:rPr>
        <w:t>应：</w:t>
      </w:r>
    </w:p>
    <w:p w14:paraId="3D5C8C10" w14:textId="1C010D44" w:rsidR="00B9375C" w:rsidRDefault="00E00838" w:rsidP="0094632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lang w:eastAsia="zh-CN" w:bidi="ar-SY"/>
        </w:rPr>
      </w:pPr>
      <w:r w:rsidRPr="00C4442F">
        <w:rPr>
          <w:bCs/>
          <w:color w:val="000080" w:themeColor="text1"/>
          <w:sz w:val="24"/>
          <w:lang w:eastAsia="zh-CN" w:bidi="ar-SY"/>
        </w:rPr>
        <w:t>(</w:t>
      </w:r>
      <w:r>
        <w:rPr>
          <w:rFonts w:hint="eastAsia"/>
          <w:bCs/>
          <w:color w:val="000080" w:themeColor="text1"/>
          <w:sz w:val="24"/>
          <w:lang w:eastAsia="zh-CN" w:bidi="ar-SY"/>
        </w:rPr>
        <w:t>a</w:t>
      </w:r>
      <w:r w:rsidRPr="00C4442F">
        <w:rPr>
          <w:bCs/>
          <w:color w:val="000080" w:themeColor="text1"/>
          <w:sz w:val="24"/>
          <w:lang w:eastAsia="zh-CN" w:bidi="ar-SY"/>
        </w:rPr>
        <w:t>)</w:t>
      </w:r>
      <w:r>
        <w:rPr>
          <w:bCs/>
          <w:color w:val="000080" w:themeColor="text1"/>
          <w:sz w:val="24"/>
          <w:lang w:eastAsia="zh-CN" w:bidi="ar-SY"/>
        </w:rPr>
        <w:tab/>
      </w:r>
      <w:r w:rsidR="0040216C">
        <w:rPr>
          <w:lang w:eastAsia="zh-CN"/>
        </w:rPr>
        <w:t>就国家管辖范围以外区域海洋生物多样性相关工作</w:t>
      </w:r>
      <w:r w:rsidR="0040216C">
        <w:rPr>
          <w:rFonts w:hint="eastAsia"/>
          <w:lang w:eastAsia="zh-CN"/>
        </w:rPr>
        <w:t>，</w:t>
      </w:r>
      <w:r w:rsidR="0040216C">
        <w:rPr>
          <w:lang w:eastAsia="zh-CN"/>
        </w:rPr>
        <w:t>特别是就《公约》任务和管辖范围内可能开展的活动和举措的优先次序和方法</w:t>
      </w:r>
      <w:r w:rsidR="0040216C">
        <w:rPr>
          <w:rFonts w:hint="eastAsia"/>
          <w:lang w:eastAsia="zh-CN"/>
        </w:rPr>
        <w:t>，</w:t>
      </w:r>
      <w:r w:rsidR="0040216C">
        <w:rPr>
          <w:lang w:eastAsia="zh-CN"/>
        </w:rPr>
        <w:t>向《公约》秘书处提供科学和技术咨询，</w:t>
      </w:r>
      <w:r w:rsidR="00B9375C" w:rsidRPr="00C4442F">
        <w:rPr>
          <w:bCs/>
          <w:color w:val="000080" w:themeColor="text1"/>
          <w:sz w:val="24"/>
          <w:lang w:eastAsia="zh-CN" w:bidi="ar-SY"/>
        </w:rPr>
        <w:t>包括</w:t>
      </w:r>
      <w:r w:rsidR="00A67AE0">
        <w:rPr>
          <w:rFonts w:hint="eastAsia"/>
          <w:bCs/>
          <w:color w:val="000080" w:themeColor="text1"/>
          <w:sz w:val="24"/>
          <w:lang w:eastAsia="zh-CN" w:bidi="ar-SY"/>
        </w:rPr>
        <w:t>利用</w:t>
      </w:r>
      <w:r w:rsidR="00B9375C" w:rsidRPr="00C4442F">
        <w:rPr>
          <w:bCs/>
          <w:color w:val="000080" w:themeColor="text1"/>
          <w:sz w:val="24"/>
          <w:lang w:eastAsia="zh-CN" w:bidi="ar-SY"/>
        </w:rPr>
        <w:t>2025</w:t>
      </w:r>
      <w:r w:rsidR="00B9375C" w:rsidRPr="00C4442F">
        <w:rPr>
          <w:bCs/>
          <w:color w:val="000080" w:themeColor="text1"/>
          <w:sz w:val="24"/>
          <w:lang w:eastAsia="zh-CN" w:bidi="ar-SY"/>
        </w:rPr>
        <w:t>年</w:t>
      </w:r>
      <w:r w:rsidR="00B9375C" w:rsidRPr="00C4442F">
        <w:rPr>
          <w:bCs/>
          <w:color w:val="000080" w:themeColor="text1"/>
          <w:sz w:val="24"/>
          <w:lang w:eastAsia="zh-CN" w:bidi="ar-SY"/>
        </w:rPr>
        <w:t>12</w:t>
      </w:r>
      <w:r w:rsidR="00B9375C" w:rsidRPr="00C4442F">
        <w:rPr>
          <w:bCs/>
          <w:color w:val="000080" w:themeColor="text1"/>
          <w:sz w:val="24"/>
          <w:lang w:eastAsia="zh-CN" w:bidi="ar-SY"/>
        </w:rPr>
        <w:t>月</w:t>
      </w:r>
      <w:r w:rsidR="00B9375C" w:rsidRPr="00C4442F">
        <w:rPr>
          <w:bCs/>
          <w:color w:val="000080" w:themeColor="text1"/>
          <w:sz w:val="24"/>
          <w:lang w:eastAsia="zh-CN" w:bidi="ar-SY"/>
        </w:rPr>
        <w:t>2</w:t>
      </w:r>
      <w:r w:rsidR="00B9375C" w:rsidRPr="00C4442F">
        <w:rPr>
          <w:bCs/>
          <w:color w:val="000080" w:themeColor="text1"/>
          <w:sz w:val="24"/>
          <w:lang w:eastAsia="zh-CN" w:bidi="ar-SY"/>
        </w:rPr>
        <w:t>日至</w:t>
      </w:r>
      <w:r w:rsidR="00B9375C" w:rsidRPr="00C4442F">
        <w:rPr>
          <w:bCs/>
          <w:color w:val="000080" w:themeColor="text1"/>
          <w:sz w:val="24"/>
          <w:lang w:eastAsia="zh-CN" w:bidi="ar-SY"/>
        </w:rPr>
        <w:t>5</w:t>
      </w:r>
      <w:r w:rsidR="00B9375C" w:rsidRPr="00C4442F">
        <w:rPr>
          <w:bCs/>
          <w:color w:val="000080" w:themeColor="text1"/>
          <w:sz w:val="24"/>
          <w:lang w:eastAsia="zh-CN" w:bidi="ar-SY"/>
        </w:rPr>
        <w:t>日在挪威卑尔根举行的《生物多样性公约》下开展的与国家管辖范围以外区域海洋生物多样性相关的科学技术工作专家讲习班</w:t>
      </w:r>
      <w:r w:rsidR="00B9375C" w:rsidRPr="00946328">
        <w:rPr>
          <w:bCs/>
          <w:color w:val="000080" w:themeColor="text1"/>
          <w:sz w:val="24"/>
          <w:vertAlign w:val="superscript"/>
          <w:lang w:eastAsia="zh-CN" w:bidi="ar-SY"/>
        </w:rPr>
        <w:footnoteReference w:id="16"/>
      </w:r>
      <w:r w:rsidR="00B9375C" w:rsidRPr="00C4442F">
        <w:rPr>
          <w:bCs/>
          <w:color w:val="000080" w:themeColor="text1"/>
          <w:sz w:val="24"/>
          <w:lang w:eastAsia="zh-CN" w:bidi="ar-SY"/>
        </w:rPr>
        <w:t>查明的机会；</w:t>
      </w:r>
      <w:r w:rsidR="00B9375C" w:rsidRPr="00C4442F">
        <w:rPr>
          <w:bCs/>
          <w:color w:val="000080" w:themeColor="text1"/>
          <w:sz w:val="24"/>
          <w:lang w:eastAsia="zh-CN" w:bidi="ar-SY"/>
        </w:rPr>
        <w:t xml:space="preserve"> </w:t>
      </w:r>
    </w:p>
    <w:p w14:paraId="2276179C" w14:textId="7D18A24A" w:rsidR="00B9375C" w:rsidRPr="001E2A24" w:rsidRDefault="00E00838"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szCs w:val="24"/>
          <w:lang w:eastAsia="zh-CN" w:bidi="ar-SY"/>
        </w:rPr>
      </w:pPr>
      <w:r w:rsidRPr="001E2A24">
        <w:rPr>
          <w:rFonts w:hint="eastAsia"/>
          <w:bCs/>
          <w:color w:val="000080" w:themeColor="text1"/>
          <w:sz w:val="24"/>
          <w:szCs w:val="24"/>
          <w:lang w:eastAsia="zh-CN" w:bidi="ar-SY"/>
        </w:rPr>
        <w:t>[</w:t>
      </w:r>
      <w:r w:rsidR="00B9375C" w:rsidRPr="001E2A24">
        <w:rPr>
          <w:bCs/>
          <w:color w:val="000080" w:themeColor="text1"/>
          <w:sz w:val="24"/>
          <w:szCs w:val="24"/>
          <w:lang w:eastAsia="zh-CN" w:bidi="ar-SY"/>
        </w:rPr>
        <w:t>(b)</w:t>
      </w:r>
      <w:r w:rsidR="00B9375C" w:rsidRPr="001E2A24">
        <w:rPr>
          <w:bCs/>
          <w:color w:val="000080" w:themeColor="text1"/>
          <w:sz w:val="24"/>
          <w:szCs w:val="24"/>
          <w:lang w:eastAsia="zh-CN" w:bidi="ar-SY"/>
        </w:rPr>
        <w:tab/>
      </w:r>
      <w:r w:rsidR="00B9375C" w:rsidRPr="001E2A24">
        <w:rPr>
          <w:bCs/>
          <w:color w:val="000080" w:themeColor="text1"/>
          <w:sz w:val="24"/>
          <w:szCs w:val="24"/>
          <w:lang w:eastAsia="zh-CN" w:bidi="ar-SY"/>
        </w:rPr>
        <w:t>借鉴上述专家讲习班查明的合作机会，及时查明与《〈联合国海洋法公约〉下国家管辖范围以外区域海洋生物多样性的养护和可持续利用协定》</w:t>
      </w:r>
      <w:r w:rsidR="00B9375C" w:rsidRPr="001E2A24">
        <w:rPr>
          <w:bCs/>
          <w:color w:val="000080" w:themeColor="text1"/>
          <w:sz w:val="24"/>
          <w:szCs w:val="24"/>
          <w:vertAlign w:val="superscript"/>
          <w:lang w:eastAsia="zh-CN" w:bidi="ar-SY"/>
        </w:rPr>
        <w:footnoteReference w:id="17"/>
      </w:r>
      <w:r w:rsidR="00B9375C" w:rsidRPr="001E2A24">
        <w:rPr>
          <w:bCs/>
          <w:color w:val="000080" w:themeColor="text1"/>
          <w:sz w:val="24"/>
          <w:szCs w:val="24"/>
          <w:lang w:eastAsia="zh-CN" w:bidi="ar-SY"/>
        </w:rPr>
        <w:t>秘书处和其他主管实体和国际组织在国家管辖范围以外区域海洋生物多样性的养护和可持续利用方面</w:t>
      </w:r>
      <w:r w:rsidR="009C3398" w:rsidRPr="001E2A24">
        <w:rPr>
          <w:rFonts w:hint="eastAsia"/>
          <w:bCs/>
          <w:color w:val="000080" w:themeColor="text1"/>
          <w:sz w:val="24"/>
          <w:szCs w:val="24"/>
          <w:lang w:eastAsia="zh-CN" w:bidi="ar-SY"/>
        </w:rPr>
        <w:t>具体</w:t>
      </w:r>
      <w:r w:rsidR="00B9375C" w:rsidRPr="001E2A24">
        <w:rPr>
          <w:bCs/>
          <w:color w:val="000080" w:themeColor="text1"/>
          <w:sz w:val="24"/>
          <w:szCs w:val="24"/>
          <w:lang w:eastAsia="zh-CN" w:bidi="ar-SY"/>
        </w:rPr>
        <w:t>合作</w:t>
      </w:r>
      <w:r w:rsidR="009C3398" w:rsidRPr="001E2A24">
        <w:rPr>
          <w:rFonts w:hint="eastAsia"/>
          <w:bCs/>
          <w:color w:val="000080" w:themeColor="text1"/>
          <w:sz w:val="24"/>
          <w:szCs w:val="24"/>
          <w:lang w:eastAsia="zh-CN" w:bidi="ar-SY"/>
        </w:rPr>
        <w:t>、协作</w:t>
      </w:r>
      <w:r w:rsidR="00B15967" w:rsidRPr="001E2A24">
        <w:rPr>
          <w:rFonts w:hint="eastAsia"/>
          <w:bCs/>
          <w:color w:val="000080" w:themeColor="text1"/>
          <w:sz w:val="24"/>
          <w:szCs w:val="24"/>
          <w:lang w:eastAsia="zh-CN" w:bidi="ar-SY"/>
        </w:rPr>
        <w:t>或</w:t>
      </w:r>
      <w:r w:rsidR="00B9375C" w:rsidRPr="001E2A24">
        <w:rPr>
          <w:bCs/>
          <w:color w:val="000080" w:themeColor="text1"/>
          <w:sz w:val="24"/>
          <w:szCs w:val="24"/>
          <w:lang w:eastAsia="zh-CN" w:bidi="ar-SY"/>
        </w:rPr>
        <w:t>协同增效领域的机会</w:t>
      </w:r>
      <w:r w:rsidR="00D95DCC" w:rsidRPr="001E2A24">
        <w:rPr>
          <w:rFonts w:hint="eastAsia"/>
          <w:bCs/>
          <w:color w:val="000080" w:themeColor="text1"/>
          <w:sz w:val="24"/>
          <w:szCs w:val="24"/>
          <w:lang w:eastAsia="zh-CN" w:bidi="ar-SY"/>
        </w:rPr>
        <w:t>，</w:t>
      </w:r>
      <w:r w:rsidR="00D95DCC" w:rsidRPr="001E2A24">
        <w:rPr>
          <w:sz w:val="24"/>
          <w:szCs w:val="24"/>
          <w:lang w:eastAsia="zh-CN"/>
        </w:rPr>
        <w:t>包括《公约》缔约方</w:t>
      </w:r>
      <w:r w:rsidR="00D95DCC" w:rsidRPr="001E2A24">
        <w:rPr>
          <w:rFonts w:hint="eastAsia"/>
          <w:sz w:val="24"/>
          <w:szCs w:val="24"/>
          <w:lang w:eastAsia="zh-CN"/>
        </w:rPr>
        <w:t>大会</w:t>
      </w:r>
      <w:r w:rsidR="00D95DCC" w:rsidRPr="001E2A24">
        <w:rPr>
          <w:sz w:val="24"/>
          <w:szCs w:val="24"/>
          <w:lang w:eastAsia="zh-CN"/>
        </w:rPr>
        <w:t>和</w:t>
      </w:r>
      <w:r w:rsidR="00D95DCC" w:rsidRPr="001E2A24">
        <w:rPr>
          <w:rFonts w:hint="eastAsia"/>
          <w:sz w:val="24"/>
          <w:szCs w:val="24"/>
          <w:lang w:eastAsia="zh-CN"/>
        </w:rPr>
        <w:t>各</w:t>
      </w:r>
      <w:r w:rsidR="00D95DCC" w:rsidRPr="001E2A24">
        <w:rPr>
          <w:sz w:val="24"/>
          <w:szCs w:val="24"/>
          <w:lang w:eastAsia="zh-CN"/>
        </w:rPr>
        <w:t>附属机构提供相关科学和技术信息的机会</w:t>
      </w:r>
      <w:r w:rsidR="00B9375C" w:rsidRPr="001E2A24">
        <w:rPr>
          <w:bCs/>
          <w:color w:val="000080" w:themeColor="text1"/>
          <w:sz w:val="24"/>
          <w:szCs w:val="24"/>
          <w:lang w:eastAsia="zh-CN" w:bidi="ar-SY"/>
        </w:rPr>
        <w:t>；</w:t>
      </w:r>
    </w:p>
    <w:p w14:paraId="27746E53" w14:textId="1CF04C5C" w:rsidR="00B9375C" w:rsidRPr="00CC56AD" w:rsidRDefault="00B9375C" w:rsidP="00B9375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80" w:themeColor="text1"/>
          <w:sz w:val="24"/>
          <w:szCs w:val="24"/>
          <w:lang w:eastAsia="zh-CN" w:bidi="ar-SY"/>
        </w:rPr>
      </w:pPr>
      <w:r w:rsidRPr="00CC56AD">
        <w:rPr>
          <w:bCs/>
          <w:color w:val="000080" w:themeColor="text1"/>
          <w:sz w:val="24"/>
          <w:szCs w:val="24"/>
          <w:lang w:eastAsia="zh-CN" w:bidi="ar-SY"/>
        </w:rPr>
        <w:t>(c)</w:t>
      </w:r>
      <w:r w:rsidRPr="00CC56AD">
        <w:rPr>
          <w:bCs/>
          <w:color w:val="000080" w:themeColor="text1"/>
          <w:sz w:val="24"/>
          <w:szCs w:val="24"/>
          <w:lang w:eastAsia="zh-CN" w:bidi="ar-SY"/>
        </w:rPr>
        <w:tab/>
      </w:r>
      <w:r w:rsidR="00B9122A" w:rsidRPr="00CC56AD">
        <w:rPr>
          <w:bCs/>
          <w:color w:val="000080" w:themeColor="text1"/>
          <w:sz w:val="24"/>
          <w:szCs w:val="24"/>
          <w:lang w:eastAsia="zh-CN" w:bidi="ar-SY"/>
        </w:rPr>
        <w:t>根据《公约》的任务和管辖范围，酌情就潜在的合作、协作或协同增效领域提供咨询意见，提供相关科学和技术信息，为根据《</w:t>
      </w:r>
      <w:r w:rsidR="00CC56AD" w:rsidRPr="00CC56AD">
        <w:rPr>
          <w:rStyle w:val="admitted"/>
          <w:rFonts w:hint="eastAsia"/>
          <w:sz w:val="24"/>
          <w:szCs w:val="24"/>
          <w:lang w:eastAsia="zh-Hans"/>
        </w:rPr>
        <w:t>国家管辖范围以外区域海洋生物多样性</w:t>
      </w:r>
      <w:r w:rsidR="00B9122A" w:rsidRPr="00CC56AD">
        <w:rPr>
          <w:bCs/>
          <w:color w:val="000080" w:themeColor="text1"/>
          <w:sz w:val="24"/>
          <w:szCs w:val="24"/>
          <w:lang w:eastAsia="zh-CN" w:bidi="ar-SY"/>
        </w:rPr>
        <w:t>协定》</w:t>
      </w:r>
      <w:proofErr w:type="gramStart"/>
      <w:r w:rsidR="00B9122A" w:rsidRPr="00CC56AD">
        <w:rPr>
          <w:bCs/>
          <w:color w:val="000080" w:themeColor="text1"/>
          <w:sz w:val="24"/>
          <w:szCs w:val="24"/>
          <w:lang w:eastAsia="zh-CN" w:bidi="ar-SY"/>
        </w:rPr>
        <w:t>开展的国家管辖范围以外区域的海洋生物多样性工作提供信息</w:t>
      </w:r>
      <w:r w:rsidRPr="00CC56AD">
        <w:rPr>
          <w:bCs/>
          <w:color w:val="000080" w:themeColor="text1"/>
          <w:sz w:val="24"/>
          <w:szCs w:val="24"/>
          <w:lang w:eastAsia="zh-CN" w:bidi="ar-SY"/>
        </w:rPr>
        <w:t>]</w:t>
      </w:r>
      <w:r w:rsidRPr="00CC56AD">
        <w:rPr>
          <w:bCs/>
          <w:color w:val="000080" w:themeColor="text1"/>
          <w:sz w:val="24"/>
          <w:szCs w:val="24"/>
          <w:lang w:eastAsia="zh-CN" w:bidi="ar-SY"/>
        </w:rPr>
        <w:t>。</w:t>
      </w:r>
      <w:proofErr w:type="gramEnd"/>
    </w:p>
    <w:p w14:paraId="34A252EA" w14:textId="6CCAB30E" w:rsidR="00B9375C" w:rsidRPr="00C4442F" w:rsidRDefault="00B9375C" w:rsidP="00B9375C">
      <w:pPr>
        <w:numPr>
          <w:ilvl w:val="0"/>
          <w:numId w:val="12"/>
        </w:numPr>
        <w:spacing w:before="120" w:line="240" w:lineRule="atLeast"/>
        <w:ind w:left="979" w:firstLine="0"/>
        <w:jc w:val="left"/>
        <w:rPr>
          <w:caps/>
          <w:snapToGrid w:val="0"/>
          <w:lang w:eastAsia="zh-CN"/>
        </w:rPr>
      </w:pPr>
      <w:r w:rsidRPr="00C4442F">
        <w:rPr>
          <w:caps/>
          <w:snapToGrid w:val="0"/>
          <w:lang w:eastAsia="zh-CN"/>
        </w:rPr>
        <w:t>非正式咨询小组将由缔约方提名的</w:t>
      </w:r>
      <w:r w:rsidR="00574A05">
        <w:rPr>
          <w:rFonts w:hint="eastAsia"/>
          <w:caps/>
          <w:snapToGrid w:val="0"/>
          <w:lang w:eastAsia="zh-CN"/>
        </w:rPr>
        <w:t>平等代表</w:t>
      </w:r>
      <w:r w:rsidR="00C24AEB">
        <w:rPr>
          <w:rFonts w:hint="eastAsia"/>
          <w:caps/>
          <w:snapToGrid w:val="0"/>
          <w:lang w:eastAsia="zh-CN"/>
        </w:rPr>
        <w:t>五个</w:t>
      </w:r>
      <w:r w:rsidR="00574A05">
        <w:rPr>
          <w:rFonts w:hint="eastAsia"/>
          <w:caps/>
          <w:snapToGrid w:val="0"/>
          <w:lang w:eastAsia="zh-CN"/>
        </w:rPr>
        <w:t>区域组的</w:t>
      </w:r>
      <w:r w:rsidRPr="00C4442F">
        <w:rPr>
          <w:caps/>
          <w:snapToGrid w:val="0"/>
          <w:lang w:eastAsia="zh-CN"/>
        </w:rPr>
        <w:t>至多</w:t>
      </w:r>
      <w:r w:rsidRPr="00C4442F">
        <w:rPr>
          <w:caps/>
          <w:snapToGrid w:val="0"/>
          <w:lang w:eastAsia="zh-CN"/>
        </w:rPr>
        <w:t>20</w:t>
      </w:r>
      <w:r w:rsidRPr="00C4442F">
        <w:rPr>
          <w:caps/>
          <w:snapToGrid w:val="0"/>
          <w:lang w:eastAsia="zh-CN"/>
        </w:rPr>
        <w:t>名专家、</w:t>
      </w:r>
      <w:r w:rsidRPr="00C4442F">
        <w:rPr>
          <w:rFonts w:ascii="宋体" w:cs="宋体"/>
          <w:lang w:val="en-US" w:eastAsia="zh-CN"/>
        </w:rPr>
        <w:t>养护和可持续利用</w:t>
      </w:r>
      <w:r w:rsidRPr="00C4442F">
        <w:rPr>
          <w:caps/>
          <w:snapToGrid w:val="0"/>
          <w:lang w:eastAsia="zh-CN"/>
        </w:rPr>
        <w:t>方面主管国家管辖范围以外海洋区域生物多样性的政府间</w:t>
      </w:r>
      <w:r w:rsidR="009E3657">
        <w:rPr>
          <w:rFonts w:hint="eastAsia"/>
          <w:caps/>
          <w:snapToGrid w:val="0"/>
          <w:lang w:eastAsia="zh-CN"/>
        </w:rPr>
        <w:t>机</w:t>
      </w:r>
      <w:r w:rsidR="009E3657">
        <w:rPr>
          <w:rFonts w:hint="eastAsia"/>
          <w:caps/>
          <w:snapToGrid w:val="0"/>
          <w:lang w:eastAsia="zh-CN"/>
        </w:rPr>
        <w:lastRenderedPageBreak/>
        <w:t>构</w:t>
      </w:r>
      <w:r w:rsidRPr="00C4442F">
        <w:rPr>
          <w:caps/>
          <w:snapToGrid w:val="0"/>
          <w:lang w:eastAsia="zh-CN"/>
        </w:rPr>
        <w:t>提名的至多</w:t>
      </w:r>
      <w:r w:rsidRPr="00C4442F">
        <w:rPr>
          <w:caps/>
          <w:snapToGrid w:val="0"/>
          <w:lang w:eastAsia="zh-CN"/>
        </w:rPr>
        <w:t>10</w:t>
      </w:r>
      <w:r w:rsidRPr="00C4442F">
        <w:rPr>
          <w:caps/>
          <w:snapToGrid w:val="0"/>
          <w:lang w:eastAsia="zh-CN"/>
        </w:rPr>
        <w:t>名专家和其他相关组织提名的至多</w:t>
      </w:r>
      <w:r w:rsidRPr="00C4442F">
        <w:rPr>
          <w:rFonts w:hint="eastAsia"/>
          <w:caps/>
          <w:snapToGrid w:val="0"/>
          <w:lang w:eastAsia="zh-CN"/>
        </w:rPr>
        <w:t>7</w:t>
      </w:r>
      <w:r w:rsidRPr="00C4442F">
        <w:rPr>
          <w:caps/>
          <w:snapToGrid w:val="0"/>
          <w:lang w:eastAsia="zh-CN"/>
        </w:rPr>
        <w:t>名专家组成</w:t>
      </w:r>
      <w:r w:rsidRPr="00C4442F">
        <w:rPr>
          <w:rFonts w:ascii="宋体" w:cs="宋体"/>
          <w:lang w:val="en-US" w:eastAsia="zh-CN"/>
        </w:rPr>
        <w:t>，</w:t>
      </w:r>
      <w:r w:rsidR="0038489C">
        <w:rPr>
          <w:rFonts w:ascii="宋体" w:cs="宋体" w:hint="eastAsia"/>
          <w:lang w:val="en-US" w:eastAsia="zh-CN"/>
        </w:rPr>
        <w:t>[</w:t>
      </w:r>
      <w:r w:rsidRPr="00C4442F">
        <w:rPr>
          <w:rFonts w:ascii="宋体" w:cs="宋体"/>
          <w:lang w:val="en-US" w:eastAsia="zh-CN"/>
        </w:rPr>
        <w:t>包括来自民间社会、土著人民和</w:t>
      </w:r>
      <w:r w:rsidR="007404D3">
        <w:rPr>
          <w:rFonts w:ascii="宋体" w:cs="宋体" w:hint="eastAsia"/>
          <w:lang w:val="en-US" w:eastAsia="zh-CN"/>
        </w:rPr>
        <w:t>地方</w:t>
      </w:r>
      <w:r w:rsidRPr="00C4442F">
        <w:rPr>
          <w:rFonts w:ascii="宋体" w:cs="宋体"/>
          <w:lang w:val="en-US" w:eastAsia="zh-CN"/>
        </w:rPr>
        <w:t>社区的专家</w:t>
      </w:r>
      <w:r w:rsidR="004A082E">
        <w:rPr>
          <w:rFonts w:ascii="宋体" w:cs="宋体" w:hint="eastAsia"/>
          <w:lang w:val="en-US" w:eastAsia="zh-CN"/>
        </w:rPr>
        <w:t>]</w:t>
      </w:r>
      <w:r w:rsidRPr="00C4442F">
        <w:rPr>
          <w:caps/>
          <w:snapToGrid w:val="0"/>
          <w:lang w:eastAsia="zh-CN"/>
        </w:rPr>
        <w:t>。执行秘书将与科学、技术和工艺咨询附属机构主席团协商，</w:t>
      </w:r>
      <w:r w:rsidRPr="00C4442F">
        <w:rPr>
          <w:rFonts w:hint="eastAsia"/>
          <w:caps/>
          <w:snapToGrid w:val="0"/>
          <w:lang w:eastAsia="zh-CN"/>
        </w:rPr>
        <w:t>从提名名单中遴选专家，同时适当</w:t>
      </w:r>
      <w:r w:rsidRPr="00C4442F">
        <w:rPr>
          <w:caps/>
          <w:snapToGrid w:val="0"/>
          <w:lang w:eastAsia="zh-CN"/>
        </w:rPr>
        <w:t>考虑相关技术专长的多样性、地域代表性、</w:t>
      </w:r>
      <w:r w:rsidRPr="00C4442F">
        <w:rPr>
          <w:rFonts w:ascii="宋体" w:cs="宋体"/>
          <w:lang w:val="en-US" w:eastAsia="zh-CN"/>
        </w:rPr>
        <w:t>包括小岛屿发展中国家和最不发达国家的代表性、</w:t>
      </w:r>
      <w:r w:rsidRPr="00C4442F">
        <w:rPr>
          <w:caps/>
          <w:snapToGrid w:val="0"/>
          <w:lang w:eastAsia="zh-CN"/>
        </w:rPr>
        <w:t>性别平衡</w:t>
      </w:r>
      <w:r w:rsidR="00B705ED">
        <w:rPr>
          <w:rFonts w:hint="eastAsia"/>
          <w:caps/>
          <w:snapToGrid w:val="0"/>
          <w:lang w:eastAsia="zh-CN"/>
        </w:rPr>
        <w:t>[</w:t>
      </w:r>
      <w:r w:rsidRPr="00C4442F">
        <w:rPr>
          <w:rFonts w:hint="eastAsia"/>
          <w:caps/>
          <w:snapToGrid w:val="0"/>
          <w:lang w:eastAsia="zh-CN"/>
        </w:rPr>
        <w:t>以及</w:t>
      </w:r>
      <w:r w:rsidRPr="00C4442F">
        <w:rPr>
          <w:caps/>
          <w:snapToGrid w:val="0"/>
          <w:lang w:eastAsia="zh-CN"/>
        </w:rPr>
        <w:t>土著人民和地方社区、妇女和青年团体</w:t>
      </w:r>
      <w:r w:rsidRPr="00C4442F">
        <w:rPr>
          <w:rFonts w:hint="eastAsia"/>
          <w:caps/>
          <w:snapToGrid w:val="0"/>
          <w:lang w:eastAsia="zh-CN"/>
        </w:rPr>
        <w:t>及相关</w:t>
      </w:r>
      <w:r w:rsidRPr="00C4442F">
        <w:rPr>
          <w:caps/>
          <w:snapToGrid w:val="0"/>
          <w:lang w:eastAsia="zh-CN"/>
        </w:rPr>
        <w:t>利益攸关方的代表性</w:t>
      </w:r>
      <w:r w:rsidR="00B705ED">
        <w:rPr>
          <w:rFonts w:hint="eastAsia"/>
          <w:caps/>
          <w:snapToGrid w:val="0"/>
          <w:lang w:eastAsia="zh-CN"/>
        </w:rPr>
        <w:t>]</w:t>
      </w:r>
      <w:r w:rsidRPr="00C4442F">
        <w:rPr>
          <w:caps/>
          <w:snapToGrid w:val="0"/>
          <w:lang w:eastAsia="zh-CN"/>
        </w:rPr>
        <w:t>。</w:t>
      </w:r>
    </w:p>
    <w:p w14:paraId="5253A51C" w14:textId="5345037B" w:rsidR="00B9375C" w:rsidRPr="00C4442F" w:rsidRDefault="00B9375C" w:rsidP="00B9375C">
      <w:pPr>
        <w:numPr>
          <w:ilvl w:val="0"/>
          <w:numId w:val="12"/>
        </w:numPr>
        <w:spacing w:before="120" w:line="240" w:lineRule="atLeast"/>
        <w:ind w:left="979" w:firstLine="0"/>
        <w:jc w:val="left"/>
        <w:rPr>
          <w:rFonts w:eastAsia="Times New Roman"/>
          <w:lang w:val="en-US" w:eastAsia="zh-CN"/>
        </w:rPr>
      </w:pPr>
      <w:r w:rsidRPr="00C4442F">
        <w:rPr>
          <w:rFonts w:ascii="宋体" w:hAnsi="宋体" w:cs="宋体"/>
          <w:lang w:val="en-US" w:eastAsia="zh-CN"/>
        </w:rPr>
        <w:t>非正式咨询小组任期两年，</w:t>
      </w:r>
      <w:r w:rsidR="002C501F">
        <w:rPr>
          <w:rFonts w:ascii="宋体" w:hAnsi="宋体" w:cs="宋体" w:hint="eastAsia"/>
          <w:lang w:val="en-US" w:eastAsia="zh-CN"/>
        </w:rPr>
        <w:t>[</w:t>
      </w:r>
      <w:r w:rsidRPr="00C4442F">
        <w:rPr>
          <w:rFonts w:ascii="宋体" w:hAnsi="宋体" w:cs="宋体"/>
          <w:lang w:val="en-US" w:eastAsia="zh-CN"/>
        </w:rPr>
        <w:t>经缔约方</w:t>
      </w:r>
      <w:r w:rsidRPr="00C4442F">
        <w:rPr>
          <w:rFonts w:ascii="宋体" w:hAnsi="宋体" w:cs="宋体" w:hint="eastAsia"/>
          <w:lang w:val="en-US" w:eastAsia="zh-CN"/>
        </w:rPr>
        <w:t>大会</w:t>
      </w:r>
      <w:r w:rsidRPr="00C4442F">
        <w:rPr>
          <w:rFonts w:ascii="宋体" w:hAnsi="宋体" w:cs="宋体"/>
          <w:lang w:val="en-US" w:eastAsia="zh-CN"/>
        </w:rPr>
        <w:t>决定可以延长</w:t>
      </w:r>
      <w:r w:rsidR="002C501F">
        <w:rPr>
          <w:rFonts w:ascii="宋体" w:hAnsi="宋体" w:cs="宋体" w:hint="eastAsia"/>
          <w:lang w:val="en-US" w:eastAsia="zh-CN"/>
        </w:rPr>
        <w:t>]</w:t>
      </w:r>
      <w:r w:rsidRPr="00C4442F">
        <w:rPr>
          <w:rFonts w:ascii="宋体" w:hAnsi="宋体" w:cs="宋体"/>
          <w:lang w:val="en-US" w:eastAsia="zh-CN"/>
        </w:rPr>
        <w:t>。小组成员任期两年。成员构成</w:t>
      </w:r>
      <w:r w:rsidRPr="00C4442F">
        <w:rPr>
          <w:rFonts w:ascii="宋体" w:hAnsi="宋体" w:cs="宋体" w:hint="eastAsia"/>
          <w:lang w:val="en-US" w:eastAsia="zh-CN"/>
        </w:rPr>
        <w:t>上的</w:t>
      </w:r>
      <w:r w:rsidRPr="00C4442F">
        <w:rPr>
          <w:rFonts w:ascii="宋体" w:hAnsi="宋体" w:cs="宋体"/>
          <w:lang w:val="en-US" w:eastAsia="zh-CN"/>
        </w:rPr>
        <w:t>变化</w:t>
      </w:r>
      <w:r w:rsidRPr="00C4442F">
        <w:rPr>
          <w:rFonts w:ascii="宋体" w:hAnsi="宋体" w:cs="宋体" w:hint="eastAsia"/>
          <w:lang w:val="en-US" w:eastAsia="zh-CN"/>
        </w:rPr>
        <w:t>不应影响</w:t>
      </w:r>
      <w:r w:rsidRPr="00C4442F">
        <w:rPr>
          <w:caps/>
          <w:snapToGrid w:val="0"/>
          <w:lang w:eastAsia="zh-CN"/>
        </w:rPr>
        <w:t>小组工作</w:t>
      </w:r>
      <w:r w:rsidRPr="00C4442F">
        <w:rPr>
          <w:rFonts w:hint="eastAsia"/>
          <w:caps/>
          <w:snapToGrid w:val="0"/>
          <w:lang w:eastAsia="zh-CN"/>
        </w:rPr>
        <w:t>的</w:t>
      </w:r>
      <w:r w:rsidRPr="00C4442F">
        <w:rPr>
          <w:caps/>
          <w:snapToGrid w:val="0"/>
          <w:lang w:eastAsia="zh-CN"/>
        </w:rPr>
        <w:t>进行</w:t>
      </w:r>
      <w:r w:rsidRPr="00C4442F">
        <w:rPr>
          <w:rFonts w:ascii="宋体" w:hAnsi="宋体" w:cs="宋体"/>
          <w:lang w:val="en-US" w:eastAsia="zh-CN"/>
        </w:rPr>
        <w:t>。</w:t>
      </w:r>
    </w:p>
    <w:p w14:paraId="6DF215A9" w14:textId="2F7E32D3" w:rsidR="00B9375C" w:rsidRPr="00C4442F" w:rsidRDefault="00B9375C" w:rsidP="00B9375C">
      <w:pPr>
        <w:numPr>
          <w:ilvl w:val="0"/>
          <w:numId w:val="12"/>
        </w:numPr>
        <w:spacing w:before="120" w:line="240" w:lineRule="atLeast"/>
        <w:ind w:left="979" w:firstLine="0"/>
        <w:jc w:val="left"/>
        <w:rPr>
          <w:caps/>
          <w:snapToGrid w:val="0"/>
          <w:lang w:eastAsia="zh-CN"/>
        </w:rPr>
      </w:pPr>
      <w:r w:rsidRPr="00C4442F">
        <w:rPr>
          <w:rFonts w:ascii="宋体" w:cs="宋体"/>
          <w:lang w:val="en-US" w:eastAsia="zh-CN"/>
        </w:rPr>
        <w:t>非正式咨询小组可酌情邀请小组以外</w:t>
      </w:r>
      <w:r w:rsidR="00287691">
        <w:rPr>
          <w:rFonts w:ascii="宋体" w:cs="宋体" w:hint="eastAsia"/>
          <w:lang w:val="en-US" w:eastAsia="zh-CN"/>
        </w:rPr>
        <w:t>的专家</w:t>
      </w:r>
      <w:r w:rsidRPr="00C4442F">
        <w:rPr>
          <w:rFonts w:ascii="宋体" w:cs="宋体"/>
          <w:lang w:val="en-US" w:eastAsia="zh-CN"/>
        </w:rPr>
        <w:t>，</w:t>
      </w:r>
      <w:r w:rsidR="00C93BA0">
        <w:rPr>
          <w:rFonts w:ascii="宋体" w:cs="宋体" w:hint="eastAsia"/>
          <w:lang w:val="en-US" w:eastAsia="zh-CN"/>
        </w:rPr>
        <w:t>[</w:t>
      </w:r>
      <w:r w:rsidRPr="00C4442F">
        <w:rPr>
          <w:rFonts w:ascii="宋体" w:cs="宋体"/>
          <w:lang w:val="en-US" w:eastAsia="zh-CN"/>
        </w:rPr>
        <w:t>包括土著人民和</w:t>
      </w:r>
      <w:r w:rsidR="00C93BA0">
        <w:rPr>
          <w:rFonts w:ascii="宋体" w:cs="宋体" w:hint="eastAsia"/>
          <w:lang w:val="en-US" w:eastAsia="zh-CN"/>
        </w:rPr>
        <w:t>地方</w:t>
      </w:r>
      <w:r w:rsidRPr="00C4442F">
        <w:rPr>
          <w:rFonts w:ascii="宋体" w:cs="宋体"/>
          <w:lang w:val="en-US" w:eastAsia="zh-CN"/>
        </w:rPr>
        <w:t>社区、妇女和青年的专家和代表，</w:t>
      </w:r>
      <w:r w:rsidR="008A1D67">
        <w:rPr>
          <w:rFonts w:ascii="宋体" w:cs="宋体" w:hint="eastAsia"/>
          <w:lang w:val="en-US" w:eastAsia="zh-CN"/>
        </w:rPr>
        <w:t>]</w:t>
      </w:r>
      <w:r w:rsidRPr="00C4442F">
        <w:rPr>
          <w:rFonts w:ascii="宋体" w:cs="宋体"/>
          <w:lang w:val="en-US" w:eastAsia="zh-CN"/>
        </w:rPr>
        <w:t>以促进小组审议的具体问题的讨论。</w:t>
      </w:r>
    </w:p>
    <w:p w14:paraId="7B35E336" w14:textId="77777777" w:rsidR="00B9375C" w:rsidRPr="00C4442F" w:rsidRDefault="00B9375C" w:rsidP="00B9375C">
      <w:pPr>
        <w:numPr>
          <w:ilvl w:val="0"/>
          <w:numId w:val="12"/>
        </w:numPr>
        <w:spacing w:before="120" w:line="240" w:lineRule="atLeast"/>
        <w:ind w:left="979" w:firstLine="0"/>
        <w:jc w:val="left"/>
        <w:rPr>
          <w:caps/>
          <w:snapToGrid w:val="0"/>
          <w:lang w:eastAsia="zh-CN"/>
        </w:rPr>
      </w:pPr>
      <w:r w:rsidRPr="00C4442F">
        <w:rPr>
          <w:caps/>
          <w:snapToGrid w:val="0"/>
          <w:lang w:eastAsia="zh-CN"/>
        </w:rPr>
        <w:t>非正式咨询小组将主要</w:t>
      </w:r>
      <w:r w:rsidRPr="00C4442F">
        <w:rPr>
          <w:rFonts w:hint="eastAsia"/>
          <w:caps/>
          <w:snapToGrid w:val="0"/>
          <w:lang w:eastAsia="zh-CN"/>
        </w:rPr>
        <w:t>在线</w:t>
      </w:r>
      <w:r w:rsidRPr="00C4442F">
        <w:rPr>
          <w:caps/>
          <w:snapToGrid w:val="0"/>
          <w:lang w:eastAsia="zh-CN"/>
        </w:rPr>
        <w:t>开展工作，如资源允许也将举行面对面</w:t>
      </w:r>
      <w:r w:rsidRPr="00C4442F">
        <w:rPr>
          <w:rFonts w:hint="eastAsia"/>
          <w:caps/>
          <w:snapToGrid w:val="0"/>
          <w:lang w:eastAsia="zh-CN"/>
        </w:rPr>
        <w:t>会</w:t>
      </w:r>
      <w:r w:rsidRPr="00C4442F">
        <w:rPr>
          <w:caps/>
          <w:snapToGrid w:val="0"/>
          <w:lang w:eastAsia="zh-CN"/>
        </w:rPr>
        <w:t>议。</w:t>
      </w:r>
    </w:p>
    <w:p w14:paraId="5D5A8155" w14:textId="08BA0EAE" w:rsidR="00B9375C" w:rsidRPr="00FF5AAA" w:rsidRDefault="00B9375C" w:rsidP="00B9375C">
      <w:pPr>
        <w:numPr>
          <w:ilvl w:val="0"/>
          <w:numId w:val="12"/>
        </w:numPr>
        <w:spacing w:before="120" w:line="240" w:lineRule="atLeast"/>
        <w:ind w:left="979" w:firstLine="0"/>
        <w:jc w:val="left"/>
        <w:rPr>
          <w:bCs/>
          <w:color w:val="000080" w:themeColor="text1"/>
          <w:lang w:eastAsia="zh-CN" w:bidi="ar-SY"/>
        </w:rPr>
      </w:pPr>
      <w:r w:rsidRPr="00C4442F">
        <w:rPr>
          <w:rFonts w:ascii="宋体" w:hAnsi="宋体" w:cs="宋体"/>
          <w:lang w:val="en-US" w:eastAsia="zh-CN"/>
        </w:rPr>
        <w:t>非正式咨询小组将在缔约方大会第十七</w:t>
      </w:r>
      <w:r w:rsidRPr="00C4442F">
        <w:rPr>
          <w:rFonts w:ascii="宋体" w:hAnsi="宋体" w:cs="宋体" w:hint="eastAsia"/>
          <w:lang w:val="en-US" w:eastAsia="zh-CN"/>
        </w:rPr>
        <w:t>届</w:t>
      </w:r>
      <w:r w:rsidRPr="00C4442F">
        <w:rPr>
          <w:rFonts w:ascii="宋体" w:hAnsi="宋体" w:cs="宋体"/>
          <w:lang w:val="en-US" w:eastAsia="zh-CN"/>
        </w:rPr>
        <w:t>会议之后立即开始工作</w:t>
      </w:r>
      <w:r w:rsidRPr="00C4442F">
        <w:rPr>
          <w:caps/>
          <w:snapToGrid w:val="0"/>
          <w:lang w:eastAsia="zh-CN"/>
        </w:rPr>
        <w:t>，并向科学、技术和工艺咨询附属机构在缔约方大会第十八</w:t>
      </w:r>
      <w:r w:rsidRPr="00C4442F">
        <w:rPr>
          <w:rFonts w:hint="eastAsia"/>
          <w:caps/>
          <w:snapToGrid w:val="0"/>
          <w:lang w:eastAsia="zh-CN"/>
        </w:rPr>
        <w:t>届</w:t>
      </w:r>
      <w:r w:rsidRPr="00C4442F">
        <w:rPr>
          <w:caps/>
          <w:snapToGrid w:val="0"/>
          <w:lang w:eastAsia="zh-CN"/>
        </w:rPr>
        <w:t>会议之前举行的一次会议报告工作。</w:t>
      </w:r>
      <w:r w:rsidRPr="00C4442F">
        <w:rPr>
          <w:rFonts w:ascii="宋体" w:cs="宋体"/>
          <w:lang w:val="en-US" w:eastAsia="zh-CN"/>
        </w:rPr>
        <w:t>]</w:t>
      </w:r>
      <w:r w:rsidR="00C12463">
        <w:rPr>
          <w:rFonts w:ascii="宋体" w:cs="宋体" w:hint="eastAsia"/>
          <w:lang w:val="en-US" w:eastAsia="zh-CN"/>
        </w:rPr>
        <w:t xml:space="preserve"> </w:t>
      </w:r>
    </w:p>
    <w:p w14:paraId="046C25FC" w14:textId="77777777" w:rsidR="00967CA4" w:rsidRDefault="00967CA4" w:rsidP="00BA12BD">
      <w:pPr>
        <w:spacing w:line="240" w:lineRule="auto"/>
        <w:jc w:val="center"/>
        <w:rPr>
          <w:snapToGrid w:val="0"/>
          <w:kern w:val="22"/>
          <w:lang w:eastAsia="zh-CN"/>
        </w:rPr>
      </w:pPr>
    </w:p>
    <w:p w14:paraId="43F9E314" w14:textId="77777777" w:rsidR="00E814DA" w:rsidRPr="00974A0B" w:rsidRDefault="00E814DA" w:rsidP="00BA12BD">
      <w:pPr>
        <w:spacing w:line="240" w:lineRule="auto"/>
        <w:jc w:val="center"/>
        <w:rPr>
          <w:kern w:val="22"/>
          <w:lang w:eastAsia="zh-CN"/>
        </w:rPr>
      </w:pPr>
      <w:r w:rsidRPr="00974A0B">
        <w:rPr>
          <w:snapToGrid w:val="0"/>
          <w:kern w:val="22"/>
          <w:lang w:eastAsia="zh-CN"/>
        </w:rPr>
        <w:t>__________</w:t>
      </w:r>
    </w:p>
    <w:sectPr w:rsidR="00E814DA" w:rsidRPr="00974A0B" w:rsidSect="001D528C">
      <w:headerReference w:type="even" r:id="rId33"/>
      <w:headerReference w:type="default" r:id="rId34"/>
      <w:footerReference w:type="even" r:id="rId35"/>
      <w:footerReference w:type="default" r:id="rId36"/>
      <w:headerReference w:type="first" r:id="rId37"/>
      <w:footerReference w:type="first" r:id="rId38"/>
      <w:pgSz w:w="12240" w:h="15840" w:code="1"/>
      <w:pgMar w:top="567" w:right="1440" w:bottom="1140" w:left="1440"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02DD" w14:textId="77777777" w:rsidR="00BB284C" w:rsidRDefault="00BB284C">
      <w:r>
        <w:separator/>
      </w:r>
    </w:p>
  </w:endnote>
  <w:endnote w:type="continuationSeparator" w:id="0">
    <w:p w14:paraId="7FCC6435" w14:textId="77777777" w:rsidR="00BB284C" w:rsidRDefault="00BB284C">
      <w:r>
        <w:continuationSeparator/>
      </w:r>
    </w:p>
  </w:endnote>
  <w:endnote w:type="continuationNotice" w:id="1">
    <w:p w14:paraId="67DC9F18" w14:textId="77777777" w:rsidR="00BB284C" w:rsidRDefault="00BB28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PMingLiU">
    <w:altName w:val="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31AA" w14:textId="77777777" w:rsidR="008A47B3" w:rsidRPr="000F5A76" w:rsidRDefault="00000000" w:rsidP="00A35F9B">
    <w:pPr>
      <w:pStyle w:val="Footer"/>
      <w:spacing w:before="120"/>
      <w:ind w:firstLine="0"/>
      <w:jc w:val="left"/>
    </w:pPr>
    <w:sdt>
      <w:sdtPr>
        <w:id w:val="-1769616900"/>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sidRPr="000F5A76">
          <w:rPr>
            <w:b w:val="0"/>
            <w:bCs/>
            <w:sz w:val="20"/>
            <w:szCs w:val="20"/>
          </w:rPr>
          <w:t>3</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sidRPr="000F5A76">
          <w:rPr>
            <w:b w:val="0"/>
            <w:bCs/>
            <w:sz w:val="20"/>
            <w:szCs w:val="20"/>
          </w:rPr>
          <w:t>5</w:t>
        </w:r>
        <w:r w:rsidR="000F5A76" w:rsidRPr="000F5A76">
          <w:rPr>
            <w:b w:val="0"/>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88B3" w14:textId="77777777" w:rsidR="008A47B3" w:rsidRDefault="00000000" w:rsidP="00A35F9B">
    <w:pPr>
      <w:pStyle w:val="Footer"/>
      <w:tabs>
        <w:tab w:val="clear" w:pos="4320"/>
        <w:tab w:val="clear" w:pos="8640"/>
      </w:tabs>
      <w:spacing w:before="120"/>
      <w:ind w:firstLine="0"/>
    </w:pPr>
    <w:sdt>
      <w:sdtPr>
        <w:id w:val="-746959945"/>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Pr>
            <w:b w:val="0"/>
            <w:bCs/>
            <w:sz w:val="20"/>
            <w:szCs w:val="20"/>
          </w:rPr>
          <w:t>2</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Pr>
            <w:b w:val="0"/>
            <w:bCs/>
            <w:sz w:val="20"/>
            <w:szCs w:val="20"/>
          </w:rPr>
          <w:t>4</w:t>
        </w:r>
        <w:r w:rsidR="000F5A76" w:rsidRPr="000F5A76">
          <w:rPr>
            <w:b w:val="0"/>
            <w:bCs/>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B3102" w14:textId="77777777" w:rsidR="00A35F9B" w:rsidRDefault="00A35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9BCFA" w14:textId="77777777" w:rsidR="00BB284C" w:rsidRDefault="00BB284C" w:rsidP="009A1362">
      <w:pPr>
        <w:spacing w:after="0" w:line="240" w:lineRule="auto"/>
      </w:pPr>
      <w:r>
        <w:separator/>
      </w:r>
    </w:p>
  </w:footnote>
  <w:footnote w:type="continuationSeparator" w:id="0">
    <w:p w14:paraId="279024F5" w14:textId="77777777" w:rsidR="00BB284C" w:rsidRDefault="00BB284C">
      <w:r>
        <w:continuationSeparator/>
      </w:r>
    </w:p>
  </w:footnote>
  <w:footnote w:type="continuationNotice" w:id="1">
    <w:p w14:paraId="2A4562A3" w14:textId="77777777" w:rsidR="00BB284C" w:rsidRDefault="00BB284C"/>
  </w:footnote>
  <w:footnote w:id="2">
    <w:p w14:paraId="693FF262" w14:textId="77777777" w:rsidR="004F5A65" w:rsidRPr="00FE59CE" w:rsidRDefault="004F5A65" w:rsidP="00FE59CE">
      <w:pPr>
        <w:pStyle w:val="FootnoteText"/>
        <w:rPr>
          <w:lang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联合国</w:t>
      </w:r>
      <w:r w:rsidRPr="00FE59CE">
        <w:rPr>
          <w:lang w:eastAsia="zh-CN"/>
        </w:rPr>
        <w:t>,</w:t>
      </w:r>
      <w:r w:rsidRPr="00FE59CE">
        <w:rPr>
          <w:lang w:eastAsia="zh-CN"/>
        </w:rPr>
        <w:t>《条约汇编》</w:t>
      </w:r>
      <w:r w:rsidRPr="00FE59CE">
        <w:rPr>
          <w:lang w:eastAsia="zh-CN"/>
        </w:rPr>
        <w:t xml:space="preserve">, </w:t>
      </w:r>
      <w:r w:rsidRPr="00FE59CE">
        <w:rPr>
          <w:lang w:eastAsia="zh-CN"/>
        </w:rPr>
        <w:t>第</w:t>
      </w:r>
      <w:r w:rsidRPr="00FE59CE">
        <w:rPr>
          <w:lang w:eastAsia="zh-CN"/>
        </w:rPr>
        <w:t>1760</w:t>
      </w:r>
      <w:r w:rsidRPr="00FE59CE">
        <w:rPr>
          <w:lang w:eastAsia="zh-CN"/>
        </w:rPr>
        <w:t>卷，第</w:t>
      </w:r>
      <w:r w:rsidRPr="00FE59CE">
        <w:rPr>
          <w:lang w:eastAsia="zh-CN"/>
        </w:rPr>
        <w:t>30619</w:t>
      </w:r>
      <w:r w:rsidRPr="00FE59CE">
        <w:rPr>
          <w:lang w:eastAsia="zh-CN"/>
        </w:rPr>
        <w:t>号。</w:t>
      </w:r>
    </w:p>
  </w:footnote>
  <w:footnote w:id="3">
    <w:p w14:paraId="5542935C" w14:textId="77777777" w:rsidR="004F5A65" w:rsidRPr="00FE59CE" w:rsidRDefault="004F5A65" w:rsidP="00FE59CE">
      <w:pPr>
        <w:pStyle w:val="FootnoteText"/>
        <w:rPr>
          <w:lang w:val="en-CA"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同上，第</w:t>
      </w:r>
      <w:r w:rsidRPr="00FE59CE">
        <w:rPr>
          <w:lang w:eastAsia="zh-CN"/>
        </w:rPr>
        <w:t>1833</w:t>
      </w:r>
      <w:r w:rsidRPr="00FE59CE">
        <w:rPr>
          <w:lang w:eastAsia="zh-CN"/>
        </w:rPr>
        <w:t>卷，第</w:t>
      </w:r>
      <w:r w:rsidRPr="00FE59CE">
        <w:rPr>
          <w:lang w:eastAsia="zh-CN"/>
        </w:rPr>
        <w:t>31363</w:t>
      </w:r>
      <w:r w:rsidRPr="00FE59CE">
        <w:rPr>
          <w:lang w:eastAsia="zh-CN"/>
        </w:rPr>
        <w:t>号。</w:t>
      </w:r>
    </w:p>
  </w:footnote>
  <w:footnote w:id="4">
    <w:p w14:paraId="761C10A0" w14:textId="77777777" w:rsidR="004F5A65" w:rsidRPr="00FE59CE" w:rsidRDefault="004F5A65" w:rsidP="00FE59CE">
      <w:pPr>
        <w:pStyle w:val="FootnoteText"/>
        <w:jc w:val="both"/>
        <w:rPr>
          <w:color w:val="000080" w:themeColor="text1"/>
          <w:lang w:val="en-US"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哥伦比亚重申，《联合国海洋法公约》并非管理海洋活动的唯一法律文书。哥伦比亚参加生物多样性公约缔约方大会第十七届会议议程项目</w:t>
      </w:r>
      <w:r w:rsidRPr="00FE59CE">
        <w:rPr>
          <w:lang w:eastAsia="zh-CN"/>
        </w:rPr>
        <w:t>18 (c)</w:t>
      </w:r>
      <w:r w:rsidRPr="00FE59CE">
        <w:rPr>
          <w:lang w:eastAsia="zh-CN"/>
        </w:rPr>
        <w:t>下的讨论，既不影响其地位或权利，也不应被解释为默认或明示接受《联合国海洋法公约》的条款。</w:t>
      </w:r>
    </w:p>
  </w:footnote>
  <w:footnote w:id="5">
    <w:p w14:paraId="2DB6D305" w14:textId="77777777" w:rsidR="004F5A65" w:rsidRPr="009E2D19" w:rsidRDefault="004F5A65" w:rsidP="00FE59CE">
      <w:pPr>
        <w:pStyle w:val="FootnoteText"/>
        <w:jc w:val="both"/>
        <w:rPr>
          <w:color w:val="000080" w:themeColor="text1"/>
          <w:lang w:val="tr-TR" w:eastAsia="zh-CN"/>
        </w:rPr>
      </w:pPr>
      <w:r w:rsidRPr="00FE59CE">
        <w:rPr>
          <w:rStyle w:val="FootnoteReference"/>
          <w:rFonts w:ascii="Times New Roman" w:hAnsi="Times New Roman"/>
          <w:color w:val="000080" w:themeColor="text1"/>
          <w:sz w:val="20"/>
        </w:rPr>
        <w:footnoteRef/>
      </w:r>
      <w:r w:rsidRPr="00FE59CE">
        <w:rPr>
          <w:color w:val="000080" w:themeColor="text1"/>
          <w:lang w:eastAsia="zh-CN"/>
        </w:rPr>
        <w:t xml:space="preserve"> </w:t>
      </w:r>
      <w:r w:rsidRPr="00FE59CE">
        <w:rPr>
          <w:color w:val="000080" w:themeColor="text1"/>
          <w:lang w:eastAsia="zh-CN"/>
        </w:rPr>
        <w:t>土</w:t>
      </w:r>
      <w:r w:rsidRPr="00FE59CE">
        <w:rPr>
          <w:color w:val="000080" w:themeColor="text1"/>
          <w:lang w:eastAsia="zh-CN"/>
        </w:rPr>
        <w:t>​</w:t>
      </w:r>
      <w:r w:rsidRPr="00FE59CE">
        <w:rPr>
          <w:color w:val="000080" w:themeColor="text1"/>
          <w:lang w:eastAsia="zh-CN"/>
        </w:rPr>
        <w:t>耳</w:t>
      </w:r>
      <w:r w:rsidRPr="00FE59CE">
        <w:rPr>
          <w:color w:val="000080" w:themeColor="text1"/>
          <w:lang w:eastAsia="zh-CN"/>
        </w:rPr>
        <w:t>​</w:t>
      </w:r>
      <w:r w:rsidRPr="00FE59CE">
        <w:rPr>
          <w:color w:val="000080" w:themeColor="text1"/>
          <w:lang w:eastAsia="zh-CN"/>
        </w:rPr>
        <w:t>其</w:t>
      </w:r>
      <w:r w:rsidRPr="00FE59CE">
        <w:rPr>
          <w:color w:val="000080" w:themeColor="text1"/>
          <w:lang w:eastAsia="zh-CN"/>
        </w:rPr>
        <w:t>​</w:t>
      </w:r>
      <w:r w:rsidRPr="00FE59CE">
        <w:rPr>
          <w:color w:val="000080" w:themeColor="text1"/>
          <w:lang w:eastAsia="zh-CN"/>
        </w:rPr>
        <w:t>不</w:t>
      </w:r>
      <w:r w:rsidRPr="00FE59CE">
        <w:rPr>
          <w:color w:val="000080" w:themeColor="text1"/>
          <w:lang w:eastAsia="zh-CN"/>
        </w:rPr>
        <w:t>​</w:t>
      </w:r>
      <w:r w:rsidRPr="00FE59CE">
        <w:rPr>
          <w:color w:val="000080" w:themeColor="text1"/>
          <w:lang w:eastAsia="zh-CN"/>
        </w:rPr>
        <w:t>是</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联</w:t>
      </w:r>
      <w:r w:rsidRPr="00FE59CE">
        <w:rPr>
          <w:color w:val="000080" w:themeColor="text1"/>
          <w:lang w:eastAsia="zh-CN"/>
        </w:rPr>
        <w:t>​</w:t>
      </w:r>
      <w:r w:rsidRPr="00FE59CE">
        <w:rPr>
          <w:color w:val="000080" w:themeColor="text1"/>
          <w:lang w:eastAsia="zh-CN"/>
        </w:rPr>
        <w:t>合</w:t>
      </w:r>
      <w:r w:rsidRPr="00FE59CE">
        <w:rPr>
          <w:color w:val="000080" w:themeColor="text1"/>
          <w:lang w:eastAsia="zh-CN"/>
        </w:rPr>
        <w:t>​</w:t>
      </w:r>
      <w:r w:rsidRPr="00FE59CE">
        <w:rPr>
          <w:color w:val="000080" w:themeColor="text1"/>
          <w:lang w:eastAsia="zh-CN"/>
        </w:rPr>
        <w:t>国</w:t>
      </w:r>
      <w:r w:rsidRPr="00FE59CE">
        <w:rPr>
          <w:color w:val="000080" w:themeColor="text1"/>
          <w:lang w:eastAsia="zh-CN"/>
        </w:rPr>
        <w:t>​</w:t>
      </w:r>
      <w:r w:rsidRPr="00FE59CE">
        <w:rPr>
          <w:color w:val="000080" w:themeColor="text1"/>
          <w:lang w:eastAsia="zh-CN"/>
        </w:rPr>
        <w:t>海</w:t>
      </w:r>
      <w:r w:rsidRPr="00FE59CE">
        <w:rPr>
          <w:color w:val="000080" w:themeColor="text1"/>
          <w:lang w:eastAsia="zh-CN"/>
        </w:rPr>
        <w:t>​</w:t>
      </w:r>
      <w:r w:rsidRPr="00FE59CE">
        <w:rPr>
          <w:color w:val="000080" w:themeColor="text1"/>
          <w:lang w:eastAsia="zh-CN"/>
        </w:rPr>
        <w:t>洋</w:t>
      </w:r>
      <w:r w:rsidRPr="00FE59CE">
        <w:rPr>
          <w:color w:val="000080" w:themeColor="text1"/>
          <w:lang w:eastAsia="zh-CN"/>
        </w:rPr>
        <w:t>​</w:t>
      </w:r>
      <w:r w:rsidRPr="00FE59CE">
        <w:rPr>
          <w:color w:val="000080" w:themeColor="text1"/>
          <w:lang w:eastAsia="zh-CN"/>
        </w:rPr>
        <w:t>法</w:t>
      </w:r>
      <w:r w:rsidRPr="00FE59CE">
        <w:rPr>
          <w:color w:val="000080" w:themeColor="text1"/>
          <w:lang w:eastAsia="zh-CN"/>
        </w:rPr>
        <w:t>​</w:t>
      </w:r>
      <w:r w:rsidRPr="00FE59CE">
        <w:rPr>
          <w:color w:val="000080" w:themeColor="text1"/>
          <w:lang w:eastAsia="zh-CN"/>
        </w:rPr>
        <w:t>公</w:t>
      </w:r>
      <w:r w:rsidRPr="00FE59CE">
        <w:rPr>
          <w:color w:val="000080" w:themeColor="text1"/>
          <w:lang w:eastAsia="zh-CN"/>
        </w:rPr>
        <w:t>​</w:t>
      </w:r>
      <w:r w:rsidRPr="00FE59CE">
        <w:rPr>
          <w:color w:val="000080" w:themeColor="text1"/>
          <w:lang w:eastAsia="zh-CN"/>
        </w:rPr>
        <w:t>约</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的</w:t>
      </w:r>
      <w:r w:rsidRPr="00FE59CE">
        <w:rPr>
          <w:color w:val="000080" w:themeColor="text1"/>
          <w:lang w:eastAsia="zh-CN"/>
        </w:rPr>
        <w:t>​</w:t>
      </w:r>
      <w:r w:rsidRPr="00FE59CE">
        <w:rPr>
          <w:color w:val="000080" w:themeColor="text1"/>
          <w:lang w:eastAsia="zh-CN"/>
        </w:rPr>
        <w:t>缔</w:t>
      </w:r>
      <w:r w:rsidRPr="00FE59CE">
        <w:rPr>
          <w:color w:val="000080" w:themeColor="text1"/>
          <w:lang w:eastAsia="zh-CN"/>
        </w:rPr>
        <w:t>​</w:t>
      </w:r>
      <w:r w:rsidRPr="00FE59CE">
        <w:rPr>
          <w:color w:val="000080" w:themeColor="text1"/>
          <w:lang w:eastAsia="zh-CN"/>
        </w:rPr>
        <w:t>约</w:t>
      </w:r>
      <w:r w:rsidRPr="00FE59CE">
        <w:rPr>
          <w:color w:val="000080" w:themeColor="text1"/>
          <w:lang w:eastAsia="zh-CN"/>
        </w:rPr>
        <w:t>​</w:t>
      </w:r>
      <w:r w:rsidRPr="00FE59CE">
        <w:rPr>
          <w:color w:val="000080" w:themeColor="text1"/>
          <w:lang w:eastAsia="zh-CN"/>
        </w:rPr>
        <w:t>国</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申</w:t>
      </w:r>
      <w:r w:rsidRPr="00FE59CE">
        <w:rPr>
          <w:color w:val="000080" w:themeColor="text1"/>
          <w:lang w:eastAsia="zh-CN"/>
        </w:rPr>
        <w:t>​</w:t>
      </w:r>
      <w:r w:rsidRPr="00FE59CE">
        <w:rPr>
          <w:color w:val="000080" w:themeColor="text1"/>
          <w:lang w:eastAsia="zh-CN"/>
        </w:rPr>
        <w:t>明</w:t>
      </w:r>
      <w:r w:rsidRPr="00FE59CE">
        <w:rPr>
          <w:color w:val="000080" w:themeColor="text1"/>
          <w:lang w:eastAsia="zh-CN"/>
        </w:rPr>
        <w:t>​</w:t>
      </w:r>
      <w:r w:rsidRPr="00FE59CE">
        <w:rPr>
          <w:color w:val="000080" w:themeColor="text1"/>
          <w:lang w:eastAsia="zh-CN"/>
        </w:rPr>
        <w:t>与</w:t>
      </w:r>
      <w:r w:rsidRPr="00FE59CE">
        <w:rPr>
          <w:color w:val="000080" w:themeColor="text1"/>
          <w:lang w:eastAsia="zh-CN"/>
        </w:rPr>
        <w:t>​</w:t>
      </w:r>
      <w:r w:rsidRPr="00FE59CE">
        <w:rPr>
          <w:color w:val="000080" w:themeColor="text1"/>
          <w:lang w:eastAsia="zh-CN"/>
        </w:rPr>
        <w:t>提</w:t>
      </w:r>
      <w:r w:rsidRPr="00FE59CE">
        <w:rPr>
          <w:color w:val="000080" w:themeColor="text1"/>
          <w:lang w:eastAsia="zh-CN"/>
        </w:rPr>
        <w:t>​</w:t>
      </w:r>
      <w:r w:rsidRPr="00FE59CE">
        <w:rPr>
          <w:color w:val="000080" w:themeColor="text1"/>
          <w:lang w:eastAsia="zh-CN"/>
        </w:rPr>
        <w:t>及</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公</w:t>
      </w:r>
      <w:r w:rsidRPr="00FE59CE">
        <w:rPr>
          <w:color w:val="000080" w:themeColor="text1"/>
          <w:lang w:eastAsia="zh-CN"/>
        </w:rPr>
        <w:t>​</w:t>
      </w:r>
      <w:r w:rsidRPr="00FE59CE">
        <w:rPr>
          <w:color w:val="000080" w:themeColor="text1"/>
          <w:lang w:eastAsia="zh-CN"/>
        </w:rPr>
        <w:t>约</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无</w:t>
      </w:r>
      <w:r w:rsidRPr="00FE59CE">
        <w:rPr>
          <w:color w:val="000080" w:themeColor="text1"/>
          <w:lang w:eastAsia="zh-CN"/>
        </w:rPr>
        <w:t>​</w:t>
      </w:r>
      <w:r w:rsidRPr="00FE59CE">
        <w:rPr>
          <w:color w:val="000080" w:themeColor="text1"/>
          <w:lang w:eastAsia="zh-CN"/>
        </w:rPr>
        <w:t>关</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土</w:t>
      </w:r>
      <w:r w:rsidRPr="00FE59CE">
        <w:rPr>
          <w:color w:val="000080" w:themeColor="text1"/>
          <w:lang w:eastAsia="zh-CN"/>
        </w:rPr>
        <w:t>​</w:t>
      </w:r>
      <w:r w:rsidRPr="00FE59CE">
        <w:rPr>
          <w:color w:val="000080" w:themeColor="text1"/>
          <w:lang w:eastAsia="zh-CN"/>
        </w:rPr>
        <w:t>耳</w:t>
      </w:r>
      <w:r w:rsidRPr="00FE59CE">
        <w:rPr>
          <w:color w:val="000080" w:themeColor="text1"/>
          <w:lang w:eastAsia="zh-CN"/>
        </w:rPr>
        <w:t>​</w:t>
      </w:r>
      <w:r w:rsidRPr="00FE59CE">
        <w:rPr>
          <w:color w:val="000080" w:themeColor="text1"/>
          <w:lang w:eastAsia="zh-CN"/>
        </w:rPr>
        <w:t>其</w:t>
      </w:r>
      <w:r w:rsidRPr="00FE59CE">
        <w:rPr>
          <w:color w:val="000080" w:themeColor="text1"/>
          <w:lang w:eastAsia="zh-CN"/>
        </w:rPr>
        <w:t>​</w:t>
      </w:r>
      <w:r w:rsidRPr="00FE59CE">
        <w:rPr>
          <w:color w:val="000080" w:themeColor="text1"/>
          <w:lang w:eastAsia="zh-CN"/>
        </w:rPr>
        <w:t>参</w:t>
      </w:r>
      <w:r w:rsidRPr="00FE59CE">
        <w:rPr>
          <w:color w:val="000080" w:themeColor="text1"/>
          <w:lang w:eastAsia="zh-CN"/>
        </w:rPr>
        <w:t>​</w:t>
      </w:r>
      <w:r w:rsidRPr="00FE59CE">
        <w:rPr>
          <w:color w:val="000080" w:themeColor="text1"/>
          <w:lang w:eastAsia="zh-CN"/>
        </w:rPr>
        <w:t>加</w:t>
      </w:r>
      <w:r w:rsidRPr="00FE59CE">
        <w:rPr>
          <w:color w:val="000080" w:themeColor="text1"/>
          <w:lang w:eastAsia="zh-CN"/>
        </w:rPr>
        <w:t>​</w:t>
      </w:r>
      <w:r w:rsidRPr="00FE59CE">
        <w:rPr>
          <w:color w:val="000080" w:themeColor="text1"/>
          <w:lang w:eastAsia="zh-CN"/>
        </w:rPr>
        <w:t>生</w:t>
      </w:r>
      <w:r w:rsidRPr="00FE59CE">
        <w:rPr>
          <w:color w:val="000080" w:themeColor="text1"/>
          <w:lang w:eastAsia="zh-CN"/>
        </w:rPr>
        <w:t>​</w:t>
      </w:r>
      <w:r w:rsidRPr="00FE59CE">
        <w:rPr>
          <w:color w:val="000080" w:themeColor="text1"/>
          <w:lang w:eastAsia="zh-CN"/>
        </w:rPr>
        <w:t>物</w:t>
      </w:r>
      <w:r w:rsidRPr="00FE59CE">
        <w:rPr>
          <w:color w:val="000080" w:themeColor="text1"/>
          <w:lang w:eastAsia="zh-CN"/>
        </w:rPr>
        <w:t>​</w:t>
      </w:r>
      <w:r w:rsidRPr="00FE59CE">
        <w:rPr>
          <w:color w:val="000080" w:themeColor="text1"/>
          <w:lang w:eastAsia="zh-CN"/>
        </w:rPr>
        <w:t>多</w:t>
      </w:r>
      <w:r w:rsidRPr="00FE59CE">
        <w:rPr>
          <w:color w:val="000080" w:themeColor="text1"/>
          <w:lang w:eastAsia="zh-CN"/>
        </w:rPr>
        <w:t>​</w:t>
      </w:r>
      <w:r w:rsidRPr="00FE59CE">
        <w:rPr>
          <w:color w:val="000080" w:themeColor="text1"/>
          <w:lang w:eastAsia="zh-CN"/>
        </w:rPr>
        <w:t>样</w:t>
      </w:r>
      <w:r w:rsidRPr="00FE59CE">
        <w:rPr>
          <w:color w:val="000080" w:themeColor="text1"/>
          <w:lang w:eastAsia="zh-CN"/>
        </w:rPr>
        <w:t>​</w:t>
      </w:r>
      <w:r w:rsidRPr="00FE59CE">
        <w:rPr>
          <w:color w:val="000080" w:themeColor="text1"/>
          <w:lang w:eastAsia="zh-CN"/>
        </w:rPr>
        <w:t>性</w:t>
      </w:r>
      <w:r w:rsidRPr="00FE59CE">
        <w:rPr>
          <w:color w:val="000080" w:themeColor="text1"/>
          <w:lang w:eastAsia="zh-CN"/>
        </w:rPr>
        <w:t>​</w:t>
      </w:r>
      <w:r w:rsidRPr="00FE59CE">
        <w:rPr>
          <w:color w:val="000080" w:themeColor="text1"/>
          <w:lang w:eastAsia="zh-CN"/>
        </w:rPr>
        <w:t>公</w:t>
      </w:r>
      <w:r w:rsidRPr="00FE59CE">
        <w:rPr>
          <w:color w:val="000080" w:themeColor="text1"/>
          <w:lang w:eastAsia="zh-CN"/>
        </w:rPr>
        <w:t>​</w:t>
      </w:r>
      <w:r w:rsidRPr="00FE59CE">
        <w:rPr>
          <w:color w:val="000080" w:themeColor="text1"/>
          <w:lang w:eastAsia="zh-CN"/>
        </w:rPr>
        <w:t>约</w:t>
      </w:r>
      <w:r w:rsidRPr="00FE59CE">
        <w:rPr>
          <w:color w:val="000080" w:themeColor="text1"/>
          <w:lang w:eastAsia="zh-CN"/>
        </w:rPr>
        <w:t>​</w:t>
      </w:r>
      <w:r w:rsidRPr="00FE59CE">
        <w:rPr>
          <w:color w:val="000080" w:themeColor="text1"/>
          <w:lang w:eastAsia="zh-CN"/>
        </w:rPr>
        <w:t>缔</w:t>
      </w:r>
      <w:r w:rsidRPr="00FE59CE">
        <w:rPr>
          <w:color w:val="000080" w:themeColor="text1"/>
          <w:lang w:eastAsia="zh-CN"/>
        </w:rPr>
        <w:t>​</w:t>
      </w:r>
      <w:r w:rsidRPr="00FE59CE">
        <w:rPr>
          <w:color w:val="000080" w:themeColor="text1"/>
          <w:lang w:eastAsia="zh-CN"/>
        </w:rPr>
        <w:t>约</w:t>
      </w:r>
      <w:r w:rsidRPr="00FE59CE">
        <w:rPr>
          <w:color w:val="000080" w:themeColor="text1"/>
          <w:lang w:eastAsia="zh-CN"/>
        </w:rPr>
        <w:t>​</w:t>
      </w:r>
      <w:r w:rsidRPr="00FE59CE">
        <w:rPr>
          <w:color w:val="000080" w:themeColor="text1"/>
          <w:lang w:eastAsia="zh-CN"/>
        </w:rPr>
        <w:t>方</w:t>
      </w:r>
      <w:r w:rsidRPr="00FE59CE">
        <w:rPr>
          <w:color w:val="000080" w:themeColor="text1"/>
          <w:lang w:eastAsia="zh-CN"/>
        </w:rPr>
        <w:t>​</w:t>
      </w:r>
      <w:r w:rsidRPr="00FE59CE">
        <w:rPr>
          <w:color w:val="000080" w:themeColor="text1"/>
          <w:lang w:eastAsia="zh-CN"/>
        </w:rPr>
        <w:t>大</w:t>
      </w:r>
      <w:r w:rsidRPr="00FE59CE">
        <w:rPr>
          <w:color w:val="000080" w:themeColor="text1"/>
          <w:lang w:eastAsia="zh-CN"/>
        </w:rPr>
        <w:t>​</w:t>
      </w:r>
      <w:r w:rsidRPr="00FE59CE">
        <w:rPr>
          <w:color w:val="000080" w:themeColor="text1"/>
          <w:lang w:eastAsia="zh-CN"/>
        </w:rPr>
        <w:t>会</w:t>
      </w:r>
      <w:r w:rsidRPr="00FE59CE">
        <w:rPr>
          <w:color w:val="000080" w:themeColor="text1"/>
          <w:lang w:eastAsia="zh-CN"/>
        </w:rPr>
        <w:t>​</w:t>
      </w:r>
      <w:r w:rsidRPr="00FE59CE">
        <w:rPr>
          <w:color w:val="000080" w:themeColor="text1"/>
          <w:lang w:eastAsia="zh-CN"/>
        </w:rPr>
        <w:t>第</w:t>
      </w:r>
      <w:r w:rsidRPr="00FE59CE">
        <w:rPr>
          <w:color w:val="000080" w:themeColor="text1"/>
          <w:lang w:eastAsia="zh-CN"/>
        </w:rPr>
        <w:t>​</w:t>
      </w:r>
      <w:r w:rsidRPr="00FE59CE">
        <w:rPr>
          <w:color w:val="000080" w:themeColor="text1"/>
          <w:lang w:eastAsia="zh-CN"/>
        </w:rPr>
        <w:t>十</w:t>
      </w:r>
      <w:r w:rsidRPr="00FE59CE">
        <w:rPr>
          <w:color w:val="000080" w:themeColor="text1"/>
          <w:lang w:eastAsia="zh-CN"/>
        </w:rPr>
        <w:t>​</w:t>
      </w:r>
      <w:r w:rsidRPr="00FE59CE">
        <w:rPr>
          <w:color w:val="000080" w:themeColor="text1"/>
          <w:lang w:eastAsia="zh-CN"/>
        </w:rPr>
        <w:t>七</w:t>
      </w:r>
      <w:r w:rsidRPr="00FE59CE">
        <w:rPr>
          <w:color w:val="000080" w:themeColor="text1"/>
          <w:lang w:eastAsia="zh-CN"/>
        </w:rPr>
        <w:t>​</w:t>
      </w:r>
      <w:r w:rsidRPr="00FE59CE">
        <w:rPr>
          <w:color w:val="000080" w:themeColor="text1"/>
          <w:lang w:eastAsia="zh-CN"/>
        </w:rPr>
        <w:t>届</w:t>
      </w:r>
      <w:r w:rsidRPr="00FE59CE">
        <w:rPr>
          <w:color w:val="000080" w:themeColor="text1"/>
          <w:lang w:eastAsia="zh-CN"/>
        </w:rPr>
        <w:t>​</w:t>
      </w:r>
      <w:r w:rsidRPr="00FE59CE">
        <w:rPr>
          <w:color w:val="000080" w:themeColor="text1"/>
          <w:lang w:eastAsia="zh-CN"/>
        </w:rPr>
        <w:t>会</w:t>
      </w:r>
      <w:r w:rsidRPr="00FE59CE">
        <w:rPr>
          <w:color w:val="000080" w:themeColor="text1"/>
          <w:lang w:eastAsia="zh-CN"/>
        </w:rPr>
        <w:t>​</w:t>
      </w:r>
      <w:r w:rsidRPr="00FE59CE">
        <w:rPr>
          <w:color w:val="000080" w:themeColor="text1"/>
          <w:lang w:eastAsia="zh-CN"/>
        </w:rPr>
        <w:t>议</w:t>
      </w:r>
      <w:r w:rsidRPr="00FE59CE">
        <w:rPr>
          <w:color w:val="000080" w:themeColor="text1"/>
          <w:lang w:eastAsia="zh-CN"/>
        </w:rPr>
        <w:t>​</w:t>
      </w:r>
      <w:r w:rsidRPr="00FE59CE">
        <w:rPr>
          <w:color w:val="000080" w:themeColor="text1"/>
          <w:lang w:eastAsia="zh-CN"/>
        </w:rPr>
        <w:t>议</w:t>
      </w:r>
      <w:r w:rsidRPr="00FE59CE">
        <w:rPr>
          <w:color w:val="000080" w:themeColor="text1"/>
          <w:lang w:eastAsia="zh-CN"/>
        </w:rPr>
        <w:t>​</w:t>
      </w:r>
      <w:r w:rsidRPr="00FE59CE">
        <w:rPr>
          <w:color w:val="000080" w:themeColor="text1"/>
          <w:lang w:eastAsia="zh-CN"/>
        </w:rPr>
        <w:t>程</w:t>
      </w:r>
      <w:r w:rsidRPr="00FE59CE">
        <w:rPr>
          <w:color w:val="000080" w:themeColor="text1"/>
          <w:lang w:eastAsia="zh-CN"/>
        </w:rPr>
        <w:t>​</w:t>
      </w:r>
      <w:r w:rsidRPr="00FE59CE">
        <w:rPr>
          <w:color w:val="000080" w:themeColor="text1"/>
          <w:lang w:eastAsia="zh-CN"/>
        </w:rPr>
        <w:t>项</w:t>
      </w:r>
      <w:r w:rsidRPr="00FE59CE">
        <w:rPr>
          <w:color w:val="000080" w:themeColor="text1"/>
          <w:lang w:eastAsia="zh-CN"/>
        </w:rPr>
        <w:t>​</w:t>
      </w:r>
      <w:r w:rsidRPr="00FE59CE">
        <w:rPr>
          <w:color w:val="000080" w:themeColor="text1"/>
          <w:lang w:eastAsia="zh-CN"/>
        </w:rPr>
        <w:t>目</w:t>
      </w:r>
      <w:r w:rsidRPr="00FE59CE">
        <w:rPr>
          <w:color w:val="000080" w:themeColor="text1"/>
          <w:lang w:eastAsia="zh-CN"/>
        </w:rPr>
        <w:t>​</w:t>
      </w:r>
      <w:r w:rsidRPr="00FE59CE">
        <w:rPr>
          <w:lang w:eastAsia="zh-CN"/>
        </w:rPr>
        <w:t>18 (c)</w:t>
      </w:r>
      <w:r w:rsidRPr="00FE59CE">
        <w:rPr>
          <w:color w:val="000080" w:themeColor="text1"/>
          <w:lang w:eastAsia="zh-CN"/>
        </w:rPr>
        <w:t>​</w:t>
      </w:r>
      <w:r w:rsidRPr="00FE59CE">
        <w:rPr>
          <w:color w:val="000080" w:themeColor="text1"/>
          <w:lang w:eastAsia="zh-CN"/>
        </w:rPr>
        <w:t>下</w:t>
      </w:r>
      <w:r w:rsidRPr="00FE59CE">
        <w:rPr>
          <w:color w:val="000080" w:themeColor="text1"/>
          <w:lang w:eastAsia="zh-CN"/>
        </w:rPr>
        <w:t>​</w:t>
      </w:r>
      <w:r w:rsidRPr="00FE59CE">
        <w:rPr>
          <w:color w:val="000080" w:themeColor="text1"/>
          <w:lang w:eastAsia="zh-CN"/>
        </w:rPr>
        <w:t>的</w:t>
      </w:r>
      <w:r w:rsidRPr="00FE59CE">
        <w:rPr>
          <w:color w:val="000080" w:themeColor="text1"/>
          <w:lang w:eastAsia="zh-CN"/>
        </w:rPr>
        <w:t>​</w:t>
      </w:r>
      <w:r w:rsidRPr="00FE59CE">
        <w:rPr>
          <w:color w:val="000080" w:themeColor="text1"/>
          <w:lang w:eastAsia="zh-CN"/>
        </w:rPr>
        <w:t>讨</w:t>
      </w:r>
      <w:r w:rsidRPr="00FE59CE">
        <w:rPr>
          <w:color w:val="000080" w:themeColor="text1"/>
          <w:lang w:eastAsia="zh-CN"/>
        </w:rPr>
        <w:t>​</w:t>
      </w:r>
      <w:r w:rsidRPr="00FE59CE">
        <w:rPr>
          <w:color w:val="000080" w:themeColor="text1"/>
          <w:lang w:eastAsia="zh-CN"/>
        </w:rPr>
        <w:t>论</w:t>
      </w:r>
      <w:r w:rsidRPr="00FE59CE">
        <w:rPr>
          <w:color w:val="000080" w:themeColor="text1"/>
          <w:lang w:eastAsia="zh-CN"/>
        </w:rPr>
        <w:t>​</w:t>
      </w:r>
      <w:r w:rsidRPr="00FE59CE">
        <w:rPr>
          <w:color w:val="000080" w:themeColor="text1"/>
          <w:lang w:eastAsia="zh-CN"/>
        </w:rPr>
        <w:t>不</w:t>
      </w:r>
      <w:r w:rsidRPr="00FE59CE">
        <w:rPr>
          <w:color w:val="000080" w:themeColor="text1"/>
          <w:lang w:eastAsia="zh-CN"/>
        </w:rPr>
        <w:t>​</w:t>
      </w:r>
      <w:r w:rsidRPr="00FE59CE">
        <w:rPr>
          <w:color w:val="000080" w:themeColor="text1"/>
          <w:lang w:eastAsia="zh-CN"/>
        </w:rPr>
        <w:t>应</w:t>
      </w:r>
      <w:r w:rsidRPr="00FE59CE">
        <w:rPr>
          <w:color w:val="000080" w:themeColor="text1"/>
          <w:lang w:eastAsia="zh-CN"/>
        </w:rPr>
        <w:t>​</w:t>
      </w:r>
      <w:r w:rsidRPr="00FE59CE">
        <w:rPr>
          <w:color w:val="000080" w:themeColor="text1"/>
          <w:lang w:eastAsia="zh-CN"/>
        </w:rPr>
        <w:t>被</w:t>
      </w:r>
      <w:r w:rsidRPr="00FE59CE">
        <w:rPr>
          <w:color w:val="000080" w:themeColor="text1"/>
          <w:lang w:eastAsia="zh-CN"/>
        </w:rPr>
        <w:t>​</w:t>
      </w:r>
      <w:r w:rsidRPr="00FE59CE">
        <w:rPr>
          <w:color w:val="000080" w:themeColor="text1"/>
          <w:lang w:eastAsia="zh-CN"/>
        </w:rPr>
        <w:t>视</w:t>
      </w:r>
      <w:r w:rsidRPr="00FE59CE">
        <w:rPr>
          <w:color w:val="000080" w:themeColor="text1"/>
          <w:lang w:eastAsia="zh-CN"/>
        </w:rPr>
        <w:t>​</w:t>
      </w:r>
      <w:r w:rsidRPr="00FE59CE">
        <w:rPr>
          <w:color w:val="000080" w:themeColor="text1"/>
          <w:lang w:eastAsia="zh-CN"/>
        </w:rPr>
        <w:t>为</w:t>
      </w:r>
      <w:r w:rsidRPr="00FE59CE">
        <w:rPr>
          <w:color w:val="000080" w:themeColor="text1"/>
          <w:lang w:eastAsia="zh-CN"/>
        </w:rPr>
        <w:t>​</w:t>
      </w:r>
      <w:r w:rsidRPr="00FE59CE">
        <w:rPr>
          <w:color w:val="000080" w:themeColor="text1"/>
          <w:lang w:eastAsia="zh-CN"/>
        </w:rPr>
        <w:t>其</w:t>
      </w:r>
      <w:r w:rsidRPr="00FE59CE">
        <w:rPr>
          <w:color w:val="000080" w:themeColor="text1"/>
          <w:lang w:eastAsia="zh-CN"/>
        </w:rPr>
        <w:t>​</w:t>
      </w:r>
      <w:r w:rsidRPr="00FE59CE">
        <w:rPr>
          <w:color w:val="000080" w:themeColor="text1"/>
          <w:lang w:eastAsia="zh-CN"/>
        </w:rPr>
        <w:t>对</w:t>
      </w:r>
      <w:r w:rsidRPr="00FE59CE">
        <w:rPr>
          <w:color w:val="000080" w:themeColor="text1"/>
          <w:lang w:eastAsia="zh-CN"/>
        </w:rPr>
        <w:t>​</w:t>
      </w:r>
      <w:r w:rsidRPr="00FE59CE">
        <w:rPr>
          <w:color w:val="000080" w:themeColor="text1"/>
          <w:lang w:eastAsia="zh-CN"/>
        </w:rPr>
        <w:t>该《</w:t>
      </w:r>
      <w:r w:rsidRPr="00FE59CE">
        <w:rPr>
          <w:color w:val="000080" w:themeColor="text1"/>
          <w:lang w:eastAsia="zh-CN"/>
        </w:rPr>
        <w:t>​</w:t>
      </w:r>
      <w:r w:rsidRPr="00FE59CE">
        <w:rPr>
          <w:color w:val="000080" w:themeColor="text1"/>
          <w:lang w:eastAsia="zh-CN"/>
        </w:rPr>
        <w:t>公</w:t>
      </w:r>
      <w:r w:rsidRPr="00FE59CE">
        <w:rPr>
          <w:color w:val="000080" w:themeColor="text1"/>
          <w:lang w:eastAsia="zh-CN"/>
        </w:rPr>
        <w:t>​</w:t>
      </w:r>
      <w:r w:rsidRPr="00FE59CE">
        <w:rPr>
          <w:color w:val="000080" w:themeColor="text1"/>
          <w:lang w:eastAsia="zh-CN"/>
        </w:rPr>
        <w:t>约</w:t>
      </w:r>
      <w:r w:rsidRPr="00FE59CE">
        <w:rPr>
          <w:color w:val="000080" w:themeColor="text1"/>
          <w:lang w:eastAsia="zh-CN"/>
        </w:rPr>
        <w:t>​</w:t>
      </w:r>
      <w:r w:rsidRPr="00FE59CE">
        <w:rPr>
          <w:color w:val="000080" w:themeColor="text1"/>
          <w:lang w:eastAsia="zh-CN"/>
        </w:rPr>
        <w:t>》</w:t>
      </w:r>
      <w:r w:rsidRPr="00FE59CE">
        <w:rPr>
          <w:color w:val="000080" w:themeColor="text1"/>
          <w:lang w:eastAsia="zh-CN"/>
        </w:rPr>
        <w:t>​​</w:t>
      </w:r>
      <w:r w:rsidRPr="00FE59CE">
        <w:rPr>
          <w:color w:val="000080" w:themeColor="text1"/>
          <w:lang w:eastAsia="zh-CN"/>
        </w:rPr>
        <w:t>众</w:t>
      </w:r>
      <w:r w:rsidRPr="00FE59CE">
        <w:rPr>
          <w:color w:val="000080" w:themeColor="text1"/>
          <w:lang w:eastAsia="zh-CN"/>
        </w:rPr>
        <w:t>​</w:t>
      </w:r>
      <w:r w:rsidRPr="00FE59CE">
        <w:rPr>
          <w:color w:val="000080" w:themeColor="text1"/>
          <w:lang w:eastAsia="zh-CN"/>
        </w:rPr>
        <w:t>所</w:t>
      </w:r>
      <w:r w:rsidRPr="00FE59CE">
        <w:rPr>
          <w:color w:val="000080" w:themeColor="text1"/>
          <w:lang w:eastAsia="zh-CN"/>
        </w:rPr>
        <w:t>​</w:t>
      </w:r>
      <w:r w:rsidRPr="00FE59CE">
        <w:rPr>
          <w:color w:val="000080" w:themeColor="text1"/>
          <w:lang w:eastAsia="zh-CN"/>
        </w:rPr>
        <w:t>周</w:t>
      </w:r>
      <w:r w:rsidRPr="00FE59CE">
        <w:rPr>
          <w:color w:val="000080" w:themeColor="text1"/>
          <w:lang w:eastAsia="zh-CN"/>
        </w:rPr>
        <w:t>​</w:t>
      </w:r>
      <w:r w:rsidRPr="00FE59CE">
        <w:rPr>
          <w:color w:val="000080" w:themeColor="text1"/>
          <w:lang w:eastAsia="zh-CN"/>
        </w:rPr>
        <w:t>知</w:t>
      </w:r>
      <w:r w:rsidRPr="00FE59CE">
        <w:rPr>
          <w:color w:val="000080" w:themeColor="text1"/>
          <w:lang w:eastAsia="zh-CN"/>
        </w:rPr>
        <w:t>​</w:t>
      </w:r>
      <w:r w:rsidRPr="00FE59CE">
        <w:rPr>
          <w:color w:val="000080" w:themeColor="text1"/>
          <w:lang w:eastAsia="zh-CN"/>
        </w:rPr>
        <w:t>的</w:t>
      </w:r>
      <w:r w:rsidRPr="00FE59CE">
        <w:rPr>
          <w:color w:val="000080" w:themeColor="text1"/>
          <w:lang w:eastAsia="zh-CN"/>
        </w:rPr>
        <w:t>​</w:t>
      </w:r>
      <w:r w:rsidRPr="00FE59CE">
        <w:rPr>
          <w:color w:val="000080" w:themeColor="text1"/>
          <w:lang w:eastAsia="zh-CN"/>
        </w:rPr>
        <w:t>法</w:t>
      </w:r>
      <w:r w:rsidRPr="00FE59CE">
        <w:rPr>
          <w:color w:val="000080" w:themeColor="text1"/>
          <w:lang w:eastAsia="zh-CN"/>
        </w:rPr>
        <w:t>​</w:t>
      </w:r>
      <w:r w:rsidRPr="00FE59CE">
        <w:rPr>
          <w:color w:val="000080" w:themeColor="text1"/>
          <w:lang w:eastAsia="zh-CN"/>
        </w:rPr>
        <w:t>律</w:t>
      </w:r>
      <w:r w:rsidRPr="00FE59CE">
        <w:rPr>
          <w:color w:val="000080" w:themeColor="text1"/>
          <w:lang w:eastAsia="zh-CN"/>
        </w:rPr>
        <w:t>​</w:t>
      </w:r>
      <w:r w:rsidRPr="00FE59CE">
        <w:rPr>
          <w:color w:val="000080" w:themeColor="text1"/>
          <w:lang w:eastAsia="zh-CN"/>
        </w:rPr>
        <w:t>立</w:t>
      </w:r>
      <w:r w:rsidRPr="00FE59CE">
        <w:rPr>
          <w:color w:val="000080" w:themeColor="text1"/>
          <w:lang w:eastAsia="zh-CN"/>
        </w:rPr>
        <w:t>​</w:t>
      </w:r>
      <w:r w:rsidRPr="00FE59CE">
        <w:rPr>
          <w:color w:val="000080" w:themeColor="text1"/>
          <w:lang w:eastAsia="zh-CN"/>
        </w:rPr>
        <w:t>场</w:t>
      </w:r>
      <w:r w:rsidRPr="00FE59CE">
        <w:rPr>
          <w:color w:val="000080" w:themeColor="text1"/>
          <w:lang w:eastAsia="zh-CN"/>
        </w:rPr>
        <w:t>​</w:t>
      </w:r>
      <w:r w:rsidRPr="00FE59CE">
        <w:rPr>
          <w:color w:val="000080" w:themeColor="text1"/>
          <w:lang w:eastAsia="zh-CN"/>
        </w:rPr>
        <w:t>有</w:t>
      </w:r>
      <w:r w:rsidRPr="00FE59CE">
        <w:rPr>
          <w:color w:val="000080" w:themeColor="text1"/>
          <w:lang w:eastAsia="zh-CN"/>
        </w:rPr>
        <w:t>​</w:t>
      </w:r>
      <w:r w:rsidRPr="00FE59CE">
        <w:rPr>
          <w:color w:val="000080" w:themeColor="text1"/>
          <w:lang w:eastAsia="zh-CN"/>
        </w:rPr>
        <w:t>所</w:t>
      </w:r>
      <w:r w:rsidRPr="00FE59CE">
        <w:rPr>
          <w:color w:val="000080" w:themeColor="text1"/>
          <w:lang w:eastAsia="zh-CN"/>
        </w:rPr>
        <w:t>​</w:t>
      </w:r>
      <w:r w:rsidRPr="00FE59CE">
        <w:rPr>
          <w:color w:val="000080" w:themeColor="text1"/>
          <w:lang w:eastAsia="zh-CN"/>
        </w:rPr>
        <w:t>改</w:t>
      </w:r>
      <w:r w:rsidRPr="00FE59CE">
        <w:rPr>
          <w:color w:val="000080" w:themeColor="text1"/>
          <w:lang w:eastAsia="zh-CN"/>
        </w:rPr>
        <w:t>​</w:t>
      </w:r>
      <w:r w:rsidRPr="00FE59CE">
        <w:rPr>
          <w:color w:val="000080" w:themeColor="text1"/>
          <w:lang w:eastAsia="zh-CN"/>
        </w:rPr>
        <w:t>变</w:t>
      </w:r>
      <w:r w:rsidRPr="00FE59CE">
        <w:rPr>
          <w:color w:val="000080" w:themeColor="text1"/>
          <w:lang w:val="tr-TR" w:eastAsia="zh-CN"/>
        </w:rPr>
        <w:t>。</w:t>
      </w:r>
    </w:p>
  </w:footnote>
  <w:footnote w:id="6">
    <w:p w14:paraId="59CA3B42" w14:textId="77777777" w:rsidR="004F5A65" w:rsidRPr="009E2D19" w:rsidRDefault="004F5A65" w:rsidP="004F5A65">
      <w:pPr>
        <w:pStyle w:val="FootnoteText"/>
        <w:rPr>
          <w:lang w:eastAsia="zh-CN"/>
        </w:rPr>
      </w:pPr>
      <w:r w:rsidRPr="009E2D19">
        <w:rPr>
          <w:rStyle w:val="FootnoteReference"/>
          <w:sz w:val="20"/>
        </w:rPr>
        <w:footnoteRef/>
      </w:r>
      <w:r w:rsidRPr="009E2D19">
        <w:rPr>
          <w:lang w:eastAsia="zh-CN"/>
        </w:rPr>
        <w:t xml:space="preserve"> </w:t>
      </w:r>
      <w:r w:rsidRPr="009E2D19">
        <w:rPr>
          <w:lang w:eastAsia="zh-CN"/>
        </w:rPr>
        <w:t>第</w:t>
      </w:r>
      <w:hyperlink r:id="rId1" w:history="1">
        <w:r w:rsidRPr="009E2D19">
          <w:rPr>
            <w:rStyle w:val="Hyperlink"/>
            <w:lang w:eastAsia="zh-CN"/>
          </w:rPr>
          <w:t>15/4</w:t>
        </w:r>
      </w:hyperlink>
      <w:r w:rsidRPr="009E2D19">
        <w:rPr>
          <w:lang w:eastAsia="zh-CN"/>
        </w:rPr>
        <w:t>号决定</w:t>
      </w:r>
      <w:r w:rsidRPr="009E2D19">
        <w:rPr>
          <w:lang w:eastAsia="zh-CN"/>
        </w:rPr>
        <w:t xml:space="preserve">, </w:t>
      </w:r>
      <w:r w:rsidRPr="009E2D19">
        <w:rPr>
          <w:lang w:eastAsia="zh-CN"/>
        </w:rPr>
        <w:t>附件。</w:t>
      </w:r>
    </w:p>
  </w:footnote>
  <w:footnote w:id="7">
    <w:p w14:paraId="3E504804" w14:textId="77777777" w:rsidR="004F5A65" w:rsidRPr="009E2D19" w:rsidRDefault="004F5A65" w:rsidP="004F5A65">
      <w:pPr>
        <w:pStyle w:val="FootnoteText"/>
        <w:rPr>
          <w:lang w:eastAsia="zh-CN"/>
        </w:rPr>
      </w:pPr>
      <w:r w:rsidRPr="009E2D19">
        <w:rPr>
          <w:rStyle w:val="FootnoteReference"/>
          <w:sz w:val="20"/>
        </w:rPr>
        <w:footnoteRef/>
      </w:r>
      <w:r w:rsidRPr="009E2D19">
        <w:rPr>
          <w:lang w:eastAsia="zh-CN"/>
        </w:rPr>
        <w:t xml:space="preserve"> A/CONF.232/2023/4</w:t>
      </w:r>
      <w:r w:rsidRPr="009E2D19">
        <w:rPr>
          <w:lang w:eastAsia="zh-CN"/>
        </w:rPr>
        <w:t>。</w:t>
      </w:r>
    </w:p>
  </w:footnote>
  <w:footnote w:id="8">
    <w:p w14:paraId="28E790A7" w14:textId="7A23DC94" w:rsidR="004F5A65" w:rsidRPr="00AC26A5" w:rsidRDefault="004F5A65" w:rsidP="004F5A65">
      <w:pPr>
        <w:pStyle w:val="FootnoteText"/>
        <w:rPr>
          <w:lang w:val="en-US" w:eastAsia="zh-CN"/>
        </w:rPr>
      </w:pPr>
      <w:r w:rsidRPr="009E2D19">
        <w:rPr>
          <w:rStyle w:val="FootnoteReference"/>
          <w:sz w:val="20"/>
        </w:rPr>
        <w:footnoteRef/>
      </w:r>
      <w:r w:rsidRPr="009E2D19">
        <w:rPr>
          <w:lang w:eastAsia="zh-CN"/>
        </w:rPr>
        <w:t xml:space="preserve"> </w:t>
      </w:r>
      <w:r w:rsidRPr="009E2D19">
        <w:rPr>
          <w:lang w:val="en-US" w:eastAsia="zh-CN"/>
        </w:rPr>
        <w:t>非正式咨询小组的职权范围已与第</w:t>
      </w:r>
      <w:hyperlink r:id="rId2" w:history="1">
        <w:r w:rsidRPr="009E2D19">
          <w:rPr>
            <w:rStyle w:val="Hyperlink"/>
            <w:lang w:val="en-US" w:eastAsia="zh-CN"/>
          </w:rPr>
          <w:t>16/16</w:t>
        </w:r>
      </w:hyperlink>
      <w:r w:rsidRPr="009E2D19">
        <w:rPr>
          <w:lang w:eastAsia="zh-CN"/>
        </w:rPr>
        <w:t>号决定附件所载模式保持一致</w:t>
      </w:r>
      <w:r w:rsidRPr="009E2D19">
        <w:rPr>
          <w:lang w:val="en-US" w:eastAsia="zh-CN"/>
        </w:rPr>
        <w:t xml:space="preserve">, </w:t>
      </w:r>
      <w:r w:rsidRPr="009E2D19">
        <w:rPr>
          <w:lang w:val="en-US" w:eastAsia="zh-CN"/>
        </w:rPr>
        <w:t>可查阅以下网址：</w:t>
      </w:r>
      <w:hyperlink r:id="rId3" w:tgtFrame="_blank" w:tooltip="https://www.cbd.int/marine/ebsa/revised-tor-iag-on-ebsa.pdf" w:history="1">
        <w:r w:rsidR="00A35F9B" w:rsidRPr="00A35F9B">
          <w:rPr>
            <w:rStyle w:val="Hyperlink"/>
            <w:lang w:eastAsia="zh-CN"/>
          </w:rPr>
          <w:t>www.cbd.int/marine/ebsa/revised-tor-iag-on-ebsa.pdf</w:t>
        </w:r>
      </w:hyperlink>
      <w:r w:rsidR="00A35F9B">
        <w:rPr>
          <w:rFonts w:hint="eastAsia"/>
          <w:lang w:val="en-US" w:eastAsia="zh-CN"/>
        </w:rPr>
        <w:t>。</w:t>
      </w:r>
      <w:r w:rsidRPr="009E2D19">
        <w:rPr>
          <w:lang w:val="en-US" w:eastAsia="zh-CN"/>
        </w:rPr>
        <w:t xml:space="preserve"> </w:t>
      </w:r>
    </w:p>
  </w:footnote>
  <w:footnote w:id="9">
    <w:p w14:paraId="682BE1A3" w14:textId="77777777" w:rsidR="00CB7695" w:rsidRPr="00087D89" w:rsidRDefault="00CB7695" w:rsidP="00CB7695">
      <w:pPr>
        <w:pStyle w:val="FootnoteText"/>
        <w:rPr>
          <w:lang w:val="it-IT" w:eastAsia="zh-CN"/>
        </w:rPr>
      </w:pPr>
      <w:r w:rsidRPr="00087D89">
        <w:rPr>
          <w:rStyle w:val="FootnoteReference"/>
          <w:sz w:val="20"/>
        </w:rPr>
        <w:footnoteRef/>
      </w:r>
      <w:r w:rsidRPr="00087D89">
        <w:rPr>
          <w:lang w:val="it-IT" w:eastAsia="zh-CN"/>
        </w:rPr>
        <w:t xml:space="preserve"> </w:t>
      </w:r>
      <w:r w:rsidRPr="00087D89">
        <w:rPr>
          <w:lang w:eastAsia="zh-CN"/>
        </w:rPr>
        <w:t>第</w:t>
      </w:r>
      <w:hyperlink r:id="rId4" w:history="1">
        <w:r w:rsidRPr="00087D89">
          <w:rPr>
            <w:rStyle w:val="Hyperlink"/>
            <w:lang w:eastAsia="zh-CN"/>
          </w:rPr>
          <w:t>IX/20</w:t>
        </w:r>
      </w:hyperlink>
      <w:r w:rsidRPr="00087D89">
        <w:rPr>
          <w:lang w:eastAsia="zh-CN"/>
        </w:rPr>
        <w:t>号决定</w:t>
      </w:r>
      <w:r w:rsidRPr="00087D89">
        <w:rPr>
          <w:rFonts w:hint="eastAsia"/>
          <w:lang w:eastAsia="zh-CN"/>
        </w:rPr>
        <w:t>，</w:t>
      </w:r>
      <w:r w:rsidRPr="00087D89">
        <w:rPr>
          <w:lang w:eastAsia="zh-CN"/>
        </w:rPr>
        <w:t>附件二。</w:t>
      </w:r>
    </w:p>
  </w:footnote>
  <w:footnote w:id="10">
    <w:p w14:paraId="767C1ECD" w14:textId="77777777" w:rsidR="00CB7695" w:rsidRPr="00C30337" w:rsidRDefault="00CB7695" w:rsidP="00CB7695">
      <w:pPr>
        <w:pStyle w:val="FootnoteText"/>
        <w:rPr>
          <w:lang w:val="it-IT" w:eastAsia="zh-CN"/>
        </w:rPr>
      </w:pPr>
      <w:r w:rsidRPr="00C30337">
        <w:rPr>
          <w:rStyle w:val="FootnoteReference"/>
          <w:sz w:val="20"/>
        </w:rPr>
        <w:footnoteRef/>
      </w:r>
      <w:r w:rsidRPr="00C30337">
        <w:rPr>
          <w:lang w:val="it-IT" w:eastAsia="zh-CN"/>
        </w:rPr>
        <w:t xml:space="preserve"> </w:t>
      </w:r>
      <w:r w:rsidRPr="00C30337">
        <w:rPr>
          <w:lang w:eastAsia="zh-CN"/>
        </w:rPr>
        <w:t>第</w:t>
      </w:r>
      <w:hyperlink r:id="rId5" w:history="1">
        <w:r w:rsidRPr="00C30337">
          <w:rPr>
            <w:rStyle w:val="Hyperlink"/>
            <w:lang w:val="it-IT" w:eastAsia="zh-CN"/>
          </w:rPr>
          <w:t>XIII/11</w:t>
        </w:r>
      </w:hyperlink>
      <w:r w:rsidRPr="00C30337">
        <w:rPr>
          <w:lang w:eastAsia="zh-CN"/>
        </w:rPr>
        <w:t>号决定</w:t>
      </w:r>
      <w:r w:rsidRPr="00C30337">
        <w:rPr>
          <w:rFonts w:hint="eastAsia"/>
          <w:lang w:eastAsia="zh-CN"/>
        </w:rPr>
        <w:t>，</w:t>
      </w:r>
      <w:r w:rsidRPr="00C30337">
        <w:rPr>
          <w:lang w:eastAsia="zh-CN"/>
        </w:rPr>
        <w:t>附件二。</w:t>
      </w:r>
    </w:p>
  </w:footnote>
  <w:footnote w:id="11">
    <w:p w14:paraId="12B69097" w14:textId="77777777" w:rsidR="00CB7695" w:rsidRPr="00C30337" w:rsidRDefault="00CB7695" w:rsidP="00CB7695">
      <w:pPr>
        <w:pStyle w:val="FootnoteText"/>
        <w:rPr>
          <w:lang w:eastAsia="zh-CN"/>
        </w:rPr>
      </w:pPr>
      <w:r w:rsidRPr="00C30337">
        <w:rPr>
          <w:rStyle w:val="FootnoteReference"/>
          <w:sz w:val="20"/>
        </w:rPr>
        <w:footnoteRef/>
      </w:r>
      <w:r w:rsidRPr="00C30337">
        <w:t xml:space="preserve"> </w:t>
      </w:r>
      <w:hyperlink r:id="rId6" w:history="1">
        <w:r w:rsidRPr="00C30337">
          <w:rPr>
            <w:rStyle w:val="Hyperlink"/>
          </w:rPr>
          <w:t>UNEP/CBD/COP/11/23</w:t>
        </w:r>
      </w:hyperlink>
      <w:r w:rsidRPr="00C30337">
        <w:rPr>
          <w:lang w:eastAsia="zh-CN"/>
        </w:rPr>
        <w:t>，附件。</w:t>
      </w:r>
    </w:p>
  </w:footnote>
  <w:footnote w:id="12">
    <w:p w14:paraId="00D5BCE9" w14:textId="1F437060" w:rsidR="00CB7695" w:rsidRDefault="00CB7695" w:rsidP="00CB7695">
      <w:pPr>
        <w:pStyle w:val="FootnoteText"/>
        <w:rPr>
          <w:lang w:eastAsia="zh-CN"/>
        </w:rPr>
      </w:pPr>
      <w:r w:rsidRPr="00C30337">
        <w:rPr>
          <w:rStyle w:val="FootnoteReference"/>
          <w:sz w:val="20"/>
        </w:rPr>
        <w:footnoteRef/>
      </w:r>
      <w:r w:rsidRPr="00C30337">
        <w:rPr>
          <w:lang w:eastAsia="zh-CN"/>
        </w:rPr>
        <w:t xml:space="preserve"> </w:t>
      </w:r>
      <w:r w:rsidR="00C30337">
        <w:rPr>
          <w:rFonts w:hint="eastAsia"/>
          <w:lang w:eastAsia="zh-CN"/>
        </w:rPr>
        <w:t>联合国</w:t>
      </w:r>
      <w:r w:rsidRPr="00C30337">
        <w:rPr>
          <w:rFonts w:hint="eastAsia"/>
          <w:lang w:eastAsia="zh-CN"/>
        </w:rPr>
        <w:t>大会第</w:t>
      </w:r>
      <w:r w:rsidRPr="00C30337">
        <w:rPr>
          <w:lang w:eastAsia="zh-CN"/>
        </w:rPr>
        <w:t>70/1</w:t>
      </w:r>
      <w:r w:rsidRPr="00C30337">
        <w:rPr>
          <w:rFonts w:hint="eastAsia"/>
          <w:lang w:eastAsia="zh-CN"/>
        </w:rPr>
        <w:t>号决议。</w:t>
      </w:r>
    </w:p>
  </w:footnote>
  <w:footnote w:id="13">
    <w:p w14:paraId="1C8E254F" w14:textId="77777777" w:rsidR="00B9375C" w:rsidRPr="00C4442F" w:rsidRDefault="00B9375C" w:rsidP="00B9375C">
      <w:pPr>
        <w:pStyle w:val="FootnoteText"/>
        <w:rPr>
          <w:lang w:eastAsia="zh-CN"/>
        </w:rPr>
      </w:pPr>
      <w:r w:rsidRPr="00C4442F">
        <w:rPr>
          <w:rStyle w:val="FootnoteReference"/>
          <w:sz w:val="20"/>
        </w:rPr>
        <w:footnoteRef/>
      </w:r>
      <w:r w:rsidRPr="00C4442F">
        <w:rPr>
          <w:lang w:eastAsia="zh-CN"/>
        </w:rPr>
        <w:t xml:space="preserve"> </w:t>
      </w:r>
      <w:r w:rsidRPr="00C4442F">
        <w:rPr>
          <w:lang w:eastAsia="zh-CN"/>
        </w:rPr>
        <w:t>联合国</w:t>
      </w:r>
      <w:r w:rsidRPr="00C4442F">
        <w:rPr>
          <w:lang w:eastAsia="zh-CN"/>
        </w:rPr>
        <w:t>,</w:t>
      </w:r>
      <w:r w:rsidRPr="00C4442F">
        <w:rPr>
          <w:lang w:eastAsia="zh-CN"/>
        </w:rPr>
        <w:t>《条约汇编》</w:t>
      </w:r>
      <w:r w:rsidRPr="00C4442F">
        <w:rPr>
          <w:lang w:eastAsia="zh-CN"/>
        </w:rPr>
        <w:t xml:space="preserve">, </w:t>
      </w:r>
      <w:r w:rsidRPr="00C4442F">
        <w:rPr>
          <w:rFonts w:hint="eastAsia"/>
          <w:lang w:eastAsia="zh-CN"/>
        </w:rPr>
        <w:t xml:space="preserve"> </w:t>
      </w:r>
      <w:r w:rsidRPr="00C4442F">
        <w:rPr>
          <w:lang w:eastAsia="zh-CN"/>
        </w:rPr>
        <w:t>第</w:t>
      </w:r>
      <w:r w:rsidRPr="00C4442F">
        <w:rPr>
          <w:lang w:eastAsia="zh-CN"/>
        </w:rPr>
        <w:t>1760</w:t>
      </w:r>
      <w:r w:rsidRPr="00C4442F">
        <w:rPr>
          <w:lang w:eastAsia="zh-CN"/>
        </w:rPr>
        <w:t>卷，第</w:t>
      </w:r>
      <w:r w:rsidRPr="00C4442F">
        <w:rPr>
          <w:lang w:eastAsia="zh-CN"/>
        </w:rPr>
        <w:t>30619</w:t>
      </w:r>
      <w:r w:rsidRPr="00C4442F">
        <w:rPr>
          <w:lang w:eastAsia="zh-CN"/>
        </w:rPr>
        <w:t>号。</w:t>
      </w:r>
    </w:p>
  </w:footnote>
  <w:footnote w:id="14">
    <w:p w14:paraId="143A1B3F" w14:textId="56C29E43" w:rsidR="00B9375C" w:rsidRDefault="00B9375C" w:rsidP="00B9375C">
      <w:pPr>
        <w:pStyle w:val="FootnoteText"/>
        <w:rPr>
          <w:lang w:eastAsia="zh-CN"/>
        </w:rPr>
      </w:pPr>
      <w:r>
        <w:rPr>
          <w:rStyle w:val="FootnoteReference"/>
          <w:szCs w:val="24"/>
          <w:lang w:eastAsia="zh-CN"/>
        </w:rPr>
        <w:footnoteRef/>
      </w:r>
      <w:r>
        <w:rPr>
          <w:szCs w:val="24"/>
          <w:lang w:eastAsia="zh-CN"/>
        </w:rPr>
        <w:t xml:space="preserve"> </w:t>
      </w:r>
      <w:r w:rsidR="00D7667C">
        <w:rPr>
          <w:rFonts w:hint="eastAsia"/>
          <w:szCs w:val="24"/>
          <w:lang w:eastAsia="zh-CN"/>
        </w:rPr>
        <w:t>“</w:t>
      </w:r>
      <w:r>
        <w:rPr>
          <w:rFonts w:ascii="宋体" w:hint="eastAsia"/>
          <w:szCs w:val="24"/>
          <w:lang w:val="zh-CN" w:eastAsia="zh-CN"/>
        </w:rPr>
        <w:t>自由、事先和知情同意</w:t>
      </w:r>
      <w:r w:rsidR="00D7667C">
        <w:rPr>
          <w:rFonts w:ascii="宋体" w:hint="eastAsia"/>
          <w:szCs w:val="24"/>
          <w:lang w:val="zh-CN" w:eastAsia="zh-CN"/>
        </w:rPr>
        <w:t>”</w:t>
      </w:r>
      <w:r>
        <w:rPr>
          <w:rFonts w:ascii="宋体" w:hint="eastAsia"/>
          <w:szCs w:val="24"/>
          <w:lang w:val="zh-CN" w:eastAsia="zh-CN"/>
        </w:rPr>
        <w:t>指三种表述，即</w:t>
      </w:r>
      <w:r w:rsidR="00D7667C">
        <w:rPr>
          <w:rFonts w:ascii="宋体" w:hint="eastAsia"/>
          <w:szCs w:val="24"/>
          <w:lang w:val="zh-CN" w:eastAsia="zh-CN"/>
        </w:rPr>
        <w:t>“</w:t>
      </w:r>
      <w:r>
        <w:rPr>
          <w:rFonts w:ascii="宋体" w:hint="eastAsia"/>
          <w:szCs w:val="24"/>
          <w:lang w:val="zh-CN" w:eastAsia="zh-CN"/>
        </w:rPr>
        <w:t>事先和知情同意</w:t>
      </w:r>
      <w:r w:rsidR="00D7667C">
        <w:rPr>
          <w:rFonts w:ascii="宋体" w:hint="eastAsia"/>
          <w:szCs w:val="24"/>
          <w:lang w:val="zh-CN" w:eastAsia="zh-CN"/>
        </w:rPr>
        <w:t>”</w:t>
      </w:r>
      <w:r>
        <w:rPr>
          <w:rFonts w:ascii="宋体" w:hint="eastAsia"/>
          <w:szCs w:val="24"/>
          <w:lang w:val="zh-CN" w:eastAsia="zh-CN"/>
        </w:rPr>
        <w:t>、</w:t>
      </w:r>
      <w:r w:rsidR="00D7667C">
        <w:rPr>
          <w:rFonts w:ascii="宋体" w:hint="eastAsia"/>
          <w:szCs w:val="24"/>
          <w:lang w:val="zh-CN" w:eastAsia="zh-CN"/>
        </w:rPr>
        <w:t>“</w:t>
      </w:r>
      <w:r>
        <w:rPr>
          <w:rFonts w:ascii="宋体" w:hint="eastAsia"/>
          <w:szCs w:val="24"/>
          <w:lang w:val="zh-CN" w:eastAsia="zh-CN"/>
        </w:rPr>
        <w:t>自由、事先和知情同意</w:t>
      </w:r>
      <w:r w:rsidR="00D7667C">
        <w:rPr>
          <w:rFonts w:ascii="宋体" w:hint="eastAsia"/>
          <w:szCs w:val="24"/>
          <w:lang w:val="zh-CN" w:eastAsia="zh-CN"/>
        </w:rPr>
        <w:t>”</w:t>
      </w:r>
      <w:r>
        <w:rPr>
          <w:rFonts w:ascii="宋体" w:hint="eastAsia"/>
          <w:szCs w:val="24"/>
          <w:lang w:val="zh-CN" w:eastAsia="zh-CN"/>
        </w:rPr>
        <w:t>和</w:t>
      </w:r>
      <w:r w:rsidR="00D7667C">
        <w:rPr>
          <w:rFonts w:ascii="宋体" w:hint="eastAsia"/>
          <w:szCs w:val="24"/>
          <w:lang w:val="zh-CN" w:eastAsia="zh-CN"/>
        </w:rPr>
        <w:t>“</w:t>
      </w:r>
      <w:r>
        <w:rPr>
          <w:rFonts w:ascii="宋体" w:hint="eastAsia"/>
          <w:szCs w:val="24"/>
          <w:lang w:val="zh-CN" w:eastAsia="zh-CN"/>
        </w:rPr>
        <w:t>批准和参与</w:t>
      </w:r>
      <w:r w:rsidR="00D7667C">
        <w:rPr>
          <w:rFonts w:ascii="宋体" w:hint="eastAsia"/>
          <w:szCs w:val="24"/>
          <w:lang w:val="zh-CN" w:eastAsia="zh-CN"/>
        </w:rPr>
        <w:t>”</w:t>
      </w:r>
      <w:r>
        <w:rPr>
          <w:rFonts w:ascii="宋体" w:hint="eastAsia"/>
          <w:szCs w:val="24"/>
          <w:lang w:val="zh-CN" w:eastAsia="zh-CN"/>
        </w:rPr>
        <w:t>。</w:t>
      </w:r>
    </w:p>
  </w:footnote>
  <w:footnote w:id="15">
    <w:p w14:paraId="6D31A3F7" w14:textId="56DD1264" w:rsidR="000327FA" w:rsidRPr="000327FA" w:rsidRDefault="000327FA">
      <w:pPr>
        <w:pStyle w:val="FootnoteText"/>
        <w:rPr>
          <w:lang w:eastAsia="zh-CN"/>
        </w:rPr>
      </w:pPr>
      <w:r>
        <w:rPr>
          <w:rStyle w:val="FootnoteReference"/>
        </w:rPr>
        <w:footnoteRef/>
      </w:r>
      <w:r>
        <w:rPr>
          <w:lang w:eastAsia="zh-CN"/>
        </w:rPr>
        <w:t xml:space="preserve"> </w:t>
      </w:r>
      <w:r w:rsidR="00FD4735">
        <w:rPr>
          <w:rFonts w:hint="eastAsia"/>
          <w:lang w:eastAsia="zh-CN"/>
        </w:rPr>
        <w:t xml:space="preserve"> </w:t>
      </w:r>
      <w:r w:rsidR="00FD4735" w:rsidRPr="00D26CEE">
        <w:rPr>
          <w:lang w:eastAsia="zh-CN"/>
        </w:rPr>
        <w:t>联合国</w:t>
      </w:r>
      <w:r w:rsidR="00FD4735" w:rsidRPr="00D26CEE">
        <w:rPr>
          <w:lang w:eastAsia="zh-CN"/>
        </w:rPr>
        <w:t>,</w:t>
      </w:r>
      <w:r w:rsidR="00FD4735" w:rsidRPr="00D26CEE">
        <w:rPr>
          <w:lang w:eastAsia="zh-CN"/>
        </w:rPr>
        <w:t>《条约汇编》</w:t>
      </w:r>
      <w:r w:rsidR="00FD4735" w:rsidRPr="00D26CEE">
        <w:rPr>
          <w:lang w:eastAsia="zh-CN"/>
        </w:rPr>
        <w:t xml:space="preserve">, </w:t>
      </w:r>
      <w:r w:rsidR="00FD4735">
        <w:rPr>
          <w:rFonts w:hint="eastAsia"/>
          <w:lang w:eastAsia="zh-CN"/>
        </w:rPr>
        <w:t xml:space="preserve"> </w:t>
      </w:r>
      <w:r w:rsidR="00FD4735" w:rsidRPr="00D26CEE">
        <w:rPr>
          <w:lang w:eastAsia="zh-CN"/>
        </w:rPr>
        <w:t>第</w:t>
      </w:r>
      <w:r w:rsidR="00FD4735" w:rsidRPr="00D26CEE">
        <w:rPr>
          <w:lang w:eastAsia="zh-CN"/>
        </w:rPr>
        <w:t>1760</w:t>
      </w:r>
      <w:r w:rsidR="00FD4735" w:rsidRPr="00D26CEE">
        <w:rPr>
          <w:lang w:eastAsia="zh-CN"/>
        </w:rPr>
        <w:t>卷，第</w:t>
      </w:r>
      <w:r w:rsidR="00FD4735" w:rsidRPr="00D26CEE">
        <w:rPr>
          <w:lang w:eastAsia="zh-CN"/>
        </w:rPr>
        <w:t>30619</w:t>
      </w:r>
      <w:r w:rsidR="00FD4735" w:rsidRPr="00D26CEE">
        <w:rPr>
          <w:lang w:eastAsia="zh-CN"/>
        </w:rPr>
        <w:t>号。</w:t>
      </w:r>
    </w:p>
  </w:footnote>
  <w:footnote w:id="16">
    <w:p w14:paraId="2B170569" w14:textId="77777777" w:rsidR="00B9375C" w:rsidRPr="00C77104" w:rsidRDefault="00B9375C" w:rsidP="00B9375C">
      <w:pPr>
        <w:pStyle w:val="FootnoteText"/>
        <w:rPr>
          <w:lang w:eastAsia="zh-CN"/>
        </w:rPr>
      </w:pPr>
      <w:r w:rsidRPr="00C77104">
        <w:rPr>
          <w:rStyle w:val="FootnoteReference"/>
          <w:sz w:val="20"/>
        </w:rPr>
        <w:footnoteRef/>
      </w:r>
      <w:r w:rsidRPr="00C77104">
        <w:t xml:space="preserve"> </w:t>
      </w:r>
      <w:r w:rsidRPr="00C77104">
        <w:rPr>
          <w:lang w:eastAsia="zh-CN"/>
        </w:rPr>
        <w:t xml:space="preserve"> </w:t>
      </w:r>
      <w:r w:rsidRPr="00C77104">
        <w:rPr>
          <w:lang w:eastAsia="zh-CN"/>
        </w:rPr>
        <w:t>见</w:t>
      </w:r>
      <w:hyperlink r:id="rId7" w:history="1">
        <w:r w:rsidRPr="00C77104">
          <w:rPr>
            <w:rStyle w:val="Hyperlink"/>
          </w:rPr>
          <w:t>CBD/MCB/WS/2025/1/2</w:t>
        </w:r>
      </w:hyperlink>
      <w:r w:rsidRPr="00C77104">
        <w:rPr>
          <w:lang w:eastAsia="zh-CN"/>
        </w:rPr>
        <w:t>。</w:t>
      </w:r>
    </w:p>
  </w:footnote>
  <w:footnote w:id="17">
    <w:p w14:paraId="2D376244" w14:textId="77777777" w:rsidR="00B9375C" w:rsidRPr="00C4442F" w:rsidRDefault="00B9375C" w:rsidP="00B9375C">
      <w:pPr>
        <w:pStyle w:val="FootnoteText"/>
        <w:rPr>
          <w:rFonts w:eastAsia="等线"/>
          <w:lang w:eastAsia="zh-CN"/>
        </w:rPr>
      </w:pPr>
      <w:r w:rsidRPr="00C77104">
        <w:rPr>
          <w:rStyle w:val="FootnoteReference"/>
          <w:sz w:val="20"/>
        </w:rPr>
        <w:footnoteRef/>
      </w:r>
      <w:r w:rsidRPr="00C77104">
        <w:t xml:space="preserve"> </w:t>
      </w:r>
      <w:r w:rsidRPr="00C77104">
        <w:rPr>
          <w:lang w:eastAsia="zh-CN"/>
        </w:rPr>
        <w:t xml:space="preserve"> </w:t>
      </w:r>
      <w:r w:rsidRPr="00C77104">
        <w:t>A/CONF.232/2023/4</w:t>
      </w:r>
      <w:r w:rsidRPr="00C77104">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CA"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9A38611" w14:textId="4A50B8D7" w:rsidR="00D827F2" w:rsidRPr="00A35F9B" w:rsidRDefault="00A35F9B" w:rsidP="00A35F9B">
        <w:pPr>
          <w:pBdr>
            <w:bottom w:val="single" w:sz="4" w:space="1" w:color="auto"/>
          </w:pBdr>
          <w:tabs>
            <w:tab w:val="center" w:pos="4680"/>
            <w:tab w:val="right" w:pos="9360"/>
          </w:tabs>
          <w:spacing w:after="240" w:line="240" w:lineRule="auto"/>
          <w:rPr>
            <w:sz w:val="20"/>
            <w:szCs w:val="20"/>
            <w:lang w:val="en-CA" w:eastAsia="en-US"/>
          </w:rPr>
        </w:pPr>
        <w:r w:rsidRPr="00A35F9B">
          <w:rPr>
            <w:sz w:val="20"/>
            <w:szCs w:val="20"/>
            <w:lang w:val="en-CA" w:eastAsia="en-US"/>
          </w:rPr>
          <w:t>CBD/SBSTTA/24/</w:t>
        </w:r>
        <w:r>
          <w:rPr>
            <w:rFonts w:hint="eastAsia"/>
            <w:sz w:val="20"/>
            <w:szCs w:val="20"/>
            <w:lang w:val="en-CA" w:eastAsia="zh-CN"/>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CA" w:eastAsia="en-US"/>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Content>
      <w:p w14:paraId="2D8BF598" w14:textId="46E1D5E9" w:rsidR="00D827F2" w:rsidRPr="00A35F9B" w:rsidRDefault="00A35F9B" w:rsidP="00A35F9B">
        <w:pPr>
          <w:pBdr>
            <w:bottom w:val="single" w:sz="4" w:space="1" w:color="auto"/>
          </w:pBdr>
          <w:tabs>
            <w:tab w:val="center" w:pos="4680"/>
            <w:tab w:val="right" w:pos="9360"/>
          </w:tabs>
          <w:spacing w:after="240" w:line="240" w:lineRule="auto"/>
          <w:jc w:val="right"/>
          <w:rPr>
            <w:sz w:val="20"/>
            <w:szCs w:val="20"/>
            <w:lang w:val="en-CA" w:eastAsia="en-US"/>
          </w:rPr>
        </w:pPr>
        <w:r w:rsidRPr="00A35F9B">
          <w:rPr>
            <w:sz w:val="20"/>
            <w:szCs w:val="20"/>
            <w:lang w:val="en-CA" w:eastAsia="en-US"/>
          </w:rPr>
          <w:t>CBD/SBSTTA/24/L.2</w:t>
        </w:r>
      </w:p>
    </w:sdtContent>
  </w:sdt>
  <w:p w14:paraId="6D59897B" w14:textId="77777777" w:rsidR="00D827F2" w:rsidRPr="00EB5724" w:rsidRDefault="00D827F2" w:rsidP="00EB5724">
    <w:pPr>
      <w:pStyle w:val="Header"/>
      <w:tabs>
        <w:tab w:val="clear" w:pos="4320"/>
        <w:tab w:val="clear" w:pos="8640"/>
      </w:tabs>
      <w:spacing w:after="0" w:line="240" w:lineRule="auto"/>
      <w:jc w:val="right"/>
      <w:rPr>
        <w:kern w:val="22"/>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6F8C" w14:textId="77777777" w:rsidR="00A35F9B" w:rsidRDefault="00A35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1" w15:restartNumberingAfterBreak="0">
    <w:nsid w:val="20384F2C"/>
    <w:multiLevelType w:val="hybridMultilevel"/>
    <w:tmpl w:val="0CD47E0A"/>
    <w:lvl w:ilvl="0" w:tplc="2B909766">
      <w:start w:val="15"/>
      <w:numFmt w:val="decimal"/>
      <w:lvlText w:val="%1."/>
      <w:lvlJc w:val="left"/>
      <w:pPr>
        <w:ind w:left="12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F6B0774A"/>
    <w:lvl w:ilvl="0">
      <w:start w:val="1"/>
      <w:numFmt w:val="decimal"/>
      <w:pStyle w:val="Para1"/>
      <w:lvlText w:val="%1."/>
      <w:lvlJc w:val="left"/>
      <w:pPr>
        <w:tabs>
          <w:tab w:val="num" w:pos="360"/>
        </w:tabs>
        <w:ind w:left="0" w:firstLine="0"/>
      </w:pPr>
      <w:rPr>
        <w:rFonts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5D943BEE"/>
    <w:multiLevelType w:val="multilevel"/>
    <w:tmpl w:val="222A08B4"/>
    <w:numStyleLink w:val="ListCBD"/>
  </w:abstractNum>
  <w:abstractNum w:abstractNumId="9" w15:restartNumberingAfterBreak="0">
    <w:nsid w:val="612C1177"/>
    <w:multiLevelType w:val="hybridMultilevel"/>
    <w:tmpl w:val="1AB27132"/>
    <w:lvl w:ilvl="0" w:tplc="98E2C62C">
      <w:start w:val="13"/>
      <w:numFmt w:val="decimal"/>
      <w:lvlText w:val="%1."/>
      <w:lvlJc w:val="left"/>
      <w:pPr>
        <w:ind w:left="1210" w:hanging="360"/>
      </w:pPr>
      <w:rPr>
        <w:rFonts w:eastAsia="楷体"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61831E13"/>
    <w:multiLevelType w:val="hybridMultilevel"/>
    <w:tmpl w:val="C9DEBE82"/>
    <w:lvl w:ilvl="0" w:tplc="F6A0F920">
      <w:start w:val="12"/>
      <w:numFmt w:val="decimal"/>
      <w:lvlText w:val="%1."/>
      <w:lvlJc w:val="left"/>
      <w:pPr>
        <w:ind w:left="121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62B20D32"/>
    <w:multiLevelType w:val="hybridMultilevel"/>
    <w:tmpl w:val="00DE9500"/>
    <w:lvl w:ilvl="0" w:tplc="3F2E4FF0">
      <w:start w:val="1"/>
      <w:numFmt w:val="lowerLetter"/>
      <w:lvlText w:val="(%1)"/>
      <w:lvlJc w:val="left"/>
      <w:pPr>
        <w:ind w:left="1966" w:hanging="497"/>
      </w:pPr>
      <w:rPr>
        <w:rFonts w:hint="default"/>
        <w:color w:val="auto"/>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2"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914974129">
    <w:abstractNumId w:val="2"/>
  </w:num>
  <w:num w:numId="2" w16cid:durableId="1093283586">
    <w:abstractNumId w:val="3"/>
  </w:num>
  <w:num w:numId="3" w16cid:durableId="1482428759">
    <w:abstractNumId w:val="4"/>
  </w:num>
  <w:num w:numId="4" w16cid:durableId="1889298265">
    <w:abstractNumId w:val="6"/>
  </w:num>
  <w:num w:numId="5" w16cid:durableId="1395736979">
    <w:abstractNumId w:val="14"/>
  </w:num>
  <w:num w:numId="6" w16cid:durableId="1954095563">
    <w:abstractNumId w:val="5"/>
  </w:num>
  <w:num w:numId="7" w16cid:durableId="62019085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707368728">
    <w:abstractNumId w:val="12"/>
  </w:num>
  <w:num w:numId="9" w16cid:durableId="665785427">
    <w:abstractNumId w:val="0"/>
  </w:num>
  <w:num w:numId="10" w16cid:durableId="893932166">
    <w:abstractNumId w:val="13"/>
  </w:num>
  <w:num w:numId="11" w16cid:durableId="323945383">
    <w:abstractNumId w:val="8"/>
  </w:num>
  <w:num w:numId="12" w16cid:durableId="1050886216">
    <w:abstractNumId w:val="7"/>
  </w:num>
  <w:num w:numId="13" w16cid:durableId="207108290">
    <w:abstractNumId w:val="11"/>
  </w:num>
  <w:num w:numId="14" w16cid:durableId="1027221277">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79748190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708459839">
    <w:abstractNumId w:val="10"/>
  </w:num>
  <w:num w:numId="17" w16cid:durableId="1659115718">
    <w:abstractNumId w:val="1"/>
  </w:num>
  <w:num w:numId="18" w16cid:durableId="1474179345">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22999972">
    <w:abstractNumId w:val="9"/>
  </w:num>
  <w:num w:numId="20" w16cid:durableId="1666930420">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1CF"/>
    <w:rsid w:val="000013EE"/>
    <w:rsid w:val="00001E9B"/>
    <w:rsid w:val="00002720"/>
    <w:rsid w:val="00002EBB"/>
    <w:rsid w:val="00005867"/>
    <w:rsid w:val="00005F5E"/>
    <w:rsid w:val="0000643C"/>
    <w:rsid w:val="00006B66"/>
    <w:rsid w:val="0000725C"/>
    <w:rsid w:val="00010705"/>
    <w:rsid w:val="00010EB5"/>
    <w:rsid w:val="00011DAB"/>
    <w:rsid w:val="00013557"/>
    <w:rsid w:val="00013678"/>
    <w:rsid w:val="00017152"/>
    <w:rsid w:val="00020935"/>
    <w:rsid w:val="00020D62"/>
    <w:rsid w:val="000219AC"/>
    <w:rsid w:val="000255B0"/>
    <w:rsid w:val="00026865"/>
    <w:rsid w:val="000306CD"/>
    <w:rsid w:val="00031982"/>
    <w:rsid w:val="00031D24"/>
    <w:rsid w:val="000327FA"/>
    <w:rsid w:val="000370ED"/>
    <w:rsid w:val="00037873"/>
    <w:rsid w:val="00041911"/>
    <w:rsid w:val="0004373B"/>
    <w:rsid w:val="00043EDC"/>
    <w:rsid w:val="00044D69"/>
    <w:rsid w:val="00044FB0"/>
    <w:rsid w:val="0004575E"/>
    <w:rsid w:val="00045D2F"/>
    <w:rsid w:val="00045DE7"/>
    <w:rsid w:val="000475D7"/>
    <w:rsid w:val="00051B7B"/>
    <w:rsid w:val="00054381"/>
    <w:rsid w:val="0005661D"/>
    <w:rsid w:val="000572CF"/>
    <w:rsid w:val="0005771C"/>
    <w:rsid w:val="00057868"/>
    <w:rsid w:val="000610D0"/>
    <w:rsid w:val="00062CA7"/>
    <w:rsid w:val="000637EE"/>
    <w:rsid w:val="00063F69"/>
    <w:rsid w:val="00065960"/>
    <w:rsid w:val="000664C4"/>
    <w:rsid w:val="000664CC"/>
    <w:rsid w:val="000711E1"/>
    <w:rsid w:val="00071DD2"/>
    <w:rsid w:val="00073460"/>
    <w:rsid w:val="00073708"/>
    <w:rsid w:val="000742D2"/>
    <w:rsid w:val="00076516"/>
    <w:rsid w:val="00080166"/>
    <w:rsid w:val="0008364D"/>
    <w:rsid w:val="000875A9"/>
    <w:rsid w:val="00091E31"/>
    <w:rsid w:val="000923EB"/>
    <w:rsid w:val="00093B8D"/>
    <w:rsid w:val="000A0A84"/>
    <w:rsid w:val="000A1672"/>
    <w:rsid w:val="000A1F98"/>
    <w:rsid w:val="000A317B"/>
    <w:rsid w:val="000B0087"/>
    <w:rsid w:val="000B0595"/>
    <w:rsid w:val="000B0A66"/>
    <w:rsid w:val="000B103D"/>
    <w:rsid w:val="000B21D0"/>
    <w:rsid w:val="000B2618"/>
    <w:rsid w:val="000B4DAB"/>
    <w:rsid w:val="000B603F"/>
    <w:rsid w:val="000B6C3F"/>
    <w:rsid w:val="000C0469"/>
    <w:rsid w:val="000C11C9"/>
    <w:rsid w:val="000C27A2"/>
    <w:rsid w:val="000C2DEC"/>
    <w:rsid w:val="000C2F4E"/>
    <w:rsid w:val="000C32D7"/>
    <w:rsid w:val="000C33F6"/>
    <w:rsid w:val="000C37B2"/>
    <w:rsid w:val="000C38F6"/>
    <w:rsid w:val="000C39EC"/>
    <w:rsid w:val="000C5EBE"/>
    <w:rsid w:val="000D146A"/>
    <w:rsid w:val="000D4559"/>
    <w:rsid w:val="000D6632"/>
    <w:rsid w:val="000E064B"/>
    <w:rsid w:val="000E12D5"/>
    <w:rsid w:val="000E1D2D"/>
    <w:rsid w:val="000E235D"/>
    <w:rsid w:val="000E2A90"/>
    <w:rsid w:val="000E3C15"/>
    <w:rsid w:val="000E3F19"/>
    <w:rsid w:val="000E4188"/>
    <w:rsid w:val="000E637D"/>
    <w:rsid w:val="000E7C13"/>
    <w:rsid w:val="000E7E6A"/>
    <w:rsid w:val="000F0404"/>
    <w:rsid w:val="000F21A8"/>
    <w:rsid w:val="000F344A"/>
    <w:rsid w:val="000F367E"/>
    <w:rsid w:val="000F3AD4"/>
    <w:rsid w:val="000F4EB8"/>
    <w:rsid w:val="000F4EFE"/>
    <w:rsid w:val="000F5A76"/>
    <w:rsid w:val="000F63AB"/>
    <w:rsid w:val="000F75F9"/>
    <w:rsid w:val="00103B8D"/>
    <w:rsid w:val="0010458C"/>
    <w:rsid w:val="00104F98"/>
    <w:rsid w:val="0010557A"/>
    <w:rsid w:val="00107B25"/>
    <w:rsid w:val="00115171"/>
    <w:rsid w:val="00116E34"/>
    <w:rsid w:val="001212DD"/>
    <w:rsid w:val="0012214B"/>
    <w:rsid w:val="00123D43"/>
    <w:rsid w:val="00124011"/>
    <w:rsid w:val="00130A14"/>
    <w:rsid w:val="0013181E"/>
    <w:rsid w:val="00132089"/>
    <w:rsid w:val="00132818"/>
    <w:rsid w:val="00132E09"/>
    <w:rsid w:val="001351AB"/>
    <w:rsid w:val="0013612B"/>
    <w:rsid w:val="00137A56"/>
    <w:rsid w:val="00141318"/>
    <w:rsid w:val="00143B01"/>
    <w:rsid w:val="00144B62"/>
    <w:rsid w:val="00144B80"/>
    <w:rsid w:val="00144EAF"/>
    <w:rsid w:val="00145190"/>
    <w:rsid w:val="001452ED"/>
    <w:rsid w:val="00154B56"/>
    <w:rsid w:val="001560BA"/>
    <w:rsid w:val="00156AC5"/>
    <w:rsid w:val="00157A67"/>
    <w:rsid w:val="0016143E"/>
    <w:rsid w:val="00165018"/>
    <w:rsid w:val="00166234"/>
    <w:rsid w:val="00166367"/>
    <w:rsid w:val="00166B3B"/>
    <w:rsid w:val="001672B2"/>
    <w:rsid w:val="00170595"/>
    <w:rsid w:val="00170B17"/>
    <w:rsid w:val="0017211E"/>
    <w:rsid w:val="0017301A"/>
    <w:rsid w:val="00177E4B"/>
    <w:rsid w:val="00180610"/>
    <w:rsid w:val="00183300"/>
    <w:rsid w:val="0018341D"/>
    <w:rsid w:val="00183FC9"/>
    <w:rsid w:val="001843FE"/>
    <w:rsid w:val="0018490C"/>
    <w:rsid w:val="00187A77"/>
    <w:rsid w:val="00190430"/>
    <w:rsid w:val="001904CF"/>
    <w:rsid w:val="0019055F"/>
    <w:rsid w:val="001920A1"/>
    <w:rsid w:val="00192A92"/>
    <w:rsid w:val="00192E06"/>
    <w:rsid w:val="00193326"/>
    <w:rsid w:val="001940F2"/>
    <w:rsid w:val="001943F4"/>
    <w:rsid w:val="0019465C"/>
    <w:rsid w:val="00195A61"/>
    <w:rsid w:val="00196F64"/>
    <w:rsid w:val="001A01B3"/>
    <w:rsid w:val="001A0321"/>
    <w:rsid w:val="001A18BA"/>
    <w:rsid w:val="001A1966"/>
    <w:rsid w:val="001A25C3"/>
    <w:rsid w:val="001A5072"/>
    <w:rsid w:val="001B0AC8"/>
    <w:rsid w:val="001B0D84"/>
    <w:rsid w:val="001B121D"/>
    <w:rsid w:val="001B3B34"/>
    <w:rsid w:val="001B4575"/>
    <w:rsid w:val="001B5713"/>
    <w:rsid w:val="001B6AF8"/>
    <w:rsid w:val="001C160F"/>
    <w:rsid w:val="001C1690"/>
    <w:rsid w:val="001C2B68"/>
    <w:rsid w:val="001C4286"/>
    <w:rsid w:val="001C429F"/>
    <w:rsid w:val="001C4520"/>
    <w:rsid w:val="001C461F"/>
    <w:rsid w:val="001C4E18"/>
    <w:rsid w:val="001C6AC5"/>
    <w:rsid w:val="001C6EAC"/>
    <w:rsid w:val="001D0B88"/>
    <w:rsid w:val="001D1241"/>
    <w:rsid w:val="001D2356"/>
    <w:rsid w:val="001D25CE"/>
    <w:rsid w:val="001D42AE"/>
    <w:rsid w:val="001D528C"/>
    <w:rsid w:val="001E0516"/>
    <w:rsid w:val="001E1A32"/>
    <w:rsid w:val="001E2919"/>
    <w:rsid w:val="001E2952"/>
    <w:rsid w:val="001E2A24"/>
    <w:rsid w:val="001E2CBD"/>
    <w:rsid w:val="001E5725"/>
    <w:rsid w:val="001E58ED"/>
    <w:rsid w:val="001E5986"/>
    <w:rsid w:val="001E69C6"/>
    <w:rsid w:val="001E75B3"/>
    <w:rsid w:val="001F08AB"/>
    <w:rsid w:val="001F42B1"/>
    <w:rsid w:val="001F6379"/>
    <w:rsid w:val="001F74C1"/>
    <w:rsid w:val="00200073"/>
    <w:rsid w:val="002002C9"/>
    <w:rsid w:val="00200991"/>
    <w:rsid w:val="0020160D"/>
    <w:rsid w:val="002028C2"/>
    <w:rsid w:val="00204415"/>
    <w:rsid w:val="00204C75"/>
    <w:rsid w:val="00206672"/>
    <w:rsid w:val="00210CFC"/>
    <w:rsid w:val="00211D86"/>
    <w:rsid w:val="00216611"/>
    <w:rsid w:val="00216B17"/>
    <w:rsid w:val="00217375"/>
    <w:rsid w:val="0022093C"/>
    <w:rsid w:val="002209FA"/>
    <w:rsid w:val="00224221"/>
    <w:rsid w:val="00224535"/>
    <w:rsid w:val="002245B7"/>
    <w:rsid w:val="00224AE7"/>
    <w:rsid w:val="00224B92"/>
    <w:rsid w:val="002253AB"/>
    <w:rsid w:val="00227E68"/>
    <w:rsid w:val="0023063F"/>
    <w:rsid w:val="002308DE"/>
    <w:rsid w:val="00230B10"/>
    <w:rsid w:val="00232F0A"/>
    <w:rsid w:val="00233DFA"/>
    <w:rsid w:val="002357E1"/>
    <w:rsid w:val="00235EB8"/>
    <w:rsid w:val="002370A9"/>
    <w:rsid w:val="002376DE"/>
    <w:rsid w:val="00241AB0"/>
    <w:rsid w:val="00243B3D"/>
    <w:rsid w:val="00246201"/>
    <w:rsid w:val="00246297"/>
    <w:rsid w:val="00247C90"/>
    <w:rsid w:val="00252897"/>
    <w:rsid w:val="00254603"/>
    <w:rsid w:val="0025483B"/>
    <w:rsid w:val="00255836"/>
    <w:rsid w:val="00257555"/>
    <w:rsid w:val="002606BE"/>
    <w:rsid w:val="002609D0"/>
    <w:rsid w:val="00260C03"/>
    <w:rsid w:val="002630FC"/>
    <w:rsid w:val="00263B26"/>
    <w:rsid w:val="002649B3"/>
    <w:rsid w:val="00270C4B"/>
    <w:rsid w:val="002717A1"/>
    <w:rsid w:val="00271E07"/>
    <w:rsid w:val="00274AAE"/>
    <w:rsid w:val="002753ED"/>
    <w:rsid w:val="00275FB2"/>
    <w:rsid w:val="00277B37"/>
    <w:rsid w:val="0028075B"/>
    <w:rsid w:val="0028094F"/>
    <w:rsid w:val="00282143"/>
    <w:rsid w:val="00283FE4"/>
    <w:rsid w:val="0028591A"/>
    <w:rsid w:val="00286FF8"/>
    <w:rsid w:val="00287691"/>
    <w:rsid w:val="00292D45"/>
    <w:rsid w:val="002957DF"/>
    <w:rsid w:val="00297EC7"/>
    <w:rsid w:val="002A0738"/>
    <w:rsid w:val="002A0936"/>
    <w:rsid w:val="002A09E2"/>
    <w:rsid w:val="002A2773"/>
    <w:rsid w:val="002A29AA"/>
    <w:rsid w:val="002A46DC"/>
    <w:rsid w:val="002A4B5B"/>
    <w:rsid w:val="002A520B"/>
    <w:rsid w:val="002A7DA1"/>
    <w:rsid w:val="002B0942"/>
    <w:rsid w:val="002B3092"/>
    <w:rsid w:val="002B484E"/>
    <w:rsid w:val="002C48C8"/>
    <w:rsid w:val="002C4DA3"/>
    <w:rsid w:val="002C501F"/>
    <w:rsid w:val="002C6375"/>
    <w:rsid w:val="002C7510"/>
    <w:rsid w:val="002C7EAE"/>
    <w:rsid w:val="002D5EE8"/>
    <w:rsid w:val="002D7FCB"/>
    <w:rsid w:val="002E0017"/>
    <w:rsid w:val="002E0A6D"/>
    <w:rsid w:val="002E2463"/>
    <w:rsid w:val="002E723A"/>
    <w:rsid w:val="002F0D7F"/>
    <w:rsid w:val="002F56F9"/>
    <w:rsid w:val="002F6791"/>
    <w:rsid w:val="003043FA"/>
    <w:rsid w:val="00304BA0"/>
    <w:rsid w:val="003070D6"/>
    <w:rsid w:val="00310F24"/>
    <w:rsid w:val="00311F28"/>
    <w:rsid w:val="003131CF"/>
    <w:rsid w:val="0031643A"/>
    <w:rsid w:val="003168D7"/>
    <w:rsid w:val="00320374"/>
    <w:rsid w:val="003210FF"/>
    <w:rsid w:val="00322971"/>
    <w:rsid w:val="003244F8"/>
    <w:rsid w:val="00325DE3"/>
    <w:rsid w:val="003316B1"/>
    <w:rsid w:val="003316C5"/>
    <w:rsid w:val="00331C52"/>
    <w:rsid w:val="00332106"/>
    <w:rsid w:val="00334FF2"/>
    <w:rsid w:val="00335F0D"/>
    <w:rsid w:val="00336766"/>
    <w:rsid w:val="00337817"/>
    <w:rsid w:val="00340B27"/>
    <w:rsid w:val="00341304"/>
    <w:rsid w:val="003422F0"/>
    <w:rsid w:val="00343C42"/>
    <w:rsid w:val="00344622"/>
    <w:rsid w:val="003464F8"/>
    <w:rsid w:val="00346D30"/>
    <w:rsid w:val="00347EDF"/>
    <w:rsid w:val="00350CD0"/>
    <w:rsid w:val="00351A78"/>
    <w:rsid w:val="00351BC1"/>
    <w:rsid w:val="003526C4"/>
    <w:rsid w:val="003527CE"/>
    <w:rsid w:val="00352861"/>
    <w:rsid w:val="0035516F"/>
    <w:rsid w:val="003569A3"/>
    <w:rsid w:val="00356FD8"/>
    <w:rsid w:val="00361998"/>
    <w:rsid w:val="0036711F"/>
    <w:rsid w:val="00373684"/>
    <w:rsid w:val="00373812"/>
    <w:rsid w:val="00373CD5"/>
    <w:rsid w:val="00374DC6"/>
    <w:rsid w:val="00381D56"/>
    <w:rsid w:val="00382242"/>
    <w:rsid w:val="0038340C"/>
    <w:rsid w:val="00383BC0"/>
    <w:rsid w:val="003843F6"/>
    <w:rsid w:val="0038489C"/>
    <w:rsid w:val="0039006A"/>
    <w:rsid w:val="0039037F"/>
    <w:rsid w:val="0039092D"/>
    <w:rsid w:val="00390DB9"/>
    <w:rsid w:val="00391523"/>
    <w:rsid w:val="00391E04"/>
    <w:rsid w:val="00392FA8"/>
    <w:rsid w:val="003960BD"/>
    <w:rsid w:val="00397D91"/>
    <w:rsid w:val="003A0475"/>
    <w:rsid w:val="003A1AF9"/>
    <w:rsid w:val="003A2A75"/>
    <w:rsid w:val="003A3EC1"/>
    <w:rsid w:val="003A6B6D"/>
    <w:rsid w:val="003A7680"/>
    <w:rsid w:val="003A79C4"/>
    <w:rsid w:val="003B0CDF"/>
    <w:rsid w:val="003B10B9"/>
    <w:rsid w:val="003B1A17"/>
    <w:rsid w:val="003B1D9C"/>
    <w:rsid w:val="003B1F31"/>
    <w:rsid w:val="003B22AF"/>
    <w:rsid w:val="003B27E3"/>
    <w:rsid w:val="003B3DE7"/>
    <w:rsid w:val="003B433F"/>
    <w:rsid w:val="003B5204"/>
    <w:rsid w:val="003C02B0"/>
    <w:rsid w:val="003C113F"/>
    <w:rsid w:val="003C1635"/>
    <w:rsid w:val="003C249A"/>
    <w:rsid w:val="003C3BD9"/>
    <w:rsid w:val="003C417E"/>
    <w:rsid w:val="003C43E7"/>
    <w:rsid w:val="003C4859"/>
    <w:rsid w:val="003C4AF1"/>
    <w:rsid w:val="003D1382"/>
    <w:rsid w:val="003D4408"/>
    <w:rsid w:val="003E2C7D"/>
    <w:rsid w:val="003E2DAE"/>
    <w:rsid w:val="003E466A"/>
    <w:rsid w:val="003E483C"/>
    <w:rsid w:val="003E5934"/>
    <w:rsid w:val="003E6231"/>
    <w:rsid w:val="003F28AB"/>
    <w:rsid w:val="003F2D3B"/>
    <w:rsid w:val="003F2D9C"/>
    <w:rsid w:val="003F37FD"/>
    <w:rsid w:val="003F58C3"/>
    <w:rsid w:val="003F671F"/>
    <w:rsid w:val="003F6E44"/>
    <w:rsid w:val="003F7445"/>
    <w:rsid w:val="00401836"/>
    <w:rsid w:val="004018D8"/>
    <w:rsid w:val="0040191A"/>
    <w:rsid w:val="0040216C"/>
    <w:rsid w:val="004040F0"/>
    <w:rsid w:val="004054C0"/>
    <w:rsid w:val="004054D4"/>
    <w:rsid w:val="00406BC6"/>
    <w:rsid w:val="00406DF9"/>
    <w:rsid w:val="00407174"/>
    <w:rsid w:val="004078FA"/>
    <w:rsid w:val="004103D0"/>
    <w:rsid w:val="00410798"/>
    <w:rsid w:val="0041108D"/>
    <w:rsid w:val="004113CF"/>
    <w:rsid w:val="004155FF"/>
    <w:rsid w:val="004157B3"/>
    <w:rsid w:val="00415CA0"/>
    <w:rsid w:val="00416C32"/>
    <w:rsid w:val="00420503"/>
    <w:rsid w:val="00426A20"/>
    <w:rsid w:val="00434476"/>
    <w:rsid w:val="00434B3B"/>
    <w:rsid w:val="00434E9A"/>
    <w:rsid w:val="00435AC4"/>
    <w:rsid w:val="00435B76"/>
    <w:rsid w:val="00436397"/>
    <w:rsid w:val="0043749A"/>
    <w:rsid w:val="00440982"/>
    <w:rsid w:val="004420C1"/>
    <w:rsid w:val="0044396B"/>
    <w:rsid w:val="00444161"/>
    <w:rsid w:val="0044424E"/>
    <w:rsid w:val="004458A6"/>
    <w:rsid w:val="00445FCF"/>
    <w:rsid w:val="00446236"/>
    <w:rsid w:val="004466D4"/>
    <w:rsid w:val="00447127"/>
    <w:rsid w:val="00451271"/>
    <w:rsid w:val="00454194"/>
    <w:rsid w:val="004543E6"/>
    <w:rsid w:val="00455667"/>
    <w:rsid w:val="0045772C"/>
    <w:rsid w:val="004607F8"/>
    <w:rsid w:val="004608B2"/>
    <w:rsid w:val="004632F0"/>
    <w:rsid w:val="00466784"/>
    <w:rsid w:val="00471224"/>
    <w:rsid w:val="00471EB0"/>
    <w:rsid w:val="00472421"/>
    <w:rsid w:val="00473E34"/>
    <w:rsid w:val="00474D48"/>
    <w:rsid w:val="00476892"/>
    <w:rsid w:val="00477CCB"/>
    <w:rsid w:val="00481D54"/>
    <w:rsid w:val="0048315A"/>
    <w:rsid w:val="0048339E"/>
    <w:rsid w:val="00486312"/>
    <w:rsid w:val="0049024C"/>
    <w:rsid w:val="00492C38"/>
    <w:rsid w:val="00493494"/>
    <w:rsid w:val="004950D6"/>
    <w:rsid w:val="00495453"/>
    <w:rsid w:val="00495800"/>
    <w:rsid w:val="00497427"/>
    <w:rsid w:val="004A04EA"/>
    <w:rsid w:val="004A082E"/>
    <w:rsid w:val="004A12C3"/>
    <w:rsid w:val="004A1649"/>
    <w:rsid w:val="004A21AA"/>
    <w:rsid w:val="004A22C3"/>
    <w:rsid w:val="004A3AB7"/>
    <w:rsid w:val="004A4F6C"/>
    <w:rsid w:val="004A4FA3"/>
    <w:rsid w:val="004A6773"/>
    <w:rsid w:val="004A6ACC"/>
    <w:rsid w:val="004B0E3D"/>
    <w:rsid w:val="004B14A0"/>
    <w:rsid w:val="004B334F"/>
    <w:rsid w:val="004B49AB"/>
    <w:rsid w:val="004B597A"/>
    <w:rsid w:val="004B7439"/>
    <w:rsid w:val="004B7E17"/>
    <w:rsid w:val="004C16E7"/>
    <w:rsid w:val="004C2E54"/>
    <w:rsid w:val="004C31E6"/>
    <w:rsid w:val="004C379D"/>
    <w:rsid w:val="004C4DB6"/>
    <w:rsid w:val="004C61CD"/>
    <w:rsid w:val="004C7088"/>
    <w:rsid w:val="004D19C1"/>
    <w:rsid w:val="004D3B6F"/>
    <w:rsid w:val="004D574F"/>
    <w:rsid w:val="004D5CBE"/>
    <w:rsid w:val="004E14FF"/>
    <w:rsid w:val="004E27F2"/>
    <w:rsid w:val="004E3F33"/>
    <w:rsid w:val="004E586D"/>
    <w:rsid w:val="004E683E"/>
    <w:rsid w:val="004F03A9"/>
    <w:rsid w:val="004F22A5"/>
    <w:rsid w:val="004F318E"/>
    <w:rsid w:val="004F5A65"/>
    <w:rsid w:val="004F5E7A"/>
    <w:rsid w:val="004F70A6"/>
    <w:rsid w:val="00500530"/>
    <w:rsid w:val="00502205"/>
    <w:rsid w:val="0050277B"/>
    <w:rsid w:val="005032C9"/>
    <w:rsid w:val="0050453C"/>
    <w:rsid w:val="00504604"/>
    <w:rsid w:val="00511ACD"/>
    <w:rsid w:val="00512A0B"/>
    <w:rsid w:val="00514A4B"/>
    <w:rsid w:val="00515EDC"/>
    <w:rsid w:val="005166F5"/>
    <w:rsid w:val="00516848"/>
    <w:rsid w:val="00516C26"/>
    <w:rsid w:val="0051703A"/>
    <w:rsid w:val="00523764"/>
    <w:rsid w:val="005245F3"/>
    <w:rsid w:val="0052519F"/>
    <w:rsid w:val="005268FE"/>
    <w:rsid w:val="00530692"/>
    <w:rsid w:val="0053138A"/>
    <w:rsid w:val="005317B5"/>
    <w:rsid w:val="00531902"/>
    <w:rsid w:val="00533B9F"/>
    <w:rsid w:val="005421E3"/>
    <w:rsid w:val="00542A21"/>
    <w:rsid w:val="00543543"/>
    <w:rsid w:val="00543AA8"/>
    <w:rsid w:val="00543B1E"/>
    <w:rsid w:val="005440A6"/>
    <w:rsid w:val="00545EE6"/>
    <w:rsid w:val="00550572"/>
    <w:rsid w:val="00552E55"/>
    <w:rsid w:val="00553685"/>
    <w:rsid w:val="005539FF"/>
    <w:rsid w:val="00554A5F"/>
    <w:rsid w:val="00557993"/>
    <w:rsid w:val="00562D4E"/>
    <w:rsid w:val="00563086"/>
    <w:rsid w:val="00565E31"/>
    <w:rsid w:val="00566560"/>
    <w:rsid w:val="00566CD9"/>
    <w:rsid w:val="00567A6C"/>
    <w:rsid w:val="005703B4"/>
    <w:rsid w:val="00572E27"/>
    <w:rsid w:val="00573244"/>
    <w:rsid w:val="005736BE"/>
    <w:rsid w:val="00573EF3"/>
    <w:rsid w:val="00574A05"/>
    <w:rsid w:val="00575717"/>
    <w:rsid w:val="005765DF"/>
    <w:rsid w:val="00580C5C"/>
    <w:rsid w:val="005859F5"/>
    <w:rsid w:val="005871CE"/>
    <w:rsid w:val="005878C2"/>
    <w:rsid w:val="0059296B"/>
    <w:rsid w:val="00593B23"/>
    <w:rsid w:val="00594B91"/>
    <w:rsid w:val="005955D2"/>
    <w:rsid w:val="00595BF6"/>
    <w:rsid w:val="00595E02"/>
    <w:rsid w:val="005A0167"/>
    <w:rsid w:val="005A260D"/>
    <w:rsid w:val="005A4284"/>
    <w:rsid w:val="005A42E5"/>
    <w:rsid w:val="005A5F96"/>
    <w:rsid w:val="005A6D19"/>
    <w:rsid w:val="005B13AD"/>
    <w:rsid w:val="005B25DD"/>
    <w:rsid w:val="005B2C17"/>
    <w:rsid w:val="005B2CEA"/>
    <w:rsid w:val="005B4329"/>
    <w:rsid w:val="005B4A5E"/>
    <w:rsid w:val="005B4B67"/>
    <w:rsid w:val="005B57A2"/>
    <w:rsid w:val="005C3165"/>
    <w:rsid w:val="005C391E"/>
    <w:rsid w:val="005C3A0B"/>
    <w:rsid w:val="005C3E49"/>
    <w:rsid w:val="005C52C5"/>
    <w:rsid w:val="005C7010"/>
    <w:rsid w:val="005D02BB"/>
    <w:rsid w:val="005D139C"/>
    <w:rsid w:val="005D2EDF"/>
    <w:rsid w:val="005D37DB"/>
    <w:rsid w:val="005D4442"/>
    <w:rsid w:val="005D4BFE"/>
    <w:rsid w:val="005D4D0F"/>
    <w:rsid w:val="005D6A3F"/>
    <w:rsid w:val="005D7587"/>
    <w:rsid w:val="005E0489"/>
    <w:rsid w:val="005E04A1"/>
    <w:rsid w:val="005F4C74"/>
    <w:rsid w:val="005F4F31"/>
    <w:rsid w:val="005F7864"/>
    <w:rsid w:val="00600EC4"/>
    <w:rsid w:val="00602362"/>
    <w:rsid w:val="00602824"/>
    <w:rsid w:val="00604D1B"/>
    <w:rsid w:val="0060521B"/>
    <w:rsid w:val="006100CF"/>
    <w:rsid w:val="00614353"/>
    <w:rsid w:val="006175EB"/>
    <w:rsid w:val="00617EE1"/>
    <w:rsid w:val="006232D9"/>
    <w:rsid w:val="006260D5"/>
    <w:rsid w:val="00626C70"/>
    <w:rsid w:val="00627D89"/>
    <w:rsid w:val="006326DE"/>
    <w:rsid w:val="00633308"/>
    <w:rsid w:val="00633F6A"/>
    <w:rsid w:val="006340A9"/>
    <w:rsid w:val="006357E1"/>
    <w:rsid w:val="006375F6"/>
    <w:rsid w:val="00644192"/>
    <w:rsid w:val="00646664"/>
    <w:rsid w:val="00646C8D"/>
    <w:rsid w:val="006507F2"/>
    <w:rsid w:val="00651BC8"/>
    <w:rsid w:val="0065375F"/>
    <w:rsid w:val="00655B89"/>
    <w:rsid w:val="0066000C"/>
    <w:rsid w:val="00663E25"/>
    <w:rsid w:val="00665CA9"/>
    <w:rsid w:val="0066684C"/>
    <w:rsid w:val="006675B3"/>
    <w:rsid w:val="00670695"/>
    <w:rsid w:val="00670933"/>
    <w:rsid w:val="006735D2"/>
    <w:rsid w:val="00677812"/>
    <w:rsid w:val="00677DD4"/>
    <w:rsid w:val="006815F8"/>
    <w:rsid w:val="00681725"/>
    <w:rsid w:val="006819C8"/>
    <w:rsid w:val="0068210A"/>
    <w:rsid w:val="00682A01"/>
    <w:rsid w:val="00683109"/>
    <w:rsid w:val="006831C2"/>
    <w:rsid w:val="00683347"/>
    <w:rsid w:val="00683593"/>
    <w:rsid w:val="0068403D"/>
    <w:rsid w:val="00687567"/>
    <w:rsid w:val="00690847"/>
    <w:rsid w:val="00693E7C"/>
    <w:rsid w:val="0069413A"/>
    <w:rsid w:val="00696FA8"/>
    <w:rsid w:val="00697192"/>
    <w:rsid w:val="006A140B"/>
    <w:rsid w:val="006A2B69"/>
    <w:rsid w:val="006A5C3F"/>
    <w:rsid w:val="006A7F7E"/>
    <w:rsid w:val="006B074E"/>
    <w:rsid w:val="006B286A"/>
    <w:rsid w:val="006B2BD5"/>
    <w:rsid w:val="006B2F37"/>
    <w:rsid w:val="006B43C5"/>
    <w:rsid w:val="006C0868"/>
    <w:rsid w:val="006C4390"/>
    <w:rsid w:val="006C50C5"/>
    <w:rsid w:val="006C5D55"/>
    <w:rsid w:val="006C77C3"/>
    <w:rsid w:val="006D0CFD"/>
    <w:rsid w:val="006D0D04"/>
    <w:rsid w:val="006D0E3D"/>
    <w:rsid w:val="006D1596"/>
    <w:rsid w:val="006E114E"/>
    <w:rsid w:val="006E1D79"/>
    <w:rsid w:val="006E2AF2"/>
    <w:rsid w:val="006E47DB"/>
    <w:rsid w:val="006F0398"/>
    <w:rsid w:val="006F0F2D"/>
    <w:rsid w:val="006F202C"/>
    <w:rsid w:val="006F2505"/>
    <w:rsid w:val="006F284C"/>
    <w:rsid w:val="006F36E5"/>
    <w:rsid w:val="006F581C"/>
    <w:rsid w:val="006F61E8"/>
    <w:rsid w:val="006F6769"/>
    <w:rsid w:val="006F7227"/>
    <w:rsid w:val="006F7552"/>
    <w:rsid w:val="006F7969"/>
    <w:rsid w:val="006F7AD9"/>
    <w:rsid w:val="007007CD"/>
    <w:rsid w:val="00702366"/>
    <w:rsid w:val="00702FD4"/>
    <w:rsid w:val="00703BC0"/>
    <w:rsid w:val="00706ABD"/>
    <w:rsid w:val="007076B0"/>
    <w:rsid w:val="00707844"/>
    <w:rsid w:val="00711A04"/>
    <w:rsid w:val="007136B3"/>
    <w:rsid w:val="007140C7"/>
    <w:rsid w:val="00714777"/>
    <w:rsid w:val="00714ABF"/>
    <w:rsid w:val="00716326"/>
    <w:rsid w:val="007163BC"/>
    <w:rsid w:val="00716B38"/>
    <w:rsid w:val="00722009"/>
    <w:rsid w:val="00723398"/>
    <w:rsid w:val="0072552F"/>
    <w:rsid w:val="0073020E"/>
    <w:rsid w:val="00730AE3"/>
    <w:rsid w:val="00734AB0"/>
    <w:rsid w:val="00736BC2"/>
    <w:rsid w:val="007404D3"/>
    <w:rsid w:val="00744856"/>
    <w:rsid w:val="00747125"/>
    <w:rsid w:val="00750FA9"/>
    <w:rsid w:val="00752643"/>
    <w:rsid w:val="00752987"/>
    <w:rsid w:val="007533F6"/>
    <w:rsid w:val="007542BD"/>
    <w:rsid w:val="007579CE"/>
    <w:rsid w:val="00760C27"/>
    <w:rsid w:val="007636B0"/>
    <w:rsid w:val="00764AE0"/>
    <w:rsid w:val="0076519B"/>
    <w:rsid w:val="007655CF"/>
    <w:rsid w:val="00766F3C"/>
    <w:rsid w:val="00767B7C"/>
    <w:rsid w:val="00767DCB"/>
    <w:rsid w:val="0077017C"/>
    <w:rsid w:val="00771F17"/>
    <w:rsid w:val="007720A8"/>
    <w:rsid w:val="007739DB"/>
    <w:rsid w:val="00775FE8"/>
    <w:rsid w:val="00782208"/>
    <w:rsid w:val="00783339"/>
    <w:rsid w:val="007872A7"/>
    <w:rsid w:val="007903CA"/>
    <w:rsid w:val="0079325E"/>
    <w:rsid w:val="0079490C"/>
    <w:rsid w:val="00796443"/>
    <w:rsid w:val="00797CF0"/>
    <w:rsid w:val="007A1C17"/>
    <w:rsid w:val="007A550E"/>
    <w:rsid w:val="007A5546"/>
    <w:rsid w:val="007A5B09"/>
    <w:rsid w:val="007A72A5"/>
    <w:rsid w:val="007B1587"/>
    <w:rsid w:val="007B465A"/>
    <w:rsid w:val="007B68DD"/>
    <w:rsid w:val="007B7D93"/>
    <w:rsid w:val="007B7F2E"/>
    <w:rsid w:val="007C179E"/>
    <w:rsid w:val="007C1A4E"/>
    <w:rsid w:val="007C1BD6"/>
    <w:rsid w:val="007C2D01"/>
    <w:rsid w:val="007C2E5E"/>
    <w:rsid w:val="007C34FD"/>
    <w:rsid w:val="007C47A2"/>
    <w:rsid w:val="007C5285"/>
    <w:rsid w:val="007C633B"/>
    <w:rsid w:val="007D12B7"/>
    <w:rsid w:val="007D1797"/>
    <w:rsid w:val="007D1B3E"/>
    <w:rsid w:val="007D3182"/>
    <w:rsid w:val="007D34AD"/>
    <w:rsid w:val="007D379D"/>
    <w:rsid w:val="007D487D"/>
    <w:rsid w:val="007D52EA"/>
    <w:rsid w:val="007D6697"/>
    <w:rsid w:val="007D6CF2"/>
    <w:rsid w:val="007D7138"/>
    <w:rsid w:val="007D73FC"/>
    <w:rsid w:val="007E048A"/>
    <w:rsid w:val="007E0C53"/>
    <w:rsid w:val="007E2ADE"/>
    <w:rsid w:val="007E3CEA"/>
    <w:rsid w:val="007E53A2"/>
    <w:rsid w:val="007E6238"/>
    <w:rsid w:val="007E656E"/>
    <w:rsid w:val="007F022A"/>
    <w:rsid w:val="007F0E04"/>
    <w:rsid w:val="007F77CD"/>
    <w:rsid w:val="008003E3"/>
    <w:rsid w:val="00803872"/>
    <w:rsid w:val="00806ACF"/>
    <w:rsid w:val="008075FB"/>
    <w:rsid w:val="00807BBA"/>
    <w:rsid w:val="00814290"/>
    <w:rsid w:val="00814450"/>
    <w:rsid w:val="00816E3A"/>
    <w:rsid w:val="00817545"/>
    <w:rsid w:val="008246DC"/>
    <w:rsid w:val="00825524"/>
    <w:rsid w:val="00825A04"/>
    <w:rsid w:val="008274ED"/>
    <w:rsid w:val="00830293"/>
    <w:rsid w:val="0083211E"/>
    <w:rsid w:val="00832272"/>
    <w:rsid w:val="008338EB"/>
    <w:rsid w:val="00834BEC"/>
    <w:rsid w:val="008415DF"/>
    <w:rsid w:val="00843644"/>
    <w:rsid w:val="00843B6A"/>
    <w:rsid w:val="00843DB6"/>
    <w:rsid w:val="00844831"/>
    <w:rsid w:val="008505E9"/>
    <w:rsid w:val="008511B2"/>
    <w:rsid w:val="00851F75"/>
    <w:rsid w:val="00861F34"/>
    <w:rsid w:val="008634B6"/>
    <w:rsid w:val="00863ED9"/>
    <w:rsid w:val="0086619D"/>
    <w:rsid w:val="00867E87"/>
    <w:rsid w:val="00870D40"/>
    <w:rsid w:val="008716C9"/>
    <w:rsid w:val="00874876"/>
    <w:rsid w:val="00876692"/>
    <w:rsid w:val="00877621"/>
    <w:rsid w:val="008804F5"/>
    <w:rsid w:val="008816D8"/>
    <w:rsid w:val="00881ED4"/>
    <w:rsid w:val="008862A8"/>
    <w:rsid w:val="008875F8"/>
    <w:rsid w:val="0089066C"/>
    <w:rsid w:val="0089439E"/>
    <w:rsid w:val="008944D3"/>
    <w:rsid w:val="00895B29"/>
    <w:rsid w:val="008A0D41"/>
    <w:rsid w:val="008A0E66"/>
    <w:rsid w:val="008A1D67"/>
    <w:rsid w:val="008A1F21"/>
    <w:rsid w:val="008A25E2"/>
    <w:rsid w:val="008A3882"/>
    <w:rsid w:val="008A4044"/>
    <w:rsid w:val="008A47B3"/>
    <w:rsid w:val="008A4D26"/>
    <w:rsid w:val="008A693A"/>
    <w:rsid w:val="008B1B1A"/>
    <w:rsid w:val="008B2A12"/>
    <w:rsid w:val="008B3E81"/>
    <w:rsid w:val="008B4113"/>
    <w:rsid w:val="008B5CF0"/>
    <w:rsid w:val="008C013C"/>
    <w:rsid w:val="008C1E35"/>
    <w:rsid w:val="008C1EF5"/>
    <w:rsid w:val="008C5E8E"/>
    <w:rsid w:val="008C615D"/>
    <w:rsid w:val="008C6F8C"/>
    <w:rsid w:val="008C7049"/>
    <w:rsid w:val="008D1D4B"/>
    <w:rsid w:val="008D368A"/>
    <w:rsid w:val="008D51D2"/>
    <w:rsid w:val="008D564F"/>
    <w:rsid w:val="008D5AA2"/>
    <w:rsid w:val="008D5C03"/>
    <w:rsid w:val="008E33A9"/>
    <w:rsid w:val="008E3C06"/>
    <w:rsid w:val="008E3F3D"/>
    <w:rsid w:val="008E55BF"/>
    <w:rsid w:val="008E56D5"/>
    <w:rsid w:val="008E5F84"/>
    <w:rsid w:val="008E7500"/>
    <w:rsid w:val="008F0286"/>
    <w:rsid w:val="008F077B"/>
    <w:rsid w:val="008F335F"/>
    <w:rsid w:val="008F3D91"/>
    <w:rsid w:val="008F6CC7"/>
    <w:rsid w:val="008F71BE"/>
    <w:rsid w:val="00900C97"/>
    <w:rsid w:val="0090179E"/>
    <w:rsid w:val="00904001"/>
    <w:rsid w:val="009043B7"/>
    <w:rsid w:val="00904808"/>
    <w:rsid w:val="00904AC8"/>
    <w:rsid w:val="009051F3"/>
    <w:rsid w:val="009067F8"/>
    <w:rsid w:val="00910330"/>
    <w:rsid w:val="00910836"/>
    <w:rsid w:val="00913B33"/>
    <w:rsid w:val="00915BFA"/>
    <w:rsid w:val="0091767E"/>
    <w:rsid w:val="0092128A"/>
    <w:rsid w:val="00922EAD"/>
    <w:rsid w:val="00923203"/>
    <w:rsid w:val="00926BA4"/>
    <w:rsid w:val="0092794B"/>
    <w:rsid w:val="0093092D"/>
    <w:rsid w:val="00932DF7"/>
    <w:rsid w:val="009349AE"/>
    <w:rsid w:val="00942FA3"/>
    <w:rsid w:val="00943F9A"/>
    <w:rsid w:val="00944CBD"/>
    <w:rsid w:val="00946328"/>
    <w:rsid w:val="009507C0"/>
    <w:rsid w:val="00953856"/>
    <w:rsid w:val="0095425C"/>
    <w:rsid w:val="009554D5"/>
    <w:rsid w:val="00955B3F"/>
    <w:rsid w:val="00962552"/>
    <w:rsid w:val="00963948"/>
    <w:rsid w:val="00967CA4"/>
    <w:rsid w:val="00970004"/>
    <w:rsid w:val="009706DF"/>
    <w:rsid w:val="0097109F"/>
    <w:rsid w:val="00973608"/>
    <w:rsid w:val="00974A0B"/>
    <w:rsid w:val="0097536F"/>
    <w:rsid w:val="009759E0"/>
    <w:rsid w:val="0097761E"/>
    <w:rsid w:val="00980595"/>
    <w:rsid w:val="0098355D"/>
    <w:rsid w:val="00987EDC"/>
    <w:rsid w:val="00991CCB"/>
    <w:rsid w:val="009933D3"/>
    <w:rsid w:val="009948C3"/>
    <w:rsid w:val="00994E63"/>
    <w:rsid w:val="009979C9"/>
    <w:rsid w:val="009A1362"/>
    <w:rsid w:val="009A1FDE"/>
    <w:rsid w:val="009A24F5"/>
    <w:rsid w:val="009A4ED6"/>
    <w:rsid w:val="009A6574"/>
    <w:rsid w:val="009B02CB"/>
    <w:rsid w:val="009B0BFD"/>
    <w:rsid w:val="009B0E43"/>
    <w:rsid w:val="009B23C9"/>
    <w:rsid w:val="009B4447"/>
    <w:rsid w:val="009B483D"/>
    <w:rsid w:val="009B5E1D"/>
    <w:rsid w:val="009B6D1B"/>
    <w:rsid w:val="009B6F09"/>
    <w:rsid w:val="009B76F7"/>
    <w:rsid w:val="009C0A95"/>
    <w:rsid w:val="009C1510"/>
    <w:rsid w:val="009C3398"/>
    <w:rsid w:val="009C691D"/>
    <w:rsid w:val="009D0732"/>
    <w:rsid w:val="009D0EF6"/>
    <w:rsid w:val="009D10F1"/>
    <w:rsid w:val="009D2853"/>
    <w:rsid w:val="009D2F92"/>
    <w:rsid w:val="009D3FEF"/>
    <w:rsid w:val="009D59AB"/>
    <w:rsid w:val="009D6825"/>
    <w:rsid w:val="009D7755"/>
    <w:rsid w:val="009E000A"/>
    <w:rsid w:val="009E03C9"/>
    <w:rsid w:val="009E1159"/>
    <w:rsid w:val="009E2B79"/>
    <w:rsid w:val="009E2FB1"/>
    <w:rsid w:val="009E3657"/>
    <w:rsid w:val="009E4226"/>
    <w:rsid w:val="009E4284"/>
    <w:rsid w:val="009F02AC"/>
    <w:rsid w:val="009F16AD"/>
    <w:rsid w:val="009F1AC1"/>
    <w:rsid w:val="009F396B"/>
    <w:rsid w:val="009F4227"/>
    <w:rsid w:val="009F4C98"/>
    <w:rsid w:val="009F4F7C"/>
    <w:rsid w:val="00A00285"/>
    <w:rsid w:val="00A00719"/>
    <w:rsid w:val="00A01E70"/>
    <w:rsid w:val="00A037C2"/>
    <w:rsid w:val="00A07623"/>
    <w:rsid w:val="00A10051"/>
    <w:rsid w:val="00A1125D"/>
    <w:rsid w:val="00A124D0"/>
    <w:rsid w:val="00A127A0"/>
    <w:rsid w:val="00A14C2D"/>
    <w:rsid w:val="00A16267"/>
    <w:rsid w:val="00A178CA"/>
    <w:rsid w:val="00A20F36"/>
    <w:rsid w:val="00A221E7"/>
    <w:rsid w:val="00A22CF9"/>
    <w:rsid w:val="00A23BEE"/>
    <w:rsid w:val="00A24584"/>
    <w:rsid w:val="00A249FF"/>
    <w:rsid w:val="00A25290"/>
    <w:rsid w:val="00A304F9"/>
    <w:rsid w:val="00A306E7"/>
    <w:rsid w:val="00A30DAD"/>
    <w:rsid w:val="00A34BEB"/>
    <w:rsid w:val="00A35C45"/>
    <w:rsid w:val="00A35D77"/>
    <w:rsid w:val="00A35F9B"/>
    <w:rsid w:val="00A40BBC"/>
    <w:rsid w:val="00A40F2F"/>
    <w:rsid w:val="00A427A6"/>
    <w:rsid w:val="00A42EFD"/>
    <w:rsid w:val="00A44094"/>
    <w:rsid w:val="00A450E6"/>
    <w:rsid w:val="00A45C7A"/>
    <w:rsid w:val="00A47018"/>
    <w:rsid w:val="00A4789F"/>
    <w:rsid w:val="00A50BA1"/>
    <w:rsid w:val="00A511ED"/>
    <w:rsid w:val="00A52A47"/>
    <w:rsid w:val="00A52ED8"/>
    <w:rsid w:val="00A561CE"/>
    <w:rsid w:val="00A578CE"/>
    <w:rsid w:val="00A63CAC"/>
    <w:rsid w:val="00A64784"/>
    <w:rsid w:val="00A648F4"/>
    <w:rsid w:val="00A66466"/>
    <w:rsid w:val="00A675E3"/>
    <w:rsid w:val="00A67AE0"/>
    <w:rsid w:val="00A726CB"/>
    <w:rsid w:val="00A73784"/>
    <w:rsid w:val="00A75B7F"/>
    <w:rsid w:val="00A7642E"/>
    <w:rsid w:val="00A856B3"/>
    <w:rsid w:val="00A86726"/>
    <w:rsid w:val="00A90F3A"/>
    <w:rsid w:val="00A914C1"/>
    <w:rsid w:val="00A91BDF"/>
    <w:rsid w:val="00A91DAE"/>
    <w:rsid w:val="00A93566"/>
    <w:rsid w:val="00A942AB"/>
    <w:rsid w:val="00A97126"/>
    <w:rsid w:val="00A97EA0"/>
    <w:rsid w:val="00AA014E"/>
    <w:rsid w:val="00AA02AB"/>
    <w:rsid w:val="00AA03E5"/>
    <w:rsid w:val="00AA08CC"/>
    <w:rsid w:val="00AA1D4D"/>
    <w:rsid w:val="00AA27E2"/>
    <w:rsid w:val="00AA2A9D"/>
    <w:rsid w:val="00AA3397"/>
    <w:rsid w:val="00AA35B1"/>
    <w:rsid w:val="00AA4C1F"/>
    <w:rsid w:val="00AB309E"/>
    <w:rsid w:val="00AB3646"/>
    <w:rsid w:val="00AB45CF"/>
    <w:rsid w:val="00AB65A5"/>
    <w:rsid w:val="00AB7075"/>
    <w:rsid w:val="00AC0CAA"/>
    <w:rsid w:val="00AC1E69"/>
    <w:rsid w:val="00AC2249"/>
    <w:rsid w:val="00AC4C75"/>
    <w:rsid w:val="00AC4D03"/>
    <w:rsid w:val="00AC6D77"/>
    <w:rsid w:val="00AC756F"/>
    <w:rsid w:val="00AC7C7E"/>
    <w:rsid w:val="00AD1432"/>
    <w:rsid w:val="00AD1935"/>
    <w:rsid w:val="00AD3D90"/>
    <w:rsid w:val="00AE04A4"/>
    <w:rsid w:val="00AE096F"/>
    <w:rsid w:val="00AE392C"/>
    <w:rsid w:val="00AE3C81"/>
    <w:rsid w:val="00AE581C"/>
    <w:rsid w:val="00AE5C45"/>
    <w:rsid w:val="00AE6B9E"/>
    <w:rsid w:val="00AE75F3"/>
    <w:rsid w:val="00AF0234"/>
    <w:rsid w:val="00AF5873"/>
    <w:rsid w:val="00AF75FD"/>
    <w:rsid w:val="00B023B6"/>
    <w:rsid w:val="00B03192"/>
    <w:rsid w:val="00B04E6C"/>
    <w:rsid w:val="00B05542"/>
    <w:rsid w:val="00B06399"/>
    <w:rsid w:val="00B06A66"/>
    <w:rsid w:val="00B0721E"/>
    <w:rsid w:val="00B12E58"/>
    <w:rsid w:val="00B12ED9"/>
    <w:rsid w:val="00B15967"/>
    <w:rsid w:val="00B16EE9"/>
    <w:rsid w:val="00B17122"/>
    <w:rsid w:val="00B212C3"/>
    <w:rsid w:val="00B21B70"/>
    <w:rsid w:val="00B21F68"/>
    <w:rsid w:val="00B24F57"/>
    <w:rsid w:val="00B256F1"/>
    <w:rsid w:val="00B271A0"/>
    <w:rsid w:val="00B276ED"/>
    <w:rsid w:val="00B27BF9"/>
    <w:rsid w:val="00B31342"/>
    <w:rsid w:val="00B3235B"/>
    <w:rsid w:val="00B3299A"/>
    <w:rsid w:val="00B34140"/>
    <w:rsid w:val="00B348EE"/>
    <w:rsid w:val="00B34A8D"/>
    <w:rsid w:val="00B34AF2"/>
    <w:rsid w:val="00B353EF"/>
    <w:rsid w:val="00B36B9C"/>
    <w:rsid w:val="00B466D8"/>
    <w:rsid w:val="00B5281D"/>
    <w:rsid w:val="00B56B11"/>
    <w:rsid w:val="00B56E2C"/>
    <w:rsid w:val="00B57BA9"/>
    <w:rsid w:val="00B57C6F"/>
    <w:rsid w:val="00B60156"/>
    <w:rsid w:val="00B61E6D"/>
    <w:rsid w:val="00B62F23"/>
    <w:rsid w:val="00B645BE"/>
    <w:rsid w:val="00B674EB"/>
    <w:rsid w:val="00B705ED"/>
    <w:rsid w:val="00B7140B"/>
    <w:rsid w:val="00B71BD9"/>
    <w:rsid w:val="00B72A0C"/>
    <w:rsid w:val="00B738E5"/>
    <w:rsid w:val="00B745DA"/>
    <w:rsid w:val="00B75591"/>
    <w:rsid w:val="00B77027"/>
    <w:rsid w:val="00B77697"/>
    <w:rsid w:val="00B802EA"/>
    <w:rsid w:val="00B83484"/>
    <w:rsid w:val="00B83DEE"/>
    <w:rsid w:val="00B83ED5"/>
    <w:rsid w:val="00B85F9B"/>
    <w:rsid w:val="00B860E0"/>
    <w:rsid w:val="00B9122A"/>
    <w:rsid w:val="00B9165D"/>
    <w:rsid w:val="00B92107"/>
    <w:rsid w:val="00B92F12"/>
    <w:rsid w:val="00B93159"/>
    <w:rsid w:val="00B9375C"/>
    <w:rsid w:val="00B938CE"/>
    <w:rsid w:val="00B9604D"/>
    <w:rsid w:val="00B97B20"/>
    <w:rsid w:val="00BA12BD"/>
    <w:rsid w:val="00BA1498"/>
    <w:rsid w:val="00BA3233"/>
    <w:rsid w:val="00BA326C"/>
    <w:rsid w:val="00BA4A85"/>
    <w:rsid w:val="00BA59D9"/>
    <w:rsid w:val="00BB1477"/>
    <w:rsid w:val="00BB1F75"/>
    <w:rsid w:val="00BB284C"/>
    <w:rsid w:val="00BB6713"/>
    <w:rsid w:val="00BB7475"/>
    <w:rsid w:val="00BC2BE4"/>
    <w:rsid w:val="00BC501A"/>
    <w:rsid w:val="00BC515E"/>
    <w:rsid w:val="00BC572A"/>
    <w:rsid w:val="00BC5861"/>
    <w:rsid w:val="00BC5BDC"/>
    <w:rsid w:val="00BC7905"/>
    <w:rsid w:val="00BC7C81"/>
    <w:rsid w:val="00BD0BCB"/>
    <w:rsid w:val="00BD16EA"/>
    <w:rsid w:val="00BD1D83"/>
    <w:rsid w:val="00BD20F4"/>
    <w:rsid w:val="00BD34AD"/>
    <w:rsid w:val="00BD4807"/>
    <w:rsid w:val="00BE09FB"/>
    <w:rsid w:val="00BE0DCB"/>
    <w:rsid w:val="00BE33A7"/>
    <w:rsid w:val="00BE37A4"/>
    <w:rsid w:val="00BE4126"/>
    <w:rsid w:val="00BE45DE"/>
    <w:rsid w:val="00BE5B34"/>
    <w:rsid w:val="00BE639D"/>
    <w:rsid w:val="00BF5279"/>
    <w:rsid w:val="00BF5C53"/>
    <w:rsid w:val="00BF604D"/>
    <w:rsid w:val="00C01D8A"/>
    <w:rsid w:val="00C028B3"/>
    <w:rsid w:val="00C029BC"/>
    <w:rsid w:val="00C03C58"/>
    <w:rsid w:val="00C041E8"/>
    <w:rsid w:val="00C04EC9"/>
    <w:rsid w:val="00C05456"/>
    <w:rsid w:val="00C06FD1"/>
    <w:rsid w:val="00C076A9"/>
    <w:rsid w:val="00C12211"/>
    <w:rsid w:val="00C12463"/>
    <w:rsid w:val="00C12D21"/>
    <w:rsid w:val="00C1372B"/>
    <w:rsid w:val="00C1436B"/>
    <w:rsid w:val="00C15BBB"/>
    <w:rsid w:val="00C16064"/>
    <w:rsid w:val="00C201F2"/>
    <w:rsid w:val="00C20201"/>
    <w:rsid w:val="00C21F4E"/>
    <w:rsid w:val="00C221C8"/>
    <w:rsid w:val="00C24AEB"/>
    <w:rsid w:val="00C2590F"/>
    <w:rsid w:val="00C27709"/>
    <w:rsid w:val="00C27811"/>
    <w:rsid w:val="00C30337"/>
    <w:rsid w:val="00C31687"/>
    <w:rsid w:val="00C31A67"/>
    <w:rsid w:val="00C31BB4"/>
    <w:rsid w:val="00C31FC0"/>
    <w:rsid w:val="00C330A6"/>
    <w:rsid w:val="00C34836"/>
    <w:rsid w:val="00C35048"/>
    <w:rsid w:val="00C35899"/>
    <w:rsid w:val="00C37FF1"/>
    <w:rsid w:val="00C417AA"/>
    <w:rsid w:val="00C4771B"/>
    <w:rsid w:val="00C507CD"/>
    <w:rsid w:val="00C539C8"/>
    <w:rsid w:val="00C54866"/>
    <w:rsid w:val="00C55049"/>
    <w:rsid w:val="00C56052"/>
    <w:rsid w:val="00C60457"/>
    <w:rsid w:val="00C60940"/>
    <w:rsid w:val="00C65342"/>
    <w:rsid w:val="00C659EC"/>
    <w:rsid w:val="00C66A0B"/>
    <w:rsid w:val="00C727E0"/>
    <w:rsid w:val="00C73C34"/>
    <w:rsid w:val="00C73FBD"/>
    <w:rsid w:val="00C7483F"/>
    <w:rsid w:val="00C762A3"/>
    <w:rsid w:val="00C800CD"/>
    <w:rsid w:val="00C80937"/>
    <w:rsid w:val="00C81542"/>
    <w:rsid w:val="00C8213D"/>
    <w:rsid w:val="00C84723"/>
    <w:rsid w:val="00C8580B"/>
    <w:rsid w:val="00C85867"/>
    <w:rsid w:val="00C868B6"/>
    <w:rsid w:val="00C878DC"/>
    <w:rsid w:val="00C9036D"/>
    <w:rsid w:val="00C912FE"/>
    <w:rsid w:val="00C928AB"/>
    <w:rsid w:val="00C937CC"/>
    <w:rsid w:val="00C93BA0"/>
    <w:rsid w:val="00C954F5"/>
    <w:rsid w:val="00C95694"/>
    <w:rsid w:val="00C95819"/>
    <w:rsid w:val="00C9616D"/>
    <w:rsid w:val="00C962E2"/>
    <w:rsid w:val="00C96D7A"/>
    <w:rsid w:val="00C9730D"/>
    <w:rsid w:val="00C97E6C"/>
    <w:rsid w:val="00CA1635"/>
    <w:rsid w:val="00CA31EB"/>
    <w:rsid w:val="00CA3B00"/>
    <w:rsid w:val="00CA5C1F"/>
    <w:rsid w:val="00CA6B87"/>
    <w:rsid w:val="00CA7F40"/>
    <w:rsid w:val="00CB2C31"/>
    <w:rsid w:val="00CB6137"/>
    <w:rsid w:val="00CB63EF"/>
    <w:rsid w:val="00CB7695"/>
    <w:rsid w:val="00CB7A8D"/>
    <w:rsid w:val="00CC1B9E"/>
    <w:rsid w:val="00CC1D80"/>
    <w:rsid w:val="00CC2031"/>
    <w:rsid w:val="00CC4568"/>
    <w:rsid w:val="00CC56AD"/>
    <w:rsid w:val="00CD0B2A"/>
    <w:rsid w:val="00CD1171"/>
    <w:rsid w:val="00CD11C6"/>
    <w:rsid w:val="00CD1852"/>
    <w:rsid w:val="00CD23AB"/>
    <w:rsid w:val="00CD2401"/>
    <w:rsid w:val="00CD4612"/>
    <w:rsid w:val="00CD5F6F"/>
    <w:rsid w:val="00CD73AF"/>
    <w:rsid w:val="00CE041E"/>
    <w:rsid w:val="00CE0A4C"/>
    <w:rsid w:val="00CE0A59"/>
    <w:rsid w:val="00CE1C7F"/>
    <w:rsid w:val="00CE3D5B"/>
    <w:rsid w:val="00CE51C3"/>
    <w:rsid w:val="00CE7564"/>
    <w:rsid w:val="00CE7A9E"/>
    <w:rsid w:val="00CF0064"/>
    <w:rsid w:val="00CF3B46"/>
    <w:rsid w:val="00CF403C"/>
    <w:rsid w:val="00CF40D2"/>
    <w:rsid w:val="00CF4F69"/>
    <w:rsid w:val="00D00045"/>
    <w:rsid w:val="00D005F7"/>
    <w:rsid w:val="00D00E4A"/>
    <w:rsid w:val="00D01231"/>
    <w:rsid w:val="00D01A8F"/>
    <w:rsid w:val="00D0722D"/>
    <w:rsid w:val="00D076D7"/>
    <w:rsid w:val="00D07E5F"/>
    <w:rsid w:val="00D10677"/>
    <w:rsid w:val="00D147E9"/>
    <w:rsid w:val="00D154DB"/>
    <w:rsid w:val="00D16BE9"/>
    <w:rsid w:val="00D207D6"/>
    <w:rsid w:val="00D20A9C"/>
    <w:rsid w:val="00D22474"/>
    <w:rsid w:val="00D228D0"/>
    <w:rsid w:val="00D22AE8"/>
    <w:rsid w:val="00D231A7"/>
    <w:rsid w:val="00D2398D"/>
    <w:rsid w:val="00D24A7A"/>
    <w:rsid w:val="00D256F3"/>
    <w:rsid w:val="00D257C8"/>
    <w:rsid w:val="00D25E5F"/>
    <w:rsid w:val="00D25F7F"/>
    <w:rsid w:val="00D265DD"/>
    <w:rsid w:val="00D27BE8"/>
    <w:rsid w:val="00D3298A"/>
    <w:rsid w:val="00D33538"/>
    <w:rsid w:val="00D36334"/>
    <w:rsid w:val="00D367B9"/>
    <w:rsid w:val="00D40D00"/>
    <w:rsid w:val="00D432AD"/>
    <w:rsid w:val="00D44818"/>
    <w:rsid w:val="00D4634E"/>
    <w:rsid w:val="00D47036"/>
    <w:rsid w:val="00D5077D"/>
    <w:rsid w:val="00D51069"/>
    <w:rsid w:val="00D521EB"/>
    <w:rsid w:val="00D523D3"/>
    <w:rsid w:val="00D53181"/>
    <w:rsid w:val="00D531ED"/>
    <w:rsid w:val="00D5336D"/>
    <w:rsid w:val="00D53F03"/>
    <w:rsid w:val="00D547BF"/>
    <w:rsid w:val="00D60FF2"/>
    <w:rsid w:val="00D6656A"/>
    <w:rsid w:val="00D66614"/>
    <w:rsid w:val="00D6696B"/>
    <w:rsid w:val="00D6696E"/>
    <w:rsid w:val="00D7420B"/>
    <w:rsid w:val="00D75DE7"/>
    <w:rsid w:val="00D7667C"/>
    <w:rsid w:val="00D76C2E"/>
    <w:rsid w:val="00D77EC5"/>
    <w:rsid w:val="00D80989"/>
    <w:rsid w:val="00D827F2"/>
    <w:rsid w:val="00D83E59"/>
    <w:rsid w:val="00D84110"/>
    <w:rsid w:val="00D843E3"/>
    <w:rsid w:val="00D84C99"/>
    <w:rsid w:val="00D85B74"/>
    <w:rsid w:val="00D86513"/>
    <w:rsid w:val="00D86E76"/>
    <w:rsid w:val="00D90D62"/>
    <w:rsid w:val="00D91559"/>
    <w:rsid w:val="00D93E85"/>
    <w:rsid w:val="00D94350"/>
    <w:rsid w:val="00D94549"/>
    <w:rsid w:val="00D9537D"/>
    <w:rsid w:val="00D95DCC"/>
    <w:rsid w:val="00DA22B4"/>
    <w:rsid w:val="00DA3029"/>
    <w:rsid w:val="00DA3552"/>
    <w:rsid w:val="00DA355E"/>
    <w:rsid w:val="00DA44B8"/>
    <w:rsid w:val="00DA5525"/>
    <w:rsid w:val="00DA57AA"/>
    <w:rsid w:val="00DA78A8"/>
    <w:rsid w:val="00DB0D42"/>
    <w:rsid w:val="00DB6A2C"/>
    <w:rsid w:val="00DC320A"/>
    <w:rsid w:val="00DC5315"/>
    <w:rsid w:val="00DC606E"/>
    <w:rsid w:val="00DD130B"/>
    <w:rsid w:val="00DD26CB"/>
    <w:rsid w:val="00DD3428"/>
    <w:rsid w:val="00DD348A"/>
    <w:rsid w:val="00DD3830"/>
    <w:rsid w:val="00DD52CC"/>
    <w:rsid w:val="00DD6010"/>
    <w:rsid w:val="00DE0C78"/>
    <w:rsid w:val="00DE133B"/>
    <w:rsid w:val="00DE1FE0"/>
    <w:rsid w:val="00DE308B"/>
    <w:rsid w:val="00DF0982"/>
    <w:rsid w:val="00DF430A"/>
    <w:rsid w:val="00DF43EC"/>
    <w:rsid w:val="00DF4887"/>
    <w:rsid w:val="00DF5E37"/>
    <w:rsid w:val="00DF69FE"/>
    <w:rsid w:val="00DF7489"/>
    <w:rsid w:val="00E00772"/>
    <w:rsid w:val="00E00838"/>
    <w:rsid w:val="00E00B35"/>
    <w:rsid w:val="00E02C3B"/>
    <w:rsid w:val="00E02E61"/>
    <w:rsid w:val="00E112F3"/>
    <w:rsid w:val="00E11394"/>
    <w:rsid w:val="00E11723"/>
    <w:rsid w:val="00E13592"/>
    <w:rsid w:val="00E13F7F"/>
    <w:rsid w:val="00E14E45"/>
    <w:rsid w:val="00E159AC"/>
    <w:rsid w:val="00E15CB5"/>
    <w:rsid w:val="00E16A9C"/>
    <w:rsid w:val="00E20D2E"/>
    <w:rsid w:val="00E22360"/>
    <w:rsid w:val="00E23068"/>
    <w:rsid w:val="00E24176"/>
    <w:rsid w:val="00E24B22"/>
    <w:rsid w:val="00E24E51"/>
    <w:rsid w:val="00E3120A"/>
    <w:rsid w:val="00E35C97"/>
    <w:rsid w:val="00E362C9"/>
    <w:rsid w:val="00E36E0B"/>
    <w:rsid w:val="00E37A7A"/>
    <w:rsid w:val="00E37D36"/>
    <w:rsid w:val="00E4197D"/>
    <w:rsid w:val="00E44571"/>
    <w:rsid w:val="00E464F5"/>
    <w:rsid w:val="00E47630"/>
    <w:rsid w:val="00E520A2"/>
    <w:rsid w:val="00E53090"/>
    <w:rsid w:val="00E55165"/>
    <w:rsid w:val="00E55B3B"/>
    <w:rsid w:val="00E55C7D"/>
    <w:rsid w:val="00E55E6A"/>
    <w:rsid w:val="00E55E91"/>
    <w:rsid w:val="00E56081"/>
    <w:rsid w:val="00E577F9"/>
    <w:rsid w:val="00E57DE3"/>
    <w:rsid w:val="00E57E51"/>
    <w:rsid w:val="00E61B53"/>
    <w:rsid w:val="00E65724"/>
    <w:rsid w:val="00E65C79"/>
    <w:rsid w:val="00E65D0F"/>
    <w:rsid w:val="00E66D7B"/>
    <w:rsid w:val="00E7044B"/>
    <w:rsid w:val="00E719DE"/>
    <w:rsid w:val="00E739E3"/>
    <w:rsid w:val="00E751E6"/>
    <w:rsid w:val="00E7588A"/>
    <w:rsid w:val="00E75EE9"/>
    <w:rsid w:val="00E76C71"/>
    <w:rsid w:val="00E77BA2"/>
    <w:rsid w:val="00E80F12"/>
    <w:rsid w:val="00E814DA"/>
    <w:rsid w:val="00E8360B"/>
    <w:rsid w:val="00E83EB5"/>
    <w:rsid w:val="00E84607"/>
    <w:rsid w:val="00E84847"/>
    <w:rsid w:val="00E85F83"/>
    <w:rsid w:val="00E861BC"/>
    <w:rsid w:val="00E86EDC"/>
    <w:rsid w:val="00E90E1A"/>
    <w:rsid w:val="00E9563E"/>
    <w:rsid w:val="00E95BBB"/>
    <w:rsid w:val="00E96810"/>
    <w:rsid w:val="00EA23D0"/>
    <w:rsid w:val="00EA2557"/>
    <w:rsid w:val="00EA3136"/>
    <w:rsid w:val="00EA4742"/>
    <w:rsid w:val="00EA4BA5"/>
    <w:rsid w:val="00EA69F8"/>
    <w:rsid w:val="00EA7098"/>
    <w:rsid w:val="00EA7525"/>
    <w:rsid w:val="00EB097A"/>
    <w:rsid w:val="00EB1D44"/>
    <w:rsid w:val="00EB2353"/>
    <w:rsid w:val="00EB249D"/>
    <w:rsid w:val="00EB2646"/>
    <w:rsid w:val="00EB2FF8"/>
    <w:rsid w:val="00EB366E"/>
    <w:rsid w:val="00EB5724"/>
    <w:rsid w:val="00EB6B34"/>
    <w:rsid w:val="00EB6EBA"/>
    <w:rsid w:val="00EC0891"/>
    <w:rsid w:val="00EC1272"/>
    <w:rsid w:val="00EC1BC4"/>
    <w:rsid w:val="00EC232D"/>
    <w:rsid w:val="00EC2720"/>
    <w:rsid w:val="00EC2ECD"/>
    <w:rsid w:val="00EC34CD"/>
    <w:rsid w:val="00EC3B91"/>
    <w:rsid w:val="00EC5FD1"/>
    <w:rsid w:val="00EC60C2"/>
    <w:rsid w:val="00ED0AF7"/>
    <w:rsid w:val="00ED20F5"/>
    <w:rsid w:val="00ED2325"/>
    <w:rsid w:val="00ED5121"/>
    <w:rsid w:val="00ED5DE7"/>
    <w:rsid w:val="00ED687F"/>
    <w:rsid w:val="00ED743E"/>
    <w:rsid w:val="00EE1BDB"/>
    <w:rsid w:val="00EE2DB0"/>
    <w:rsid w:val="00EE330D"/>
    <w:rsid w:val="00EE51DB"/>
    <w:rsid w:val="00EE7871"/>
    <w:rsid w:val="00EF0ED1"/>
    <w:rsid w:val="00EF4E11"/>
    <w:rsid w:val="00EF59EF"/>
    <w:rsid w:val="00EF65A5"/>
    <w:rsid w:val="00EF6AAF"/>
    <w:rsid w:val="00EF6F4B"/>
    <w:rsid w:val="00EF76B7"/>
    <w:rsid w:val="00F00518"/>
    <w:rsid w:val="00F00905"/>
    <w:rsid w:val="00F02169"/>
    <w:rsid w:val="00F02500"/>
    <w:rsid w:val="00F03E95"/>
    <w:rsid w:val="00F043C2"/>
    <w:rsid w:val="00F05D98"/>
    <w:rsid w:val="00F06129"/>
    <w:rsid w:val="00F1320B"/>
    <w:rsid w:val="00F13863"/>
    <w:rsid w:val="00F13DC0"/>
    <w:rsid w:val="00F14485"/>
    <w:rsid w:val="00F151C6"/>
    <w:rsid w:val="00F15C53"/>
    <w:rsid w:val="00F1690C"/>
    <w:rsid w:val="00F16F02"/>
    <w:rsid w:val="00F17105"/>
    <w:rsid w:val="00F17852"/>
    <w:rsid w:val="00F22BB2"/>
    <w:rsid w:val="00F23A2C"/>
    <w:rsid w:val="00F2577C"/>
    <w:rsid w:val="00F263CD"/>
    <w:rsid w:val="00F26504"/>
    <w:rsid w:val="00F26A60"/>
    <w:rsid w:val="00F2772B"/>
    <w:rsid w:val="00F300AB"/>
    <w:rsid w:val="00F31355"/>
    <w:rsid w:val="00F342F9"/>
    <w:rsid w:val="00F35C7B"/>
    <w:rsid w:val="00F35D4B"/>
    <w:rsid w:val="00F35EA7"/>
    <w:rsid w:val="00F362FE"/>
    <w:rsid w:val="00F40BCE"/>
    <w:rsid w:val="00F465B6"/>
    <w:rsid w:val="00F46634"/>
    <w:rsid w:val="00F47301"/>
    <w:rsid w:val="00F5040B"/>
    <w:rsid w:val="00F507D4"/>
    <w:rsid w:val="00F52D99"/>
    <w:rsid w:val="00F53787"/>
    <w:rsid w:val="00F55355"/>
    <w:rsid w:val="00F562E1"/>
    <w:rsid w:val="00F562FE"/>
    <w:rsid w:val="00F574FC"/>
    <w:rsid w:val="00F57A42"/>
    <w:rsid w:val="00F61957"/>
    <w:rsid w:val="00F639FA"/>
    <w:rsid w:val="00F6406C"/>
    <w:rsid w:val="00F64CB9"/>
    <w:rsid w:val="00F67181"/>
    <w:rsid w:val="00F70600"/>
    <w:rsid w:val="00F72E8D"/>
    <w:rsid w:val="00F746E2"/>
    <w:rsid w:val="00F74851"/>
    <w:rsid w:val="00F759F8"/>
    <w:rsid w:val="00F760F1"/>
    <w:rsid w:val="00F77628"/>
    <w:rsid w:val="00F815A7"/>
    <w:rsid w:val="00F81C53"/>
    <w:rsid w:val="00F838DD"/>
    <w:rsid w:val="00F862BB"/>
    <w:rsid w:val="00F90242"/>
    <w:rsid w:val="00F91F34"/>
    <w:rsid w:val="00F946F4"/>
    <w:rsid w:val="00F953FA"/>
    <w:rsid w:val="00F9656A"/>
    <w:rsid w:val="00FA0306"/>
    <w:rsid w:val="00FA1118"/>
    <w:rsid w:val="00FA170D"/>
    <w:rsid w:val="00FA2AC0"/>
    <w:rsid w:val="00FA34BE"/>
    <w:rsid w:val="00FA4156"/>
    <w:rsid w:val="00FA4766"/>
    <w:rsid w:val="00FA5DC0"/>
    <w:rsid w:val="00FA6B08"/>
    <w:rsid w:val="00FB05BC"/>
    <w:rsid w:val="00FB6AD8"/>
    <w:rsid w:val="00FB7042"/>
    <w:rsid w:val="00FC3090"/>
    <w:rsid w:val="00FC35E3"/>
    <w:rsid w:val="00FC3FA4"/>
    <w:rsid w:val="00FC599C"/>
    <w:rsid w:val="00FC6159"/>
    <w:rsid w:val="00FD061C"/>
    <w:rsid w:val="00FD0B96"/>
    <w:rsid w:val="00FD1D23"/>
    <w:rsid w:val="00FD410E"/>
    <w:rsid w:val="00FD417E"/>
    <w:rsid w:val="00FD4735"/>
    <w:rsid w:val="00FD6273"/>
    <w:rsid w:val="00FD6EE8"/>
    <w:rsid w:val="00FE2515"/>
    <w:rsid w:val="00FE59CE"/>
    <w:rsid w:val="00FF117B"/>
    <w:rsid w:val="00FF165D"/>
    <w:rsid w:val="00FF1BF6"/>
    <w:rsid w:val="00FF208E"/>
    <w:rsid w:val="00FF218B"/>
    <w:rsid w:val="00FF5003"/>
    <w:rsid w:val="00FF5BB3"/>
    <w:rsid w:val="00FF7C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028325"/>
  <w15:docId w15:val="{8B02126A-B33F-4BAB-BC7F-0EB7AD6E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79"/>
    <w:pPr>
      <w:spacing w:after="120" w:line="280" w:lineRule="exact"/>
      <w:jc w:val="both"/>
    </w:pPr>
  </w:style>
  <w:style w:type="paragraph" w:styleId="Heading1">
    <w:name w:val="heading 1"/>
    <w:basedOn w:val="Normal"/>
    <w:next w:val="Heading2"/>
    <w:link w:val="Heading1Char"/>
    <w:uiPriority w:val="9"/>
    <w:qFormat/>
    <w:pPr>
      <w:keepNext/>
      <w:tabs>
        <w:tab w:val="left" w:pos="720"/>
      </w:tabs>
      <w:spacing w:before="24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jc w:val="center"/>
      <w:outlineLvl w:val="1"/>
    </w:pPr>
    <w:rPr>
      <w:b/>
      <w:bCs/>
      <w:iCs/>
    </w:rPr>
  </w:style>
  <w:style w:type="paragraph" w:styleId="Heading3">
    <w:name w:val="heading 3"/>
    <w:basedOn w:val="Normal"/>
    <w:next w:val="Normal"/>
    <w:link w:val="Heading3Char"/>
    <w:uiPriority w:val="9"/>
    <w:qFormat/>
    <w:pPr>
      <w:keepNext/>
      <w:tabs>
        <w:tab w:val="left" w:pos="567"/>
      </w:tabs>
      <w:spacing w:before="120"/>
      <w:jc w:val="center"/>
      <w:outlineLvl w:val="2"/>
    </w:pPr>
    <w:rPr>
      <w:i/>
      <w:iCs/>
    </w:rPr>
  </w:style>
  <w:style w:type="paragraph" w:styleId="Heading4">
    <w:name w:val="heading 4"/>
    <w:basedOn w:val="Normal"/>
    <w:link w:val="Heading4Char"/>
    <w:uiPriority w:val="9"/>
    <w:qFormat/>
    <w:pPr>
      <w:keepNext/>
      <w:spacing w:before="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pPr>
      <w:keepNext/>
      <w:numPr>
        <w:ilvl w:val="4"/>
        <w:numId w:val="1"/>
      </w:numPr>
      <w:spacing w:before="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eastAsia="PMingLiU"/>
      <w:noProof/>
      <w:sz w:val="18"/>
    </w:rPr>
  </w:style>
  <w:style w:type="paragraph" w:styleId="Footer">
    <w:name w:val="footer"/>
    <w:basedOn w:val="Normal"/>
    <w:link w:val="FooterChar"/>
    <w:pPr>
      <w:tabs>
        <w:tab w:val="center" w:pos="4320"/>
        <w:tab w:val="right" w:pos="8640"/>
      </w:tabs>
      <w:ind w:firstLine="720"/>
      <w:jc w:val="right"/>
    </w:pPr>
    <w:rPr>
      <w:rFonts w:eastAsia="PMingLiU"/>
      <w:b/>
      <w:noProof/>
      <w:sz w:val="17"/>
    </w:rPr>
  </w:style>
  <w:style w:type="paragraph" w:customStyle="1" w:styleId="Para1">
    <w:name w:val="Para1"/>
    <w:basedOn w:val="Normal"/>
    <w:link w:val="Para1Char"/>
    <w:rsid w:val="00F13DC0"/>
    <w:pPr>
      <w:numPr>
        <w:numId w:val="4"/>
      </w:numPr>
      <w:spacing w:before="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autoRedefine/>
    <w:uiPriority w:val="99"/>
    <w:qFormat/>
    <w:rsid w:val="00512A0B"/>
    <w:pPr>
      <w:keepLines/>
      <w:spacing w:after="60" w:line="210" w:lineRule="exact"/>
    </w:pPr>
    <w:rPr>
      <w:noProof/>
      <w:spacing w:val="5"/>
      <w:w w:val="104"/>
      <w:kern w:val="14"/>
      <w:sz w:val="20"/>
      <w:szCs w:val="20"/>
    </w:rPr>
  </w:style>
  <w:style w:type="paragraph" w:styleId="BodyText">
    <w:name w:val="Body Text"/>
    <w:basedOn w:val="Normal"/>
    <w:link w:val="BodyTextChar"/>
    <w:pPr>
      <w:spacing w:before="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rFonts w:ascii="Times New Roman" w:eastAsia="宋体" w:hAnsi="Times New Roman"/>
      <w:sz w:val="6"/>
    </w:rPr>
  </w:style>
  <w:style w:type="paragraph" w:styleId="CommentText">
    <w:name w:val="annotation text"/>
    <w:basedOn w:val="Normal"/>
    <w:link w:val="CommentTextChar"/>
    <w:uiPriority w:val="99"/>
    <w:semiHidden/>
    <w:pPr>
      <w:spacing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65C79"/>
    <w:rPr>
      <w:rFonts w:ascii="宋体" w:eastAsia="宋体" w:hAnsi="宋体"/>
      <w:caps w:val="0"/>
      <w:smallCaps w:val="0"/>
      <w:strike w:val="0"/>
      <w:dstrike w:val="0"/>
      <w:vanish w:val="0"/>
      <w:color w:val="000000"/>
      <w:spacing w:val="-5"/>
      <w:w w:val="130"/>
      <w:position w:val="-4"/>
      <w:sz w:val="24"/>
      <w:u w:val="none"/>
      <w:vertAlign w:val="superscript"/>
    </w:rPr>
  </w:style>
  <w:style w:type="paragraph" w:styleId="BodyTextIndent">
    <w:name w:val="Body Text Indent"/>
    <w:basedOn w:val="Normal"/>
    <w:link w:val="BodyTextIndentChar"/>
    <w:pPr>
      <w:spacing w:before="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jc w:val="center"/>
    </w:pPr>
    <w:rPr>
      <w:b/>
      <w:bCs/>
      <w:caps/>
    </w:rPr>
  </w:style>
  <w:style w:type="paragraph" w:customStyle="1" w:styleId="para4">
    <w:name w:val="para4"/>
    <w:basedOn w:val="Normal"/>
    <w:pPr>
      <w:numPr>
        <w:ilvl w:val="3"/>
        <w:numId w:val="3"/>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ind w:left="660"/>
      <w:jc w:val="left"/>
    </w:pPr>
  </w:style>
  <w:style w:type="paragraph" w:styleId="TOC5">
    <w:name w:val="toc 5"/>
    <w:basedOn w:val="Normal"/>
    <w:next w:val="Normal"/>
    <w:autoRedefine/>
    <w:semiHidden/>
    <w:pPr>
      <w:spacing w:before="120"/>
      <w:ind w:left="880"/>
      <w:jc w:val="left"/>
    </w:pPr>
  </w:style>
  <w:style w:type="paragraph" w:styleId="TOC6">
    <w:name w:val="toc 6"/>
    <w:basedOn w:val="Normal"/>
    <w:next w:val="Normal"/>
    <w:autoRedefine/>
    <w:semiHidden/>
    <w:pPr>
      <w:spacing w:before="120"/>
      <w:ind w:left="1100"/>
      <w:jc w:val="left"/>
    </w:pPr>
  </w:style>
  <w:style w:type="paragraph" w:styleId="TOC7">
    <w:name w:val="toc 7"/>
    <w:basedOn w:val="Normal"/>
    <w:next w:val="Normal"/>
    <w:autoRedefine/>
    <w:semiHidden/>
    <w:pPr>
      <w:spacing w:before="120"/>
      <w:ind w:left="1320"/>
      <w:jc w:val="left"/>
    </w:pPr>
  </w:style>
  <w:style w:type="paragraph" w:styleId="TOC8">
    <w:name w:val="toc 8"/>
    <w:basedOn w:val="Normal"/>
    <w:next w:val="Normal"/>
    <w:autoRedefine/>
    <w:semiHidden/>
    <w:pPr>
      <w:spacing w:before="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rFonts w:ascii="Times New Roman" w:eastAsia="宋体" w:hAnsi="Times New Roman"/>
      <w:color w:val="000000"/>
      <w:spacing w:val="-7"/>
      <w:w w:val="130"/>
      <w:position w:val="-4"/>
      <w:vertAlign w:val="superscript"/>
    </w:rPr>
  </w:style>
  <w:style w:type="paragraph" w:styleId="EndnoteText">
    <w:name w:val="endnote text"/>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512A0B"/>
    <w:rPr>
      <w:noProof/>
      <w:spacing w:val="5"/>
      <w:w w:val="104"/>
      <w:kern w:val="14"/>
      <w:sz w:val="20"/>
      <w:szCs w:val="20"/>
    </w:rPr>
  </w:style>
  <w:style w:type="paragraph" w:customStyle="1" w:styleId="decision">
    <w:name w:val="decision"/>
    <w:basedOn w:val="Normal"/>
    <w:qFormat/>
    <w:rsid w:val="00406BC6"/>
    <w:pPr>
      <w:keepNext/>
      <w:spacing w:before="24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lang w:eastAsia="en-US"/>
    </w:rPr>
  </w:style>
  <w:style w:type="character" w:styleId="PlaceholderText">
    <w:name w:val="Placeholder Tex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39"/>
    <w:rsid w:val="00595E02"/>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65C79"/>
    <w:pPr>
      <w:spacing w:after="160" w:line="240" w:lineRule="exact"/>
      <w:jc w:val="left"/>
    </w:pPr>
    <w:rPr>
      <w:rFonts w:ascii="宋体" w:hAnsi="宋体"/>
      <w:color w:val="000000"/>
      <w:spacing w:val="-5"/>
      <w:w w:val="130"/>
      <w:position w:val="-4"/>
      <w:szCs w:val="20"/>
      <w:vertAlign w:val="superscript"/>
    </w:rPr>
  </w:style>
  <w:style w:type="character" w:customStyle="1" w:styleId="Para1Char">
    <w:name w:val="Para1 Char"/>
    <w:link w:val="Para1"/>
    <w:locked/>
    <w:rsid w:val="000C37B2"/>
    <w:rPr>
      <w:snapToGrid w:val="0"/>
      <w:szCs w:val="18"/>
    </w:rPr>
  </w:style>
  <w:style w:type="character" w:styleId="Emphasis">
    <w:name w:val="Emphasis"/>
    <w:uiPriority w:val="20"/>
    <w:qFormat/>
    <w:rsid w:val="000C37B2"/>
    <w:rPr>
      <w:i/>
      <w:iCs/>
    </w:rPr>
  </w:style>
  <w:style w:type="paragraph" w:customStyle="1" w:styleId="Default">
    <w:name w:val="Default"/>
    <w:rsid w:val="000C37B2"/>
    <w:pPr>
      <w:widowControl w:val="0"/>
      <w:autoSpaceDE w:val="0"/>
      <w:autoSpaceDN w:val="0"/>
      <w:adjustRightInd w:val="0"/>
    </w:pPr>
    <w:rPr>
      <w:rFonts w:eastAsia="Malgun Gothic"/>
      <w:color w:val="000000"/>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716326"/>
    <w:rPr>
      <w:sz w:val="22"/>
      <w:szCs w:val="24"/>
      <w:lang w:val="en-GB" w:eastAsia="en-US"/>
    </w:rPr>
  </w:style>
  <w:style w:type="character" w:customStyle="1" w:styleId="StyleFootnoteReferencenumberFootnoteReferenceSuperscript-EF">
    <w:name w:val="Style Footnote ReferencenumberFootnote Reference Superscript-E F..."/>
    <w:rsid w:val="00716326"/>
    <w:rPr>
      <w:rFonts w:ascii="Times New Roman" w:hAnsi="Times New Roman"/>
      <w:sz w:val="22"/>
      <w:u w:val="none"/>
      <w:vertAlign w:val="superscript"/>
    </w:rPr>
  </w:style>
  <w:style w:type="character" w:styleId="Strong">
    <w:name w:val="Strong"/>
    <w:uiPriority w:val="22"/>
    <w:qFormat/>
    <w:rsid w:val="00716326"/>
    <w:rPr>
      <w:b/>
      <w:bCs/>
    </w:rPr>
  </w:style>
  <w:style w:type="character" w:customStyle="1" w:styleId="Heading2Char">
    <w:name w:val="Heading 2 Char"/>
    <w:link w:val="Heading2"/>
    <w:uiPriority w:val="9"/>
    <w:rsid w:val="00A942AB"/>
    <w:rPr>
      <w:b/>
      <w:bCs/>
      <w:iCs/>
      <w:sz w:val="22"/>
      <w:szCs w:val="24"/>
      <w:lang w:val="en-GB" w:eastAsia="en-US"/>
    </w:rPr>
  </w:style>
  <w:style w:type="character" w:customStyle="1" w:styleId="UnresolvedMention1">
    <w:name w:val="Unresolved Mention1"/>
    <w:basedOn w:val="DefaultParagraphFont"/>
    <w:uiPriority w:val="99"/>
    <w:semiHidden/>
    <w:unhideWhenUsed/>
    <w:rsid w:val="00DC320A"/>
    <w:rPr>
      <w:color w:val="605E5C"/>
      <w:shd w:val="clear" w:color="auto" w:fill="E1DFDD"/>
    </w:rPr>
  </w:style>
  <w:style w:type="table" w:customStyle="1" w:styleId="TableGrid2">
    <w:name w:val="Table Grid2"/>
    <w:basedOn w:val="TableNormal"/>
    <w:next w:val="TableGrid"/>
    <w:uiPriority w:val="59"/>
    <w:rsid w:val="00091E31"/>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A12C3"/>
    <w:rPr>
      <w:b/>
      <w:caps/>
      <w:sz w:val="22"/>
      <w:szCs w:val="24"/>
      <w:lang w:val="en-GB" w:eastAsia="en-US"/>
    </w:rPr>
  </w:style>
  <w:style w:type="character" w:customStyle="1" w:styleId="UnresolvedMention2">
    <w:name w:val="Unresolved Mention2"/>
    <w:basedOn w:val="DefaultParagraphFont"/>
    <w:uiPriority w:val="99"/>
    <w:semiHidden/>
    <w:unhideWhenUsed/>
    <w:rsid w:val="00D53181"/>
    <w:rPr>
      <w:color w:val="605E5C"/>
      <w:shd w:val="clear" w:color="auto" w:fill="E1DFDD"/>
    </w:rPr>
  </w:style>
  <w:style w:type="character" w:customStyle="1" w:styleId="1">
    <w:name w:val="未处理的提及1"/>
    <w:basedOn w:val="DefaultParagraphFont"/>
    <w:uiPriority w:val="99"/>
    <w:semiHidden/>
    <w:unhideWhenUsed/>
    <w:rsid w:val="00206672"/>
    <w:rPr>
      <w:color w:val="605E5C"/>
      <w:shd w:val="clear" w:color="auto" w:fill="E1DFDD"/>
    </w:rPr>
  </w:style>
  <w:style w:type="character" w:customStyle="1" w:styleId="2">
    <w:name w:val="未处理的提及2"/>
    <w:basedOn w:val="DefaultParagraphFont"/>
    <w:uiPriority w:val="99"/>
    <w:rsid w:val="00E00772"/>
    <w:rPr>
      <w:color w:val="605E5C"/>
      <w:shd w:val="clear" w:color="auto" w:fill="E1DFDD"/>
    </w:rPr>
  </w:style>
  <w:style w:type="character" w:customStyle="1" w:styleId="qowt-font6-simsun">
    <w:name w:val="qowt-font6-simsun"/>
    <w:basedOn w:val="DefaultParagraphFont"/>
    <w:rsid w:val="00DE0C78"/>
  </w:style>
  <w:style w:type="character" w:customStyle="1" w:styleId="qowt-font7-simsun">
    <w:name w:val="qowt-font7-simsun"/>
    <w:basedOn w:val="DefaultParagraphFont"/>
    <w:rsid w:val="00257555"/>
  </w:style>
  <w:style w:type="character" w:customStyle="1" w:styleId="qowt-font8-kaiti">
    <w:name w:val="qowt-font8-kaiti"/>
    <w:basedOn w:val="DefaultParagraphFont"/>
    <w:rsid w:val="00275FB2"/>
  </w:style>
  <w:style w:type="character" w:customStyle="1" w:styleId="HeaderChar">
    <w:name w:val="Header Char"/>
    <w:basedOn w:val="DefaultParagraphFont"/>
    <w:link w:val="Header"/>
    <w:uiPriority w:val="99"/>
    <w:rsid w:val="00493494"/>
    <w:rPr>
      <w:rFonts w:eastAsia="PMingLiU"/>
      <w:noProof/>
      <w:sz w:val="18"/>
      <w:szCs w:val="10"/>
      <w:lang w:val="en-US" w:eastAsia="zh-CN"/>
    </w:rPr>
  </w:style>
  <w:style w:type="character" w:customStyle="1" w:styleId="FooterChar">
    <w:name w:val="Footer Char"/>
    <w:basedOn w:val="DefaultParagraphFont"/>
    <w:link w:val="Footer"/>
    <w:rsid w:val="00493494"/>
    <w:rPr>
      <w:rFonts w:eastAsia="PMingLiU"/>
      <w:b/>
      <w:noProof/>
      <w:sz w:val="17"/>
      <w:szCs w:val="10"/>
      <w:lang w:val="en-US" w:eastAsia="zh-CN"/>
    </w:rPr>
  </w:style>
  <w:style w:type="paragraph" w:styleId="Title">
    <w:name w:val="Title"/>
    <w:basedOn w:val="Normal"/>
    <w:next w:val="Normal"/>
    <w:link w:val="TitleChar"/>
    <w:uiPriority w:val="10"/>
    <w:qFormat/>
    <w:rsid w:val="004934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493494"/>
    <w:rPr>
      <w:rFonts w:asciiTheme="majorHAnsi" w:eastAsiaTheme="majorEastAsia" w:hAnsiTheme="majorHAnsi" w:cstheme="majorBidi"/>
      <w:color w:val="323E4F" w:themeColor="text2" w:themeShade="BF"/>
      <w:spacing w:val="5"/>
      <w:kern w:val="28"/>
      <w:sz w:val="52"/>
      <w:szCs w:val="52"/>
      <w:lang w:eastAsia="en-US"/>
    </w:rPr>
  </w:style>
  <w:style w:type="paragraph" w:styleId="Subtitle">
    <w:name w:val="Subtitle"/>
    <w:basedOn w:val="Normal"/>
    <w:next w:val="Normal"/>
    <w:link w:val="SubtitleChar"/>
    <w:uiPriority w:val="11"/>
    <w:qFormat/>
    <w:rsid w:val="00493494"/>
    <w:pPr>
      <w:numPr>
        <w:ilvl w:val="1"/>
      </w:numPr>
      <w:spacing w:after="0" w:line="240"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493494"/>
    <w:rPr>
      <w:rFonts w:asciiTheme="majorHAnsi" w:eastAsiaTheme="majorEastAsia" w:hAnsiTheme="majorHAnsi" w:cstheme="majorBidi"/>
      <w:i/>
      <w:iCs/>
      <w:color w:val="4472C4" w:themeColor="accent1"/>
      <w:spacing w:val="15"/>
      <w:sz w:val="24"/>
      <w:szCs w:val="24"/>
      <w:lang w:eastAsia="en-US"/>
    </w:rPr>
  </w:style>
  <w:style w:type="character" w:customStyle="1" w:styleId="BodyTextChar">
    <w:name w:val="Body Text Char"/>
    <w:basedOn w:val="DefaultParagraphFont"/>
    <w:link w:val="BodyText"/>
    <w:rsid w:val="00493494"/>
    <w:rPr>
      <w:iCs/>
      <w:sz w:val="21"/>
      <w:szCs w:val="10"/>
      <w:lang w:val="en-US" w:eastAsia="zh-CN"/>
    </w:rPr>
  </w:style>
  <w:style w:type="character" w:customStyle="1" w:styleId="BodyTextIndentChar">
    <w:name w:val="Body Text Indent Char"/>
    <w:basedOn w:val="DefaultParagraphFont"/>
    <w:link w:val="BodyTextIndent"/>
    <w:rsid w:val="00493494"/>
    <w:rPr>
      <w:sz w:val="21"/>
      <w:szCs w:val="10"/>
      <w:lang w:val="en-US" w:eastAsia="zh-CN"/>
    </w:rPr>
  </w:style>
  <w:style w:type="character" w:customStyle="1" w:styleId="EndnoteTextChar">
    <w:name w:val="Endnote Text Char"/>
    <w:basedOn w:val="DefaultParagraphFont"/>
    <w:link w:val="EndnoteText"/>
    <w:semiHidden/>
    <w:rsid w:val="00493494"/>
    <w:rPr>
      <w:rFonts w:ascii="Courier New" w:hAnsi="Courier New"/>
    </w:rPr>
  </w:style>
  <w:style w:type="character" w:customStyle="1" w:styleId="Heading3Char">
    <w:name w:val="Heading 3 Char"/>
    <w:basedOn w:val="DefaultParagraphFont"/>
    <w:link w:val="Heading3"/>
    <w:rsid w:val="00493494"/>
    <w:rPr>
      <w:i/>
      <w:iCs/>
      <w:sz w:val="21"/>
      <w:szCs w:val="10"/>
      <w:lang w:val="en-US" w:eastAsia="zh-CN"/>
    </w:rPr>
  </w:style>
  <w:style w:type="character" w:customStyle="1" w:styleId="Heading4Char">
    <w:name w:val="Heading 4 Char"/>
    <w:basedOn w:val="DefaultParagraphFont"/>
    <w:link w:val="Heading4"/>
    <w:uiPriority w:val="9"/>
    <w:rsid w:val="00493494"/>
    <w:rPr>
      <w:rFonts w:ascii="Times New Roman Bold" w:eastAsia="Arial Unicode MS" w:hAnsi="Times New Roman Bold" w:cs="Arial"/>
      <w:b/>
      <w:bCs/>
      <w:i/>
      <w:sz w:val="21"/>
      <w:szCs w:val="10"/>
      <w:lang w:val="en-US" w:eastAsia="zh-CN"/>
    </w:rPr>
  </w:style>
  <w:style w:type="character" w:customStyle="1" w:styleId="Heading5Char">
    <w:name w:val="Heading 5 Char"/>
    <w:basedOn w:val="DefaultParagraphFont"/>
    <w:link w:val="Heading5"/>
    <w:rsid w:val="00493494"/>
    <w:rPr>
      <w:bCs/>
      <w:i/>
      <w:szCs w:val="26"/>
      <w:lang w:val="en-CA"/>
    </w:rPr>
  </w:style>
  <w:style w:type="character" w:customStyle="1" w:styleId="Heading6Char">
    <w:name w:val="Heading 6 Char"/>
    <w:basedOn w:val="DefaultParagraphFont"/>
    <w:link w:val="Heading6"/>
    <w:rsid w:val="00493494"/>
    <w:rPr>
      <w:sz w:val="21"/>
      <w:szCs w:val="10"/>
      <w:u w:val="single"/>
      <w:lang w:val="en-US" w:eastAsia="zh-CN"/>
    </w:rPr>
  </w:style>
  <w:style w:type="character" w:customStyle="1" w:styleId="Heading7Char">
    <w:name w:val="Heading 7 Char"/>
    <w:basedOn w:val="DefaultParagraphFont"/>
    <w:link w:val="Heading7"/>
    <w:rsid w:val="00493494"/>
    <w:rPr>
      <w:rFonts w:ascii="Univers" w:hAnsi="Univers"/>
      <w:b/>
      <w:sz w:val="28"/>
      <w:szCs w:val="10"/>
      <w:lang w:val="en-US" w:eastAsia="zh-CN"/>
    </w:rPr>
  </w:style>
  <w:style w:type="character" w:customStyle="1" w:styleId="Heading8Char">
    <w:name w:val="Heading 8 Char"/>
    <w:basedOn w:val="DefaultParagraphFont"/>
    <w:link w:val="Heading8"/>
    <w:rsid w:val="00493494"/>
    <w:rPr>
      <w:rFonts w:ascii="Univers" w:hAnsi="Univers"/>
      <w:b/>
      <w:sz w:val="32"/>
      <w:szCs w:val="10"/>
      <w:lang w:val="en-US" w:eastAsia="zh-CN"/>
    </w:rPr>
  </w:style>
  <w:style w:type="character" w:customStyle="1" w:styleId="Heading9Char">
    <w:name w:val="Heading 9 Char"/>
    <w:basedOn w:val="DefaultParagraphFont"/>
    <w:link w:val="Heading9"/>
    <w:rsid w:val="00493494"/>
    <w:rPr>
      <w:i/>
      <w:iCs/>
      <w:sz w:val="21"/>
      <w:szCs w:val="10"/>
      <w:lang w:val="en-US" w:eastAsia="zh-CN"/>
    </w:rPr>
  </w:style>
  <w:style w:type="paragraph" w:customStyle="1" w:styleId="CBD-Doc-Type">
    <w:name w:val="CBD-Doc-Type"/>
    <w:basedOn w:val="Normal"/>
    <w:rsid w:val="00493494"/>
    <w:pPr>
      <w:keepLines/>
      <w:spacing w:before="240" w:line="240" w:lineRule="auto"/>
    </w:pPr>
    <w:rPr>
      <w:rFonts w:eastAsia="Times New Roman" w:cs="Angsana New"/>
      <w:b/>
      <w:i/>
      <w:lang w:eastAsia="en-US"/>
    </w:rPr>
  </w:style>
  <w:style w:type="paragraph" w:customStyle="1" w:styleId="CBD-Doc">
    <w:name w:val="CBD-Doc"/>
    <w:basedOn w:val="Normal"/>
    <w:rsid w:val="00493494"/>
    <w:pPr>
      <w:keepLines/>
      <w:numPr>
        <w:numId w:val="5"/>
      </w:numPr>
      <w:spacing w:line="240" w:lineRule="auto"/>
    </w:pPr>
    <w:rPr>
      <w:rFonts w:eastAsia="Times New Roman" w:cs="Angsana New"/>
      <w:sz w:val="22"/>
      <w:lang w:eastAsia="en-US"/>
    </w:rPr>
  </w:style>
  <w:style w:type="paragraph" w:styleId="Caption">
    <w:name w:val="caption"/>
    <w:basedOn w:val="Normal"/>
    <w:next w:val="Normal"/>
    <w:uiPriority w:val="35"/>
    <w:unhideWhenUsed/>
    <w:qFormat/>
    <w:rsid w:val="00493494"/>
    <w:pPr>
      <w:keepNext/>
      <w:keepLines/>
      <w:spacing w:after="200" w:line="240" w:lineRule="auto"/>
    </w:pPr>
    <w:rPr>
      <w:rFonts w:eastAsia="Times New Roman"/>
      <w:b/>
      <w:iCs/>
      <w:sz w:val="22"/>
      <w:szCs w:val="18"/>
      <w:lang w:eastAsia="en-US"/>
    </w:rPr>
  </w:style>
  <w:style w:type="character" w:customStyle="1" w:styleId="normaltextrun">
    <w:name w:val="normaltextrun"/>
    <w:basedOn w:val="DefaultParagraphFont"/>
    <w:rsid w:val="00493494"/>
  </w:style>
  <w:style w:type="character" w:customStyle="1" w:styleId="eop">
    <w:name w:val="eop"/>
    <w:basedOn w:val="DefaultParagraphFont"/>
    <w:rsid w:val="00493494"/>
  </w:style>
  <w:style w:type="character" w:customStyle="1" w:styleId="ng-binding">
    <w:name w:val="ng-binding"/>
    <w:basedOn w:val="DefaultParagraphFont"/>
    <w:rsid w:val="00493494"/>
  </w:style>
  <w:style w:type="character" w:styleId="UnresolvedMention">
    <w:name w:val="Unresolved Mention"/>
    <w:basedOn w:val="DefaultParagraphFont"/>
    <w:uiPriority w:val="99"/>
    <w:semiHidden/>
    <w:unhideWhenUsed/>
    <w:rsid w:val="006D0D04"/>
    <w:rPr>
      <w:color w:val="605E5C"/>
      <w:shd w:val="clear" w:color="auto" w:fill="E1DFDD"/>
    </w:rPr>
  </w:style>
  <w:style w:type="table" w:customStyle="1" w:styleId="TableGrid3">
    <w:name w:val="Table Grid3"/>
    <w:basedOn w:val="TableNormal"/>
    <w:next w:val="TableGrid"/>
    <w:uiPriority w:val="39"/>
    <w:rsid w:val="00B77027"/>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
    <w:name w:val="CBD_AgendaItem"/>
    <w:basedOn w:val="Normal"/>
    <w:qFormat/>
    <w:rsid w:val="00967CA4"/>
    <w:pPr>
      <w:keepNext/>
      <w:tabs>
        <w:tab w:val="left" w:pos="567"/>
        <w:tab w:val="left" w:pos="1134"/>
        <w:tab w:val="left" w:pos="1701"/>
        <w:tab w:val="left" w:pos="2268"/>
      </w:tabs>
      <w:spacing w:before="240" w:line="240" w:lineRule="auto"/>
      <w:jc w:val="left"/>
    </w:pPr>
    <w:rPr>
      <w:rFonts w:ascii="Times New Roman Bold" w:hAnsi="Times New Roman Bold" w:cs="Times New Roman Bold"/>
      <w:b/>
      <w:lang w:eastAsia="en-US"/>
    </w:rPr>
  </w:style>
  <w:style w:type="paragraph" w:customStyle="1" w:styleId="CBDNormalNumber">
    <w:name w:val="CBD_Normal_Number"/>
    <w:basedOn w:val="Normal"/>
    <w:qFormat/>
    <w:rsid w:val="006735D2"/>
    <w:pPr>
      <w:numPr>
        <w:numId w:val="7"/>
      </w:numPr>
      <w:tabs>
        <w:tab w:val="left" w:pos="567"/>
        <w:tab w:val="left" w:pos="1134"/>
        <w:tab w:val="left" w:pos="1701"/>
        <w:tab w:val="left" w:pos="2268"/>
        <w:tab w:val="left" w:pos="2835"/>
        <w:tab w:val="left" w:pos="3402"/>
        <w:tab w:val="left" w:pos="3969"/>
      </w:tabs>
      <w:spacing w:before="120" w:line="240" w:lineRule="auto"/>
    </w:pPr>
    <w:rPr>
      <w:sz w:val="22"/>
      <w:szCs w:val="22"/>
      <w:lang w:eastAsia="en-US"/>
    </w:rPr>
  </w:style>
  <w:style w:type="numbering" w:customStyle="1" w:styleId="ListCBD">
    <w:name w:val="ListCBD"/>
    <w:basedOn w:val="NoList"/>
    <w:uiPriority w:val="99"/>
    <w:rsid w:val="006735D2"/>
    <w:pPr>
      <w:numPr>
        <w:numId w:val="6"/>
      </w:numPr>
    </w:pPr>
  </w:style>
  <w:style w:type="paragraph" w:customStyle="1" w:styleId="CBDNormalNoNumber">
    <w:name w:val="CBD_Normal_NoNumber"/>
    <w:basedOn w:val="Normal"/>
    <w:qFormat/>
    <w:rsid w:val="00814450"/>
    <w:pPr>
      <w:tabs>
        <w:tab w:val="left" w:pos="567"/>
        <w:tab w:val="left" w:pos="1134"/>
        <w:tab w:val="left" w:pos="1701"/>
        <w:tab w:val="left" w:pos="2268"/>
        <w:tab w:val="left" w:pos="2835"/>
        <w:tab w:val="left" w:pos="3402"/>
      </w:tabs>
      <w:spacing w:line="240" w:lineRule="auto"/>
      <w:ind w:left="567"/>
    </w:pPr>
    <w:rPr>
      <w:sz w:val="22"/>
      <w:szCs w:val="22"/>
      <w:lang w:eastAsia="en-US"/>
    </w:rPr>
  </w:style>
  <w:style w:type="paragraph" w:customStyle="1" w:styleId="CBDH5">
    <w:name w:val="CBD_H5"/>
    <w:basedOn w:val="Normal"/>
    <w:qFormat/>
    <w:rsid w:val="00814450"/>
    <w:pPr>
      <w:keepNext/>
      <w:keepLines/>
      <w:tabs>
        <w:tab w:val="left" w:pos="567"/>
        <w:tab w:val="left" w:pos="1134"/>
        <w:tab w:val="left" w:pos="1701"/>
        <w:tab w:val="left" w:pos="2268"/>
        <w:tab w:val="left" w:pos="2835"/>
        <w:tab w:val="left" w:pos="3402"/>
      </w:tabs>
      <w:spacing w:before="120" w:line="240" w:lineRule="auto"/>
      <w:ind w:left="567" w:hanging="567"/>
      <w:jc w:val="left"/>
    </w:pPr>
    <w:rPr>
      <w:i/>
      <w:sz w:val="22"/>
      <w:szCs w:val="22"/>
      <w:lang w:eastAsia="en-US"/>
    </w:rPr>
  </w:style>
  <w:style w:type="paragraph" w:customStyle="1" w:styleId="CBDTitle">
    <w:name w:val="CBD_Title"/>
    <w:basedOn w:val="Normal"/>
    <w:next w:val="Normal"/>
    <w:qFormat/>
    <w:rsid w:val="003F58C3"/>
    <w:pPr>
      <w:keepNext/>
      <w:keepLines/>
      <w:tabs>
        <w:tab w:val="left" w:pos="567"/>
        <w:tab w:val="left" w:pos="1134"/>
        <w:tab w:val="left" w:pos="1701"/>
        <w:tab w:val="left" w:pos="2268"/>
        <w:tab w:val="left" w:pos="2835"/>
        <w:tab w:val="left" w:pos="3402"/>
      </w:tabs>
      <w:spacing w:before="240" w:after="240" w:line="240" w:lineRule="auto"/>
      <w:ind w:left="567"/>
      <w:jc w:val="left"/>
    </w:pPr>
    <w:rPr>
      <w:b/>
      <w:sz w:val="28"/>
      <w:szCs w:val="22"/>
      <w:lang w:eastAsia="en-US"/>
    </w:rPr>
  </w:style>
  <w:style w:type="paragraph" w:customStyle="1" w:styleId="CBDH1">
    <w:name w:val="CBD_H1"/>
    <w:basedOn w:val="Normal"/>
    <w:qFormat/>
    <w:rsid w:val="003F58C3"/>
    <w:pPr>
      <w:keepNext/>
      <w:keepLines/>
      <w:tabs>
        <w:tab w:val="left" w:pos="567"/>
        <w:tab w:val="left" w:pos="1134"/>
        <w:tab w:val="left" w:pos="1701"/>
        <w:tab w:val="left" w:pos="2268"/>
        <w:tab w:val="left" w:pos="2835"/>
        <w:tab w:val="left" w:pos="3402"/>
      </w:tabs>
      <w:spacing w:before="240" w:line="240" w:lineRule="auto"/>
      <w:ind w:left="567" w:hanging="567"/>
      <w:jc w:val="left"/>
      <w:outlineLvl w:val="0"/>
    </w:pPr>
    <w:rPr>
      <w:b/>
      <w:sz w:val="28"/>
      <w:szCs w:val="22"/>
      <w:lang w:eastAsia="en-US"/>
    </w:rPr>
  </w:style>
  <w:style w:type="numbering" w:customStyle="1" w:styleId="CBDHeadings">
    <w:name w:val="CBD_Headings"/>
    <w:basedOn w:val="ListCBD"/>
    <w:uiPriority w:val="99"/>
    <w:rsid w:val="00B9375C"/>
    <w:pPr>
      <w:numPr>
        <w:numId w:val="10"/>
      </w:numPr>
    </w:pPr>
  </w:style>
  <w:style w:type="paragraph" w:customStyle="1" w:styleId="CBDDesicionAnnex">
    <w:name w:val="CBD_DesicionAnnex"/>
    <w:basedOn w:val="Normal"/>
    <w:next w:val="Normal"/>
    <w:qFormat/>
    <w:rsid w:val="00B9375C"/>
    <w:pPr>
      <w:keepNext/>
      <w:keepLines/>
      <w:tabs>
        <w:tab w:val="left" w:pos="2835"/>
        <w:tab w:val="left" w:pos="3402"/>
      </w:tabs>
      <w:spacing w:before="240" w:line="240" w:lineRule="auto"/>
      <w:ind w:left="567"/>
      <w:jc w:val="left"/>
    </w:pPr>
    <w:rPr>
      <w:rFonts w:cs="Times New Roman Bold"/>
      <w:b/>
      <w:bCs/>
      <w:szCs w:val="22"/>
      <w:lang w:eastAsia="en-US"/>
    </w:rPr>
  </w:style>
  <w:style w:type="paragraph" w:customStyle="1" w:styleId="CBDH2">
    <w:name w:val="CBD_H2"/>
    <w:basedOn w:val="Normal"/>
    <w:qFormat/>
    <w:rsid w:val="00B9375C"/>
    <w:pPr>
      <w:keepNext/>
      <w:keepLines/>
      <w:tabs>
        <w:tab w:val="left" w:pos="567"/>
        <w:tab w:val="left" w:pos="1134"/>
        <w:tab w:val="left" w:pos="1701"/>
        <w:tab w:val="left" w:pos="2268"/>
        <w:tab w:val="left" w:pos="2835"/>
        <w:tab w:val="left" w:pos="3402"/>
      </w:tabs>
      <w:spacing w:after="0" w:line="240" w:lineRule="auto"/>
      <w:ind w:left="567" w:hanging="567"/>
    </w:pPr>
    <w:rPr>
      <w:b/>
      <w:szCs w:val="22"/>
      <w:lang w:eastAsia="en-US"/>
    </w:rPr>
  </w:style>
  <w:style w:type="character" w:customStyle="1" w:styleId="admitted">
    <w:name w:val="admitted"/>
    <w:basedOn w:val="DefaultParagraphFont"/>
    <w:rsid w:val="00CC56AD"/>
  </w:style>
  <w:style w:type="paragraph" w:customStyle="1" w:styleId="CBDSubTitle">
    <w:name w:val="CBD_SubTitle"/>
    <w:basedOn w:val="Normal"/>
    <w:qFormat/>
    <w:rsid w:val="004F5A65"/>
    <w:pPr>
      <w:keepNext/>
      <w:keepLines/>
      <w:tabs>
        <w:tab w:val="left" w:pos="567"/>
        <w:tab w:val="left" w:pos="1134"/>
        <w:tab w:val="left" w:pos="1701"/>
        <w:tab w:val="left" w:pos="2268"/>
        <w:tab w:val="left" w:pos="2835"/>
        <w:tab w:val="left" w:pos="3402"/>
      </w:tabs>
      <w:spacing w:before="240" w:after="240" w:line="240" w:lineRule="auto"/>
      <w:ind w:left="567"/>
      <w:jc w:val="left"/>
    </w:pPr>
    <w:rPr>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223">
      <w:bodyDiv w:val="1"/>
      <w:marLeft w:val="0"/>
      <w:marRight w:val="0"/>
      <w:marTop w:val="0"/>
      <w:marBottom w:val="0"/>
      <w:divBdr>
        <w:top w:val="none" w:sz="0" w:space="0" w:color="auto"/>
        <w:left w:val="none" w:sz="0" w:space="0" w:color="auto"/>
        <w:bottom w:val="none" w:sz="0" w:space="0" w:color="auto"/>
        <w:right w:val="none" w:sz="0" w:space="0" w:color="auto"/>
      </w:divBdr>
    </w:div>
    <w:div w:id="135805531">
      <w:bodyDiv w:val="1"/>
      <w:marLeft w:val="0"/>
      <w:marRight w:val="0"/>
      <w:marTop w:val="0"/>
      <w:marBottom w:val="0"/>
      <w:divBdr>
        <w:top w:val="none" w:sz="0" w:space="0" w:color="auto"/>
        <w:left w:val="none" w:sz="0" w:space="0" w:color="auto"/>
        <w:bottom w:val="none" w:sz="0" w:space="0" w:color="auto"/>
        <w:right w:val="none" w:sz="0" w:space="0" w:color="auto"/>
      </w:divBdr>
    </w:div>
    <w:div w:id="153835685">
      <w:bodyDiv w:val="1"/>
      <w:marLeft w:val="0"/>
      <w:marRight w:val="0"/>
      <w:marTop w:val="0"/>
      <w:marBottom w:val="0"/>
      <w:divBdr>
        <w:top w:val="none" w:sz="0" w:space="0" w:color="auto"/>
        <w:left w:val="none" w:sz="0" w:space="0" w:color="auto"/>
        <w:bottom w:val="none" w:sz="0" w:space="0" w:color="auto"/>
        <w:right w:val="none" w:sz="0" w:space="0" w:color="auto"/>
      </w:divBdr>
    </w:div>
    <w:div w:id="178933207">
      <w:bodyDiv w:val="1"/>
      <w:marLeft w:val="0"/>
      <w:marRight w:val="0"/>
      <w:marTop w:val="0"/>
      <w:marBottom w:val="0"/>
      <w:divBdr>
        <w:top w:val="none" w:sz="0" w:space="0" w:color="auto"/>
        <w:left w:val="none" w:sz="0" w:space="0" w:color="auto"/>
        <w:bottom w:val="none" w:sz="0" w:space="0" w:color="auto"/>
        <w:right w:val="none" w:sz="0" w:space="0" w:color="auto"/>
      </w:divBdr>
    </w:div>
    <w:div w:id="191496624">
      <w:bodyDiv w:val="1"/>
      <w:marLeft w:val="0"/>
      <w:marRight w:val="0"/>
      <w:marTop w:val="0"/>
      <w:marBottom w:val="0"/>
      <w:divBdr>
        <w:top w:val="none" w:sz="0" w:space="0" w:color="auto"/>
        <w:left w:val="none" w:sz="0" w:space="0" w:color="auto"/>
        <w:bottom w:val="none" w:sz="0" w:space="0" w:color="auto"/>
        <w:right w:val="none" w:sz="0" w:space="0" w:color="auto"/>
      </w:divBdr>
    </w:div>
    <w:div w:id="299848022">
      <w:bodyDiv w:val="1"/>
      <w:marLeft w:val="0"/>
      <w:marRight w:val="0"/>
      <w:marTop w:val="0"/>
      <w:marBottom w:val="0"/>
      <w:divBdr>
        <w:top w:val="none" w:sz="0" w:space="0" w:color="auto"/>
        <w:left w:val="none" w:sz="0" w:space="0" w:color="auto"/>
        <w:bottom w:val="none" w:sz="0" w:space="0" w:color="auto"/>
        <w:right w:val="none" w:sz="0" w:space="0" w:color="auto"/>
      </w:divBdr>
    </w:div>
    <w:div w:id="399518567">
      <w:bodyDiv w:val="1"/>
      <w:marLeft w:val="0"/>
      <w:marRight w:val="0"/>
      <w:marTop w:val="0"/>
      <w:marBottom w:val="0"/>
      <w:divBdr>
        <w:top w:val="none" w:sz="0" w:space="0" w:color="auto"/>
        <w:left w:val="none" w:sz="0" w:space="0" w:color="auto"/>
        <w:bottom w:val="none" w:sz="0" w:space="0" w:color="auto"/>
        <w:right w:val="none" w:sz="0" w:space="0" w:color="auto"/>
      </w:divBdr>
    </w:div>
    <w:div w:id="848176962">
      <w:bodyDiv w:val="1"/>
      <w:marLeft w:val="0"/>
      <w:marRight w:val="0"/>
      <w:marTop w:val="0"/>
      <w:marBottom w:val="0"/>
      <w:divBdr>
        <w:top w:val="none" w:sz="0" w:space="0" w:color="auto"/>
        <w:left w:val="none" w:sz="0" w:space="0" w:color="auto"/>
        <w:bottom w:val="none" w:sz="0" w:space="0" w:color="auto"/>
        <w:right w:val="none" w:sz="0" w:space="0" w:color="auto"/>
      </w:divBdr>
    </w:div>
    <w:div w:id="852718996">
      <w:bodyDiv w:val="1"/>
      <w:marLeft w:val="0"/>
      <w:marRight w:val="0"/>
      <w:marTop w:val="0"/>
      <w:marBottom w:val="0"/>
      <w:divBdr>
        <w:top w:val="none" w:sz="0" w:space="0" w:color="auto"/>
        <w:left w:val="none" w:sz="0" w:space="0" w:color="auto"/>
        <w:bottom w:val="none" w:sz="0" w:space="0" w:color="auto"/>
        <w:right w:val="none" w:sz="0" w:space="0" w:color="auto"/>
      </w:divBdr>
    </w:div>
    <w:div w:id="916668427">
      <w:bodyDiv w:val="1"/>
      <w:marLeft w:val="0"/>
      <w:marRight w:val="0"/>
      <w:marTop w:val="0"/>
      <w:marBottom w:val="0"/>
      <w:divBdr>
        <w:top w:val="none" w:sz="0" w:space="0" w:color="auto"/>
        <w:left w:val="none" w:sz="0" w:space="0" w:color="auto"/>
        <w:bottom w:val="none" w:sz="0" w:space="0" w:color="auto"/>
        <w:right w:val="none" w:sz="0" w:space="0" w:color="auto"/>
      </w:divBdr>
    </w:div>
    <w:div w:id="1139110366">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301958158">
      <w:bodyDiv w:val="1"/>
      <w:marLeft w:val="0"/>
      <w:marRight w:val="0"/>
      <w:marTop w:val="0"/>
      <w:marBottom w:val="0"/>
      <w:divBdr>
        <w:top w:val="none" w:sz="0" w:space="0" w:color="auto"/>
        <w:left w:val="none" w:sz="0" w:space="0" w:color="auto"/>
        <w:bottom w:val="none" w:sz="0" w:space="0" w:color="auto"/>
        <w:right w:val="none" w:sz="0" w:space="0" w:color="auto"/>
      </w:divBdr>
    </w:div>
    <w:div w:id="1638097924">
      <w:bodyDiv w:val="1"/>
      <w:marLeft w:val="0"/>
      <w:marRight w:val="0"/>
      <w:marTop w:val="0"/>
      <w:marBottom w:val="0"/>
      <w:divBdr>
        <w:top w:val="none" w:sz="0" w:space="0" w:color="auto"/>
        <w:left w:val="none" w:sz="0" w:space="0" w:color="auto"/>
        <w:bottom w:val="none" w:sz="0" w:space="0" w:color="auto"/>
        <w:right w:val="none" w:sz="0" w:space="0" w:color="auto"/>
      </w:divBdr>
    </w:div>
    <w:div w:id="1739282090">
      <w:bodyDiv w:val="1"/>
      <w:marLeft w:val="0"/>
      <w:marRight w:val="0"/>
      <w:marTop w:val="0"/>
      <w:marBottom w:val="0"/>
      <w:divBdr>
        <w:top w:val="none" w:sz="0" w:space="0" w:color="auto"/>
        <w:left w:val="none" w:sz="0" w:space="0" w:color="auto"/>
        <w:bottom w:val="none" w:sz="0" w:space="0" w:color="auto"/>
        <w:right w:val="none" w:sz="0" w:space="0" w:color="auto"/>
      </w:divBdr>
    </w:div>
    <w:div w:id="1747342678">
      <w:bodyDiv w:val="1"/>
      <w:marLeft w:val="0"/>
      <w:marRight w:val="0"/>
      <w:marTop w:val="0"/>
      <w:marBottom w:val="0"/>
      <w:divBdr>
        <w:top w:val="none" w:sz="0" w:space="0" w:color="auto"/>
        <w:left w:val="none" w:sz="0" w:space="0" w:color="auto"/>
        <w:bottom w:val="none" w:sz="0" w:space="0" w:color="auto"/>
        <w:right w:val="none" w:sz="0" w:space="0" w:color="auto"/>
      </w:divBdr>
    </w:div>
    <w:div w:id="1800224461">
      <w:bodyDiv w:val="1"/>
      <w:marLeft w:val="0"/>
      <w:marRight w:val="0"/>
      <w:marTop w:val="0"/>
      <w:marBottom w:val="0"/>
      <w:divBdr>
        <w:top w:val="none" w:sz="0" w:space="0" w:color="auto"/>
        <w:left w:val="none" w:sz="0" w:space="0" w:color="auto"/>
        <w:bottom w:val="none" w:sz="0" w:space="0" w:color="auto"/>
        <w:right w:val="none" w:sz="0" w:space="0" w:color="auto"/>
      </w:divBdr>
    </w:div>
    <w:div w:id="1869639335">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68199645">
      <w:bodyDiv w:val="1"/>
      <w:marLeft w:val="0"/>
      <w:marRight w:val="0"/>
      <w:marTop w:val="0"/>
      <w:marBottom w:val="0"/>
      <w:divBdr>
        <w:top w:val="none" w:sz="0" w:space="0" w:color="auto"/>
        <w:left w:val="none" w:sz="0" w:space="0" w:color="auto"/>
        <w:bottom w:val="none" w:sz="0" w:space="0" w:color="auto"/>
        <w:right w:val="none" w:sz="0" w:space="0" w:color="auto"/>
      </w:divBdr>
    </w:div>
    <w:div w:id="2003508935">
      <w:bodyDiv w:val="1"/>
      <w:marLeft w:val="0"/>
      <w:marRight w:val="0"/>
      <w:marTop w:val="0"/>
      <w:marBottom w:val="0"/>
      <w:divBdr>
        <w:top w:val="none" w:sz="0" w:space="0" w:color="auto"/>
        <w:left w:val="none" w:sz="0" w:space="0" w:color="auto"/>
        <w:bottom w:val="none" w:sz="0" w:space="0" w:color="auto"/>
        <w:right w:val="none" w:sz="0" w:space="0" w:color="auto"/>
      </w:divBdr>
    </w:div>
    <w:div w:id="2095857161">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meetings/COP-09" TargetMode="External"/><Relationship Id="rId18" Type="http://schemas.openxmlformats.org/officeDocument/2006/relationships/hyperlink" Target="https://www.cbd.int/meetings/COP-14" TargetMode="External"/><Relationship Id="rId26" Type="http://schemas.openxmlformats.org/officeDocument/2006/relationships/hyperlink" Target="https://www.cbd.int/decisions/cop?m=cop-16" TargetMode="External"/><Relationship Id="rId39" Type="http://schemas.openxmlformats.org/officeDocument/2006/relationships/fontTable" Target="fontTable.xml"/><Relationship Id="rId21" Type="http://schemas.openxmlformats.org/officeDocument/2006/relationships/hyperlink" Target="https://www.cbd.int/decisions/cop/?m=cop-16" TargetMode="External"/><Relationship Id="rId34" Type="http://schemas.openxmlformats.org/officeDocument/2006/relationships/header" Target="header2.xm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bd.int/meetings/COP-12" TargetMode="External"/><Relationship Id="rId20" Type="http://schemas.openxmlformats.org/officeDocument/2006/relationships/hyperlink" Target="https://www.cbd.int/meetings/COP-15" TargetMode="External"/><Relationship Id="rId29" Type="http://schemas.openxmlformats.org/officeDocument/2006/relationships/hyperlink" Target="https://www.cbd.int/decisions/cop?m=cop-16"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uments/CBD/SBSTTA/28/7/ADD1" TargetMode="External"/><Relationship Id="rId32" Type="http://schemas.openxmlformats.org/officeDocument/2006/relationships/hyperlink" Target="https://www.cbd.int/decisions/cop/?m=cop-16"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meetings/COP-11" TargetMode="External"/><Relationship Id="rId23" Type="http://schemas.openxmlformats.org/officeDocument/2006/relationships/hyperlink" Target="https://www.cbd.int/documents/CBD/SBSTTA/28/INF/2/REV1" TargetMode="External"/><Relationship Id="rId28" Type="http://schemas.openxmlformats.org/officeDocument/2006/relationships/hyperlink" Target="https://www.cbd.int/decisions/cop?m=cop-16"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6"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meetings/COP-10"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43"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cbd.int/decisions/cop?m=cop-08" TargetMode="External"/><Relationship Id="rId17" Type="http://schemas.openxmlformats.org/officeDocument/2006/relationships/hyperlink" Target="https://www.cbd.int/meetings/COP-13"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7" Type="http://schemas.openxmlformats.org/officeDocument/2006/relationships/hyperlink" Target="https://www.cbd.int/documents/CBD/MCB/WS/2025/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wnloads\In%20Session%20sbstta28-sbi7\sbstta-28-l-01-zh-v1.dotx"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C11261-E0FC-4D50-9840-D242D7D5A0C8}">
  <ds:schemaRefs>
    <ds:schemaRef ds:uri="http://schemas.openxmlformats.org/officeDocument/2006/bibliography"/>
  </ds:schemaRefs>
</ds:datastoreItem>
</file>

<file path=customXml/itemProps3.xml><?xml version="1.0" encoding="utf-8"?>
<ds:datastoreItem xmlns:ds="http://schemas.openxmlformats.org/officeDocument/2006/customXml" ds:itemID="{D8DBE3C2-44AB-4FB3-872F-C9FBD31B037F}"/>
</file>

<file path=customXml/itemProps4.xml><?xml version="1.0" encoding="utf-8"?>
<ds:datastoreItem xmlns:ds="http://schemas.openxmlformats.org/officeDocument/2006/customXml" ds:itemID="{41569D59-3624-483C-AA5E-7917CB436D3B}"/>
</file>

<file path=customXml/itemProps5.xml><?xml version="1.0" encoding="utf-8"?>
<ds:datastoreItem xmlns:ds="http://schemas.openxmlformats.org/officeDocument/2006/customXml" ds:itemID="{7117F84B-5F0A-48CD-9067-7DEC89329AE1}"/>
</file>

<file path=docProps/app.xml><?xml version="1.0" encoding="utf-8"?>
<Properties xmlns="http://schemas.openxmlformats.org/officeDocument/2006/extended-properties" xmlns:vt="http://schemas.openxmlformats.org/officeDocument/2006/docPropsVTypes">
  <Template>sbstta-28-l-01-zh-v1.dotx</Template>
  <TotalTime>0</TotalTime>
  <Pages>10</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海洋和沿海生物多样性</vt:lpstr>
    </vt:vector>
  </TitlesOfParts>
  <Manager/>
  <Company/>
  <LinksUpToDate>false</LinksUpToDate>
  <CharactersWithSpaces>9969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CBD/SBSTTA/24/L.2</dc:subject>
  <dc:creator>SCBD</dc:creator>
  <cp:keywords>科学、技术和工艺咨询附属机构</cp:keywords>
  <cp:lastModifiedBy>Steve Pei</cp:lastModifiedBy>
  <cp:revision>2</cp:revision>
  <dcterms:created xsi:type="dcterms:W3CDTF">2026-07-31T21:22:00Z</dcterms:created>
  <dcterms:modified xsi:type="dcterms:W3CDTF">2026-07-31T21:22:00Z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