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150F8" w:rsidRPr="00735B37" w14:paraId="6EC505EB" w14:textId="77777777" w:rsidTr="00776C04">
        <w:trPr>
          <w:trHeight w:val="844"/>
        </w:trPr>
        <w:tc>
          <w:tcPr>
            <w:tcW w:w="976" w:type="dxa"/>
            <w:tcBorders>
              <w:bottom w:val="single" w:sz="12" w:space="0" w:color="auto"/>
            </w:tcBorders>
          </w:tcPr>
          <w:p w14:paraId="782A4F52" w14:textId="77777777" w:rsidR="003150F8" w:rsidRPr="00735B37" w:rsidRDefault="003150F8" w:rsidP="00776C04">
            <w:r w:rsidRPr="00EC68DD">
              <w:rPr>
                <w:noProof/>
              </w:rPr>
              <w:drawing>
                <wp:anchor distT="0" distB="0" distL="114300" distR="114300" simplePos="0" relativeHeight="251658241" behindDoc="0" locked="0" layoutInCell="1" allowOverlap="1" wp14:anchorId="7D6ABDB4" wp14:editId="02FCAE36">
                  <wp:simplePos x="0" y="0"/>
                  <wp:positionH relativeFrom="column">
                    <wp:posOffset>365</wp:posOffset>
                  </wp:positionH>
                  <wp:positionV relativeFrom="page">
                    <wp:posOffset>-122</wp:posOffset>
                  </wp:positionV>
                  <wp:extent cx="476250" cy="402590"/>
                  <wp:effectExtent l="0" t="0" r="0" b="0"/>
                  <wp:wrapNone/>
                  <wp:docPr id="5" name="Picture 5"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0A31F235" w14:textId="77777777" w:rsidR="003150F8" w:rsidRPr="00735B37" w:rsidRDefault="003150F8" w:rsidP="00776C04">
            <w:r w:rsidRPr="00E851E4">
              <w:rPr>
                <w:noProof/>
              </w:rPr>
              <w:drawing>
                <wp:anchor distT="0" distB="0" distL="114300" distR="114300" simplePos="0" relativeHeight="251658240" behindDoc="0" locked="0" layoutInCell="1" allowOverlap="1" wp14:anchorId="32B3FEFF" wp14:editId="3E4A4B04">
                  <wp:simplePos x="0" y="0"/>
                  <wp:positionH relativeFrom="column">
                    <wp:posOffset>-121303</wp:posOffset>
                  </wp:positionH>
                  <wp:positionV relativeFrom="page">
                    <wp:posOffset>-77403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392580A5" w14:textId="77777777" w:rsidR="003150F8" w:rsidRPr="00C85F29" w:rsidRDefault="003150F8" w:rsidP="00776C04">
            <w:pPr>
              <w:jc w:val="right"/>
              <w:rPr>
                <w:rFonts w:ascii="Arial" w:hAnsi="Arial" w:cs="Arial"/>
                <w:b/>
                <w:sz w:val="32"/>
                <w:szCs w:val="32"/>
              </w:rPr>
            </w:pPr>
            <w:r w:rsidRPr="00C85F29">
              <w:rPr>
                <w:rFonts w:ascii="Arial" w:hAnsi="Arial" w:cs="Arial"/>
                <w:b/>
                <w:sz w:val="32"/>
                <w:szCs w:val="32"/>
              </w:rPr>
              <w:t>CBD</w:t>
            </w:r>
          </w:p>
        </w:tc>
      </w:tr>
      <w:tr w:rsidR="003150F8" w:rsidRPr="00735B37" w14:paraId="5840D387" w14:textId="77777777" w:rsidTr="00776C04">
        <w:tc>
          <w:tcPr>
            <w:tcW w:w="6117" w:type="dxa"/>
            <w:gridSpan w:val="2"/>
            <w:tcBorders>
              <w:top w:val="single" w:sz="12" w:space="0" w:color="auto"/>
              <w:bottom w:val="single" w:sz="36" w:space="0" w:color="auto"/>
            </w:tcBorders>
            <w:vAlign w:val="center"/>
          </w:tcPr>
          <w:p w14:paraId="1780E942" w14:textId="77777777" w:rsidR="003150F8" w:rsidRPr="00E851E4" w:rsidRDefault="003150F8" w:rsidP="00776C04">
            <w:pPr>
              <w:rPr>
                <w:sz w:val="22"/>
                <w:szCs w:val="22"/>
              </w:rPr>
            </w:pPr>
            <w:r w:rsidRPr="00E851E4">
              <w:rPr>
                <w:noProof/>
                <w:szCs w:val="22"/>
              </w:rPr>
              <w:drawing>
                <wp:inline distT="0" distB="0" distL="0" distR="0" wp14:anchorId="432CA2C8" wp14:editId="226DB3B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7813735" w14:textId="77777777" w:rsidR="003150F8" w:rsidRPr="00E851E4" w:rsidRDefault="003150F8" w:rsidP="00776C04">
            <w:pPr>
              <w:ind w:left="992"/>
              <w:jc w:val="left"/>
              <w:rPr>
                <w:kern w:val="22"/>
                <w:sz w:val="22"/>
                <w:szCs w:val="22"/>
              </w:rPr>
            </w:pPr>
            <w:r w:rsidRPr="00E851E4">
              <w:rPr>
                <w:kern w:val="22"/>
                <w:sz w:val="22"/>
                <w:szCs w:val="22"/>
              </w:rPr>
              <w:t>Distr.</w:t>
            </w:r>
          </w:p>
          <w:p w14:paraId="432FC8DE" w14:textId="77777777" w:rsidR="003150F8" w:rsidRPr="00E851E4" w:rsidRDefault="003150F8" w:rsidP="00776C04">
            <w:pPr>
              <w:ind w:left="992"/>
              <w:jc w:val="left"/>
              <w:rPr>
                <w:kern w:val="22"/>
                <w:sz w:val="22"/>
                <w:szCs w:val="22"/>
              </w:rPr>
            </w:pPr>
            <w:r w:rsidRPr="00E851E4">
              <w:rPr>
                <w:kern w:val="22"/>
                <w:sz w:val="22"/>
                <w:szCs w:val="22"/>
              </w:rPr>
              <w:t>GENERAL</w:t>
            </w:r>
          </w:p>
          <w:p w14:paraId="1B39B39C" w14:textId="77777777" w:rsidR="003150F8" w:rsidRPr="00E851E4" w:rsidRDefault="003150F8" w:rsidP="00776C04">
            <w:pPr>
              <w:ind w:left="992"/>
              <w:jc w:val="left"/>
              <w:rPr>
                <w:kern w:val="22"/>
                <w:sz w:val="22"/>
                <w:szCs w:val="22"/>
              </w:rPr>
            </w:pPr>
          </w:p>
          <w:p w14:paraId="0FAC1BAD" w14:textId="47CCE162" w:rsidR="003150F8" w:rsidRPr="00E851E4" w:rsidRDefault="00D07A51" w:rsidP="00776C04">
            <w:pPr>
              <w:ind w:left="992"/>
              <w:jc w:val="left"/>
              <w:rPr>
                <w:kern w:val="22"/>
                <w:sz w:val="22"/>
                <w:szCs w:val="22"/>
              </w:rPr>
            </w:pPr>
            <w:sdt>
              <w:sdtPr>
                <w:rPr>
                  <w:kern w:val="22"/>
                  <w:szCs w:val="22"/>
                </w:rPr>
                <w:alias w:val="Subject"/>
                <w:tag w:val=""/>
                <w:id w:val="2137136483"/>
                <w:placeholder>
                  <w:docPart w:val="7B1015C473BF4A4A8D2D84504528B92B"/>
                </w:placeholder>
                <w:dataBinding w:prefixMappings="xmlns:ns0='http://purl.org/dc/elements/1.1/' xmlns:ns1='http://schemas.openxmlformats.org/package/2006/metadata/core-properties' " w:xpath="/ns1:coreProperties[1]/ns0:subject[1]" w:storeItemID="{6C3C8BC8-F283-45AE-878A-BAB7291924A1}"/>
                <w:text/>
              </w:sdtPr>
              <w:sdtEndPr/>
              <w:sdtContent>
                <w:r w:rsidR="00594E0E">
                  <w:rPr>
                    <w:kern w:val="22"/>
                    <w:szCs w:val="22"/>
                  </w:rPr>
                  <w:t>CBD/WG2020/3/L.1</w:t>
                </w:r>
              </w:sdtContent>
            </w:sdt>
          </w:p>
          <w:p w14:paraId="58AE7192" w14:textId="47DBFC94" w:rsidR="003150F8" w:rsidRPr="00E851E4" w:rsidRDefault="006D5BAF" w:rsidP="00776C04">
            <w:pPr>
              <w:ind w:left="992"/>
              <w:jc w:val="left"/>
              <w:rPr>
                <w:kern w:val="22"/>
                <w:sz w:val="22"/>
                <w:szCs w:val="22"/>
              </w:rPr>
            </w:pPr>
            <w:r>
              <w:rPr>
                <w:kern w:val="22"/>
                <w:sz w:val="22"/>
                <w:szCs w:val="22"/>
              </w:rPr>
              <w:t>1</w:t>
            </w:r>
            <w:r w:rsidRPr="00E851E4">
              <w:rPr>
                <w:kern w:val="22"/>
                <w:sz w:val="22"/>
                <w:szCs w:val="22"/>
              </w:rPr>
              <w:t xml:space="preserve"> </w:t>
            </w:r>
            <w:r>
              <w:rPr>
                <w:kern w:val="22"/>
                <w:sz w:val="22"/>
                <w:szCs w:val="22"/>
              </w:rPr>
              <w:t>September</w:t>
            </w:r>
            <w:r w:rsidRPr="00E851E4">
              <w:rPr>
                <w:kern w:val="22"/>
                <w:sz w:val="22"/>
                <w:szCs w:val="22"/>
              </w:rPr>
              <w:t xml:space="preserve"> </w:t>
            </w:r>
            <w:r w:rsidR="003150F8" w:rsidRPr="00E851E4">
              <w:rPr>
                <w:kern w:val="22"/>
                <w:sz w:val="22"/>
                <w:szCs w:val="22"/>
              </w:rPr>
              <w:t>2021</w:t>
            </w:r>
          </w:p>
          <w:p w14:paraId="3747D0F2" w14:textId="77777777" w:rsidR="003150F8" w:rsidRPr="00E851E4" w:rsidRDefault="003150F8" w:rsidP="00776C04">
            <w:pPr>
              <w:ind w:left="992"/>
              <w:jc w:val="left"/>
              <w:rPr>
                <w:kern w:val="22"/>
                <w:sz w:val="22"/>
                <w:szCs w:val="22"/>
              </w:rPr>
            </w:pPr>
          </w:p>
          <w:p w14:paraId="5927A4C3" w14:textId="77777777" w:rsidR="003150F8" w:rsidRPr="00E851E4" w:rsidRDefault="003150F8" w:rsidP="00776C04">
            <w:pPr>
              <w:ind w:left="992"/>
              <w:jc w:val="left"/>
              <w:rPr>
                <w:kern w:val="22"/>
                <w:sz w:val="22"/>
                <w:szCs w:val="22"/>
              </w:rPr>
            </w:pPr>
            <w:r w:rsidRPr="00E851E4">
              <w:rPr>
                <w:kern w:val="22"/>
                <w:sz w:val="22"/>
                <w:szCs w:val="22"/>
              </w:rPr>
              <w:t>ORIGINAL: ENGLISH</w:t>
            </w:r>
          </w:p>
          <w:p w14:paraId="60E8A64D" w14:textId="77777777" w:rsidR="003150F8" w:rsidRPr="00E851E4" w:rsidRDefault="003150F8" w:rsidP="00776C04">
            <w:pPr>
              <w:ind w:left="992"/>
              <w:jc w:val="left"/>
              <w:rPr>
                <w:kern w:val="22"/>
                <w:sz w:val="22"/>
                <w:szCs w:val="22"/>
              </w:rPr>
            </w:pPr>
          </w:p>
        </w:tc>
      </w:tr>
    </w:tbl>
    <w:p w14:paraId="49FFD00A" w14:textId="5D758EBC" w:rsidR="003150F8" w:rsidRPr="00735B37" w:rsidRDefault="00D07A51" w:rsidP="003150F8">
      <w:pPr>
        <w:pStyle w:val="meetingname"/>
        <w:ind w:right="5918"/>
        <w:rPr>
          <w:kern w:val="22"/>
          <w:szCs w:val="22"/>
        </w:rPr>
      </w:pPr>
      <w:sdt>
        <w:sdtPr>
          <w:rPr>
            <w:kern w:val="22"/>
            <w:szCs w:val="22"/>
          </w:rPr>
          <w:alias w:val="Meeting"/>
          <w:tag w:val="Meeting"/>
          <w:id w:val="-820499398"/>
          <w:placeholder>
            <w:docPart w:val="6CF07C259A314D95BD612960D67BE2D8"/>
          </w:placeholder>
          <w:text/>
        </w:sdtPr>
        <w:sdtEndPr/>
        <w:sdtContent>
          <w:r w:rsidR="00D47B93">
            <w:rPr>
              <w:kern w:val="22"/>
              <w:szCs w:val="22"/>
            </w:rPr>
            <w:t>Open-Ended Working Group ON THE POST-2020 Global biodiversity framework</w:t>
          </w:r>
        </w:sdtContent>
      </w:sdt>
    </w:p>
    <w:p w14:paraId="75DCDBFB" w14:textId="77777777" w:rsidR="003150F8" w:rsidRPr="00735B37" w:rsidRDefault="003150F8" w:rsidP="003150F8">
      <w:pPr>
        <w:pStyle w:val="meetingname"/>
        <w:ind w:right="5918"/>
        <w:rPr>
          <w:kern w:val="22"/>
          <w:szCs w:val="22"/>
        </w:rPr>
      </w:pPr>
      <w:r w:rsidRPr="00735B37">
        <w:rPr>
          <w:kern w:val="22"/>
          <w:szCs w:val="22"/>
        </w:rPr>
        <w:t>T</w:t>
      </w:r>
      <w:r w:rsidRPr="00735B37">
        <w:rPr>
          <w:caps w:val="0"/>
          <w:kern w:val="22"/>
          <w:szCs w:val="22"/>
        </w:rPr>
        <w:t>hird meeting</w:t>
      </w:r>
    </w:p>
    <w:p w14:paraId="34F02FE9" w14:textId="77777777" w:rsidR="003150F8" w:rsidRPr="00735B37" w:rsidRDefault="003150F8" w:rsidP="003150F8">
      <w:pPr>
        <w:ind w:right="5918"/>
        <w:rPr>
          <w:kern w:val="22"/>
          <w:szCs w:val="22"/>
        </w:rPr>
      </w:pPr>
      <w:r w:rsidRPr="00735B37">
        <w:rPr>
          <w:kern w:val="22"/>
          <w:szCs w:val="22"/>
        </w:rPr>
        <w:t>Online, 23 August – 3 September 2021</w:t>
      </w:r>
    </w:p>
    <w:p w14:paraId="479BE824" w14:textId="2CE2FDAE" w:rsidR="00520622" w:rsidRPr="00BA02F6" w:rsidRDefault="00520622" w:rsidP="00BA02F6">
      <w:pPr>
        <w:pStyle w:val="Heading1"/>
        <w:adjustRightInd w:val="0"/>
        <w:snapToGrid w:val="0"/>
        <w:rPr>
          <w:rFonts w:ascii="Times New Roman" w:hAnsi="Times New Roman"/>
        </w:rPr>
      </w:pPr>
      <w:r w:rsidRPr="00BA02F6">
        <w:rPr>
          <w:rFonts w:ascii="Times New Roman" w:hAnsi="Times New Roman"/>
        </w:rPr>
        <w:t>draft report of the open-ended working group on the post-2020 global biodiversity framewor</w:t>
      </w:r>
      <w:r w:rsidR="00BA15A9" w:rsidRPr="00BA02F6">
        <w:rPr>
          <w:rFonts w:ascii="Times New Roman" w:hAnsi="Times New Roman"/>
        </w:rPr>
        <w:t>k</w:t>
      </w:r>
      <w:r w:rsidRPr="00BA02F6">
        <w:rPr>
          <w:rFonts w:ascii="Times New Roman" w:hAnsi="Times New Roman"/>
        </w:rPr>
        <w:t xml:space="preserve"> </w:t>
      </w:r>
      <w:r w:rsidR="0046501A" w:rsidRPr="00BA02F6">
        <w:rPr>
          <w:rFonts w:ascii="Times New Roman" w:hAnsi="Times New Roman"/>
        </w:rPr>
        <w:t xml:space="preserve">on </w:t>
      </w:r>
      <w:r w:rsidRPr="00BA02F6">
        <w:rPr>
          <w:rFonts w:ascii="Times New Roman" w:hAnsi="Times New Roman"/>
        </w:rPr>
        <w:t>its third meeting</w:t>
      </w:r>
      <w:r w:rsidR="00BA15A9" w:rsidRPr="00BA02F6">
        <w:rPr>
          <w:rFonts w:ascii="Times New Roman" w:hAnsi="Times New Roman"/>
        </w:rPr>
        <w:t xml:space="preserve"> (part I) </w:t>
      </w:r>
    </w:p>
    <w:p w14:paraId="245405BE" w14:textId="78F41A25" w:rsidR="00F570D5" w:rsidRPr="00BA02F6" w:rsidRDefault="00F570D5" w:rsidP="00BA02F6">
      <w:pPr>
        <w:pStyle w:val="Heading1"/>
        <w:tabs>
          <w:tab w:val="clear" w:pos="720"/>
          <w:tab w:val="left" w:pos="360"/>
        </w:tabs>
        <w:adjustRightInd w:val="0"/>
        <w:snapToGrid w:val="0"/>
        <w:rPr>
          <w:rFonts w:ascii="Times New Roman" w:hAnsi="Times New Roman"/>
        </w:rPr>
      </w:pPr>
      <w:r w:rsidRPr="00BA02F6">
        <w:rPr>
          <w:rFonts w:ascii="Times New Roman" w:hAnsi="Times New Roman"/>
        </w:rPr>
        <w:t>II.</w:t>
      </w:r>
      <w:r w:rsidRPr="00BA02F6">
        <w:rPr>
          <w:rFonts w:ascii="Times New Roman" w:hAnsi="Times New Roman"/>
        </w:rPr>
        <w:tab/>
        <w:t>A</w:t>
      </w:r>
      <w:r w:rsidR="002F7BF4" w:rsidRPr="00BA02F6">
        <w:rPr>
          <w:rFonts w:ascii="Times New Roman" w:hAnsi="Times New Roman"/>
        </w:rPr>
        <w:t>ccount of proceedings</w:t>
      </w:r>
    </w:p>
    <w:p w14:paraId="466D0EA8" w14:textId="1AC3F7A9" w:rsidR="00F570D5" w:rsidRPr="00BA02F6" w:rsidRDefault="00F570D5" w:rsidP="00BA02F6">
      <w:pPr>
        <w:pStyle w:val="Heading2"/>
        <w:adjustRightInd w:val="0"/>
        <w:snapToGrid w:val="0"/>
        <w:spacing w:before="120"/>
        <w:rPr>
          <w:rFonts w:ascii="Times New Roman" w:hAnsi="Times New Roman"/>
        </w:rPr>
      </w:pPr>
      <w:r w:rsidRPr="00BA02F6">
        <w:rPr>
          <w:rFonts w:ascii="Times New Roman" w:hAnsi="Times New Roman"/>
        </w:rPr>
        <w:t>I</w:t>
      </w:r>
      <w:r w:rsidR="002F7BF4" w:rsidRPr="00BA02F6">
        <w:rPr>
          <w:rFonts w:ascii="Times New Roman" w:hAnsi="Times New Roman"/>
        </w:rPr>
        <w:t>ntroduction</w:t>
      </w:r>
    </w:p>
    <w:p w14:paraId="60D82B8E" w14:textId="779B5263" w:rsidR="00F570D5" w:rsidRPr="003F50A4" w:rsidRDefault="00BA15A9" w:rsidP="00BA02F6">
      <w:pPr>
        <w:pStyle w:val="Para1"/>
        <w:adjustRightInd w:val="0"/>
        <w:snapToGrid w:val="0"/>
        <w:spacing w:line="240" w:lineRule="auto"/>
      </w:pPr>
      <w:r>
        <w:t xml:space="preserve">Part I of the </w:t>
      </w:r>
      <w:r w:rsidR="004A33BF">
        <w:t>third</w:t>
      </w:r>
      <w:r w:rsidR="00F570D5" w:rsidRPr="003C0874">
        <w:t xml:space="preserve"> meeting of the Open-ended Working Group on the Post-2020 Global Biodiversity Fr</w:t>
      </w:r>
      <w:r w:rsidR="00F570D5" w:rsidRPr="00C22474">
        <w:t>amework was he</w:t>
      </w:r>
      <w:r w:rsidR="00F570D5" w:rsidRPr="0044592E">
        <w:t xml:space="preserve">ld </w:t>
      </w:r>
      <w:r w:rsidR="004A33BF" w:rsidRPr="0044592E">
        <w:t>online</w:t>
      </w:r>
      <w:r w:rsidR="00F570D5" w:rsidRPr="007F12C3">
        <w:t xml:space="preserve"> from 2</w:t>
      </w:r>
      <w:r w:rsidR="004A33BF" w:rsidRPr="00804710">
        <w:t>3 August</w:t>
      </w:r>
      <w:r w:rsidR="00F570D5" w:rsidRPr="00804710">
        <w:t xml:space="preserve"> to </w:t>
      </w:r>
      <w:r w:rsidR="004A33BF" w:rsidRPr="00804710">
        <w:t>3</w:t>
      </w:r>
      <w:r w:rsidR="00F570D5" w:rsidRPr="00944B2C">
        <w:t xml:space="preserve"> </w:t>
      </w:r>
      <w:r w:rsidR="004A33BF" w:rsidRPr="00DA7488">
        <w:t>September</w:t>
      </w:r>
      <w:r w:rsidR="00F570D5" w:rsidRPr="00DA7488">
        <w:t xml:space="preserve"> 202</w:t>
      </w:r>
      <w:r w:rsidR="004A33BF" w:rsidRPr="003F50A4">
        <w:t>1</w:t>
      </w:r>
      <w:r w:rsidR="00F570D5" w:rsidRPr="003F50A4">
        <w:t>.</w:t>
      </w:r>
    </w:p>
    <w:p w14:paraId="600BCF56" w14:textId="77777777" w:rsidR="00F570D5" w:rsidRPr="00BA02F6" w:rsidRDefault="00F570D5" w:rsidP="00BA02F6">
      <w:pPr>
        <w:pStyle w:val="Heading2longmultiline"/>
        <w:adjustRightInd w:val="0"/>
        <w:snapToGrid w:val="0"/>
        <w:jc w:val="center"/>
        <w:rPr>
          <w:rFonts w:ascii="Times New Roman" w:hAnsi="Times New Roman"/>
        </w:rPr>
      </w:pPr>
      <w:r w:rsidRPr="00BA02F6">
        <w:rPr>
          <w:rFonts w:ascii="Times New Roman" w:hAnsi="Times New Roman"/>
        </w:rPr>
        <w:t>Attendance</w:t>
      </w:r>
    </w:p>
    <w:p w14:paraId="7D4469EE" w14:textId="41F3966A" w:rsidR="004A33BF" w:rsidRPr="0044592E" w:rsidRDefault="00F570D5" w:rsidP="00BA02F6">
      <w:pPr>
        <w:pStyle w:val="Para1"/>
        <w:adjustRightInd w:val="0"/>
        <w:snapToGrid w:val="0"/>
        <w:spacing w:line="240" w:lineRule="auto"/>
      </w:pPr>
      <w:r w:rsidRPr="00F23327">
        <w:t>The meeting was attended by representatives of the following Parties and other Governments:</w:t>
      </w:r>
      <w:r w:rsidR="004A33BF">
        <w:t xml:space="preserve"> </w:t>
      </w:r>
      <w:r w:rsidR="004A33BF" w:rsidRPr="003C0874">
        <w:t>[</w:t>
      </w:r>
      <w:r w:rsidR="004A33BF" w:rsidRPr="003C0874">
        <w:rPr>
          <w:i/>
        </w:rPr>
        <w:t>to be completed</w:t>
      </w:r>
      <w:r w:rsidR="004A33BF" w:rsidRPr="0044592E">
        <w:t>]</w:t>
      </w:r>
    </w:p>
    <w:p w14:paraId="6C6FE2EA" w14:textId="1B2AD874" w:rsidR="00F570D5" w:rsidRPr="00BA02F6" w:rsidRDefault="00F570D5" w:rsidP="00BA02F6">
      <w:pPr>
        <w:pStyle w:val="Heading1"/>
        <w:tabs>
          <w:tab w:val="clear" w:pos="720"/>
          <w:tab w:val="left" w:pos="990"/>
        </w:tabs>
        <w:adjustRightInd w:val="0"/>
        <w:snapToGrid w:val="0"/>
        <w:spacing w:before="120"/>
        <w:rPr>
          <w:rFonts w:ascii="Times New Roman" w:hAnsi="Times New Roman"/>
        </w:rPr>
      </w:pPr>
      <w:r w:rsidRPr="00BA02F6">
        <w:rPr>
          <w:rFonts w:ascii="Times New Roman" w:hAnsi="Times New Roman"/>
        </w:rPr>
        <w:t>ITEM 1.</w:t>
      </w:r>
      <w:r w:rsidR="00804710">
        <w:rPr>
          <w:rFonts w:ascii="Times New Roman" w:hAnsi="Times New Roman"/>
        </w:rPr>
        <w:tab/>
      </w:r>
      <w:r w:rsidRPr="00BA02F6">
        <w:rPr>
          <w:rFonts w:ascii="Times New Roman" w:hAnsi="Times New Roman"/>
        </w:rPr>
        <w:t>O</w:t>
      </w:r>
      <w:r w:rsidR="002F7BF4" w:rsidRPr="00BA02F6">
        <w:rPr>
          <w:rFonts w:ascii="Times New Roman" w:hAnsi="Times New Roman"/>
        </w:rPr>
        <w:t>pening of the meeting</w:t>
      </w:r>
    </w:p>
    <w:p w14:paraId="3E5CB647" w14:textId="0B70EAE2" w:rsidR="00520622" w:rsidRPr="00C22474" w:rsidRDefault="00520622" w:rsidP="00BA02F6">
      <w:pPr>
        <w:pStyle w:val="Para1"/>
        <w:adjustRightInd w:val="0"/>
        <w:snapToGrid w:val="0"/>
        <w:spacing w:line="240" w:lineRule="auto"/>
        <w:rPr>
          <w:lang w:eastAsia="fr-FR"/>
        </w:rPr>
      </w:pPr>
      <w:r w:rsidRPr="00F23327">
        <w:t xml:space="preserve">The meeting was opened at </w:t>
      </w:r>
      <w:r w:rsidRPr="00E66DD4">
        <w:t>7 a.m.</w:t>
      </w:r>
      <w:r w:rsidRPr="003C0874">
        <w:t xml:space="preserve"> (Montreal time) </w:t>
      </w:r>
      <w:r w:rsidRPr="005B32D5">
        <w:t xml:space="preserve">on </w:t>
      </w:r>
      <w:r w:rsidR="00BD182B" w:rsidRPr="005B32D5">
        <w:t>2</w:t>
      </w:r>
      <w:r w:rsidR="00BD182B" w:rsidRPr="00485875">
        <w:t>3</w:t>
      </w:r>
      <w:r w:rsidR="00BD182B" w:rsidRPr="007F568F">
        <w:t xml:space="preserve"> August 2021 </w:t>
      </w:r>
      <w:r w:rsidRPr="007F568F">
        <w:t>by Mr. </w:t>
      </w:r>
      <w:r w:rsidRPr="00DD073A">
        <w:t xml:space="preserve">Francis </w:t>
      </w:r>
      <w:proofErr w:type="spellStart"/>
      <w:r w:rsidRPr="00DD073A">
        <w:t>Ogwal</w:t>
      </w:r>
      <w:proofErr w:type="spellEnd"/>
      <w:r w:rsidRPr="00DD073A">
        <w:t xml:space="preserve"> (Uganda)</w:t>
      </w:r>
      <w:r w:rsidRPr="00DD073A">
        <w:rPr>
          <w:shd w:val="clear" w:color="auto" w:fill="FFFFFF"/>
          <w:lang w:eastAsia="fr-FR"/>
        </w:rPr>
        <w:t>,</w:t>
      </w:r>
      <w:r w:rsidRPr="00DD073A">
        <w:t xml:space="preserve"> on behalf of Mr. </w:t>
      </w:r>
      <w:r w:rsidRPr="00DD073A">
        <w:rPr>
          <w:shd w:val="clear" w:color="auto" w:fill="FFFFFF"/>
          <w:lang w:eastAsia="fr-FR"/>
        </w:rPr>
        <w:t>Basile van Havre</w:t>
      </w:r>
      <w:r w:rsidRPr="00DD073A">
        <w:t xml:space="preserve"> (Canada) </w:t>
      </w:r>
      <w:r w:rsidR="00DD073A">
        <w:t xml:space="preserve">and on his own behalf, </w:t>
      </w:r>
      <w:r w:rsidRPr="007F568F">
        <w:t xml:space="preserve">as </w:t>
      </w:r>
      <w:r w:rsidRPr="007F568F">
        <w:rPr>
          <w:rFonts w:eastAsia="Malgun Gothic"/>
        </w:rPr>
        <w:t>Co-Chairs of the Working Group. He recalled that</w:t>
      </w:r>
      <w:r w:rsidR="00015F0B">
        <w:rPr>
          <w:rFonts w:eastAsia="Malgun Gothic"/>
        </w:rPr>
        <w:t>,</w:t>
      </w:r>
      <w:r w:rsidRPr="003C0874">
        <w:rPr>
          <w:rFonts w:eastAsia="Malgun Gothic"/>
        </w:rPr>
        <w:t xml:space="preserve"> since the previous meeting</w:t>
      </w:r>
      <w:r w:rsidR="00D831F5">
        <w:rPr>
          <w:rFonts w:eastAsia="Malgun Gothic"/>
        </w:rPr>
        <w:t>,</w:t>
      </w:r>
      <w:r w:rsidRPr="003C0874">
        <w:rPr>
          <w:rFonts w:eastAsia="Malgun Gothic"/>
        </w:rPr>
        <w:t xml:space="preserve"> in Rome</w:t>
      </w:r>
      <w:r w:rsidR="00D831F5">
        <w:rPr>
          <w:rFonts w:eastAsia="Malgun Gothic"/>
        </w:rPr>
        <w:t>,</w:t>
      </w:r>
      <w:r w:rsidRPr="003C0874">
        <w:rPr>
          <w:rFonts w:eastAsia="Malgun Gothic"/>
        </w:rPr>
        <w:t xml:space="preserve"> the world had been disrupted by the harrowing </w:t>
      </w:r>
      <w:r w:rsidRPr="005B32D5">
        <w:rPr>
          <w:rFonts w:eastAsia="Malgun Gothic"/>
        </w:rPr>
        <w:t xml:space="preserve">effects of the </w:t>
      </w:r>
      <w:r w:rsidR="00185553" w:rsidRPr="00485875">
        <w:rPr>
          <w:rFonts w:eastAsia="Malgun Gothic"/>
        </w:rPr>
        <w:t>coronavirus disease (</w:t>
      </w:r>
      <w:r w:rsidRPr="007F568F">
        <w:rPr>
          <w:rFonts w:eastAsia="Malgun Gothic"/>
        </w:rPr>
        <w:t>COVID-19</w:t>
      </w:r>
      <w:r w:rsidR="00185553" w:rsidRPr="007F568F">
        <w:rPr>
          <w:rFonts w:eastAsia="Malgun Gothic"/>
        </w:rPr>
        <w:t>)</w:t>
      </w:r>
      <w:r w:rsidRPr="007F568F">
        <w:rPr>
          <w:rFonts w:eastAsia="Malgun Gothic"/>
        </w:rPr>
        <w:t xml:space="preserve"> pandemic. He wished </w:t>
      </w:r>
      <w:r w:rsidR="00B158F0" w:rsidRPr="007F568F">
        <w:rPr>
          <w:rFonts w:eastAsia="Malgun Gothic"/>
        </w:rPr>
        <w:t>those suffering from COVID-19</w:t>
      </w:r>
      <w:r w:rsidRPr="00BC1816">
        <w:rPr>
          <w:rFonts w:eastAsia="Malgun Gothic"/>
        </w:rPr>
        <w:t xml:space="preserve"> a quick recovery</w:t>
      </w:r>
      <w:r w:rsidRPr="00C970DE">
        <w:rPr>
          <w:rFonts w:eastAsia="Malgun Gothic"/>
        </w:rPr>
        <w:t xml:space="preserve"> and</w:t>
      </w:r>
      <w:r w:rsidRPr="00B64BBF">
        <w:rPr>
          <w:rFonts w:eastAsia="Malgun Gothic"/>
        </w:rPr>
        <w:t xml:space="preserve"> </w:t>
      </w:r>
      <w:r w:rsidRPr="00F17199">
        <w:rPr>
          <w:rFonts w:eastAsia="Malgun Gothic"/>
        </w:rPr>
        <w:t>expressed his deepest condolences to those w</w:t>
      </w:r>
      <w:r w:rsidRPr="009D5848">
        <w:rPr>
          <w:rFonts w:eastAsia="Malgun Gothic"/>
        </w:rPr>
        <w:t>ho had lost loved ones.</w:t>
      </w:r>
    </w:p>
    <w:p w14:paraId="05C9962B" w14:textId="63D9CC6E" w:rsidR="00520622" w:rsidRPr="00594E0E" w:rsidRDefault="00520622" w:rsidP="00BA02F6">
      <w:pPr>
        <w:pStyle w:val="Para1"/>
        <w:adjustRightInd w:val="0"/>
        <w:snapToGrid w:val="0"/>
        <w:spacing w:line="240" w:lineRule="auto"/>
        <w:rPr>
          <w:lang w:eastAsia="fr-FR"/>
        </w:rPr>
      </w:pPr>
      <w:r w:rsidRPr="007F12C3">
        <w:rPr>
          <w:lang w:eastAsia="fr-FR"/>
        </w:rPr>
        <w:t xml:space="preserve">The meeting paused in memory of those that had been lost to the pandemic, and in particular for </w:t>
      </w:r>
      <w:r w:rsidRPr="00594E0E">
        <w:rPr>
          <w:lang w:eastAsia="fr-FR"/>
        </w:rPr>
        <w:t>Mr.</w:t>
      </w:r>
      <w:r w:rsidR="00944B2C" w:rsidRPr="00594E0E">
        <w:rPr>
          <w:lang w:eastAsia="fr-FR"/>
        </w:rPr>
        <w:t> </w:t>
      </w:r>
      <w:proofErr w:type="spellStart"/>
      <w:r w:rsidRPr="00594E0E">
        <w:rPr>
          <w:lang w:eastAsia="fr-FR"/>
        </w:rPr>
        <w:t>Neimatullo</w:t>
      </w:r>
      <w:proofErr w:type="spellEnd"/>
      <w:r w:rsidRPr="00594E0E">
        <w:rPr>
          <w:lang w:eastAsia="fr-FR"/>
        </w:rPr>
        <w:t xml:space="preserve"> Safarov (Tajikistan), a long-time national focal point </w:t>
      </w:r>
      <w:r w:rsidR="00E251F3" w:rsidRPr="00594E0E">
        <w:rPr>
          <w:lang w:eastAsia="fr-FR"/>
        </w:rPr>
        <w:t xml:space="preserve">for </w:t>
      </w:r>
      <w:r w:rsidRPr="00594E0E">
        <w:rPr>
          <w:lang w:eastAsia="fr-FR"/>
        </w:rPr>
        <w:t xml:space="preserve">the Convention, who had passed away during the </w:t>
      </w:r>
      <w:r w:rsidR="006F1BF7" w:rsidRPr="00594E0E">
        <w:rPr>
          <w:lang w:eastAsia="fr-FR"/>
        </w:rPr>
        <w:t xml:space="preserve">current </w:t>
      </w:r>
      <w:r w:rsidRPr="00594E0E">
        <w:rPr>
          <w:lang w:eastAsia="fr-FR"/>
        </w:rPr>
        <w:t>meeting.</w:t>
      </w:r>
    </w:p>
    <w:p w14:paraId="219290F7" w14:textId="0BD20BA0" w:rsidR="00520622" w:rsidRPr="00BA02F6" w:rsidRDefault="00E66DD4" w:rsidP="00BA02F6">
      <w:pPr>
        <w:pStyle w:val="Para1"/>
        <w:adjustRightInd w:val="0"/>
        <w:snapToGrid w:val="0"/>
        <w:spacing w:line="240" w:lineRule="auto"/>
        <w:rPr>
          <w:lang w:eastAsia="fr-FR"/>
        </w:rPr>
      </w:pPr>
      <w:r w:rsidRPr="00594E0E">
        <w:t xml:space="preserve">Continuing his remarks, Mr. </w:t>
      </w:r>
      <w:proofErr w:type="spellStart"/>
      <w:r w:rsidRPr="00594E0E">
        <w:t>Ogwal</w:t>
      </w:r>
      <w:proofErr w:type="spellEnd"/>
      <w:r w:rsidRPr="00594E0E">
        <w:t xml:space="preserve"> said that t</w:t>
      </w:r>
      <w:r w:rsidR="00520622" w:rsidRPr="00594E0E">
        <w:t xml:space="preserve">he </w:t>
      </w:r>
      <w:r w:rsidR="00CC0B1C" w:rsidRPr="00594E0E">
        <w:t>current</w:t>
      </w:r>
      <w:r w:rsidR="00520622" w:rsidRPr="00594E0E">
        <w:t xml:space="preserve"> </w:t>
      </w:r>
      <w:r w:rsidR="00185553" w:rsidRPr="00594E0E">
        <w:t>segment of the third meeting</w:t>
      </w:r>
      <w:r w:rsidR="00520622" w:rsidRPr="00594E0E">
        <w:t xml:space="preserve"> would carry forward the development of the post-2020 global biodiversity framework on the basis of the work accomplished at the recent virtual meetings of the subsidiary bodies of the Convention. </w:t>
      </w:r>
      <w:r w:rsidRPr="00594E0E">
        <w:t>He</w:t>
      </w:r>
      <w:r w:rsidR="00520622" w:rsidRPr="00594E0E">
        <w:t xml:space="preserve"> thanked the Executive Secretary and her staff for the preparations for the meeting and the Bureau of the Conference of the Parties (the Bureau) for</w:t>
      </w:r>
      <w:r w:rsidR="00520622" w:rsidRPr="007811E0">
        <w:t xml:space="preserve"> its continuing support and advice. </w:t>
      </w:r>
      <w:r w:rsidR="00520622" w:rsidRPr="005C66EA">
        <w:rPr>
          <w:lang w:eastAsia="fr-FR"/>
        </w:rPr>
        <w:t>Mr.</w:t>
      </w:r>
      <w:r w:rsidR="003F50A4">
        <w:rPr>
          <w:lang w:eastAsia="fr-FR"/>
        </w:rPr>
        <w:t> </w:t>
      </w:r>
      <w:r w:rsidR="00326D20">
        <w:rPr>
          <w:noProof/>
          <w:lang w:eastAsia="fr-FR"/>
        </w:rPr>
        <w:t>v</w:t>
      </w:r>
      <w:r w:rsidR="00520622" w:rsidRPr="00BA02F6">
        <w:rPr>
          <w:lang w:eastAsia="fr-FR"/>
        </w:rPr>
        <w:t xml:space="preserve">an Havre </w:t>
      </w:r>
      <w:r w:rsidRPr="00BA02F6">
        <w:rPr>
          <w:lang w:eastAsia="fr-FR"/>
        </w:rPr>
        <w:t>added</w:t>
      </w:r>
      <w:r w:rsidR="00520622" w:rsidRPr="00BA02F6">
        <w:rPr>
          <w:lang w:eastAsia="fr-FR"/>
        </w:rPr>
        <w:t xml:space="preserve"> that the Working Group had experienced a number of challenges</w:t>
      </w:r>
      <w:r w:rsidRPr="00BA02F6">
        <w:rPr>
          <w:lang w:eastAsia="fr-FR"/>
        </w:rPr>
        <w:t xml:space="preserve"> in addition to the COVID-19 pandemic</w:t>
      </w:r>
      <w:r w:rsidR="00520622" w:rsidRPr="00BA02F6">
        <w:rPr>
          <w:lang w:eastAsia="fr-FR"/>
        </w:rPr>
        <w:t xml:space="preserve">, such as working online, and </w:t>
      </w:r>
      <w:r w:rsidRPr="00BA02F6">
        <w:rPr>
          <w:lang w:eastAsia="fr-FR"/>
        </w:rPr>
        <w:t>also</w:t>
      </w:r>
      <w:r w:rsidR="00520622" w:rsidRPr="00BA02F6">
        <w:rPr>
          <w:lang w:eastAsia="fr-FR"/>
        </w:rPr>
        <w:t xml:space="preserve"> thanked the participants for their continued engagement in the process.</w:t>
      </w:r>
    </w:p>
    <w:p w14:paraId="0ED0270E" w14:textId="1414BE83" w:rsidR="00520622" w:rsidRPr="00A6311B" w:rsidRDefault="00520622" w:rsidP="00BA02F6">
      <w:pPr>
        <w:pStyle w:val="Para1"/>
        <w:adjustRightInd w:val="0"/>
        <w:snapToGrid w:val="0"/>
        <w:spacing w:line="240" w:lineRule="auto"/>
        <w:rPr>
          <w:lang w:eastAsia="fr-FR"/>
        </w:rPr>
      </w:pPr>
      <w:r w:rsidRPr="00BA02F6">
        <w:rPr>
          <w:lang w:eastAsia="fr-FR"/>
        </w:rPr>
        <w:t>Opening statements were made by</w:t>
      </w:r>
      <w:r w:rsidR="00AD2AE0">
        <w:rPr>
          <w:lang w:eastAsia="fr-FR"/>
        </w:rPr>
        <w:t>:</w:t>
      </w:r>
      <w:r w:rsidRPr="00AD2AE0">
        <w:rPr>
          <w:lang w:eastAsia="fr-FR"/>
        </w:rPr>
        <w:t xml:space="preserve"> Mr. Hamdallah Zedan</w:t>
      </w:r>
      <w:r w:rsidR="005162DD" w:rsidRPr="00575D61">
        <w:rPr>
          <w:lang w:eastAsia="fr-FR"/>
        </w:rPr>
        <w:t xml:space="preserve"> </w:t>
      </w:r>
      <w:r w:rsidR="005162DD" w:rsidRPr="00BE3034">
        <w:t>(Egypt)</w:t>
      </w:r>
      <w:r w:rsidRPr="00BE3034">
        <w:rPr>
          <w:lang w:eastAsia="fr-FR"/>
        </w:rPr>
        <w:t>; Mr</w:t>
      </w:r>
      <w:r w:rsidRPr="00ED1296">
        <w:rPr>
          <w:lang w:eastAsia="fr-FR"/>
        </w:rPr>
        <w:t>. Carlos Morales of the Ministry of Foreign Affairs of Colombia</w:t>
      </w:r>
      <w:r w:rsidRPr="00444959">
        <w:rPr>
          <w:lang w:eastAsia="fr-FR"/>
        </w:rPr>
        <w:t>;</w:t>
      </w:r>
      <w:r w:rsidRPr="00B93326">
        <w:rPr>
          <w:lang w:eastAsia="fr-FR"/>
        </w:rPr>
        <w:t xml:space="preserve"> Mr. Zhao </w:t>
      </w:r>
      <w:proofErr w:type="spellStart"/>
      <w:r w:rsidRPr="00B93326">
        <w:rPr>
          <w:lang w:eastAsia="fr-FR"/>
        </w:rPr>
        <w:t>Yingmin</w:t>
      </w:r>
      <w:proofErr w:type="spellEnd"/>
      <w:r w:rsidRPr="00B93326">
        <w:rPr>
          <w:lang w:eastAsia="fr-FR"/>
        </w:rPr>
        <w:t xml:space="preserve">, Vice-Minister of Ecology and Environment </w:t>
      </w:r>
      <w:r w:rsidRPr="001F626F">
        <w:rPr>
          <w:lang w:eastAsia="fr-FR"/>
        </w:rPr>
        <w:t>of China</w:t>
      </w:r>
      <w:r w:rsidRPr="00B9606E">
        <w:rPr>
          <w:lang w:eastAsia="fr-FR"/>
        </w:rPr>
        <w:t>; and Ms. Elizab</w:t>
      </w:r>
      <w:r w:rsidRPr="00396FF8">
        <w:rPr>
          <w:lang w:eastAsia="fr-FR"/>
        </w:rPr>
        <w:t xml:space="preserve">eth Maruma Mrema, Executive Secretary of the Convention on Biological </w:t>
      </w:r>
      <w:r w:rsidRPr="00A45FD8">
        <w:rPr>
          <w:lang w:eastAsia="fr-FR"/>
        </w:rPr>
        <w:t>Diversity</w:t>
      </w:r>
      <w:r w:rsidRPr="000328AB">
        <w:rPr>
          <w:lang w:eastAsia="fr-FR"/>
        </w:rPr>
        <w:t>.</w:t>
      </w:r>
    </w:p>
    <w:p w14:paraId="6276F6F6" w14:textId="1A209FA9" w:rsidR="00520622" w:rsidRPr="0089411D" w:rsidRDefault="005162DD" w:rsidP="00BA02F6">
      <w:pPr>
        <w:pStyle w:val="Para1"/>
        <w:adjustRightInd w:val="0"/>
        <w:snapToGrid w:val="0"/>
        <w:spacing w:line="240" w:lineRule="auto"/>
        <w:rPr>
          <w:lang w:eastAsia="fr-FR"/>
        </w:rPr>
      </w:pPr>
      <w:r w:rsidRPr="00A6311B">
        <w:t xml:space="preserve">Speaking on behalf of the President of the Conference of the Parties, </w:t>
      </w:r>
      <w:r w:rsidR="00520622" w:rsidRPr="00A6311B">
        <w:rPr>
          <w:lang w:eastAsia="fr-FR"/>
        </w:rPr>
        <w:t>Mr.</w:t>
      </w:r>
      <w:r w:rsidR="00E66DD4" w:rsidRPr="00A6311B">
        <w:rPr>
          <w:lang w:eastAsia="fr-FR"/>
        </w:rPr>
        <w:t> </w:t>
      </w:r>
      <w:r w:rsidR="00520622" w:rsidRPr="00A6311B">
        <w:rPr>
          <w:lang w:eastAsia="fr-FR"/>
        </w:rPr>
        <w:t xml:space="preserve">Zedan expressed his solidarity with all who had lost loved ones or suffered hardship from the COVID-19 pandemic. The past year had witnessed a devastating global health crisis as well as a series of harrowing global climate events, </w:t>
      </w:r>
      <w:r w:rsidR="00520622" w:rsidRPr="00A6311B">
        <w:rPr>
          <w:lang w:eastAsia="fr-FR"/>
        </w:rPr>
        <w:lastRenderedPageBreak/>
        <w:t xml:space="preserve">from droughts and floods to unstoppable wildfires. Immediate steps </w:t>
      </w:r>
      <w:r w:rsidR="00520622" w:rsidRPr="00B66CF1">
        <w:rPr>
          <w:lang w:eastAsia="fr-FR"/>
        </w:rPr>
        <w:t xml:space="preserve">were needed </w:t>
      </w:r>
      <w:r w:rsidR="00520622" w:rsidRPr="00F22AEC">
        <w:rPr>
          <w:lang w:eastAsia="fr-FR"/>
        </w:rPr>
        <w:t xml:space="preserve">to heal </w:t>
      </w:r>
      <w:r w:rsidR="00520622" w:rsidRPr="0089411D">
        <w:rPr>
          <w:lang w:eastAsia="fr-FR"/>
        </w:rPr>
        <w:t>a</w:t>
      </w:r>
      <w:r w:rsidR="00520622" w:rsidRPr="00E7006C">
        <w:rPr>
          <w:lang w:eastAsia="fr-FR"/>
        </w:rPr>
        <w:t xml:space="preserve"> broken relationship with nature and halt and reverse the loss of biodiversity; survival required urgent action. The first draft of the post-2020 global biodiversity framework provided a road </w:t>
      </w:r>
      <w:r w:rsidR="00520622" w:rsidRPr="007759D4">
        <w:rPr>
          <w:lang w:eastAsia="fr-FR"/>
        </w:rPr>
        <w:t xml:space="preserve">map </w:t>
      </w:r>
      <w:r w:rsidR="00554B60" w:rsidRPr="00432859">
        <w:rPr>
          <w:lang w:eastAsia="fr-FR"/>
        </w:rPr>
        <w:t>for putting</w:t>
      </w:r>
      <w:r w:rsidR="00520622" w:rsidRPr="00BA02F6">
        <w:rPr>
          <w:lang w:eastAsia="fr-FR"/>
        </w:rPr>
        <w:t xml:space="preserve"> biodiversity on a path to recovery before the end of the </w:t>
      </w:r>
      <w:r w:rsidR="00554B60" w:rsidRPr="00BA02F6">
        <w:rPr>
          <w:lang w:eastAsia="fr-FR"/>
        </w:rPr>
        <w:t>current</w:t>
      </w:r>
      <w:r w:rsidR="00520622" w:rsidRPr="00BA02F6">
        <w:rPr>
          <w:lang w:eastAsia="fr-FR"/>
        </w:rPr>
        <w:t xml:space="preserve"> decade</w:t>
      </w:r>
      <w:r w:rsidR="00970D32" w:rsidRPr="00BA02F6">
        <w:rPr>
          <w:lang w:eastAsia="fr-FR"/>
        </w:rPr>
        <w:t>;</w:t>
      </w:r>
      <w:r w:rsidR="00520622" w:rsidRPr="00BA02F6">
        <w:rPr>
          <w:lang w:eastAsia="fr-FR"/>
        </w:rPr>
        <w:t xml:space="preserve"> </w:t>
      </w:r>
      <w:r w:rsidR="000A6732" w:rsidRPr="00BA02F6">
        <w:rPr>
          <w:lang w:eastAsia="fr-FR"/>
        </w:rPr>
        <w:t xml:space="preserve">that </w:t>
      </w:r>
      <w:r w:rsidR="00520622" w:rsidRPr="00BA02F6">
        <w:rPr>
          <w:lang w:eastAsia="fr-FR"/>
        </w:rPr>
        <w:t>would motivate and unify all actors</w:t>
      </w:r>
      <w:r w:rsidR="000A6732" w:rsidRPr="00BA02F6">
        <w:rPr>
          <w:lang w:eastAsia="fr-FR"/>
        </w:rPr>
        <w:t xml:space="preserve"> and help to</w:t>
      </w:r>
      <w:r w:rsidR="00520622" w:rsidRPr="00BA02F6">
        <w:rPr>
          <w:lang w:eastAsia="fr-FR"/>
        </w:rPr>
        <w:t xml:space="preserve"> develop </w:t>
      </w:r>
      <w:r w:rsidR="00970D32" w:rsidRPr="00BA02F6">
        <w:rPr>
          <w:lang w:eastAsia="fr-FR"/>
        </w:rPr>
        <w:t xml:space="preserve">an </w:t>
      </w:r>
      <w:r w:rsidR="00520622" w:rsidRPr="00BA02F6">
        <w:rPr>
          <w:lang w:eastAsia="fr-FR"/>
        </w:rPr>
        <w:t xml:space="preserve">ambitious, robust and transformative global biodiversity framework as well as the momentum needed for its adoption at the fifteenth meeting of the Conference of the Parties. He thanked the Government of Colombia for hosting the </w:t>
      </w:r>
      <w:r w:rsidR="00ED1296">
        <w:rPr>
          <w:lang w:eastAsia="fr-FR"/>
        </w:rPr>
        <w:t>current</w:t>
      </w:r>
      <w:r w:rsidR="00520622" w:rsidRPr="007F12C3">
        <w:rPr>
          <w:lang w:eastAsia="fr-FR"/>
        </w:rPr>
        <w:t xml:space="preserve"> meeting and the Co-Chairs of the Working Group, and the Bureau, for their guidance in organizing it. </w:t>
      </w:r>
      <w:r w:rsidR="00520622" w:rsidRPr="00ED1296">
        <w:rPr>
          <w:lang w:eastAsia="fr-FR"/>
        </w:rPr>
        <w:t xml:space="preserve">While the </w:t>
      </w:r>
      <w:r w:rsidR="00520622" w:rsidRPr="00033C1F">
        <w:rPr>
          <w:lang w:eastAsia="fr-FR"/>
        </w:rPr>
        <w:t>first draft of the global biodiversity framework carried forward the work of the Convention and its Protocols</w:t>
      </w:r>
      <w:r w:rsidR="00520622" w:rsidRPr="00444959">
        <w:rPr>
          <w:lang w:eastAsia="fr-FR"/>
        </w:rPr>
        <w:t>,</w:t>
      </w:r>
      <w:r w:rsidR="00520622" w:rsidRPr="00B93326">
        <w:rPr>
          <w:lang w:eastAsia="fr-FR"/>
        </w:rPr>
        <w:t xml:space="preserve"> the Parties also </w:t>
      </w:r>
      <w:r w:rsidR="00520622" w:rsidRPr="00394F5E">
        <w:rPr>
          <w:lang w:eastAsia="fr-FR"/>
        </w:rPr>
        <w:t>needed to prepare a final draft for the Conference of Parties</w:t>
      </w:r>
      <w:r w:rsidR="00520622" w:rsidRPr="00B9606E">
        <w:rPr>
          <w:lang w:eastAsia="fr-FR"/>
        </w:rPr>
        <w:t>, but he was confident that the participants would advance that important work for</w:t>
      </w:r>
      <w:r w:rsidR="00520622" w:rsidRPr="00396FF8">
        <w:rPr>
          <w:lang w:eastAsia="fr-FR"/>
        </w:rPr>
        <w:t xml:space="preserve"> a safer, more sustainable and equitable world</w:t>
      </w:r>
      <w:r w:rsidR="00E66DD4" w:rsidRPr="00A45FD8">
        <w:rPr>
          <w:lang w:eastAsia="fr-FR"/>
        </w:rPr>
        <w:t xml:space="preserve">, </w:t>
      </w:r>
      <w:r w:rsidR="00520622" w:rsidRPr="000328AB">
        <w:rPr>
          <w:lang w:eastAsia="fr-FR"/>
        </w:rPr>
        <w:t>for the sake of future generations</w:t>
      </w:r>
      <w:r w:rsidR="00970D32" w:rsidRPr="00A6311B">
        <w:rPr>
          <w:lang w:eastAsia="fr-FR"/>
        </w:rPr>
        <w:t>,</w:t>
      </w:r>
      <w:r w:rsidR="00520622" w:rsidRPr="00A6311B">
        <w:rPr>
          <w:lang w:eastAsia="fr-FR"/>
        </w:rPr>
        <w:t xml:space="preserve"> and </w:t>
      </w:r>
      <w:r w:rsidR="00E66DD4" w:rsidRPr="00A6311B">
        <w:rPr>
          <w:lang w:eastAsia="fr-FR"/>
        </w:rPr>
        <w:t xml:space="preserve">to </w:t>
      </w:r>
      <w:r w:rsidR="00520622" w:rsidRPr="00A6311B">
        <w:rPr>
          <w:lang w:eastAsia="fr-FR"/>
        </w:rPr>
        <w:t>achiev</w:t>
      </w:r>
      <w:r w:rsidR="00E66DD4" w:rsidRPr="00A6311B">
        <w:rPr>
          <w:lang w:eastAsia="fr-FR"/>
        </w:rPr>
        <w:t>e</w:t>
      </w:r>
      <w:r w:rsidR="00520622" w:rsidRPr="00A6311B">
        <w:rPr>
          <w:lang w:eastAsia="fr-FR"/>
        </w:rPr>
        <w:t xml:space="preserve"> the 2050 </w:t>
      </w:r>
      <w:r w:rsidR="00E66DD4" w:rsidRPr="00A6311B">
        <w:rPr>
          <w:lang w:eastAsia="fr-FR"/>
        </w:rPr>
        <w:t>v</w:t>
      </w:r>
      <w:r w:rsidR="00520622" w:rsidRPr="00A6311B">
        <w:rPr>
          <w:lang w:eastAsia="fr-FR"/>
        </w:rPr>
        <w:t xml:space="preserve">ision of </w:t>
      </w:r>
      <w:r w:rsidR="00E66DD4" w:rsidRPr="00A6311B">
        <w:rPr>
          <w:lang w:eastAsia="fr-FR"/>
        </w:rPr>
        <w:t>l</w:t>
      </w:r>
      <w:r w:rsidR="00520622" w:rsidRPr="00A6311B">
        <w:rPr>
          <w:lang w:eastAsia="fr-FR"/>
        </w:rPr>
        <w:t xml:space="preserve">iving in </w:t>
      </w:r>
      <w:r w:rsidR="00E66DD4" w:rsidRPr="00A6311B">
        <w:rPr>
          <w:lang w:eastAsia="fr-FR"/>
        </w:rPr>
        <w:t>h</w:t>
      </w:r>
      <w:r w:rsidR="00520622" w:rsidRPr="00A6311B">
        <w:rPr>
          <w:lang w:eastAsia="fr-FR"/>
        </w:rPr>
        <w:t xml:space="preserve">armony with </w:t>
      </w:r>
      <w:r w:rsidR="00E66DD4" w:rsidRPr="00B66CF1">
        <w:rPr>
          <w:lang w:eastAsia="fr-FR"/>
        </w:rPr>
        <w:t>n</w:t>
      </w:r>
      <w:r w:rsidR="00520622" w:rsidRPr="00F22AEC">
        <w:rPr>
          <w:lang w:eastAsia="fr-FR"/>
        </w:rPr>
        <w:t>ature.</w:t>
      </w:r>
    </w:p>
    <w:p w14:paraId="08ED2206" w14:textId="25654E5E" w:rsidR="00520622" w:rsidRPr="00394F5E" w:rsidRDefault="00520622" w:rsidP="00BA02F6">
      <w:pPr>
        <w:pStyle w:val="Para1"/>
        <w:adjustRightInd w:val="0"/>
        <w:snapToGrid w:val="0"/>
        <w:spacing w:line="240" w:lineRule="auto"/>
        <w:rPr>
          <w:lang w:eastAsia="fr-FR"/>
        </w:rPr>
      </w:pPr>
      <w:r w:rsidRPr="00432859">
        <w:rPr>
          <w:lang w:eastAsia="fr-FR"/>
        </w:rPr>
        <w:t xml:space="preserve">Mr. Morales said </w:t>
      </w:r>
      <w:r w:rsidRPr="00BA02F6">
        <w:rPr>
          <w:lang w:eastAsia="fr-FR"/>
        </w:rPr>
        <w:t>that</w:t>
      </w:r>
      <w:r w:rsidR="00F737B9" w:rsidRPr="00BA02F6">
        <w:rPr>
          <w:lang w:eastAsia="fr-FR"/>
        </w:rPr>
        <w:t>,</w:t>
      </w:r>
      <w:r w:rsidRPr="00BA02F6">
        <w:rPr>
          <w:lang w:eastAsia="fr-FR"/>
        </w:rPr>
        <w:t xml:space="preserve"> as one of the most mega-diverse countries, Colombia continued to work in collaboration with all Parties in the design and implementation of robust commitments for the conservation and sustainable use of biodiversity, as well as for the equitable sharing of the benefits arising </w:t>
      </w:r>
      <w:r w:rsidR="00E66DD4" w:rsidRPr="00BA02F6">
        <w:rPr>
          <w:lang w:eastAsia="fr-FR"/>
        </w:rPr>
        <w:t>from</w:t>
      </w:r>
      <w:r w:rsidRPr="00BA02F6">
        <w:rPr>
          <w:lang w:eastAsia="fr-FR"/>
        </w:rPr>
        <w:t xml:space="preserve"> access </w:t>
      </w:r>
      <w:r w:rsidR="00E66DD4" w:rsidRPr="00BA02F6">
        <w:rPr>
          <w:lang w:eastAsia="fr-FR"/>
        </w:rPr>
        <w:t xml:space="preserve">to </w:t>
      </w:r>
      <w:r w:rsidRPr="00BA02F6">
        <w:rPr>
          <w:lang w:eastAsia="fr-FR"/>
        </w:rPr>
        <w:t>and utilization of genetic resources. Such collaboration needed to be</w:t>
      </w:r>
      <w:r w:rsidR="00970D32" w:rsidRPr="00BA02F6">
        <w:rPr>
          <w:lang w:eastAsia="fr-FR"/>
        </w:rPr>
        <w:t xml:space="preserve"> both</w:t>
      </w:r>
      <w:r w:rsidRPr="00BA02F6">
        <w:rPr>
          <w:lang w:eastAsia="fr-FR"/>
        </w:rPr>
        <w:t xml:space="preserve"> constructive and creative </w:t>
      </w:r>
      <w:r w:rsidR="00970D32" w:rsidRPr="00BA02F6">
        <w:rPr>
          <w:lang w:eastAsia="fr-FR"/>
        </w:rPr>
        <w:t xml:space="preserve">in order </w:t>
      </w:r>
      <w:r w:rsidRPr="00BA02F6">
        <w:rPr>
          <w:lang w:eastAsia="fr-FR"/>
        </w:rPr>
        <w:t>to identify specific solutions</w:t>
      </w:r>
      <w:r w:rsidR="00E66DD4" w:rsidRPr="00BA02F6">
        <w:rPr>
          <w:lang w:eastAsia="fr-FR"/>
        </w:rPr>
        <w:t>,</w:t>
      </w:r>
      <w:r w:rsidRPr="00BA02F6">
        <w:rPr>
          <w:lang w:eastAsia="fr-FR"/>
        </w:rPr>
        <w:t xml:space="preserve"> and much work remained to achieve sustainable consumption and production patterns. While he welcomed the inclusion of conservation and restoration targets, protecting 30</w:t>
      </w:r>
      <w:r w:rsidR="007D77FA">
        <w:rPr>
          <w:lang w:eastAsia="fr-FR"/>
        </w:rPr>
        <w:t> </w:t>
      </w:r>
      <w:r w:rsidRPr="004B28CE">
        <w:rPr>
          <w:lang w:eastAsia="fr-FR"/>
        </w:rPr>
        <w:t>per cent and restoring 20</w:t>
      </w:r>
      <w:r w:rsidR="00AD6529">
        <w:rPr>
          <w:lang w:eastAsia="fr-FR"/>
        </w:rPr>
        <w:t> </w:t>
      </w:r>
      <w:r w:rsidRPr="004B28CE">
        <w:rPr>
          <w:lang w:eastAsia="fr-FR"/>
        </w:rPr>
        <w:t xml:space="preserve">per cent of </w:t>
      </w:r>
      <w:r w:rsidR="00E66DD4" w:rsidRPr="007D77FA">
        <w:rPr>
          <w:lang w:eastAsia="fr-FR"/>
        </w:rPr>
        <w:t>the planet</w:t>
      </w:r>
      <w:r w:rsidRPr="004B28CE">
        <w:rPr>
          <w:lang w:eastAsia="fr-FR"/>
        </w:rPr>
        <w:t xml:space="preserve"> might not be enough if the rest of the planet was not susta</w:t>
      </w:r>
      <w:r w:rsidRPr="00F60A87">
        <w:rPr>
          <w:lang w:eastAsia="fr-FR"/>
        </w:rPr>
        <w:t>inably used.</w:t>
      </w:r>
      <w:r w:rsidR="00E66DD4" w:rsidRPr="00444959">
        <w:rPr>
          <w:lang w:eastAsia="fr-FR"/>
        </w:rPr>
        <w:t xml:space="preserve"> </w:t>
      </w:r>
      <w:r w:rsidRPr="00B93326">
        <w:rPr>
          <w:lang w:eastAsia="fr-FR"/>
        </w:rPr>
        <w:t>Reversing biodiversity loss by 2030,</w:t>
      </w:r>
      <w:r w:rsidR="00970D32" w:rsidRPr="00394F5E">
        <w:rPr>
          <w:lang w:eastAsia="fr-FR"/>
        </w:rPr>
        <w:t xml:space="preserve"> </w:t>
      </w:r>
      <w:r w:rsidRPr="001F626F">
        <w:rPr>
          <w:lang w:eastAsia="fr-FR"/>
        </w:rPr>
        <w:t xml:space="preserve">and addressing the </w:t>
      </w:r>
      <w:r w:rsidRPr="00B9606E">
        <w:rPr>
          <w:lang w:eastAsia="fr-FR"/>
        </w:rPr>
        <w:t>current climate emergency</w:t>
      </w:r>
      <w:r w:rsidR="00970D32" w:rsidRPr="00B9606E">
        <w:rPr>
          <w:lang w:eastAsia="fr-FR"/>
        </w:rPr>
        <w:t>,</w:t>
      </w:r>
      <w:r w:rsidRPr="00B9606E">
        <w:rPr>
          <w:lang w:eastAsia="fr-FR"/>
        </w:rPr>
        <w:t xml:space="preserve"> required transformative</w:t>
      </w:r>
      <w:r w:rsidRPr="00396FF8">
        <w:rPr>
          <w:lang w:eastAsia="fr-FR"/>
        </w:rPr>
        <w:t xml:space="preserve"> action and the engagement of all productive sectors to transition to a nature-positive economy that successfully closed the gap between the harmful and positive incentives. </w:t>
      </w:r>
      <w:r w:rsidRPr="00A45FD8">
        <w:rPr>
          <w:lang w:eastAsia="fr-FR"/>
        </w:rPr>
        <w:t>T</w:t>
      </w:r>
      <w:r w:rsidRPr="000328AB">
        <w:rPr>
          <w:lang w:eastAsia="fr-FR"/>
        </w:rPr>
        <w:t>he elements related to sustainable value chains, food systems and the circular ec</w:t>
      </w:r>
      <w:r w:rsidRPr="00A6311B">
        <w:rPr>
          <w:lang w:eastAsia="fr-FR"/>
        </w:rPr>
        <w:t>onomy needed to be strengthened</w:t>
      </w:r>
      <w:r w:rsidR="00E66DD4" w:rsidRPr="00A6311B">
        <w:rPr>
          <w:lang w:eastAsia="fr-FR"/>
        </w:rPr>
        <w:t>,</w:t>
      </w:r>
      <w:r w:rsidRPr="00A6311B">
        <w:rPr>
          <w:lang w:eastAsia="fr-FR"/>
        </w:rPr>
        <w:t xml:space="preserve"> requir</w:t>
      </w:r>
      <w:r w:rsidR="00E66DD4" w:rsidRPr="00A6311B">
        <w:rPr>
          <w:lang w:eastAsia="fr-FR"/>
        </w:rPr>
        <w:t>ing</w:t>
      </w:r>
      <w:r w:rsidRPr="00A6311B">
        <w:rPr>
          <w:lang w:eastAsia="fr-FR"/>
        </w:rPr>
        <w:t xml:space="preserve"> strong international </w:t>
      </w:r>
      <w:r w:rsidRPr="00B66CF1">
        <w:rPr>
          <w:lang w:eastAsia="fr-FR"/>
        </w:rPr>
        <w:t xml:space="preserve">and multilateral </w:t>
      </w:r>
      <w:r w:rsidRPr="00F22AEC">
        <w:rPr>
          <w:lang w:eastAsia="fr-FR"/>
        </w:rPr>
        <w:t>cooperation</w:t>
      </w:r>
      <w:r w:rsidR="00C407A7" w:rsidRPr="0089411D">
        <w:rPr>
          <w:lang w:eastAsia="fr-FR"/>
        </w:rPr>
        <w:t>.</w:t>
      </w:r>
      <w:r w:rsidR="00E66DD4" w:rsidRPr="001873AF">
        <w:rPr>
          <w:lang w:eastAsia="fr-FR"/>
        </w:rPr>
        <w:t xml:space="preserve"> </w:t>
      </w:r>
      <w:r w:rsidR="00C407A7" w:rsidRPr="00B803D3">
        <w:rPr>
          <w:lang w:eastAsia="fr-FR"/>
        </w:rPr>
        <w:t>W</w:t>
      </w:r>
      <w:r w:rsidRPr="007759D4">
        <w:rPr>
          <w:lang w:eastAsia="fr-FR"/>
        </w:rPr>
        <w:t xml:space="preserve">hile all countries had to </w:t>
      </w:r>
      <w:r w:rsidRPr="00432859">
        <w:rPr>
          <w:lang w:eastAsia="fr-FR"/>
        </w:rPr>
        <w:t xml:space="preserve">agree to </w:t>
      </w:r>
      <w:r w:rsidRPr="00BA02F6">
        <w:rPr>
          <w:lang w:eastAsia="fr-FR"/>
        </w:rPr>
        <w:t>protect nature, agreement was also needed on a robust means of implementation</w:t>
      </w:r>
      <w:r w:rsidR="00E66DD4" w:rsidRPr="00BA02F6">
        <w:rPr>
          <w:lang w:eastAsia="fr-FR"/>
        </w:rPr>
        <w:t>,</w:t>
      </w:r>
      <w:r w:rsidRPr="00BA02F6">
        <w:rPr>
          <w:lang w:eastAsia="fr-FR"/>
        </w:rPr>
        <w:t xml:space="preserve"> which would not be possible without empowering all stakeholders, including civil society, indigenous peoples and local communities, local governments, business, women and youth. Colombia was convinced of the importance of cooperation among governments and non-</w:t>
      </w:r>
      <w:r w:rsidR="00F27DFE">
        <w:rPr>
          <w:lang w:eastAsia="fr-FR"/>
        </w:rPr>
        <w:t>S</w:t>
      </w:r>
      <w:r w:rsidRPr="00DC739C">
        <w:rPr>
          <w:lang w:eastAsia="fr-FR"/>
        </w:rPr>
        <w:t xml:space="preserve">tate actors to accomplish the </w:t>
      </w:r>
      <w:r w:rsidR="005D242B" w:rsidRPr="00D410D8">
        <w:rPr>
          <w:lang w:eastAsia="fr-FR"/>
        </w:rPr>
        <w:t xml:space="preserve">2050 </w:t>
      </w:r>
      <w:r w:rsidRPr="00444959">
        <w:rPr>
          <w:lang w:eastAsia="fr-FR"/>
        </w:rPr>
        <w:t>vision, and would host a “</w:t>
      </w:r>
      <w:r w:rsidR="00303AA4" w:rsidRPr="00B93326">
        <w:rPr>
          <w:lang w:eastAsia="fr-FR"/>
        </w:rPr>
        <w:t>p</w:t>
      </w:r>
      <w:r w:rsidRPr="00B93326">
        <w:rPr>
          <w:lang w:eastAsia="fr-FR"/>
        </w:rPr>
        <w:t>re</w:t>
      </w:r>
      <w:r w:rsidR="00185553" w:rsidRPr="00C86D6C">
        <w:rPr>
          <w:lang w:eastAsia="fr-FR"/>
        </w:rPr>
        <w:t>-</w:t>
      </w:r>
      <w:r w:rsidRPr="00394F5E">
        <w:rPr>
          <w:lang w:eastAsia="fr-FR"/>
        </w:rPr>
        <w:t>COP” on biodiversity to promote high-level political commitment for the adoption of a transformative global biodi</w:t>
      </w:r>
      <w:r w:rsidRPr="00B46B5B">
        <w:rPr>
          <w:lang w:eastAsia="fr-FR"/>
        </w:rPr>
        <w:t>versity framework at the fifteenth meeting of the Conference of the Parties.</w:t>
      </w:r>
    </w:p>
    <w:p w14:paraId="0C3EEDD1" w14:textId="2C989EB1" w:rsidR="00520622" w:rsidRPr="00B93326" w:rsidRDefault="00520622" w:rsidP="00BA02F6">
      <w:pPr>
        <w:pStyle w:val="Para1"/>
        <w:adjustRightInd w:val="0"/>
        <w:snapToGrid w:val="0"/>
        <w:spacing w:line="240" w:lineRule="auto"/>
        <w:rPr>
          <w:lang w:eastAsia="fr-FR"/>
        </w:rPr>
      </w:pPr>
      <w:r w:rsidRPr="00B93326">
        <w:rPr>
          <w:lang w:eastAsia="fr-FR"/>
        </w:rPr>
        <w:t>Mr.</w:t>
      </w:r>
      <w:r w:rsidR="00E66DD4" w:rsidRPr="00B93326">
        <w:rPr>
          <w:lang w:eastAsia="fr-FR"/>
        </w:rPr>
        <w:t xml:space="preserve"> </w:t>
      </w:r>
      <w:r w:rsidRPr="00B93326">
        <w:rPr>
          <w:lang w:eastAsia="fr-FR"/>
        </w:rPr>
        <w:t>Zhao s</w:t>
      </w:r>
      <w:r w:rsidRPr="00394F5E">
        <w:rPr>
          <w:lang w:eastAsia="fr-FR"/>
        </w:rPr>
        <w:t>aid that</w:t>
      </w:r>
      <w:r w:rsidR="001225F8">
        <w:rPr>
          <w:lang w:eastAsia="fr-FR"/>
        </w:rPr>
        <w:t>,</w:t>
      </w:r>
      <w:r w:rsidRPr="00D410D8">
        <w:rPr>
          <w:lang w:eastAsia="fr-FR"/>
        </w:rPr>
        <w:t xml:space="preserve"> as President of the fift</w:t>
      </w:r>
      <w:r w:rsidRPr="00444959">
        <w:rPr>
          <w:lang w:eastAsia="fr-FR"/>
        </w:rPr>
        <w:t>eenth meeting of the Conference of the Parties, China, together with the international community, was eager to reach an ambitious and pr</w:t>
      </w:r>
      <w:r w:rsidRPr="00B93326">
        <w:rPr>
          <w:lang w:eastAsia="fr-FR"/>
        </w:rPr>
        <w:t>agmatic post-2020 global biodiversity framework that balanced the three objectives of the Convention and took into consideration</w:t>
      </w:r>
      <w:r w:rsidRPr="00394F5E">
        <w:rPr>
          <w:lang w:eastAsia="fr-FR"/>
        </w:rPr>
        <w:t xml:space="preserve"> the attainability of targets and resources. </w:t>
      </w:r>
      <w:r w:rsidRPr="00B9606E">
        <w:rPr>
          <w:lang w:eastAsia="fr-FR"/>
        </w:rPr>
        <w:t>The first draft of the framework</w:t>
      </w:r>
      <w:r w:rsidRPr="00396FF8">
        <w:rPr>
          <w:lang w:eastAsia="fr-FR"/>
        </w:rPr>
        <w:t xml:space="preserve"> provided a basis for further in-depth discussion of its</w:t>
      </w:r>
      <w:r w:rsidRPr="00082F1B">
        <w:rPr>
          <w:lang w:eastAsia="fr-FR"/>
        </w:rPr>
        <w:t xml:space="preserve"> structure, wording and quantitative values. China called on all Parties to</w:t>
      </w:r>
      <w:r w:rsidRPr="00360A78">
        <w:rPr>
          <w:lang w:eastAsia="fr-FR"/>
        </w:rPr>
        <w:t xml:space="preserve"> maintain an open attitude, </w:t>
      </w:r>
      <w:r w:rsidR="00303AA4" w:rsidRPr="00A45FD8">
        <w:rPr>
          <w:lang w:eastAsia="fr-FR"/>
        </w:rPr>
        <w:t>continue</w:t>
      </w:r>
      <w:r w:rsidRPr="000328AB">
        <w:rPr>
          <w:lang w:eastAsia="fr-FR"/>
        </w:rPr>
        <w:t xml:space="preserve"> close communication, jointly find practical solutions and strive </w:t>
      </w:r>
      <w:r w:rsidRPr="00A6311B">
        <w:rPr>
          <w:lang w:eastAsia="fr-FR"/>
        </w:rPr>
        <w:t xml:space="preserve">for consensus at the </w:t>
      </w:r>
      <w:r w:rsidR="008B6384">
        <w:rPr>
          <w:lang w:eastAsia="fr-FR"/>
        </w:rPr>
        <w:t>current</w:t>
      </w:r>
      <w:r w:rsidR="008B6384" w:rsidRPr="008B6384">
        <w:rPr>
          <w:lang w:eastAsia="fr-FR"/>
        </w:rPr>
        <w:t xml:space="preserve"> </w:t>
      </w:r>
      <w:r w:rsidRPr="00B93326">
        <w:rPr>
          <w:lang w:eastAsia="fr-FR"/>
        </w:rPr>
        <w:t>meeting. Only two months remain</w:t>
      </w:r>
      <w:r w:rsidR="005D242B" w:rsidRPr="00B93326">
        <w:rPr>
          <w:lang w:eastAsia="fr-FR"/>
        </w:rPr>
        <w:t>ed</w:t>
      </w:r>
      <w:r w:rsidRPr="00B93326">
        <w:rPr>
          <w:lang w:eastAsia="fr-FR"/>
        </w:rPr>
        <w:t xml:space="preserve"> until the opening of the first part of the </w:t>
      </w:r>
      <w:r w:rsidR="0022492D">
        <w:rPr>
          <w:lang w:eastAsia="fr-FR"/>
        </w:rPr>
        <w:t xml:space="preserve">meeting of the </w:t>
      </w:r>
      <w:r w:rsidRPr="00B93326">
        <w:rPr>
          <w:lang w:eastAsia="fr-FR"/>
        </w:rPr>
        <w:t>Conference of the Parties in Kunming</w:t>
      </w:r>
      <w:r w:rsidR="005D242B" w:rsidRPr="00B93326">
        <w:rPr>
          <w:lang w:eastAsia="fr-FR"/>
        </w:rPr>
        <w:t>.</w:t>
      </w:r>
      <w:r w:rsidRPr="00B93326">
        <w:rPr>
          <w:lang w:eastAsia="fr-FR"/>
        </w:rPr>
        <w:t xml:space="preserve"> </w:t>
      </w:r>
      <w:r w:rsidR="005D242B" w:rsidRPr="00B93326">
        <w:rPr>
          <w:lang w:eastAsia="fr-FR"/>
        </w:rPr>
        <w:t>A</w:t>
      </w:r>
      <w:r w:rsidRPr="00B93326">
        <w:rPr>
          <w:lang w:eastAsia="fr-FR"/>
        </w:rPr>
        <w:t xml:space="preserve">s host, China was </w:t>
      </w:r>
      <w:r w:rsidR="005D242B" w:rsidRPr="0022492D">
        <w:rPr>
          <w:lang w:eastAsia="fr-FR"/>
        </w:rPr>
        <w:t>making</w:t>
      </w:r>
      <w:r w:rsidRPr="0022492D">
        <w:rPr>
          <w:lang w:eastAsia="fr-FR"/>
        </w:rPr>
        <w:t xml:space="preserve"> great efforts to prepare for th</w:t>
      </w:r>
      <w:r w:rsidR="005D242B" w:rsidRPr="0022492D">
        <w:rPr>
          <w:lang w:eastAsia="fr-FR"/>
        </w:rPr>
        <w:t>e</w:t>
      </w:r>
      <w:r w:rsidRPr="0022492D">
        <w:rPr>
          <w:lang w:eastAsia="fr-FR"/>
        </w:rPr>
        <w:t xml:space="preserve"> </w:t>
      </w:r>
      <w:r w:rsidR="0022492D">
        <w:rPr>
          <w:lang w:eastAsia="fr-FR"/>
        </w:rPr>
        <w:t>meeting</w:t>
      </w:r>
      <w:r w:rsidRPr="00B93326">
        <w:rPr>
          <w:lang w:eastAsia="fr-FR"/>
        </w:rPr>
        <w:t xml:space="preserve">, the first part of which </w:t>
      </w:r>
      <w:r w:rsidR="005A7DCF" w:rsidRPr="00B93326">
        <w:rPr>
          <w:lang w:eastAsia="fr-FR"/>
        </w:rPr>
        <w:t xml:space="preserve">would </w:t>
      </w:r>
      <w:r w:rsidRPr="00B93326">
        <w:rPr>
          <w:lang w:eastAsia="fr-FR"/>
        </w:rPr>
        <w:t xml:space="preserve">include a two-day </w:t>
      </w:r>
      <w:r w:rsidR="005A7DCF" w:rsidRPr="00B93326">
        <w:rPr>
          <w:lang w:eastAsia="fr-FR"/>
        </w:rPr>
        <w:t>h</w:t>
      </w:r>
      <w:r w:rsidRPr="00B93326">
        <w:rPr>
          <w:lang w:eastAsia="fr-FR"/>
        </w:rPr>
        <w:t xml:space="preserve">igh-level </w:t>
      </w:r>
      <w:r w:rsidR="005A7DCF" w:rsidRPr="00C86D6C">
        <w:rPr>
          <w:lang w:eastAsia="fr-FR"/>
        </w:rPr>
        <w:t>s</w:t>
      </w:r>
      <w:r w:rsidRPr="00394F5E">
        <w:rPr>
          <w:lang w:eastAsia="fr-FR"/>
        </w:rPr>
        <w:t xml:space="preserve">egment and the </w:t>
      </w:r>
      <w:r w:rsidR="005A7DCF" w:rsidRPr="00394F5E">
        <w:rPr>
          <w:lang w:eastAsia="fr-FR"/>
        </w:rPr>
        <w:t>adoption</w:t>
      </w:r>
      <w:r w:rsidRPr="001F626F">
        <w:rPr>
          <w:lang w:eastAsia="fr-FR"/>
        </w:rPr>
        <w:t xml:space="preserve"> of the Kunming Declaration</w:t>
      </w:r>
      <w:r w:rsidR="005D242B" w:rsidRPr="00B9606E">
        <w:rPr>
          <w:lang w:eastAsia="fr-FR"/>
        </w:rPr>
        <w:t xml:space="preserve"> as well</w:t>
      </w:r>
      <w:r w:rsidR="005D242B" w:rsidRPr="00B93326">
        <w:rPr>
          <w:lang w:eastAsia="fr-FR"/>
        </w:rPr>
        <w:t xml:space="preserve"> as p</w:t>
      </w:r>
      <w:r w:rsidRPr="00B93326">
        <w:rPr>
          <w:lang w:eastAsia="fr-FR"/>
        </w:rPr>
        <w:t>arallel events</w:t>
      </w:r>
      <w:r w:rsidR="00F17D11">
        <w:rPr>
          <w:lang w:eastAsia="fr-FR"/>
        </w:rPr>
        <w:t>,</w:t>
      </w:r>
      <w:r w:rsidRPr="00B93326">
        <w:rPr>
          <w:lang w:eastAsia="fr-FR"/>
        </w:rPr>
        <w:t xml:space="preserve"> such as the Ecological Civilization Forum. Al</w:t>
      </w:r>
      <w:r w:rsidRPr="00C86D6C">
        <w:rPr>
          <w:lang w:eastAsia="fr-FR"/>
        </w:rPr>
        <w:t>l Parties were invited to participate</w:t>
      </w:r>
      <w:r w:rsidRPr="00394F5E">
        <w:rPr>
          <w:lang w:eastAsia="fr-FR"/>
        </w:rPr>
        <w:t xml:space="preserve"> in order </w:t>
      </w:r>
      <w:r w:rsidRPr="001F626F">
        <w:rPr>
          <w:lang w:eastAsia="fr-FR"/>
        </w:rPr>
        <w:t xml:space="preserve">to inject political impetus into global biodiversity governance, </w:t>
      </w:r>
      <w:r w:rsidR="000A6732" w:rsidRPr="00B9606E">
        <w:rPr>
          <w:lang w:eastAsia="fr-FR"/>
        </w:rPr>
        <w:t xml:space="preserve">foster </w:t>
      </w:r>
      <w:r w:rsidRPr="00B9606E">
        <w:rPr>
          <w:lang w:eastAsia="fr-FR"/>
        </w:rPr>
        <w:t>political consensus and boost the confidence of the international community.</w:t>
      </w:r>
    </w:p>
    <w:p w14:paraId="29F501B0" w14:textId="7E3F9815" w:rsidR="00F570D5" w:rsidRPr="00B93326" w:rsidRDefault="00520622" w:rsidP="00BA02F6">
      <w:pPr>
        <w:pStyle w:val="Para1"/>
        <w:adjustRightInd w:val="0"/>
        <w:snapToGrid w:val="0"/>
        <w:spacing w:line="240" w:lineRule="auto"/>
      </w:pPr>
      <w:r w:rsidRPr="00B93326">
        <w:rPr>
          <w:lang w:eastAsia="fr-FR"/>
        </w:rPr>
        <w:t>Ms. Mrema</w:t>
      </w:r>
      <w:r w:rsidR="001402C0" w:rsidRPr="00B93326">
        <w:rPr>
          <w:lang w:eastAsia="fr-FR"/>
        </w:rPr>
        <w:t>, noting</w:t>
      </w:r>
      <w:r w:rsidRPr="00394F5E">
        <w:rPr>
          <w:lang w:eastAsia="fr-FR"/>
        </w:rPr>
        <w:t xml:space="preserve"> that over 2,245 participants</w:t>
      </w:r>
      <w:r w:rsidRPr="001F626F">
        <w:rPr>
          <w:lang w:eastAsia="fr-FR"/>
        </w:rPr>
        <w:t xml:space="preserve"> </w:t>
      </w:r>
      <w:r w:rsidRPr="00B9606E">
        <w:rPr>
          <w:lang w:eastAsia="fr-FR"/>
        </w:rPr>
        <w:t>representing 137 countries and 212 observer organizations</w:t>
      </w:r>
      <w:r w:rsidR="001402C0" w:rsidRPr="00B9606E">
        <w:rPr>
          <w:lang w:eastAsia="fr-FR"/>
        </w:rPr>
        <w:t xml:space="preserve"> </w:t>
      </w:r>
      <w:r w:rsidR="001402C0" w:rsidRPr="00396FF8">
        <w:rPr>
          <w:lang w:eastAsia="fr-FR"/>
        </w:rPr>
        <w:t>were registered for the meeting</w:t>
      </w:r>
      <w:r w:rsidRPr="00082F1B">
        <w:rPr>
          <w:lang w:eastAsia="fr-FR"/>
        </w:rPr>
        <w:t xml:space="preserve">, thanked the Co-Chairs and the Bureau for their leadership in shaping the online </w:t>
      </w:r>
      <w:r w:rsidR="005D242B" w:rsidRPr="00A45FD8">
        <w:rPr>
          <w:lang w:eastAsia="fr-FR"/>
        </w:rPr>
        <w:t xml:space="preserve">segment of the </w:t>
      </w:r>
      <w:r w:rsidRPr="000328AB">
        <w:rPr>
          <w:lang w:eastAsia="fr-FR"/>
        </w:rPr>
        <w:t>meeting. She also thanked</w:t>
      </w:r>
      <w:r w:rsidR="00C86D6C">
        <w:rPr>
          <w:lang w:eastAsia="fr-FR"/>
        </w:rPr>
        <w:t>:</w:t>
      </w:r>
      <w:r w:rsidRPr="00B93326">
        <w:rPr>
          <w:lang w:eastAsia="fr-FR"/>
        </w:rPr>
        <w:t xml:space="preserve"> the Governments of Canada, Poland and the United Kingdom of Great Britain and Northern Ireland for providing financial </w:t>
      </w:r>
      <w:r w:rsidR="001402C0" w:rsidRPr="00B93326">
        <w:rPr>
          <w:lang w:eastAsia="fr-FR"/>
        </w:rPr>
        <w:t>support for the meeting</w:t>
      </w:r>
      <w:r w:rsidRPr="00394F5E">
        <w:rPr>
          <w:lang w:eastAsia="fr-FR"/>
        </w:rPr>
        <w:t xml:space="preserve">; the Governments of Australia, Canada, </w:t>
      </w:r>
      <w:r w:rsidR="001402C0" w:rsidRPr="001F626F">
        <w:rPr>
          <w:lang w:eastAsia="fr-FR"/>
        </w:rPr>
        <w:t>the European Union</w:t>
      </w:r>
      <w:r w:rsidR="001402C0" w:rsidRPr="00FE2AB6">
        <w:rPr>
          <w:lang w:eastAsia="fr-FR"/>
        </w:rPr>
        <w:t>,</w:t>
      </w:r>
      <w:r w:rsidR="001402C0" w:rsidRPr="00B9606E">
        <w:rPr>
          <w:lang w:eastAsia="fr-FR"/>
        </w:rPr>
        <w:t xml:space="preserve"> </w:t>
      </w:r>
      <w:r w:rsidRPr="00396FF8">
        <w:rPr>
          <w:lang w:eastAsia="fr-FR"/>
        </w:rPr>
        <w:t>Finland, Germany, New Zealand, Slovakia, Sweden</w:t>
      </w:r>
      <w:r w:rsidR="001402C0" w:rsidRPr="00A45FD8">
        <w:rPr>
          <w:lang w:eastAsia="fr-FR"/>
        </w:rPr>
        <w:t xml:space="preserve"> and</w:t>
      </w:r>
      <w:r w:rsidRPr="000328AB">
        <w:rPr>
          <w:lang w:eastAsia="fr-FR"/>
        </w:rPr>
        <w:t xml:space="preserve"> Switzerland for facilitat</w:t>
      </w:r>
      <w:r w:rsidR="001402C0" w:rsidRPr="00A6311B">
        <w:rPr>
          <w:lang w:eastAsia="fr-FR"/>
        </w:rPr>
        <w:t>ing</w:t>
      </w:r>
      <w:r w:rsidRPr="00A6311B">
        <w:rPr>
          <w:lang w:eastAsia="fr-FR"/>
        </w:rPr>
        <w:t xml:space="preserve"> the effective participation of developing countries and indigenous peoples and local communities; and the Government of Colombia for convening</w:t>
      </w:r>
      <w:r w:rsidR="001402C0" w:rsidRPr="00A6311B">
        <w:rPr>
          <w:lang w:eastAsia="fr-FR"/>
        </w:rPr>
        <w:t>, on 30 August 2021,</w:t>
      </w:r>
      <w:r w:rsidRPr="00A6311B">
        <w:rPr>
          <w:lang w:eastAsia="fr-FR"/>
        </w:rPr>
        <w:t xml:space="preserve"> a high-level “pre-COP” event that would include a panel discussion among Heads of State and Government </w:t>
      </w:r>
      <w:r w:rsidRPr="00B66CF1">
        <w:rPr>
          <w:lang w:eastAsia="fr-FR"/>
        </w:rPr>
        <w:t>with a view to promoting an ambitious global biodiversity framework and building political momen</w:t>
      </w:r>
      <w:r w:rsidRPr="00F22AEC">
        <w:rPr>
          <w:lang w:eastAsia="fr-FR"/>
        </w:rPr>
        <w:t xml:space="preserve">tum to ensure success at the </w:t>
      </w:r>
      <w:r w:rsidR="005A7DCF" w:rsidRPr="007759D4">
        <w:rPr>
          <w:lang w:eastAsia="fr-FR"/>
        </w:rPr>
        <w:t xml:space="preserve">fifteenth meeting of the </w:t>
      </w:r>
      <w:r w:rsidRPr="00432859">
        <w:rPr>
          <w:lang w:eastAsia="fr-FR"/>
        </w:rPr>
        <w:t xml:space="preserve">Conference of the Parties. </w:t>
      </w:r>
      <w:r w:rsidRPr="00BA02F6">
        <w:t xml:space="preserve">The recent assessments by the Intergovernmental Science-Policy Platform on Biodiversity and Ecosystem Services (IPBES) and the </w:t>
      </w:r>
      <w:r w:rsidRPr="00BA02F6">
        <w:lastRenderedPageBreak/>
        <w:t xml:space="preserve">Intergovernmental Panel on Climate Change (IPCC) had unequivocally shown that there was not a moment to spare. A new course was urgently needed to ensure that actions in the coming decade were set on a sustainable path. The </w:t>
      </w:r>
      <w:r w:rsidR="00B46B5B">
        <w:t>Working Group</w:t>
      </w:r>
      <w:r w:rsidRPr="00394F5E">
        <w:t xml:space="preserve"> had before it </w:t>
      </w:r>
      <w:r w:rsidR="00C62648">
        <w:t>the</w:t>
      </w:r>
      <w:r w:rsidRPr="00394F5E">
        <w:t xml:space="preserve"> first draft </w:t>
      </w:r>
      <w:r w:rsidR="005D242B" w:rsidRPr="00394F5E">
        <w:t>of</w:t>
      </w:r>
      <w:r w:rsidRPr="00394F5E">
        <w:t xml:space="preserve"> a new global biodiversity framewo</w:t>
      </w:r>
      <w:r w:rsidRPr="00B46B5B">
        <w:t>rk</w:t>
      </w:r>
      <w:r w:rsidR="00C407A7" w:rsidRPr="00B46B5B">
        <w:t>;</w:t>
      </w:r>
      <w:r w:rsidRPr="00B46B5B">
        <w:t xml:space="preserve"> </w:t>
      </w:r>
      <w:r w:rsidR="00C407A7" w:rsidRPr="00B46B5B">
        <w:t>w</w:t>
      </w:r>
      <w:r w:rsidRPr="00B46B5B">
        <w:t xml:space="preserve">hile still a work in progress, </w:t>
      </w:r>
      <w:r w:rsidRPr="00394F5E">
        <w:t xml:space="preserve">it </w:t>
      </w:r>
      <w:r w:rsidRPr="00641AB6">
        <w:t xml:space="preserve">proposed </w:t>
      </w:r>
      <w:r w:rsidR="005D242B" w:rsidRPr="00641AB6">
        <w:t>4</w:t>
      </w:r>
      <w:r w:rsidRPr="00641AB6">
        <w:t xml:space="preserve"> goals, 21 targets and </w:t>
      </w:r>
      <w:r w:rsidR="005D242B" w:rsidRPr="00563220">
        <w:t>10</w:t>
      </w:r>
      <w:r w:rsidRPr="001F626F">
        <w:t xml:space="preserve"> milestones that could bring the world closer to </w:t>
      </w:r>
      <w:r w:rsidR="005D242B" w:rsidRPr="00FE2AB6">
        <w:t>“</w:t>
      </w:r>
      <w:r w:rsidRPr="00B9606E">
        <w:t>living in harmony with nature</w:t>
      </w:r>
      <w:r w:rsidR="005D242B" w:rsidRPr="00B9606E">
        <w:t>”</w:t>
      </w:r>
      <w:r w:rsidRPr="00B14E83">
        <w:t xml:space="preserve"> by 20</w:t>
      </w:r>
      <w:r w:rsidRPr="00396FF8">
        <w:t>50. Demonstrable progress towards a framework could galvanize urgent and transformative action by governments and all of society</w:t>
      </w:r>
      <w:r w:rsidR="00C407A7" w:rsidRPr="00A45FD8">
        <w:t>;</w:t>
      </w:r>
      <w:r w:rsidRPr="000328AB">
        <w:t xml:space="preserve"> an ambitious framework would allow the </w:t>
      </w:r>
      <w:r w:rsidRPr="00A6311B">
        <w:t xml:space="preserve">Parties </w:t>
      </w:r>
      <w:r w:rsidR="005A2836">
        <w:t xml:space="preserve">to the </w:t>
      </w:r>
      <w:r w:rsidR="005A2836" w:rsidRPr="009E5C4A">
        <w:t xml:space="preserve">Convention </w:t>
      </w:r>
      <w:r w:rsidRPr="005A2836">
        <w:t>and stakeholders to develop ambitious national and regional goals and targets through their national strategies and action plans and facilitate the regular monitoring and review of progress at the global level.</w:t>
      </w:r>
    </w:p>
    <w:p w14:paraId="374E91FB" w14:textId="68BA4E3E" w:rsidR="00F570D5" w:rsidRPr="00BA02F6" w:rsidRDefault="00F570D5" w:rsidP="00BA02F6">
      <w:pPr>
        <w:pStyle w:val="Heading1"/>
        <w:tabs>
          <w:tab w:val="clear" w:pos="720"/>
          <w:tab w:val="left" w:pos="990"/>
        </w:tabs>
        <w:adjustRightInd w:val="0"/>
        <w:snapToGrid w:val="0"/>
        <w:spacing w:before="120"/>
        <w:rPr>
          <w:rFonts w:ascii="Times New Roman" w:hAnsi="Times New Roman"/>
        </w:rPr>
      </w:pPr>
      <w:r w:rsidRPr="00BA02F6">
        <w:rPr>
          <w:rFonts w:ascii="Times New Roman" w:hAnsi="Times New Roman"/>
        </w:rPr>
        <w:t>ITEM 2.</w:t>
      </w:r>
      <w:r w:rsidR="00B9606E">
        <w:rPr>
          <w:rFonts w:ascii="Times New Roman" w:hAnsi="Times New Roman"/>
        </w:rPr>
        <w:tab/>
      </w:r>
      <w:r w:rsidRPr="00BA02F6">
        <w:rPr>
          <w:rFonts w:ascii="Times New Roman" w:hAnsi="Times New Roman"/>
        </w:rPr>
        <w:t>O</w:t>
      </w:r>
      <w:r w:rsidR="002F7BF4" w:rsidRPr="00BA02F6">
        <w:rPr>
          <w:rFonts w:ascii="Times New Roman" w:hAnsi="Times New Roman"/>
        </w:rPr>
        <w:t>rganization of work</w:t>
      </w:r>
    </w:p>
    <w:p w14:paraId="5C432A3E" w14:textId="77777777" w:rsidR="00F570D5" w:rsidRPr="00BA02F6" w:rsidRDefault="00F570D5" w:rsidP="00BA02F6">
      <w:pPr>
        <w:pStyle w:val="Heading2"/>
        <w:numPr>
          <w:ilvl w:val="0"/>
          <w:numId w:val="4"/>
        </w:numPr>
        <w:adjustRightInd w:val="0"/>
        <w:snapToGrid w:val="0"/>
        <w:spacing w:before="120"/>
        <w:rPr>
          <w:rFonts w:ascii="Times New Roman" w:hAnsi="Times New Roman"/>
        </w:rPr>
      </w:pPr>
      <w:r w:rsidRPr="00BA02F6">
        <w:rPr>
          <w:rFonts w:ascii="Times New Roman" w:hAnsi="Times New Roman"/>
        </w:rPr>
        <w:t>Adoption of the agenda</w:t>
      </w:r>
    </w:p>
    <w:p w14:paraId="17B8611F" w14:textId="06427914" w:rsidR="00F570D5" w:rsidRPr="00A6311B" w:rsidRDefault="00F570D5" w:rsidP="00BA02F6">
      <w:pPr>
        <w:pStyle w:val="Para1"/>
        <w:adjustRightInd w:val="0"/>
        <w:snapToGrid w:val="0"/>
        <w:spacing w:line="240" w:lineRule="auto"/>
      </w:pPr>
      <w:r w:rsidRPr="00F23327">
        <w:t xml:space="preserve">At the </w:t>
      </w:r>
      <w:r w:rsidR="004A33BF">
        <w:t>fir</w:t>
      </w:r>
      <w:r w:rsidRPr="00B64BBF">
        <w:t xml:space="preserve">st plenary session of </w:t>
      </w:r>
      <w:r w:rsidR="00185553" w:rsidRPr="00C22474">
        <w:t>part I of</w:t>
      </w:r>
      <w:r w:rsidR="00185553" w:rsidRPr="0044592E">
        <w:t xml:space="preserve"> </w:t>
      </w:r>
      <w:r w:rsidRPr="00921E9D">
        <w:t xml:space="preserve">the meeting, on </w:t>
      </w:r>
      <w:r w:rsidRPr="005C66EA">
        <w:t>2</w:t>
      </w:r>
      <w:r w:rsidR="004A33BF" w:rsidRPr="005C66EA">
        <w:t>3</w:t>
      </w:r>
      <w:r w:rsidRPr="007F12C3">
        <w:t xml:space="preserve"> </w:t>
      </w:r>
      <w:r w:rsidR="004A33BF" w:rsidRPr="00804710">
        <w:t>August</w:t>
      </w:r>
      <w:r w:rsidRPr="00804710">
        <w:t xml:space="preserve"> 202</w:t>
      </w:r>
      <w:r w:rsidR="004A33BF" w:rsidRPr="00DA7488">
        <w:t>1</w:t>
      </w:r>
      <w:r w:rsidRPr="003F50A4">
        <w:t xml:space="preserve">, </w:t>
      </w:r>
      <w:r w:rsidR="000A6732" w:rsidRPr="003F50A4">
        <w:t>the representative of the Secretariat introduced</w:t>
      </w:r>
      <w:r w:rsidRPr="00444959">
        <w:t xml:space="preserve"> the provisional agenda </w:t>
      </w:r>
      <w:r w:rsidR="00EB64F8" w:rsidRPr="00B93326">
        <w:t xml:space="preserve">for the meeting </w:t>
      </w:r>
      <w:r w:rsidR="00374F14" w:rsidRPr="00B93326">
        <w:t>(</w:t>
      </w:r>
      <w:r w:rsidR="00374F14" w:rsidRPr="00394F5E">
        <w:t>CBD/WG2020/3/1</w:t>
      </w:r>
      <w:r w:rsidR="00374F14" w:rsidRPr="00641AB6">
        <w:t>), and the provisional annotated agenda (</w:t>
      </w:r>
      <w:r w:rsidR="00374F14" w:rsidRPr="00B9606E">
        <w:t xml:space="preserve">CBD/WG2020/3/1/Add.1), </w:t>
      </w:r>
      <w:r w:rsidR="00EB64F8" w:rsidRPr="00B9606E">
        <w:t xml:space="preserve">which had been </w:t>
      </w:r>
      <w:r w:rsidRPr="00B14E83">
        <w:t>prepared by the Executive Secretary in consultation with t</w:t>
      </w:r>
      <w:r w:rsidRPr="00396FF8">
        <w:t>he Bureau</w:t>
      </w:r>
      <w:r w:rsidR="00DF389E" w:rsidRPr="00396FF8">
        <w:t>.</w:t>
      </w:r>
      <w:r w:rsidR="000A6732" w:rsidRPr="00D22A05">
        <w:t xml:space="preserve"> The Working Group adopted the following agenda</w:t>
      </w:r>
      <w:r w:rsidR="000A6732" w:rsidRPr="00A45FD8">
        <w:t xml:space="preserve"> </w:t>
      </w:r>
      <w:r w:rsidR="000A6732" w:rsidRPr="000328AB">
        <w:t>on the basis of the provisional agenda</w:t>
      </w:r>
      <w:r w:rsidR="000A6732" w:rsidRPr="00A6311B">
        <w:t>:</w:t>
      </w:r>
    </w:p>
    <w:p w14:paraId="17729883" w14:textId="77777777" w:rsidR="00F570D5" w:rsidRPr="00A6311B" w:rsidRDefault="00F570D5" w:rsidP="00BA02F6">
      <w:pPr>
        <w:pStyle w:val="Para1"/>
        <w:numPr>
          <w:ilvl w:val="0"/>
          <w:numId w:val="0"/>
        </w:numPr>
        <w:tabs>
          <w:tab w:val="left" w:pos="1080"/>
        </w:tabs>
        <w:adjustRightInd w:val="0"/>
        <w:snapToGrid w:val="0"/>
        <w:spacing w:before="0" w:after="40" w:line="240" w:lineRule="auto"/>
        <w:ind w:left="720"/>
      </w:pPr>
      <w:r w:rsidRPr="00A6311B">
        <w:t>1.</w:t>
      </w:r>
      <w:r w:rsidRPr="00A6311B">
        <w:tab/>
        <w:t>Opening of the meeting.</w:t>
      </w:r>
    </w:p>
    <w:p w14:paraId="2251A08D" w14:textId="77777777" w:rsidR="00F570D5" w:rsidRPr="00A6311B" w:rsidRDefault="00F570D5" w:rsidP="00BA02F6">
      <w:pPr>
        <w:pStyle w:val="Para1"/>
        <w:numPr>
          <w:ilvl w:val="0"/>
          <w:numId w:val="0"/>
        </w:numPr>
        <w:tabs>
          <w:tab w:val="left" w:pos="1080"/>
        </w:tabs>
        <w:adjustRightInd w:val="0"/>
        <w:snapToGrid w:val="0"/>
        <w:spacing w:before="0" w:after="40" w:line="240" w:lineRule="auto"/>
        <w:ind w:left="720"/>
      </w:pPr>
      <w:r w:rsidRPr="00A6311B">
        <w:t>2.</w:t>
      </w:r>
      <w:r w:rsidRPr="00A6311B">
        <w:tab/>
        <w:t>Organization of work.</w:t>
      </w:r>
    </w:p>
    <w:p w14:paraId="3088F539" w14:textId="2B7DC9EE" w:rsidR="00F570D5" w:rsidRPr="00E7006C" w:rsidRDefault="00F570D5" w:rsidP="00BA02F6">
      <w:pPr>
        <w:pStyle w:val="Para1"/>
        <w:numPr>
          <w:ilvl w:val="0"/>
          <w:numId w:val="0"/>
        </w:numPr>
        <w:tabs>
          <w:tab w:val="left" w:pos="1080"/>
        </w:tabs>
        <w:adjustRightInd w:val="0"/>
        <w:snapToGrid w:val="0"/>
        <w:spacing w:before="0" w:after="40" w:line="240" w:lineRule="auto"/>
        <w:ind w:left="720"/>
      </w:pPr>
      <w:r w:rsidRPr="00F22AEC">
        <w:t>3.</w:t>
      </w:r>
      <w:r w:rsidRPr="00F22AEC">
        <w:tab/>
      </w:r>
      <w:r w:rsidR="00BD182B" w:rsidRPr="00F22AEC">
        <w:t xml:space="preserve">Progress since the </w:t>
      </w:r>
      <w:r w:rsidR="00BD182B" w:rsidRPr="0089411D">
        <w:t>second meeting</w:t>
      </w:r>
      <w:r w:rsidRPr="00E7006C">
        <w:t>.</w:t>
      </w:r>
    </w:p>
    <w:p w14:paraId="113467CC" w14:textId="77777777" w:rsidR="00F570D5" w:rsidRPr="00E7006C" w:rsidRDefault="00F570D5" w:rsidP="00BA02F6">
      <w:pPr>
        <w:pStyle w:val="Para1"/>
        <w:numPr>
          <w:ilvl w:val="0"/>
          <w:numId w:val="0"/>
        </w:numPr>
        <w:tabs>
          <w:tab w:val="left" w:pos="1080"/>
        </w:tabs>
        <w:adjustRightInd w:val="0"/>
        <w:snapToGrid w:val="0"/>
        <w:spacing w:before="0" w:after="40" w:line="240" w:lineRule="auto"/>
        <w:ind w:left="720"/>
      </w:pPr>
      <w:r w:rsidRPr="00E7006C">
        <w:t>4.</w:t>
      </w:r>
      <w:r w:rsidRPr="00E7006C">
        <w:tab/>
        <w:t>Post-2020 global biodiversity framework.</w:t>
      </w:r>
    </w:p>
    <w:p w14:paraId="3439F88E" w14:textId="138B3793" w:rsidR="004A33BF" w:rsidRPr="001873AF" w:rsidRDefault="00F570D5" w:rsidP="00BA02F6">
      <w:pPr>
        <w:pStyle w:val="Para1"/>
        <w:numPr>
          <w:ilvl w:val="0"/>
          <w:numId w:val="0"/>
        </w:numPr>
        <w:tabs>
          <w:tab w:val="left" w:pos="1080"/>
        </w:tabs>
        <w:adjustRightInd w:val="0"/>
        <w:snapToGrid w:val="0"/>
        <w:spacing w:before="0" w:after="40" w:line="240" w:lineRule="auto"/>
        <w:ind w:left="720"/>
      </w:pPr>
      <w:r w:rsidRPr="00E7006C">
        <w:t>5.</w:t>
      </w:r>
      <w:r w:rsidRPr="00E7006C">
        <w:tab/>
      </w:r>
      <w:r w:rsidR="004A33BF" w:rsidRPr="006372F9">
        <w:t>Digital sequence information on genetic resources.</w:t>
      </w:r>
    </w:p>
    <w:p w14:paraId="227EB9A7" w14:textId="20E674F3" w:rsidR="00F570D5" w:rsidRPr="00165BC7" w:rsidRDefault="004A33BF" w:rsidP="00BA02F6">
      <w:pPr>
        <w:pStyle w:val="Para1"/>
        <w:numPr>
          <w:ilvl w:val="0"/>
          <w:numId w:val="0"/>
        </w:numPr>
        <w:tabs>
          <w:tab w:val="left" w:pos="1080"/>
        </w:tabs>
        <w:adjustRightInd w:val="0"/>
        <w:snapToGrid w:val="0"/>
        <w:spacing w:before="0" w:after="40" w:line="240" w:lineRule="auto"/>
        <w:ind w:left="720"/>
      </w:pPr>
      <w:r w:rsidRPr="00F463A0">
        <w:t>6.</w:t>
      </w:r>
      <w:r w:rsidRPr="00F463A0">
        <w:tab/>
      </w:r>
      <w:r w:rsidR="00F570D5" w:rsidRPr="00165BC7">
        <w:t>Other matters.</w:t>
      </w:r>
    </w:p>
    <w:p w14:paraId="72A50C83" w14:textId="49EC2C68" w:rsidR="00F570D5" w:rsidRPr="00BA02F6" w:rsidRDefault="004A33BF" w:rsidP="00BA02F6">
      <w:pPr>
        <w:pStyle w:val="Para1"/>
        <w:numPr>
          <w:ilvl w:val="0"/>
          <w:numId w:val="0"/>
        </w:numPr>
        <w:tabs>
          <w:tab w:val="left" w:pos="1080"/>
        </w:tabs>
        <w:adjustRightInd w:val="0"/>
        <w:snapToGrid w:val="0"/>
        <w:spacing w:before="0" w:after="40" w:line="240" w:lineRule="auto"/>
        <w:ind w:left="720"/>
      </w:pPr>
      <w:r w:rsidRPr="007759D4">
        <w:t>7</w:t>
      </w:r>
      <w:r w:rsidR="00F570D5" w:rsidRPr="00432859">
        <w:t>.</w:t>
      </w:r>
      <w:r w:rsidR="00F570D5" w:rsidRPr="00432859">
        <w:tab/>
        <w:t>Adoptio</w:t>
      </w:r>
      <w:r w:rsidR="00F570D5" w:rsidRPr="00BA02F6">
        <w:t>n of the report.</w:t>
      </w:r>
    </w:p>
    <w:p w14:paraId="40DDFD6B" w14:textId="683F4009" w:rsidR="00F570D5" w:rsidRPr="00BA02F6" w:rsidRDefault="004A33BF" w:rsidP="00BA02F6">
      <w:pPr>
        <w:pStyle w:val="Para1"/>
        <w:numPr>
          <w:ilvl w:val="0"/>
          <w:numId w:val="0"/>
        </w:numPr>
        <w:tabs>
          <w:tab w:val="left" w:pos="1080"/>
        </w:tabs>
        <w:adjustRightInd w:val="0"/>
        <w:snapToGrid w:val="0"/>
        <w:spacing w:before="0" w:line="240" w:lineRule="auto"/>
        <w:ind w:left="720"/>
      </w:pPr>
      <w:r w:rsidRPr="00BA02F6">
        <w:t>8</w:t>
      </w:r>
      <w:r w:rsidR="00F570D5" w:rsidRPr="00BA02F6">
        <w:t>.</w:t>
      </w:r>
      <w:r w:rsidR="00F570D5" w:rsidRPr="00BA02F6">
        <w:tab/>
        <w:t>Closing statements.</w:t>
      </w:r>
    </w:p>
    <w:p w14:paraId="072A0B56" w14:textId="77777777" w:rsidR="00F570D5" w:rsidRPr="00BA02F6" w:rsidRDefault="00F570D5" w:rsidP="00BA02F6">
      <w:pPr>
        <w:pStyle w:val="Heading2"/>
        <w:numPr>
          <w:ilvl w:val="0"/>
          <w:numId w:val="4"/>
        </w:numPr>
        <w:tabs>
          <w:tab w:val="left" w:pos="360"/>
        </w:tabs>
        <w:adjustRightInd w:val="0"/>
        <w:snapToGrid w:val="0"/>
        <w:spacing w:before="120"/>
        <w:ind w:left="0" w:firstLine="0"/>
        <w:rPr>
          <w:rFonts w:ascii="Times New Roman" w:hAnsi="Times New Roman"/>
        </w:rPr>
      </w:pPr>
      <w:r w:rsidRPr="00BA02F6">
        <w:rPr>
          <w:rFonts w:ascii="Times New Roman" w:hAnsi="Times New Roman"/>
        </w:rPr>
        <w:t>Organization of work</w:t>
      </w:r>
    </w:p>
    <w:p w14:paraId="6D944CC5" w14:textId="0DF3B87B" w:rsidR="00BD2204" w:rsidRPr="00A45FD8" w:rsidRDefault="00F570D5" w:rsidP="00BA02F6">
      <w:pPr>
        <w:pStyle w:val="Para1"/>
        <w:adjustRightInd w:val="0"/>
        <w:snapToGrid w:val="0"/>
        <w:spacing w:line="240" w:lineRule="auto"/>
      </w:pPr>
      <w:r w:rsidRPr="00F23327">
        <w:t xml:space="preserve">At the </w:t>
      </w:r>
      <w:r w:rsidR="004A33BF">
        <w:t>fir</w:t>
      </w:r>
      <w:r w:rsidRPr="00B64BBF">
        <w:t>st plenary session</w:t>
      </w:r>
      <w:r w:rsidR="00DA792D" w:rsidRPr="00C22474">
        <w:t xml:space="preserve"> </w:t>
      </w:r>
      <w:r w:rsidR="00DA792D" w:rsidRPr="0044592E">
        <w:t xml:space="preserve">of </w:t>
      </w:r>
      <w:r w:rsidR="00185553" w:rsidRPr="00921E9D">
        <w:t>part I of</w:t>
      </w:r>
      <w:r w:rsidR="00185553" w:rsidRPr="005C66EA">
        <w:t xml:space="preserve"> </w:t>
      </w:r>
      <w:r w:rsidR="00DA792D" w:rsidRPr="005C66EA">
        <w:t>the meeting</w:t>
      </w:r>
      <w:r w:rsidRPr="007F12C3">
        <w:t xml:space="preserve">, on </w:t>
      </w:r>
      <w:r w:rsidR="004A33BF" w:rsidRPr="00804710">
        <w:t>23</w:t>
      </w:r>
      <w:r w:rsidR="004A33BF" w:rsidRPr="00DA7488">
        <w:t xml:space="preserve"> </w:t>
      </w:r>
      <w:r w:rsidR="004A33BF" w:rsidRPr="003F50A4">
        <w:t>August 202</w:t>
      </w:r>
      <w:r w:rsidR="004A33BF" w:rsidRPr="00BE3034">
        <w:t>1</w:t>
      </w:r>
      <w:r w:rsidRPr="00ED1296">
        <w:t xml:space="preserve">, </w:t>
      </w:r>
      <w:r w:rsidR="00BD2204" w:rsidRPr="00ED1296">
        <w:t>Mr.</w:t>
      </w:r>
      <w:r w:rsidR="00396FF8">
        <w:t> </w:t>
      </w:r>
      <w:r w:rsidR="00B14E83">
        <w:t>v</w:t>
      </w:r>
      <w:r w:rsidR="00BD2204" w:rsidRPr="00033C1F">
        <w:t xml:space="preserve">an Havre, Co-Chair of the Working Group, </w:t>
      </w:r>
      <w:r w:rsidR="005D242B" w:rsidRPr="00444959">
        <w:t>recalled</w:t>
      </w:r>
      <w:r w:rsidR="00BD2204" w:rsidRPr="00B93326">
        <w:t xml:space="preserve"> that the rules of procedure for meetings of the Conference of Parties applied</w:t>
      </w:r>
      <w:r w:rsidR="00BD2204" w:rsidRPr="00394F5E">
        <w:t xml:space="preserve">, </w:t>
      </w:r>
      <w:r w:rsidR="00BD2204" w:rsidRPr="00A45FD8">
        <w:rPr>
          <w:i/>
        </w:rPr>
        <w:t>mutatis mutandis</w:t>
      </w:r>
      <w:r w:rsidR="00BD2204" w:rsidRPr="00A45FD8">
        <w:t>, to the meetings of the Working Group</w:t>
      </w:r>
      <w:r w:rsidR="005D242B" w:rsidRPr="00A45FD8">
        <w:t xml:space="preserve"> and </w:t>
      </w:r>
      <w:r w:rsidR="00BD2204" w:rsidRPr="000328AB">
        <w:t>that t</w:t>
      </w:r>
      <w:r w:rsidR="00BD2204" w:rsidRPr="00A6311B">
        <w:t xml:space="preserve">he Bureau of the Conference of Parties, serving as the Bureau of the Working Group, had designated </w:t>
      </w:r>
      <w:r w:rsidR="00BD182B" w:rsidRPr="00A6311B">
        <w:t xml:space="preserve">Ms. </w:t>
      </w:r>
      <w:proofErr w:type="spellStart"/>
      <w:r w:rsidR="00BD182B" w:rsidRPr="007759D4">
        <w:t>Leina</w:t>
      </w:r>
      <w:proofErr w:type="spellEnd"/>
      <w:r w:rsidR="00BD182B" w:rsidRPr="007759D4">
        <w:t xml:space="preserve"> Al-Awadhi</w:t>
      </w:r>
      <w:r w:rsidR="00BD182B" w:rsidRPr="00432859">
        <w:t xml:space="preserve"> </w:t>
      </w:r>
      <w:r w:rsidR="00BD2204" w:rsidRPr="00BA02F6">
        <w:t>(Kuwait) as the Rapporteur for the meeting.</w:t>
      </w:r>
    </w:p>
    <w:p w14:paraId="6D52091D" w14:textId="1712A471" w:rsidR="00BD2204" w:rsidRPr="00BA02F6" w:rsidRDefault="00BD2204" w:rsidP="00BA02F6">
      <w:pPr>
        <w:pStyle w:val="Para1"/>
        <w:adjustRightInd w:val="0"/>
        <w:snapToGrid w:val="0"/>
        <w:spacing w:line="240" w:lineRule="auto"/>
      </w:pPr>
      <w:r w:rsidRPr="000328AB">
        <w:t xml:space="preserve">The Rapporteur, speaking on behalf of all the participants, congratulated the Co-Chairs of the Working Group and </w:t>
      </w:r>
      <w:r w:rsidR="00050E52" w:rsidRPr="00A6311B">
        <w:t xml:space="preserve">the </w:t>
      </w:r>
      <w:r w:rsidRPr="00A6311B">
        <w:t xml:space="preserve">members of the Bureau for their hard work in preparing for the </w:t>
      </w:r>
      <w:r w:rsidR="00050E52" w:rsidRPr="00A6311B">
        <w:t>online</w:t>
      </w:r>
      <w:r w:rsidRPr="00A6311B">
        <w:t xml:space="preserve"> </w:t>
      </w:r>
      <w:r w:rsidR="00050E52" w:rsidRPr="00A6311B">
        <w:t xml:space="preserve">segment </w:t>
      </w:r>
      <w:r w:rsidRPr="00A6311B">
        <w:t>and wished them a successful meeting.</w:t>
      </w:r>
      <w:r w:rsidR="00E66DD4" w:rsidRPr="00B66CF1">
        <w:t xml:space="preserve"> </w:t>
      </w:r>
      <w:r w:rsidRPr="00F22AEC">
        <w:t>She also thanked the Ex</w:t>
      </w:r>
      <w:r w:rsidRPr="0089411D">
        <w:t>ecutive Secretary and her team for the preparations for th</w:t>
      </w:r>
      <w:r w:rsidR="00050E52" w:rsidRPr="00F463A0">
        <w:t>e</w:t>
      </w:r>
      <w:r w:rsidRPr="00165BC7">
        <w:t xml:space="preserve"> meeting, the Government of Colombia for hosting the</w:t>
      </w:r>
      <w:r w:rsidRPr="007759D4">
        <w:t xml:space="preserve"> meeting and the Parties that had provided funding </w:t>
      </w:r>
      <w:r w:rsidRPr="00432859">
        <w:t>for</w:t>
      </w:r>
      <w:r w:rsidRPr="00BA02F6">
        <w:t xml:space="preserve"> the meeting.</w:t>
      </w:r>
    </w:p>
    <w:p w14:paraId="7F349EEF" w14:textId="157664D4" w:rsidR="00BD2204" w:rsidRPr="00BA02F6" w:rsidRDefault="00BD2204" w:rsidP="00BA02F6">
      <w:pPr>
        <w:pStyle w:val="Para1"/>
        <w:adjustRightInd w:val="0"/>
        <w:snapToGrid w:val="0"/>
        <w:spacing w:line="240" w:lineRule="auto"/>
      </w:pPr>
      <w:r w:rsidRPr="00BA02F6">
        <w:t xml:space="preserve">The Co-Chair explained that the Bureau had requested that the Co-Chairs, with the support of the Secretariat, </w:t>
      </w:r>
      <w:r w:rsidR="00050E52" w:rsidRPr="00BA02F6">
        <w:t>propose</w:t>
      </w:r>
      <w:r w:rsidRPr="00BA02F6">
        <w:t xml:space="preserve"> a</w:t>
      </w:r>
      <w:r w:rsidR="00050E52" w:rsidRPr="00BA02F6">
        <w:t>n</w:t>
      </w:r>
      <w:r w:rsidRPr="00BA02F6">
        <w:t xml:space="preserve"> organization of work for </w:t>
      </w:r>
      <w:r w:rsidR="00050E52" w:rsidRPr="00BA02F6">
        <w:t xml:space="preserve">the online segment </w:t>
      </w:r>
      <w:r w:rsidRPr="00BA02F6">
        <w:t>of the meeting. Th</w:t>
      </w:r>
      <w:r w:rsidR="00050E52" w:rsidRPr="00BA02F6">
        <w:t>e</w:t>
      </w:r>
      <w:r w:rsidRPr="00BA02F6">
        <w:t xml:space="preserve"> proposed organization of work had been considered and adjusted by the Bureau and was set out in the annex to the scenario note (CBD/WG2020/3/1/Add.2/Rev.2). The </w:t>
      </w:r>
      <w:r w:rsidR="00050E52" w:rsidRPr="00BA02F6">
        <w:t xml:space="preserve">online segment </w:t>
      </w:r>
      <w:r w:rsidRPr="00BA02F6">
        <w:t xml:space="preserve">would comprise a mixture of plenary </w:t>
      </w:r>
      <w:r w:rsidR="00050E52" w:rsidRPr="00BA02F6">
        <w:t xml:space="preserve">sessions </w:t>
      </w:r>
      <w:r w:rsidRPr="00BA02F6">
        <w:t>and contact group meetings. At the final plenary session, the Working Group would consider, under agenda item 4, a final report from the co-leads of each of the contact groups and take note of their work. Th</w:t>
      </w:r>
      <w:r w:rsidR="00AA67AA" w:rsidRPr="00BA02F6">
        <w:t>os</w:t>
      </w:r>
      <w:r w:rsidRPr="00BA02F6">
        <w:t xml:space="preserve">e </w:t>
      </w:r>
      <w:r w:rsidR="00BD182B" w:rsidRPr="00BA02F6">
        <w:t xml:space="preserve">outcomes </w:t>
      </w:r>
      <w:r w:rsidRPr="00BA02F6">
        <w:t xml:space="preserve">would then be appended to the report </w:t>
      </w:r>
      <w:r w:rsidR="00793910">
        <w:t>on</w:t>
      </w:r>
      <w:r w:rsidRPr="00B66CF1">
        <w:t xml:space="preserve"> </w:t>
      </w:r>
      <w:r w:rsidR="00050E52" w:rsidRPr="00B66CF1">
        <w:t>part I of the meeting</w:t>
      </w:r>
      <w:r w:rsidRPr="00B66CF1">
        <w:t xml:space="preserve"> so that discussion could </w:t>
      </w:r>
      <w:r w:rsidRPr="003475D8">
        <w:t xml:space="preserve">continue </w:t>
      </w:r>
      <w:r w:rsidRPr="00B803D3">
        <w:t>when the meeting resumed</w:t>
      </w:r>
      <w:r w:rsidRPr="00F463A0">
        <w:t>. With respect to agenda item 5, the participants would receive a final report from the co-leads of</w:t>
      </w:r>
      <w:r w:rsidRPr="00165BC7">
        <w:t xml:space="preserve"> the contact group on digital sequence information on genetic resources and consider the</w:t>
      </w:r>
      <w:r w:rsidRPr="007759D4">
        <w:t xml:space="preserve"> </w:t>
      </w:r>
      <w:r w:rsidRPr="00432859">
        <w:t xml:space="preserve">conference room paper resulting from their work. That final outcome would also be appended to the report </w:t>
      </w:r>
      <w:r w:rsidR="00AA67AA" w:rsidRPr="00BA02F6">
        <w:t xml:space="preserve">of the meeting </w:t>
      </w:r>
      <w:r w:rsidRPr="00BA02F6">
        <w:t>to inform the future work of the Working Group.</w:t>
      </w:r>
    </w:p>
    <w:p w14:paraId="14D5A3A0" w14:textId="20C22B57" w:rsidR="00F570D5" w:rsidRPr="00BA02F6" w:rsidRDefault="00BD2204" w:rsidP="00BA02F6">
      <w:pPr>
        <w:pStyle w:val="Para1"/>
        <w:adjustRightInd w:val="0"/>
        <w:snapToGrid w:val="0"/>
        <w:spacing w:line="240" w:lineRule="auto"/>
      </w:pPr>
      <w:r w:rsidRPr="00BA02F6">
        <w:t>The Working Group adopted the organization of work as proposed by the Co-Chair.</w:t>
      </w:r>
    </w:p>
    <w:p w14:paraId="49731274" w14:textId="2897AC10" w:rsidR="00F570D5" w:rsidRPr="00BA02F6" w:rsidRDefault="00F570D5" w:rsidP="00BA02F6">
      <w:pPr>
        <w:pStyle w:val="Heading1"/>
        <w:tabs>
          <w:tab w:val="clear" w:pos="720"/>
          <w:tab w:val="left" w:pos="990"/>
        </w:tabs>
        <w:adjustRightInd w:val="0"/>
        <w:snapToGrid w:val="0"/>
        <w:spacing w:before="120"/>
        <w:rPr>
          <w:rFonts w:ascii="Times New Roman" w:hAnsi="Times New Roman"/>
        </w:rPr>
      </w:pPr>
      <w:r w:rsidRPr="00BA02F6">
        <w:rPr>
          <w:rFonts w:ascii="Times New Roman" w:hAnsi="Times New Roman"/>
        </w:rPr>
        <w:lastRenderedPageBreak/>
        <w:t>ITEM 3.</w:t>
      </w:r>
      <w:r w:rsidRPr="00BA02F6">
        <w:rPr>
          <w:rFonts w:ascii="Times New Roman" w:hAnsi="Times New Roman"/>
        </w:rPr>
        <w:tab/>
      </w:r>
      <w:r w:rsidR="0095067C" w:rsidRPr="00BA02F6">
        <w:rPr>
          <w:rFonts w:ascii="Times New Roman" w:hAnsi="Times New Roman"/>
        </w:rPr>
        <w:t>Progress since the second meeting of the Working Group</w:t>
      </w:r>
    </w:p>
    <w:p w14:paraId="02C90AD9" w14:textId="7A06DB06" w:rsidR="00F570D5" w:rsidRPr="00A6311B" w:rsidRDefault="00F570D5" w:rsidP="00BA02F6">
      <w:pPr>
        <w:pStyle w:val="Para1"/>
        <w:adjustRightInd w:val="0"/>
        <w:snapToGrid w:val="0"/>
        <w:spacing w:line="240" w:lineRule="auto"/>
        <w:rPr>
          <w:rFonts w:eastAsia="Times New Roman"/>
        </w:rPr>
      </w:pPr>
      <w:r w:rsidRPr="00DA13B5">
        <w:t xml:space="preserve">At the </w:t>
      </w:r>
      <w:r w:rsidR="0095067C" w:rsidRPr="00DA13B5">
        <w:t>fir</w:t>
      </w:r>
      <w:r w:rsidRPr="00B64BBF">
        <w:t xml:space="preserve">st plenary session of </w:t>
      </w:r>
      <w:r w:rsidR="00185553" w:rsidRPr="00C22474">
        <w:t>part I of</w:t>
      </w:r>
      <w:r w:rsidR="00185553" w:rsidRPr="0044592E">
        <w:t xml:space="preserve"> </w:t>
      </w:r>
      <w:r w:rsidRPr="00921E9D">
        <w:t xml:space="preserve">the meeting, on </w:t>
      </w:r>
      <w:r w:rsidR="00BD182B" w:rsidRPr="005C66EA">
        <w:t>23 August</w:t>
      </w:r>
      <w:r w:rsidR="00BD182B" w:rsidRPr="007F12C3">
        <w:t xml:space="preserve"> </w:t>
      </w:r>
      <w:r w:rsidR="00BD182B" w:rsidRPr="00DF1E08">
        <w:t>2021</w:t>
      </w:r>
      <w:r w:rsidRPr="00804710">
        <w:t xml:space="preserve">, the Working Group took up </w:t>
      </w:r>
      <w:r w:rsidRPr="00444959">
        <w:t>agenda item 3. In considering the item, the Working Group had</w:t>
      </w:r>
      <w:r w:rsidRPr="00394F5E">
        <w:rPr>
          <w:rFonts w:eastAsia="Malgun Gothic"/>
        </w:rPr>
        <w:t xml:space="preserve"> before it </w:t>
      </w:r>
      <w:r w:rsidR="00E62F18" w:rsidRPr="001F626F">
        <w:rPr>
          <w:rFonts w:eastAsia="Malgun Gothic"/>
        </w:rPr>
        <w:t xml:space="preserve">a note by the Executive Secretary </w:t>
      </w:r>
      <w:r w:rsidR="00E62F18" w:rsidRPr="005A5EE2">
        <w:rPr>
          <w:rFonts w:eastAsia="Malgun Gothic"/>
          <w:lang w:val="en-US"/>
        </w:rPr>
        <w:t>providing</w:t>
      </w:r>
      <w:r w:rsidR="00E62F18" w:rsidRPr="00396FF8">
        <w:rPr>
          <w:rFonts w:eastAsia="Malgun Gothic"/>
          <w:lang w:val="en-US"/>
        </w:rPr>
        <w:t xml:space="preserve"> an overview of the outcomes of the consultations conducted and other contributions received regarding the preparation of the post-2020 globa</w:t>
      </w:r>
      <w:r w:rsidR="00E62F18" w:rsidRPr="00A45FD8">
        <w:rPr>
          <w:rFonts w:eastAsia="Malgun Gothic"/>
          <w:lang w:val="en-US"/>
        </w:rPr>
        <w:t>l biodiversity framework since the second meeting of the Working Group (</w:t>
      </w:r>
      <w:r w:rsidR="00E62F18" w:rsidRPr="000328AB">
        <w:rPr>
          <w:rFonts w:eastAsia="Malgun Gothic"/>
          <w:lang w:val="en-US"/>
        </w:rPr>
        <w:t>CBD/WG2020/3/2).</w:t>
      </w:r>
    </w:p>
    <w:p w14:paraId="4E8D7BBE" w14:textId="27E7029F" w:rsidR="00DA792D" w:rsidRPr="001873AF" w:rsidRDefault="00DA792D" w:rsidP="00BA02F6">
      <w:pPr>
        <w:pStyle w:val="Para1"/>
        <w:adjustRightInd w:val="0"/>
        <w:snapToGrid w:val="0"/>
        <w:spacing w:line="240" w:lineRule="auto"/>
        <w:rPr>
          <w:rFonts w:eastAsia="Times New Roman"/>
        </w:rPr>
      </w:pPr>
      <w:r w:rsidRPr="00A6311B">
        <w:rPr>
          <w:lang w:val="en-US"/>
        </w:rPr>
        <w:t>No interventions were made under agenda item 3</w:t>
      </w:r>
      <w:r w:rsidR="000B3E54" w:rsidRPr="00A6311B">
        <w:rPr>
          <w:lang w:val="en-US"/>
        </w:rPr>
        <w:t>;</w:t>
      </w:r>
      <w:r w:rsidR="004B14E1" w:rsidRPr="00A6311B">
        <w:rPr>
          <w:lang w:val="en-US"/>
        </w:rPr>
        <w:t xml:space="preserve"> </w:t>
      </w:r>
      <w:r w:rsidR="000B3E54" w:rsidRPr="00A6311B">
        <w:rPr>
          <w:lang w:val="en-US"/>
        </w:rPr>
        <w:t>h</w:t>
      </w:r>
      <w:r w:rsidR="004B14E1" w:rsidRPr="00A6311B">
        <w:rPr>
          <w:lang w:val="en-US"/>
        </w:rPr>
        <w:t>owever</w:t>
      </w:r>
      <w:r w:rsidR="001C46B7" w:rsidRPr="00A6311B">
        <w:rPr>
          <w:lang w:val="en-US"/>
        </w:rPr>
        <w:t>,</w:t>
      </w:r>
      <w:r w:rsidR="004B14E1" w:rsidRPr="00A6311B">
        <w:rPr>
          <w:lang w:val="en-US"/>
        </w:rPr>
        <w:t xml:space="preserve"> a number of written statements were submitted and </w:t>
      </w:r>
      <w:r w:rsidR="000B3E54" w:rsidRPr="00B66CF1">
        <w:rPr>
          <w:lang w:val="en-US"/>
        </w:rPr>
        <w:t>were made</w:t>
      </w:r>
      <w:r w:rsidR="004B14E1" w:rsidRPr="00F22AEC">
        <w:rPr>
          <w:lang w:val="en-US"/>
        </w:rPr>
        <w:t xml:space="preserve"> available on the meeting</w:t>
      </w:r>
      <w:r w:rsidR="000B3E54" w:rsidRPr="0089411D">
        <w:rPr>
          <w:lang w:val="en-US"/>
        </w:rPr>
        <w:t xml:space="preserve"> web page</w:t>
      </w:r>
      <w:r w:rsidR="004B14E1" w:rsidRPr="0089411D">
        <w:rPr>
          <w:lang w:val="en-US"/>
        </w:rPr>
        <w:t>.</w:t>
      </w:r>
    </w:p>
    <w:p w14:paraId="75B1DAFB" w14:textId="6C85E360" w:rsidR="00F570D5" w:rsidRPr="00BA02F6" w:rsidRDefault="00F570D5" w:rsidP="00BA02F6">
      <w:pPr>
        <w:pStyle w:val="Heading1"/>
        <w:tabs>
          <w:tab w:val="clear" w:pos="720"/>
          <w:tab w:val="left" w:pos="990"/>
        </w:tabs>
        <w:adjustRightInd w:val="0"/>
        <w:snapToGrid w:val="0"/>
        <w:spacing w:before="120"/>
        <w:rPr>
          <w:rFonts w:ascii="Times New Roman" w:hAnsi="Times New Roman"/>
        </w:rPr>
      </w:pPr>
      <w:r w:rsidRPr="00BA02F6">
        <w:rPr>
          <w:rFonts w:ascii="Times New Roman" w:hAnsi="Times New Roman"/>
        </w:rPr>
        <w:t>ITEM 4.</w:t>
      </w:r>
      <w:r w:rsidRPr="00BA02F6">
        <w:rPr>
          <w:rFonts w:ascii="Times New Roman" w:hAnsi="Times New Roman"/>
        </w:rPr>
        <w:tab/>
        <w:t>P</w:t>
      </w:r>
      <w:r w:rsidR="002F7BF4" w:rsidRPr="00BA02F6">
        <w:rPr>
          <w:rFonts w:ascii="Times New Roman" w:hAnsi="Times New Roman"/>
        </w:rPr>
        <w:t>ost-2020</w:t>
      </w:r>
      <w:r w:rsidRPr="00BA02F6">
        <w:rPr>
          <w:rFonts w:ascii="Times New Roman" w:hAnsi="Times New Roman"/>
        </w:rPr>
        <w:t xml:space="preserve"> G</w:t>
      </w:r>
      <w:r w:rsidR="002F7BF4" w:rsidRPr="00BA02F6">
        <w:rPr>
          <w:rFonts w:ascii="Times New Roman" w:hAnsi="Times New Roman"/>
        </w:rPr>
        <w:t>lobal Biodiversity Framework</w:t>
      </w:r>
    </w:p>
    <w:p w14:paraId="25659917" w14:textId="43826098" w:rsidR="00B5332B" w:rsidRPr="00BA02F6" w:rsidRDefault="00F570D5" w:rsidP="00BA02F6">
      <w:pPr>
        <w:pStyle w:val="Para1"/>
        <w:adjustRightInd w:val="0"/>
        <w:snapToGrid w:val="0"/>
        <w:spacing w:line="240" w:lineRule="auto"/>
      </w:pPr>
      <w:r w:rsidRPr="00F23327">
        <w:t xml:space="preserve">At the </w:t>
      </w:r>
      <w:r w:rsidR="0095067C">
        <w:t>seco</w:t>
      </w:r>
      <w:r w:rsidRPr="00B64BBF">
        <w:t xml:space="preserve">nd plenary session of </w:t>
      </w:r>
      <w:r w:rsidR="00185553" w:rsidRPr="00C22474">
        <w:t>part I of</w:t>
      </w:r>
      <w:r w:rsidR="00185553" w:rsidRPr="0044592E">
        <w:t xml:space="preserve"> </w:t>
      </w:r>
      <w:r w:rsidRPr="00921E9D">
        <w:t xml:space="preserve">the meeting, on 24 </w:t>
      </w:r>
      <w:r w:rsidR="0095067C" w:rsidRPr="005C66EA">
        <w:t>August</w:t>
      </w:r>
      <w:r w:rsidRPr="005C66EA">
        <w:t xml:space="preserve"> 202</w:t>
      </w:r>
      <w:r w:rsidR="0095067C" w:rsidRPr="007F12C3">
        <w:t>1</w:t>
      </w:r>
      <w:r w:rsidRPr="00804710">
        <w:t>, the Working Group took up agenda item 4. In considering the item, the Working Group had</w:t>
      </w:r>
      <w:r w:rsidRPr="00444959">
        <w:rPr>
          <w:rFonts w:eastAsia="Malgun Gothic"/>
        </w:rPr>
        <w:t xml:space="preserve"> before it </w:t>
      </w:r>
      <w:r w:rsidR="00B5332B" w:rsidRPr="00394F5E">
        <w:t xml:space="preserve">the </w:t>
      </w:r>
      <w:r w:rsidR="00B5332B" w:rsidRPr="001F626F">
        <w:t>f</w:t>
      </w:r>
      <w:r w:rsidR="00B5332B" w:rsidRPr="00B9606E">
        <w:t>irst d</w:t>
      </w:r>
      <w:r w:rsidR="00B5332B" w:rsidRPr="005A5EE2">
        <w:t xml:space="preserve">raft of the </w:t>
      </w:r>
      <w:r w:rsidR="00E63E73" w:rsidRPr="005A5EE2">
        <w:t>p</w:t>
      </w:r>
      <w:r w:rsidR="00B5332B" w:rsidRPr="00396FF8">
        <w:t xml:space="preserve">ost-2020 </w:t>
      </w:r>
      <w:r w:rsidR="00E63E73" w:rsidRPr="000328AB">
        <w:t>g</w:t>
      </w:r>
      <w:r w:rsidR="00B5332B" w:rsidRPr="00A6311B">
        <w:t xml:space="preserve">lobal </w:t>
      </w:r>
      <w:r w:rsidR="00E63E73" w:rsidRPr="00A6311B">
        <w:t>b</w:t>
      </w:r>
      <w:r w:rsidR="00B5332B" w:rsidRPr="00A6311B">
        <w:t xml:space="preserve">iodiversity </w:t>
      </w:r>
      <w:r w:rsidR="00E63E73" w:rsidRPr="00A6311B">
        <w:t>f</w:t>
      </w:r>
      <w:r w:rsidR="00B5332B" w:rsidRPr="00A6311B">
        <w:t>ramework (CBD/WG2020/3/3</w:t>
      </w:r>
      <w:r w:rsidR="00E63E73" w:rsidRPr="00A6311B">
        <w:t>) and two</w:t>
      </w:r>
      <w:r w:rsidR="00B5332B" w:rsidRPr="00A6311B">
        <w:t xml:space="preserve"> addenda</w:t>
      </w:r>
      <w:r w:rsidR="00E63E73" w:rsidRPr="00A6311B">
        <w:t xml:space="preserve"> setting out the</w:t>
      </w:r>
      <w:r w:rsidR="00B5332B" w:rsidRPr="00A6311B">
        <w:t xml:space="preserve"> proposed headline indicators of the monitoring framework for </w:t>
      </w:r>
      <w:r w:rsidR="00B5332B" w:rsidRPr="00B66CF1">
        <w:t xml:space="preserve">the </w:t>
      </w:r>
      <w:r w:rsidR="00E63E73" w:rsidRPr="00F22AEC">
        <w:t>p</w:t>
      </w:r>
      <w:r w:rsidR="00E63E73" w:rsidRPr="0089411D">
        <w:t>ost-2020 g</w:t>
      </w:r>
      <w:r w:rsidR="00E63E73" w:rsidRPr="001873AF">
        <w:t>lobal b</w:t>
      </w:r>
      <w:r w:rsidR="00E63E73" w:rsidRPr="00DD3969">
        <w:t xml:space="preserve">iodiversity </w:t>
      </w:r>
      <w:r w:rsidR="00E63E73" w:rsidRPr="00B803D3">
        <w:t xml:space="preserve">framework </w:t>
      </w:r>
      <w:r w:rsidR="00E63E73" w:rsidRPr="00432859">
        <w:t>(</w:t>
      </w:r>
      <w:r w:rsidR="00B5332B" w:rsidRPr="00BA02F6">
        <w:t>CBD/WG2020/3/3/Add.1) and the</w:t>
      </w:r>
      <w:r w:rsidR="00E63E73" w:rsidRPr="00BA02F6">
        <w:t xml:space="preserve"> </w:t>
      </w:r>
      <w:r w:rsidR="00B5332B" w:rsidRPr="00BA02F6">
        <w:t xml:space="preserve">glossary for the first draft of the framework (CBD/WG2020/3/3/Add.2). </w:t>
      </w:r>
      <w:r w:rsidR="00E63E73" w:rsidRPr="00BA02F6">
        <w:t>The Working Group</w:t>
      </w:r>
      <w:r w:rsidR="00B5332B" w:rsidRPr="00BA02F6">
        <w:t xml:space="preserve"> also had before it six information documents</w:t>
      </w:r>
      <w:r w:rsidR="00F40B55" w:rsidRPr="00BA02F6">
        <w:t xml:space="preserve">, setting out the proposed monitoring approach and headline, component and complementary indicators for the framework (CBD/WG2020/3/INF/2); one-pagers on the goals and targets of the first draft of the framework (CBD/WG2020/3/INF/3); </w:t>
      </w:r>
      <w:r w:rsidR="00296B7A" w:rsidRPr="00BA02F6">
        <w:t xml:space="preserve">the </w:t>
      </w:r>
      <w:r w:rsidR="00F40B55" w:rsidRPr="00BA02F6">
        <w:t xml:space="preserve">marine input to headline indicators of the draft framework (CBD/WG2020/3/INF/4); </w:t>
      </w:r>
      <w:r w:rsidR="00296B7A" w:rsidRPr="00BA02F6">
        <w:t xml:space="preserve">the </w:t>
      </w:r>
      <w:r w:rsidR="00F40B55" w:rsidRPr="00BA02F6">
        <w:t xml:space="preserve">access and benefit-sharing indicators proposed in the monitoring framework for the </w:t>
      </w:r>
      <w:r w:rsidR="00296B7A" w:rsidRPr="00BA02F6">
        <w:t xml:space="preserve">post-2020 global biodiversity </w:t>
      </w:r>
      <w:r w:rsidR="00F40B55" w:rsidRPr="00BA02F6">
        <w:t>framework</w:t>
      </w:r>
      <w:r w:rsidR="00B5332B" w:rsidRPr="00BA02F6">
        <w:rPr>
          <w:rFonts w:eastAsia="Malgun Gothic"/>
        </w:rPr>
        <w:t xml:space="preserve"> </w:t>
      </w:r>
      <w:r w:rsidR="00F40B55" w:rsidRPr="00BA02F6">
        <w:t xml:space="preserve">(CBD/WG2020/3/INF/5); a synthesis of the Workshop on the Financial Sector and the Post-2020 Global Biodiversity Framework (CBD/POST2020/OM/2021/4/1); and the </w:t>
      </w:r>
      <w:r w:rsidR="00787597" w:rsidRPr="00BA02F6">
        <w:t>r</w:t>
      </w:r>
      <w:r w:rsidR="00F40B55" w:rsidRPr="00BA02F6">
        <w:t xml:space="preserve">eport of the </w:t>
      </w:r>
      <w:r w:rsidR="00787597" w:rsidRPr="00BA02F6">
        <w:t>t</w:t>
      </w:r>
      <w:r w:rsidR="00F40B55" w:rsidRPr="00BA02F6">
        <w:t>hird Global Thematic Dialogue for Indigenous Peoples and Local Communities on the Post-2020 Global Biodiversity Framework</w:t>
      </w:r>
      <w:r w:rsidR="00F40B55" w:rsidRPr="00BA02F6">
        <w:rPr>
          <w:rFonts w:eastAsia="Malgun Gothic"/>
        </w:rPr>
        <w:t xml:space="preserve"> </w:t>
      </w:r>
      <w:r w:rsidR="00787597" w:rsidRPr="00BA02F6">
        <w:rPr>
          <w:rFonts w:eastAsia="Malgun Gothic"/>
        </w:rPr>
        <w:t>(</w:t>
      </w:r>
      <w:r w:rsidR="00F40B55" w:rsidRPr="00BA02F6">
        <w:t>CBD/POST2020/WS/2021/1/2).</w:t>
      </w:r>
    </w:p>
    <w:p w14:paraId="24445CF2" w14:textId="7BC07178" w:rsidR="00906AF6" w:rsidRPr="00BA02F6" w:rsidRDefault="00F40B55" w:rsidP="00BA02F6">
      <w:pPr>
        <w:pStyle w:val="Para1"/>
        <w:adjustRightInd w:val="0"/>
        <w:snapToGrid w:val="0"/>
        <w:spacing w:line="240" w:lineRule="auto"/>
      </w:pPr>
      <w:r w:rsidRPr="00BA02F6">
        <w:t>Regional statements were made by the representatives of Argentina (on behalf of the Latin American</w:t>
      </w:r>
      <w:r w:rsidR="00906AF6" w:rsidRPr="00BA02F6">
        <w:t xml:space="preserve"> and Caribbean Group), </w:t>
      </w:r>
      <w:r w:rsidRPr="00BA02F6">
        <w:t xml:space="preserve">the Democratic Republic of the Congo (on behalf of the African Group), </w:t>
      </w:r>
      <w:r w:rsidR="00906AF6" w:rsidRPr="00BA02F6">
        <w:t xml:space="preserve">Georgia (on behalf of the countries of Central and Eastern Europe) and </w:t>
      </w:r>
      <w:r w:rsidRPr="00BA02F6">
        <w:t>Slov</w:t>
      </w:r>
      <w:r w:rsidR="00906AF6" w:rsidRPr="00BA02F6">
        <w:t>e</w:t>
      </w:r>
      <w:r w:rsidRPr="00BA02F6">
        <w:t>nia (on behalf of the European Union and its member States)</w:t>
      </w:r>
      <w:r w:rsidR="00906AF6" w:rsidRPr="00BA02F6">
        <w:t>.</w:t>
      </w:r>
    </w:p>
    <w:p w14:paraId="4071DDA1" w14:textId="20CE0906" w:rsidR="00906AF6" w:rsidRPr="00BA02F6" w:rsidRDefault="00906AF6" w:rsidP="00BA02F6">
      <w:pPr>
        <w:pStyle w:val="Para1"/>
        <w:adjustRightInd w:val="0"/>
        <w:snapToGrid w:val="0"/>
        <w:spacing w:line="240" w:lineRule="auto"/>
      </w:pPr>
      <w:r w:rsidRPr="00BA02F6">
        <w:t xml:space="preserve">Additional statements were made by representatives of Argentina, </w:t>
      </w:r>
      <w:r w:rsidR="00E63E73" w:rsidRPr="00BA02F6">
        <w:t xml:space="preserve">Australia, </w:t>
      </w:r>
      <w:r w:rsidRPr="00BA02F6">
        <w:t xml:space="preserve">Bhutan, </w:t>
      </w:r>
      <w:r w:rsidR="00D01BDB" w:rsidRPr="00BA02F6">
        <w:t xml:space="preserve">Brazil, </w:t>
      </w:r>
      <w:r w:rsidRPr="00BA02F6">
        <w:t xml:space="preserve">Chile, Colombia, Costa Rica, </w:t>
      </w:r>
      <w:r w:rsidR="00EC36DB" w:rsidRPr="00BA02F6">
        <w:t xml:space="preserve">Côte d’Ivoire, </w:t>
      </w:r>
      <w:r w:rsidR="00E63E73" w:rsidRPr="00BA02F6">
        <w:t xml:space="preserve">Cuba, </w:t>
      </w:r>
      <w:r w:rsidRPr="00BA02F6">
        <w:t xml:space="preserve">Guatemala, </w:t>
      </w:r>
      <w:r w:rsidR="00D96F7D" w:rsidRPr="00BA02F6">
        <w:t xml:space="preserve">India, </w:t>
      </w:r>
      <w:r w:rsidRPr="00BA02F6">
        <w:t xml:space="preserve">Indonesia, Japan, </w:t>
      </w:r>
      <w:r w:rsidR="00E63E73" w:rsidRPr="00BA02F6">
        <w:t xml:space="preserve">Jordan, </w:t>
      </w:r>
      <w:r w:rsidRPr="00BA02F6">
        <w:t>Malaysia, Mexico</w:t>
      </w:r>
      <w:r w:rsidR="00317DC7" w:rsidRPr="00BA02F6">
        <w:t>, Morocco,</w:t>
      </w:r>
      <w:r w:rsidRPr="00BA02F6">
        <w:t xml:space="preserve"> New Zealand, </w:t>
      </w:r>
      <w:r w:rsidR="00A76DD8" w:rsidRPr="00BA02F6">
        <w:t>Norway,</w:t>
      </w:r>
      <w:r w:rsidR="00EC36DB" w:rsidRPr="00BA02F6">
        <w:t xml:space="preserve"> Peru,</w:t>
      </w:r>
      <w:r w:rsidR="00296B7A" w:rsidRPr="00BA02F6">
        <w:t xml:space="preserve"> the Philippines (on behalf of the 10 member States of the Association of South-East Asian Nations (ASEAN) subregion),</w:t>
      </w:r>
      <w:r w:rsidR="00A76DD8" w:rsidRPr="00BA02F6">
        <w:t xml:space="preserve"> </w:t>
      </w:r>
      <w:r w:rsidRPr="00BA02F6">
        <w:t xml:space="preserve">the Republic of Korea, </w:t>
      </w:r>
      <w:r w:rsidR="00B37AFE" w:rsidRPr="00BA02F6">
        <w:t xml:space="preserve">Senegal, </w:t>
      </w:r>
      <w:r w:rsidR="00A76DD8" w:rsidRPr="00BA02F6">
        <w:t>Uganda</w:t>
      </w:r>
      <w:r w:rsidR="00317DC7" w:rsidRPr="00BA02F6">
        <w:t>, the United Arab Emirates</w:t>
      </w:r>
      <w:r w:rsidR="00106D20" w:rsidRPr="00BA02F6">
        <w:t xml:space="preserve"> and the United Kingdom.</w:t>
      </w:r>
    </w:p>
    <w:p w14:paraId="358ED3FE" w14:textId="5D393E3B" w:rsidR="000C511C" w:rsidRPr="00BA02F6" w:rsidRDefault="000C511C" w:rsidP="00BA02F6">
      <w:pPr>
        <w:pStyle w:val="Para1"/>
        <w:adjustRightInd w:val="0"/>
        <w:snapToGrid w:val="0"/>
        <w:spacing w:line="240" w:lineRule="auto"/>
      </w:pPr>
      <w:r w:rsidRPr="00BA02F6">
        <w:t xml:space="preserve">The Working Group resumed its consideration of agenda item 4 at the third plenary session of </w:t>
      </w:r>
      <w:r w:rsidR="00185553" w:rsidRPr="00BA02F6">
        <w:t>part</w:t>
      </w:r>
      <w:r w:rsidR="003077DF" w:rsidRPr="00BA02F6">
        <w:t> </w:t>
      </w:r>
      <w:r w:rsidR="00185553" w:rsidRPr="00BA02F6">
        <w:t xml:space="preserve">I of </w:t>
      </w:r>
      <w:r w:rsidRPr="00BA02F6">
        <w:t>the meeting, on 25 August 2021.</w:t>
      </w:r>
    </w:p>
    <w:p w14:paraId="197B6834" w14:textId="74490C2F" w:rsidR="000C511C" w:rsidRPr="005A5EE2" w:rsidRDefault="000C511C" w:rsidP="00BA02F6">
      <w:pPr>
        <w:pStyle w:val="Para1"/>
        <w:adjustRightInd w:val="0"/>
        <w:snapToGrid w:val="0"/>
        <w:spacing w:line="240" w:lineRule="auto"/>
      </w:pPr>
      <w:r w:rsidRPr="00BA02F6">
        <w:t xml:space="preserve">Statements were made by representatives of </w:t>
      </w:r>
      <w:r w:rsidR="005A7DCF" w:rsidRPr="00BA02F6">
        <w:t xml:space="preserve">Algeria, </w:t>
      </w:r>
      <w:r w:rsidR="00B01F55" w:rsidRPr="00BA02F6">
        <w:t>Armenia,</w:t>
      </w:r>
      <w:r w:rsidR="0068633F" w:rsidRPr="00BA02F6">
        <w:t xml:space="preserve"> </w:t>
      </w:r>
      <w:r w:rsidR="00280734" w:rsidRPr="00BA02F6">
        <w:t xml:space="preserve">Bangladesh, </w:t>
      </w:r>
      <w:r w:rsidR="0068633F" w:rsidRPr="00BA02F6">
        <w:t xml:space="preserve">Bolivia (Plurinational State of), </w:t>
      </w:r>
      <w:r w:rsidR="00370E84" w:rsidRPr="00BA02F6">
        <w:t xml:space="preserve">Cameroon, </w:t>
      </w:r>
      <w:r w:rsidR="0068633F" w:rsidRPr="00BA02F6">
        <w:t xml:space="preserve">China, </w:t>
      </w:r>
      <w:r w:rsidR="00593B99" w:rsidRPr="00BA02F6">
        <w:t xml:space="preserve">Dominican Republic, </w:t>
      </w:r>
      <w:r w:rsidR="0068633F" w:rsidRPr="00BA02F6">
        <w:t>Ecuador,</w:t>
      </w:r>
      <w:r w:rsidR="00B01F55" w:rsidRPr="00BA02F6">
        <w:t xml:space="preserve"> </w:t>
      </w:r>
      <w:r w:rsidR="005A7DCF" w:rsidRPr="00BA02F6">
        <w:t xml:space="preserve">Ethiopia, </w:t>
      </w:r>
      <w:r w:rsidR="00554B60" w:rsidRPr="00BA02F6">
        <w:t xml:space="preserve">Iceland, </w:t>
      </w:r>
      <w:r w:rsidR="00370E84" w:rsidRPr="00BA02F6">
        <w:t>Iran (Islamic Republic of), Malawi,</w:t>
      </w:r>
      <w:r w:rsidR="005A7DCF" w:rsidRPr="00BA02F6">
        <w:t xml:space="preserve"> Namibia,</w:t>
      </w:r>
      <w:r w:rsidR="00370E84" w:rsidRPr="00BA02F6">
        <w:t xml:space="preserve"> </w:t>
      </w:r>
      <w:r w:rsidR="00AC7868" w:rsidRPr="00BA02F6">
        <w:t>the Russian Federation</w:t>
      </w:r>
      <w:r w:rsidR="00AC7868" w:rsidRPr="00C63A59">
        <w:t>,</w:t>
      </w:r>
      <w:r w:rsidR="00AC7868" w:rsidRPr="00370E84">
        <w:t xml:space="preserve"> </w:t>
      </w:r>
      <w:r w:rsidR="00D43358" w:rsidRPr="00B64BBF">
        <w:t xml:space="preserve">Saint Lucia, </w:t>
      </w:r>
      <w:r w:rsidR="005A7DCF" w:rsidRPr="00C22474">
        <w:t xml:space="preserve">Samoa, </w:t>
      </w:r>
      <w:r w:rsidR="00B01F55" w:rsidRPr="0044592E">
        <w:t>Saudi Arabia,</w:t>
      </w:r>
      <w:r w:rsidR="005162DD" w:rsidRPr="00921E9D">
        <w:t xml:space="preserve"> </w:t>
      </w:r>
      <w:r w:rsidR="00D231A1" w:rsidRPr="005C66EA">
        <w:t xml:space="preserve">South Africa, </w:t>
      </w:r>
      <w:r w:rsidR="005A7DCF" w:rsidRPr="002406C9">
        <w:t>Sudan</w:t>
      </w:r>
      <w:r w:rsidR="00593B99" w:rsidRPr="007F12C3">
        <w:t>,</w:t>
      </w:r>
      <w:r w:rsidR="005A7DCF" w:rsidRPr="00804710">
        <w:t xml:space="preserve"> </w:t>
      </w:r>
      <w:r w:rsidR="005162DD" w:rsidRPr="00C62648">
        <w:t>Switzerland</w:t>
      </w:r>
      <w:r w:rsidR="00D43358" w:rsidRPr="001F626F">
        <w:t xml:space="preserve"> and Zambia</w:t>
      </w:r>
      <w:r w:rsidR="005A7DCF" w:rsidRPr="00B9606E">
        <w:t>.</w:t>
      </w:r>
    </w:p>
    <w:p w14:paraId="2AC107E4" w14:textId="080EB7C3" w:rsidR="00C63A59" w:rsidRPr="0011641D" w:rsidRDefault="00C63A59" w:rsidP="00BA02F6">
      <w:pPr>
        <w:pStyle w:val="Para1"/>
        <w:adjustRightInd w:val="0"/>
        <w:snapToGrid w:val="0"/>
        <w:spacing w:line="240" w:lineRule="auto"/>
      </w:pPr>
      <w:r w:rsidRPr="00396FF8">
        <w:t xml:space="preserve">During the session, the representative of </w:t>
      </w:r>
      <w:r w:rsidRPr="00082F1B">
        <w:t xml:space="preserve">the Russian Federation </w:t>
      </w:r>
      <w:r w:rsidRPr="00D22A05">
        <w:t>asked</w:t>
      </w:r>
      <w:r w:rsidRPr="00360A78">
        <w:t xml:space="preserve"> that </w:t>
      </w:r>
      <w:r w:rsidRPr="00A45FD8">
        <w:t>the following statement be included in the meeting report:</w:t>
      </w:r>
    </w:p>
    <w:p w14:paraId="5CD07A25" w14:textId="0A05D12E" w:rsidR="00D60A50" w:rsidRPr="006372F9" w:rsidRDefault="00C63A59" w:rsidP="00BA02F6">
      <w:pPr>
        <w:pStyle w:val="Para1"/>
        <w:numPr>
          <w:ilvl w:val="0"/>
          <w:numId w:val="0"/>
        </w:numPr>
        <w:adjustRightInd w:val="0"/>
        <w:snapToGrid w:val="0"/>
        <w:spacing w:line="240" w:lineRule="auto"/>
        <w:ind w:left="720" w:right="720"/>
      </w:pPr>
      <w:r w:rsidRPr="00744C00">
        <w:t>“In</w:t>
      </w:r>
      <w:r w:rsidRPr="000328AB">
        <w:t xml:space="preserve"> order for all countries to fully implement the framework, it </w:t>
      </w:r>
      <w:r w:rsidRPr="00A6311B">
        <w:t>is extremely important to make effective and full use of the Convention financial mechanism in accordance with article 21. All countries entitled to use Global Environment Facility funding under its rules must have full access to its resources as per the established rules and not on the basis of political decisions</w:t>
      </w:r>
      <w:r w:rsidRPr="00B66CF1">
        <w:t>. The</w:t>
      </w:r>
      <w:r w:rsidRPr="00F22AEC">
        <w:t xml:space="preserve"> application of punitive conditions with respect to a number of countries </w:t>
      </w:r>
      <w:r w:rsidRPr="0089411D">
        <w:t>th</w:t>
      </w:r>
      <w:r w:rsidRPr="00E7006C">
        <w:t>reatens not only the use of the framework but the integrity of the very Convention itself, its content and the opportunity for full participation by all parties in its implementation</w:t>
      </w:r>
      <w:r w:rsidRPr="006372F9">
        <w:t>.”</w:t>
      </w:r>
    </w:p>
    <w:p w14:paraId="0960CD99" w14:textId="5FA8EB1A" w:rsidR="00DD0406" w:rsidRPr="00BA02F6" w:rsidRDefault="00DD0406" w:rsidP="00BA02F6">
      <w:pPr>
        <w:pStyle w:val="Para1"/>
        <w:adjustRightInd w:val="0"/>
        <w:snapToGrid w:val="0"/>
        <w:spacing w:line="240" w:lineRule="auto"/>
      </w:pPr>
      <w:r w:rsidRPr="001873AF">
        <w:lastRenderedPageBreak/>
        <w:t>In addition to the statements by Parties presented orally, written sta</w:t>
      </w:r>
      <w:r w:rsidRPr="003475D8">
        <w:t xml:space="preserve">tements were submitted by </w:t>
      </w:r>
      <w:r w:rsidR="00935484" w:rsidRPr="00432859">
        <w:t xml:space="preserve">Antigua and Barbuda, </w:t>
      </w:r>
      <w:r w:rsidR="00554C31" w:rsidRPr="00BA02F6">
        <w:rPr>
          <w:lang w:val="en-CA"/>
        </w:rPr>
        <w:t>Kenya (on behalf of the African Group)</w:t>
      </w:r>
      <w:r w:rsidRPr="00BA02F6">
        <w:rPr>
          <w:lang w:val="en-CA"/>
        </w:rPr>
        <w:t xml:space="preserve"> and Lebanon </w:t>
      </w:r>
      <w:r w:rsidRPr="00BA02F6">
        <w:t>and made available on the meeting web page.</w:t>
      </w:r>
    </w:p>
    <w:p w14:paraId="31C9845C" w14:textId="4598EEE6" w:rsidR="00554C31" w:rsidRPr="00BA02F6" w:rsidRDefault="00554C31" w:rsidP="00BA02F6">
      <w:pPr>
        <w:pStyle w:val="Para1"/>
        <w:adjustRightInd w:val="0"/>
        <w:snapToGrid w:val="0"/>
        <w:spacing w:line="240" w:lineRule="auto"/>
      </w:pPr>
      <w:r w:rsidRPr="00BA02F6">
        <w:t>The United States of America</w:t>
      </w:r>
      <w:r w:rsidRPr="00BA02F6">
        <w:rPr>
          <w:lang w:val="en-CA"/>
        </w:rPr>
        <w:t xml:space="preserve"> </w:t>
      </w:r>
      <w:r w:rsidRPr="00BA02F6">
        <w:t>also submitted a written statement that was made available on the meeting web page.</w:t>
      </w:r>
    </w:p>
    <w:p w14:paraId="74D1F75E" w14:textId="1711BB55" w:rsidR="00A168E0" w:rsidRPr="00BA02F6" w:rsidRDefault="00BE3B79" w:rsidP="00BA02F6">
      <w:pPr>
        <w:pStyle w:val="Para1"/>
        <w:adjustRightInd w:val="0"/>
        <w:snapToGrid w:val="0"/>
        <w:spacing w:line="240" w:lineRule="auto"/>
      </w:pPr>
      <w:r w:rsidRPr="00BA02F6">
        <w:t>S</w:t>
      </w:r>
      <w:r w:rsidR="00A168E0" w:rsidRPr="00BA02F6">
        <w:t>t</w:t>
      </w:r>
      <w:r w:rsidRPr="00BA02F6">
        <w:t>at</w:t>
      </w:r>
      <w:r w:rsidR="00A168E0" w:rsidRPr="00BA02F6">
        <w:t xml:space="preserve">ements were made by representatives of </w:t>
      </w:r>
      <w:r w:rsidR="008E42BC" w:rsidRPr="00BA02F6">
        <w:t xml:space="preserve">the CBD Women’s Caucus, </w:t>
      </w:r>
      <w:r w:rsidRPr="00BA02F6">
        <w:t>GYBN</w:t>
      </w:r>
      <w:r w:rsidR="008E42BC" w:rsidRPr="00BA02F6">
        <w:t xml:space="preserve"> and</w:t>
      </w:r>
      <w:r w:rsidRPr="00BA02F6">
        <w:t xml:space="preserve"> </w:t>
      </w:r>
      <w:r w:rsidR="00A168E0" w:rsidRPr="00BA02F6">
        <w:t>IIFB.</w:t>
      </w:r>
    </w:p>
    <w:p w14:paraId="233C41F6" w14:textId="39EA1DFF" w:rsidR="00265578" w:rsidRPr="00BA02F6" w:rsidRDefault="00265578" w:rsidP="00BA02F6">
      <w:pPr>
        <w:pStyle w:val="Para1"/>
        <w:adjustRightInd w:val="0"/>
        <w:snapToGrid w:val="0"/>
        <w:spacing w:line="240" w:lineRule="auto"/>
      </w:pPr>
      <w:r w:rsidRPr="00BA02F6">
        <w:t xml:space="preserve">In addition to the statements by observers presented orally, written statements </w:t>
      </w:r>
      <w:r w:rsidR="002414B1" w:rsidRPr="00BA02F6">
        <w:t xml:space="preserve">submitted by the following entities </w:t>
      </w:r>
      <w:r w:rsidRPr="00BA02F6">
        <w:t xml:space="preserve">were also </w:t>
      </w:r>
      <w:r w:rsidR="002414B1" w:rsidRPr="00BA02F6">
        <w:t xml:space="preserve">made available on the meeting web page: </w:t>
      </w:r>
      <w:r w:rsidR="00C41B24" w:rsidRPr="00BA02F6">
        <w:t xml:space="preserve">30X30 Ocean Alliance, </w:t>
      </w:r>
      <w:r w:rsidR="00665CE2" w:rsidRPr="00BA02F6">
        <w:t xml:space="preserve">African Wildlife Foundation, </w:t>
      </w:r>
      <w:r w:rsidR="00CC7CBE" w:rsidRPr="00BA02F6">
        <w:t xml:space="preserve">ASEAN Centre for Biodiversity, </w:t>
      </w:r>
      <w:r w:rsidR="00E6018E" w:rsidRPr="00BA02F6">
        <w:t xml:space="preserve">Born Free Foundation, </w:t>
      </w:r>
      <w:r w:rsidR="00665CE2" w:rsidRPr="00BA02F6">
        <w:t>Brazilian Foundation for Sustainable Development,</w:t>
      </w:r>
      <w:r w:rsidR="00C41B24" w:rsidRPr="00BA02F6">
        <w:t xml:space="preserve"> </w:t>
      </w:r>
      <w:r w:rsidR="00E6018E" w:rsidRPr="00BA02F6">
        <w:t xml:space="preserve">Campaign for Nature, </w:t>
      </w:r>
      <w:proofErr w:type="spellStart"/>
      <w:r w:rsidR="00854BDE" w:rsidRPr="00BA02F6">
        <w:t>Center</w:t>
      </w:r>
      <w:proofErr w:type="spellEnd"/>
      <w:r w:rsidR="00854BDE" w:rsidRPr="00BA02F6">
        <w:t xml:space="preserve"> for Biological Diversity, Coastal Oceans Research and Development in the Indian Ocean, </w:t>
      </w:r>
      <w:r w:rsidR="00665CE2" w:rsidRPr="00BA02F6">
        <w:t xml:space="preserve">Congregation of the Sisters of St. Joseph of Peace, </w:t>
      </w:r>
      <w:r w:rsidR="00854BDE" w:rsidRPr="00BA02F6">
        <w:t xml:space="preserve">Conservation International, </w:t>
      </w:r>
      <w:r w:rsidR="00C41B24" w:rsidRPr="00BA02F6">
        <w:t xml:space="preserve">CropLife International, </w:t>
      </w:r>
      <w:r w:rsidR="00665CE2" w:rsidRPr="00BA02F6">
        <w:t xml:space="preserve">Defenders of Wildlife (also on behalf of the Born Free Foundation, </w:t>
      </w:r>
      <w:proofErr w:type="spellStart"/>
      <w:r w:rsidR="00665CE2" w:rsidRPr="00BA02F6">
        <w:t>Center</w:t>
      </w:r>
      <w:proofErr w:type="spellEnd"/>
      <w:r w:rsidR="00665CE2" w:rsidRPr="00BA02F6">
        <w:t xml:space="preserve"> for Biological Diversity, David Shepherd Wildlife Foundation, Environmental Investigation Agency, </w:t>
      </w:r>
      <w:proofErr w:type="spellStart"/>
      <w:r w:rsidR="00665CE2" w:rsidRPr="00D86513">
        <w:rPr>
          <w:lang w:val="en-CA"/>
        </w:rPr>
        <w:t>Fondation</w:t>
      </w:r>
      <w:proofErr w:type="spellEnd"/>
      <w:r w:rsidR="00665CE2" w:rsidRPr="006351D3">
        <w:t xml:space="preserve"> Franz Weber and Natural Resources </w:t>
      </w:r>
      <w:proofErr w:type="spellStart"/>
      <w:r w:rsidR="00665CE2" w:rsidRPr="006351D3">
        <w:t>Defense</w:t>
      </w:r>
      <w:proofErr w:type="spellEnd"/>
      <w:r w:rsidR="00665CE2" w:rsidRPr="006351D3">
        <w:t xml:space="preserve"> Council), </w:t>
      </w:r>
      <w:r w:rsidR="002414B1" w:rsidRPr="006351D3">
        <w:t xml:space="preserve">ETC Group, Finance for Biodiversity Foundation, </w:t>
      </w:r>
      <w:r w:rsidR="00CC7CBE" w:rsidRPr="007759D4">
        <w:t xml:space="preserve">Global Forest Coalition, </w:t>
      </w:r>
      <w:r w:rsidR="00665CE2" w:rsidRPr="00432859">
        <w:t xml:space="preserve">Global Youth Online Union, </w:t>
      </w:r>
      <w:r w:rsidR="00CC7CBE" w:rsidRPr="00BA02F6">
        <w:t>Group on Earth Observations Biodiversity Observation Network,</w:t>
      </w:r>
      <w:r w:rsidR="00C41B24" w:rsidRPr="00BA02F6">
        <w:t xml:space="preserve"> </w:t>
      </w:r>
      <w:r w:rsidR="00665CE2" w:rsidRPr="00BA02F6">
        <w:t xml:space="preserve">International Centre for Integrated Mountain Development, </w:t>
      </w:r>
      <w:r w:rsidR="00C41B24" w:rsidRPr="00BA02F6">
        <w:t>International Chamber of Commerce,</w:t>
      </w:r>
      <w:r w:rsidR="00CC7CBE" w:rsidRPr="00BA02F6">
        <w:t xml:space="preserve"> International Coral Reef Initiative, </w:t>
      </w:r>
      <w:r w:rsidR="00665CE2" w:rsidRPr="00BA02F6">
        <w:t xml:space="preserve">International Fertilizer Association, </w:t>
      </w:r>
      <w:r w:rsidR="00CC7CBE" w:rsidRPr="00BA02F6">
        <w:t xml:space="preserve">International Institute for Environment and Development, International Petroleum Industry Environmental Conservation Association, </w:t>
      </w:r>
      <w:r w:rsidR="00E6018E" w:rsidRPr="00BA02F6">
        <w:t>International University Network on Cultural and Biological Diversity,</w:t>
      </w:r>
      <w:r w:rsidR="00E6018E" w:rsidRPr="00BA02F6">
        <w:rPr>
          <w:b/>
        </w:rPr>
        <w:t xml:space="preserve"> </w:t>
      </w:r>
      <w:r w:rsidR="00665CE2" w:rsidRPr="00BA02F6">
        <w:t xml:space="preserve">Natural Justice, Office of the United Nations High Commissioner for Human Rights, </w:t>
      </w:r>
      <w:r w:rsidR="00C41B24" w:rsidRPr="00BA02F6">
        <w:t xml:space="preserve">Royal Society for the Protection of Birds, </w:t>
      </w:r>
      <w:r w:rsidR="005131A6" w:rsidRPr="00BA02F6">
        <w:t>secretariat of the Convention</w:t>
      </w:r>
      <w:r w:rsidR="00854BDE" w:rsidRPr="00BA02F6">
        <w:t xml:space="preserve"> </w:t>
      </w:r>
      <w:r w:rsidR="005131A6" w:rsidRPr="00BA02F6">
        <w:t>on</w:t>
      </w:r>
      <w:r w:rsidR="00854BDE" w:rsidRPr="00BA02F6">
        <w:t xml:space="preserve"> </w:t>
      </w:r>
      <w:r w:rsidR="005131A6" w:rsidRPr="00BA02F6">
        <w:t>Wetlands</w:t>
      </w:r>
      <w:r w:rsidR="00854BDE" w:rsidRPr="00BA02F6">
        <w:t xml:space="preserve"> </w:t>
      </w:r>
      <w:r w:rsidR="005131A6" w:rsidRPr="00BA02F6">
        <w:t xml:space="preserve">of International Importance Especially as Waterfowl Habitat, </w:t>
      </w:r>
      <w:r w:rsidR="00854BDE" w:rsidRPr="00BA02F6">
        <w:t>Secretary of the International Treaty on Plant Genetic Resources for</w:t>
      </w:r>
      <w:r w:rsidR="00854BDE" w:rsidRPr="00BA02F6">
        <w:rPr>
          <w:lang w:val="en-CA"/>
        </w:rPr>
        <w:t xml:space="preserve"> </w:t>
      </w:r>
      <w:r w:rsidR="00854BDE" w:rsidRPr="00BA02F6">
        <w:t>Food</w:t>
      </w:r>
      <w:r w:rsidR="00854BDE" w:rsidRPr="00BA02F6">
        <w:rPr>
          <w:lang w:val="en-CA"/>
        </w:rPr>
        <w:t xml:space="preserve"> </w:t>
      </w:r>
      <w:r w:rsidR="00854BDE" w:rsidRPr="00BA02F6">
        <w:t>and</w:t>
      </w:r>
      <w:r w:rsidR="00854BDE" w:rsidRPr="00BA02F6">
        <w:rPr>
          <w:lang w:val="en-CA"/>
        </w:rPr>
        <w:t xml:space="preserve"> </w:t>
      </w:r>
      <w:r w:rsidR="00854BDE" w:rsidRPr="00BA02F6">
        <w:t>Agriculture</w:t>
      </w:r>
      <w:r w:rsidR="00854BDE" w:rsidRPr="00BA02F6">
        <w:rPr>
          <w:lang w:val="en-CA"/>
        </w:rPr>
        <w:t>,</w:t>
      </w:r>
      <w:r w:rsidR="00854BDE" w:rsidRPr="00BA02F6">
        <w:t xml:space="preserve"> </w:t>
      </w:r>
      <w:r w:rsidR="00665CE2" w:rsidRPr="00BA02F6">
        <w:t xml:space="preserve">Sierra Club Canada Foundation, </w:t>
      </w:r>
      <w:r w:rsidR="00854BDE" w:rsidRPr="00BA02F6">
        <w:t>University of Cambridge</w:t>
      </w:r>
      <w:r w:rsidR="00536C53" w:rsidRPr="00BA02F6">
        <w:t xml:space="preserve"> Conservation Leadership Alumni Network</w:t>
      </w:r>
      <w:r w:rsidR="00854BDE" w:rsidRPr="00BA02F6">
        <w:t xml:space="preserve">, </w:t>
      </w:r>
      <w:r w:rsidR="009559C5" w:rsidRPr="00BA02F6">
        <w:t xml:space="preserve">World Agroforestry Centre, </w:t>
      </w:r>
      <w:r w:rsidR="00C41B24" w:rsidRPr="00BA02F6">
        <w:t>Zoo and Aquarium Association Australasia</w:t>
      </w:r>
      <w:r w:rsidR="00665CE2" w:rsidRPr="00BA02F6">
        <w:t xml:space="preserve"> and Zoological Society of London</w:t>
      </w:r>
      <w:r w:rsidRPr="00BA02F6">
        <w:t>.</w:t>
      </w:r>
    </w:p>
    <w:p w14:paraId="4B1F9674" w14:textId="52317392" w:rsidR="00A76DD8" w:rsidRPr="00BA02F6" w:rsidRDefault="00A76DD8" w:rsidP="00BA02F6">
      <w:pPr>
        <w:pStyle w:val="Para1"/>
        <w:adjustRightInd w:val="0"/>
        <w:snapToGrid w:val="0"/>
        <w:spacing w:line="240" w:lineRule="auto"/>
      </w:pPr>
      <w:r w:rsidRPr="00BA02F6">
        <w:t xml:space="preserve">The Working Group </w:t>
      </w:r>
      <w:r w:rsidR="00854968">
        <w:t>decided</w:t>
      </w:r>
      <w:r w:rsidRPr="00B66CF1">
        <w:t xml:space="preserve"> to establish four contact groups to allow in-depth discussion of the first draft: (a) contact group 1</w:t>
      </w:r>
      <w:r w:rsidR="00106D20" w:rsidRPr="00854968">
        <w:t>, led by Mr. Vinod Mathur (India) and Mr. Norbert Baerlocher (Switzerland), with the mandate to focus</w:t>
      </w:r>
      <w:r w:rsidRPr="007759D4">
        <w:t xml:space="preserve"> on the goals, milestones and mission for the </w:t>
      </w:r>
      <w:r w:rsidR="00106D20" w:rsidRPr="00432859">
        <w:t>p</w:t>
      </w:r>
      <w:r w:rsidRPr="00BA02F6">
        <w:t xml:space="preserve">ost-2020 </w:t>
      </w:r>
      <w:r w:rsidR="00106D20" w:rsidRPr="00BA02F6">
        <w:t>g</w:t>
      </w:r>
      <w:r w:rsidRPr="00BA02F6">
        <w:t xml:space="preserve">lobal </w:t>
      </w:r>
      <w:r w:rsidR="00106D20" w:rsidRPr="00BA02F6">
        <w:t>b</w:t>
      </w:r>
      <w:r w:rsidRPr="00BA02F6">
        <w:t xml:space="preserve">iodiversity </w:t>
      </w:r>
      <w:r w:rsidR="00106D20" w:rsidRPr="00BA02F6">
        <w:t>f</w:t>
      </w:r>
      <w:r w:rsidRPr="00BA02F6">
        <w:t>ramework</w:t>
      </w:r>
      <w:r w:rsidR="00106D20" w:rsidRPr="00BA02F6">
        <w:t xml:space="preserve">, and also </w:t>
      </w:r>
      <w:r w:rsidRPr="00BA02F6">
        <w:t xml:space="preserve">the overall structure and </w:t>
      </w:r>
      <w:r w:rsidR="00106D20" w:rsidRPr="00BA02F6">
        <w:t>s</w:t>
      </w:r>
      <w:r w:rsidRPr="00BA02F6">
        <w:t xml:space="preserve">ections A to E of the </w:t>
      </w:r>
      <w:r w:rsidR="00E63E73" w:rsidRPr="00BA02F6">
        <w:t xml:space="preserve">draft </w:t>
      </w:r>
      <w:r w:rsidRPr="00BA02F6">
        <w:t>framework; (b) contact group 2</w:t>
      </w:r>
      <w:r w:rsidR="00106D20" w:rsidRPr="00BA02F6">
        <w:t>, led by Ms.</w:t>
      </w:r>
      <w:r w:rsidR="00AC2E86" w:rsidRPr="00BA02F6">
        <w:t> </w:t>
      </w:r>
      <w:proofErr w:type="spellStart"/>
      <w:r w:rsidR="00106D20" w:rsidRPr="00BA02F6">
        <w:t>Teona</w:t>
      </w:r>
      <w:proofErr w:type="spellEnd"/>
      <w:r w:rsidR="00106D20" w:rsidRPr="00BA02F6">
        <w:t xml:space="preserve"> </w:t>
      </w:r>
      <w:proofErr w:type="spellStart"/>
      <w:r w:rsidR="00106D20" w:rsidRPr="00BA02F6">
        <w:t>Karchava</w:t>
      </w:r>
      <w:proofErr w:type="spellEnd"/>
      <w:r w:rsidR="00106D20" w:rsidRPr="00BA02F6">
        <w:t xml:space="preserve"> (Georgia) and Mr. Alfred </w:t>
      </w:r>
      <w:proofErr w:type="spellStart"/>
      <w:r w:rsidR="00106D20" w:rsidRPr="00BA02F6">
        <w:t>Oteng</w:t>
      </w:r>
      <w:proofErr w:type="spellEnd"/>
      <w:r w:rsidR="00106D20" w:rsidRPr="00BA02F6">
        <w:t xml:space="preserve">-Yeboah (Ghana), with the mandate to focus </w:t>
      </w:r>
      <w:r w:rsidRPr="00BA02F6">
        <w:t xml:space="preserve">on </w:t>
      </w:r>
      <w:r w:rsidR="00106D20" w:rsidRPr="00BA02F6">
        <w:t>targets</w:t>
      </w:r>
      <w:r w:rsidR="00787597" w:rsidRPr="00BA02F6">
        <w:t> </w:t>
      </w:r>
      <w:r w:rsidR="00106D20" w:rsidRPr="00BA02F6">
        <w:t>1 to 8, on “</w:t>
      </w:r>
      <w:r w:rsidRPr="00BA02F6">
        <w:t>reducing threats for biodiversity</w:t>
      </w:r>
      <w:r w:rsidR="00106D20" w:rsidRPr="00BA02F6">
        <w:t>”</w:t>
      </w:r>
      <w:r w:rsidRPr="00BA02F6">
        <w:t>; (c) contact group 3</w:t>
      </w:r>
      <w:r w:rsidR="00334A4A" w:rsidRPr="00BA02F6">
        <w:t>,</w:t>
      </w:r>
      <w:r w:rsidRPr="00BA02F6">
        <w:t xml:space="preserve"> </w:t>
      </w:r>
      <w:r w:rsidR="00334A4A" w:rsidRPr="00BA02F6">
        <w:t xml:space="preserve">led by Ms. Gillian Guthrie (Jamaica) and Mr. Andrew Stott (United Kingdom), with the mandate to focus on targets 9 to 13, on “nature’s contributions to people”; </w:t>
      </w:r>
      <w:r w:rsidRPr="00BA02F6">
        <w:t>and (d) contact group 4</w:t>
      </w:r>
      <w:r w:rsidR="00334A4A" w:rsidRPr="00BA02F6">
        <w:t>, led by</w:t>
      </w:r>
      <w:r w:rsidRPr="00BA02F6">
        <w:t xml:space="preserve"> </w:t>
      </w:r>
      <w:r w:rsidR="00334A4A" w:rsidRPr="00BA02F6">
        <w:rPr>
          <w:lang w:val="en-US"/>
        </w:rPr>
        <w:t>Ms. Anne Teller (European Union) and Mr. Jorge Murillo (Colombia)</w:t>
      </w:r>
      <w:r w:rsidR="00317DC7" w:rsidRPr="00BA02F6">
        <w:rPr>
          <w:lang w:val="en-US"/>
        </w:rPr>
        <w:t>,</w:t>
      </w:r>
      <w:r w:rsidR="00334A4A" w:rsidRPr="00BA02F6">
        <w:t xml:space="preserve"> with the mandate to focus on targets 14 to 21 on “</w:t>
      </w:r>
      <w:r w:rsidRPr="00BA02F6">
        <w:t>tools and solutions</w:t>
      </w:r>
      <w:r w:rsidR="00334A4A" w:rsidRPr="00BA02F6">
        <w:t xml:space="preserve">” and </w:t>
      </w:r>
      <w:r w:rsidR="00B37AFE" w:rsidRPr="00BA02F6">
        <w:t xml:space="preserve">also </w:t>
      </w:r>
      <w:r w:rsidR="00334A4A" w:rsidRPr="00BA02F6">
        <w:t>on sections H to K of the draft framework</w:t>
      </w:r>
      <w:r w:rsidRPr="00BA02F6">
        <w:t>.</w:t>
      </w:r>
    </w:p>
    <w:p w14:paraId="25EA092E" w14:textId="0A5FF8A9" w:rsidR="003077DF" w:rsidRPr="00A45FD8" w:rsidRDefault="00935484" w:rsidP="00BA02F6">
      <w:pPr>
        <w:pStyle w:val="Para1"/>
        <w:adjustRightInd w:val="0"/>
        <w:snapToGrid w:val="0"/>
        <w:spacing w:line="240" w:lineRule="auto"/>
      </w:pPr>
      <w:r w:rsidRPr="00BA02F6">
        <w:t>A</w:t>
      </w:r>
      <w:r w:rsidR="003077DF" w:rsidRPr="00BA02F6">
        <w:t>t the fourth plenary session of part</w:t>
      </w:r>
      <w:r w:rsidR="00A575DF" w:rsidRPr="00BA02F6">
        <w:t xml:space="preserve"> </w:t>
      </w:r>
      <w:r w:rsidR="003077DF" w:rsidRPr="00BA02F6">
        <w:t>I of the meeting, on 31 August 2021</w:t>
      </w:r>
      <w:r w:rsidRPr="00BA02F6">
        <w:t xml:space="preserve">, the Co-Leads of contact groups </w:t>
      </w:r>
      <w:r w:rsidR="006226C5" w:rsidRPr="00BA02F6">
        <w:t>1, 2 and 4</w:t>
      </w:r>
      <w:r w:rsidR="00B56DE9">
        <w:t xml:space="preserve">, respectively </w:t>
      </w:r>
      <w:r w:rsidR="00B56DE9" w:rsidRPr="00AC2E86">
        <w:t>Mr. Baerlocher</w:t>
      </w:r>
      <w:r w:rsidR="00B56DE9">
        <w:t xml:space="preserve">, </w:t>
      </w:r>
      <w:r w:rsidR="00B56DE9" w:rsidRPr="00E77C02">
        <w:t>Ms. Karchava</w:t>
      </w:r>
      <w:r w:rsidR="00B56DE9">
        <w:t xml:space="preserve">, and </w:t>
      </w:r>
      <w:r w:rsidR="00B56DE9" w:rsidRPr="005B0072">
        <w:t>Ms. Teller</w:t>
      </w:r>
      <w:r w:rsidR="00B56DE9">
        <w:t>,</w:t>
      </w:r>
      <w:r w:rsidR="006226C5" w:rsidRPr="00B56DE9">
        <w:t xml:space="preserve"> </w:t>
      </w:r>
      <w:r w:rsidRPr="00B56DE9">
        <w:t xml:space="preserve">reported back to the Working Group </w:t>
      </w:r>
      <w:r w:rsidRPr="00A6311B">
        <w:t>on the progress made by the groups thus far</w:t>
      </w:r>
      <w:r w:rsidR="003077DF" w:rsidRPr="00A6311B">
        <w:t>.</w:t>
      </w:r>
      <w:r w:rsidR="00A45FD8">
        <w:t xml:space="preserve"> Each noted that they had adjusted the working modalities in light of experience from the earlier sessions in order to advance work and complete their mandates. Contact Group 1 had completed its work. </w:t>
      </w:r>
      <w:r w:rsidR="00A45FD8" w:rsidRPr="00E77C02">
        <w:t>In the interest of making the most of the limited time available, Parties were encouraged to submit their proposed amendments to the Secretariat in advance of the next meeting</w:t>
      </w:r>
      <w:r w:rsidR="00A45FD8">
        <w:t>s of the contact groups.</w:t>
      </w:r>
    </w:p>
    <w:p w14:paraId="601DE30D" w14:textId="22DC46E4" w:rsidR="00F87401" w:rsidRPr="00A6311B" w:rsidRDefault="003077DF" w:rsidP="00BA02F6">
      <w:pPr>
        <w:pStyle w:val="Para1"/>
        <w:adjustRightInd w:val="0"/>
        <w:snapToGrid w:val="0"/>
        <w:spacing w:line="240" w:lineRule="auto"/>
      </w:pPr>
      <w:r w:rsidRPr="00C62648">
        <w:t xml:space="preserve">Following </w:t>
      </w:r>
      <w:r w:rsidRPr="001F626F">
        <w:t xml:space="preserve">the reports by the </w:t>
      </w:r>
      <w:r w:rsidRPr="00FE2AB6">
        <w:t>co-leads</w:t>
      </w:r>
      <w:r w:rsidRPr="00A45FD8">
        <w:t xml:space="preserve"> of the contact groups, </w:t>
      </w:r>
      <w:r w:rsidR="00F87401" w:rsidRPr="00B9606E">
        <w:t xml:space="preserve">statements were made by representatives of </w:t>
      </w:r>
      <w:r w:rsidR="00F87401" w:rsidRPr="005A5EE2">
        <w:t xml:space="preserve">the Convention on the Conservation of Migratory Species of Wild Animals, </w:t>
      </w:r>
      <w:r w:rsidR="00F87401" w:rsidRPr="00396FF8">
        <w:t>the Convention on International Trade in Endangered Species of Wild Fauna and Flora</w:t>
      </w:r>
      <w:r w:rsidR="00935484" w:rsidRPr="00A45FD8">
        <w:t xml:space="preserve"> and</w:t>
      </w:r>
      <w:r w:rsidR="00F87401" w:rsidRPr="00462CBC">
        <w:t xml:space="preserve"> </w:t>
      </w:r>
      <w:r w:rsidR="00F87401" w:rsidRPr="00A6311B">
        <w:t>the United Nations Entity for Gender Equality and the Empowerment of Women</w:t>
      </w:r>
      <w:r w:rsidR="00935484" w:rsidRPr="00A6311B">
        <w:t>.</w:t>
      </w:r>
      <w:r w:rsidR="00F87401" w:rsidRPr="00A6311B">
        <w:t xml:space="preserve"> </w:t>
      </w:r>
    </w:p>
    <w:p w14:paraId="53ED51A7" w14:textId="10CDD463" w:rsidR="003077DF" w:rsidRPr="002406C9" w:rsidRDefault="00067D93" w:rsidP="00BA02F6">
      <w:pPr>
        <w:pStyle w:val="Para1"/>
        <w:adjustRightInd w:val="0"/>
        <w:snapToGrid w:val="0"/>
        <w:spacing w:line="240" w:lineRule="auto"/>
      </w:pPr>
      <w:r w:rsidRPr="00B66CF1">
        <w:t>S</w:t>
      </w:r>
      <w:r w:rsidR="003077DF" w:rsidRPr="00F22AEC">
        <w:t>tatements</w:t>
      </w:r>
      <w:r w:rsidR="003077DF" w:rsidRPr="0089411D">
        <w:t xml:space="preserve"> were</w:t>
      </w:r>
      <w:r w:rsidR="003077DF" w:rsidRPr="00E7006C">
        <w:t xml:space="preserve"> </w:t>
      </w:r>
      <w:r w:rsidRPr="00E7006C">
        <w:t>also</w:t>
      </w:r>
      <w:r w:rsidRPr="001873AF">
        <w:t xml:space="preserve"> </w:t>
      </w:r>
      <w:r w:rsidR="003077DF" w:rsidRPr="003475D8">
        <w:t xml:space="preserve">made by representatives of the </w:t>
      </w:r>
      <w:r w:rsidR="005D1CD0" w:rsidRPr="00BA02F6">
        <w:t>Advisory Committee on Subnational Governments and Biodiversity</w:t>
      </w:r>
      <w:r w:rsidR="005D1CD0">
        <w:t>,</w:t>
      </w:r>
      <w:r w:rsidR="005D1CD0" w:rsidRPr="005A5DA3">
        <w:t xml:space="preserve"> </w:t>
      </w:r>
      <w:r w:rsidR="005D1CD0" w:rsidRPr="00B64BBF">
        <w:t xml:space="preserve">Business for Nature and </w:t>
      </w:r>
      <w:r w:rsidR="003077DF" w:rsidRPr="00C22474">
        <w:t xml:space="preserve">CBD </w:t>
      </w:r>
      <w:r w:rsidR="003077DF" w:rsidRPr="0044592E">
        <w:t>Allian</w:t>
      </w:r>
      <w:r w:rsidR="003077DF" w:rsidRPr="00921E9D">
        <w:t>ce</w:t>
      </w:r>
      <w:r w:rsidR="003077DF" w:rsidRPr="005C66EA">
        <w:t>.</w:t>
      </w:r>
    </w:p>
    <w:p w14:paraId="49D97EEF" w14:textId="5BD38DE5" w:rsidR="00C63A59" w:rsidRPr="00BA02F6" w:rsidRDefault="00067D93" w:rsidP="00BA02F6">
      <w:pPr>
        <w:pStyle w:val="Para1"/>
        <w:adjustRightInd w:val="0"/>
        <w:snapToGrid w:val="0"/>
        <w:spacing w:line="240" w:lineRule="auto"/>
      </w:pPr>
      <w:r w:rsidRPr="00804710">
        <w:t>Further s</w:t>
      </w:r>
      <w:r w:rsidR="00C63A59" w:rsidRPr="00804710">
        <w:t>tatements</w:t>
      </w:r>
      <w:r w:rsidR="00C63A59" w:rsidRPr="00DA7488">
        <w:t xml:space="preserve"> were</w:t>
      </w:r>
      <w:r w:rsidR="00C63A59" w:rsidRPr="003F50A4">
        <w:t xml:space="preserve"> made by representatives of the Association of Fish and Wildlife Agencies, </w:t>
      </w:r>
      <w:r w:rsidR="00C63A59" w:rsidRPr="00444959">
        <w:t>BirdLife International</w:t>
      </w:r>
      <w:r w:rsidR="00C63A59" w:rsidRPr="00B93326">
        <w:t xml:space="preserve"> (on behalf of seven other entities)</w:t>
      </w:r>
      <w:r w:rsidR="00C63A59" w:rsidRPr="00394F5E">
        <w:t xml:space="preserve">, </w:t>
      </w:r>
      <w:r w:rsidR="00C63A59" w:rsidRPr="001F626F">
        <w:t xml:space="preserve">the </w:t>
      </w:r>
      <w:r w:rsidR="00C63A59" w:rsidRPr="00FE2AB6">
        <w:t xml:space="preserve">Global Biodiversity Information Facility, </w:t>
      </w:r>
      <w:r w:rsidR="00C63A59" w:rsidRPr="005A5EE2">
        <w:lastRenderedPageBreak/>
        <w:t>Imperial College London (also on behalf of Western Michigan University, Island Conservation, Alliance for Science – Cornell University, Advanced Conservation Strategies, the Institute on Ethics and Policy for Innov</w:t>
      </w:r>
      <w:r w:rsidR="00C63A59" w:rsidRPr="00396FF8">
        <w:t>ation – McMaster University,  Public Research and Regulation Initiative</w:t>
      </w:r>
      <w:r w:rsidR="00C63A59" w:rsidRPr="00D22A05">
        <w:t xml:space="preserve"> and </w:t>
      </w:r>
      <w:proofErr w:type="spellStart"/>
      <w:r w:rsidR="00C63A59" w:rsidRPr="00D22A05">
        <w:t>Ifakara</w:t>
      </w:r>
      <w:proofErr w:type="spellEnd"/>
      <w:r w:rsidR="00C63A59" w:rsidRPr="00D22A05">
        <w:t xml:space="preserve"> Health Institute), the </w:t>
      </w:r>
      <w:r w:rsidR="00C63A59" w:rsidRPr="00A45FD8">
        <w:t xml:space="preserve">International Union for Conservation of Nature and Natural Resources </w:t>
      </w:r>
      <w:r w:rsidR="00C63A59" w:rsidRPr="00462CBC">
        <w:t xml:space="preserve">(by pre-recorded video), the Missionary Society of Saint Columban, the </w:t>
      </w:r>
      <w:r w:rsidR="00C63A59" w:rsidRPr="00A6311B">
        <w:t xml:space="preserve">New Wind Association, the </w:t>
      </w:r>
      <w:r w:rsidR="00C63A59" w:rsidRPr="00B66CF1">
        <w:t>Wildlife Conservation Society</w:t>
      </w:r>
      <w:r w:rsidR="00C63A59" w:rsidRPr="00F22AEC">
        <w:t xml:space="preserve"> (on behalf of seven other entities), TRAFFIC International and </w:t>
      </w:r>
      <w:r w:rsidR="00C63A59" w:rsidRPr="007759D4">
        <w:t>the World Business Council for Sustainable Development</w:t>
      </w:r>
      <w:r w:rsidR="00C63A59" w:rsidRPr="00432859">
        <w:t>.</w:t>
      </w:r>
    </w:p>
    <w:p w14:paraId="299FAFA4" w14:textId="14EE216A" w:rsidR="00854BDE" w:rsidRPr="00BA02F6" w:rsidRDefault="00B13338" w:rsidP="00BA02F6">
      <w:pPr>
        <w:pStyle w:val="Para1"/>
        <w:adjustRightInd w:val="0"/>
        <w:snapToGrid w:val="0"/>
        <w:spacing w:line="240" w:lineRule="auto"/>
      </w:pPr>
      <w:r w:rsidRPr="00BA02F6">
        <w:t>At its fourth plenary session, on 31 August 2021, t</w:t>
      </w:r>
      <w:r w:rsidR="00854BDE" w:rsidRPr="00BA02F6">
        <w:t xml:space="preserve">he Working Group </w:t>
      </w:r>
      <w:r w:rsidRPr="00BA02F6">
        <w:t>also considered the “Draft elements of a possible decision operationalizing the post-2020 global biodiversity framework”</w:t>
      </w:r>
      <w:r w:rsidR="00BF224F" w:rsidRPr="00BA02F6">
        <w:t>,</w:t>
      </w:r>
      <w:r w:rsidRPr="00BA02F6">
        <w:t xml:space="preserve"> as </w:t>
      </w:r>
      <w:r w:rsidR="00D52601" w:rsidRPr="00BA02F6">
        <w:t>appended</w:t>
      </w:r>
      <w:r w:rsidR="00BF224F" w:rsidRPr="00BA02F6">
        <w:t xml:space="preserve"> to the annex to </w:t>
      </w:r>
      <w:r w:rsidRPr="00BA02F6">
        <w:t>document CBD/WG2020/3/3.</w:t>
      </w:r>
    </w:p>
    <w:p w14:paraId="4C6A9029" w14:textId="38D2DF2F" w:rsidR="00B13338" w:rsidRPr="00BA02F6" w:rsidRDefault="00B13338" w:rsidP="00BA02F6">
      <w:pPr>
        <w:pStyle w:val="Para1"/>
        <w:adjustRightInd w:val="0"/>
        <w:snapToGrid w:val="0"/>
        <w:spacing w:line="240" w:lineRule="auto"/>
      </w:pPr>
      <w:r w:rsidRPr="00BA02F6">
        <w:t>Statements were made by representatives of the Democratic Republic of the Congo (on behalf of the African Group)</w:t>
      </w:r>
      <w:r w:rsidR="00BF224F" w:rsidRPr="00BA02F6">
        <w:t xml:space="preserve"> and</w:t>
      </w:r>
      <w:r w:rsidRPr="00BA02F6">
        <w:t xml:space="preserve"> Germany (on behalf of the European Union and its member States)</w:t>
      </w:r>
      <w:r w:rsidR="00BF224F" w:rsidRPr="00BA02F6">
        <w:t>.</w:t>
      </w:r>
    </w:p>
    <w:p w14:paraId="38462646" w14:textId="2338144E" w:rsidR="00B13338" w:rsidRPr="00BA02F6" w:rsidRDefault="00BF142C" w:rsidP="00BA02F6">
      <w:pPr>
        <w:pStyle w:val="Para1"/>
        <w:adjustRightInd w:val="0"/>
        <w:snapToGrid w:val="0"/>
        <w:spacing w:line="240" w:lineRule="auto"/>
      </w:pPr>
      <w:r w:rsidRPr="00BA02F6">
        <w:t>S</w:t>
      </w:r>
      <w:r w:rsidR="00BF224F" w:rsidRPr="00BA02F6">
        <w:t xml:space="preserve">tatements were </w:t>
      </w:r>
      <w:r w:rsidRPr="00BA02F6">
        <w:t xml:space="preserve">also </w:t>
      </w:r>
      <w:r w:rsidR="00826C9F" w:rsidRPr="00BA02F6">
        <w:t xml:space="preserve">made </w:t>
      </w:r>
      <w:r w:rsidR="00BF224F" w:rsidRPr="00BA02F6">
        <w:t>by representatives of</w:t>
      </w:r>
      <w:r w:rsidR="00407747" w:rsidRPr="00BA02F6">
        <w:t xml:space="preserve"> </w:t>
      </w:r>
      <w:r w:rsidR="00A50311" w:rsidRPr="00BA02F6">
        <w:t xml:space="preserve">Australia, </w:t>
      </w:r>
      <w:r w:rsidRPr="00BA02F6">
        <w:t>Bolivia</w:t>
      </w:r>
      <w:r w:rsidR="009B43E2" w:rsidRPr="00BA02F6">
        <w:t xml:space="preserve"> (Plurinational State of</w:t>
      </w:r>
      <w:r w:rsidR="00DA683B" w:rsidRPr="00BA02F6">
        <w:t>)</w:t>
      </w:r>
      <w:r w:rsidRPr="00BA02F6">
        <w:t xml:space="preserve">, </w:t>
      </w:r>
      <w:r w:rsidR="00407747" w:rsidRPr="00BA02F6">
        <w:t>Brazil,</w:t>
      </w:r>
      <w:r w:rsidR="00BF224F" w:rsidRPr="00BA02F6">
        <w:t xml:space="preserve"> </w:t>
      </w:r>
      <w:r w:rsidR="00CE20DA" w:rsidRPr="00BA02F6">
        <w:t xml:space="preserve">Chile, </w:t>
      </w:r>
      <w:r w:rsidR="005D58D7" w:rsidRPr="00BA02F6">
        <w:t xml:space="preserve">Colombia, </w:t>
      </w:r>
      <w:r w:rsidRPr="00BA02F6">
        <w:t xml:space="preserve">Costa Rica, </w:t>
      </w:r>
      <w:r w:rsidR="00A50311" w:rsidRPr="00BA02F6">
        <w:t xml:space="preserve">Ethiopia, </w:t>
      </w:r>
      <w:r w:rsidR="001A0965" w:rsidRPr="00BA02F6">
        <w:t xml:space="preserve">Japan, </w:t>
      </w:r>
      <w:r w:rsidR="00407747" w:rsidRPr="00BA02F6">
        <w:t xml:space="preserve">Mexico, </w:t>
      </w:r>
      <w:r w:rsidR="00BF224F" w:rsidRPr="00BA02F6">
        <w:t xml:space="preserve">Norway, </w:t>
      </w:r>
      <w:r w:rsidR="00A50311" w:rsidRPr="00BA02F6">
        <w:t xml:space="preserve">Peru, </w:t>
      </w:r>
      <w:r w:rsidR="00067D93" w:rsidRPr="00BA02F6">
        <w:t xml:space="preserve">the Russian Federation, </w:t>
      </w:r>
      <w:r w:rsidR="00BF224F" w:rsidRPr="00BA02F6">
        <w:t>Switzerland</w:t>
      </w:r>
      <w:r w:rsidR="005D58D7" w:rsidRPr="00BA02F6">
        <w:t xml:space="preserve"> and the United Kingdom of Northern Ireland and Great Britain.</w:t>
      </w:r>
    </w:p>
    <w:p w14:paraId="45F7A48C" w14:textId="77777777" w:rsidR="00E05B17" w:rsidRPr="00BA02F6" w:rsidRDefault="00E05B17" w:rsidP="00BA02F6">
      <w:pPr>
        <w:pStyle w:val="Para1"/>
        <w:adjustRightInd w:val="0"/>
        <w:snapToGrid w:val="0"/>
        <w:spacing w:line="240" w:lineRule="auto"/>
      </w:pPr>
      <w:r w:rsidRPr="00BA02F6">
        <w:t>A</w:t>
      </w:r>
      <w:r w:rsidR="00BF142C" w:rsidRPr="00BA02F6">
        <w:t xml:space="preserve"> statement w</w:t>
      </w:r>
      <w:r w:rsidRPr="00BA02F6">
        <w:t>as</w:t>
      </w:r>
      <w:r w:rsidR="00BF142C" w:rsidRPr="00BA02F6">
        <w:t xml:space="preserve"> made by </w:t>
      </w:r>
      <w:r w:rsidRPr="00BA02F6">
        <w:t xml:space="preserve">a </w:t>
      </w:r>
      <w:r w:rsidR="00BF142C" w:rsidRPr="00BA02F6">
        <w:t>representative of IIFB</w:t>
      </w:r>
      <w:r w:rsidRPr="00BA02F6">
        <w:t>.</w:t>
      </w:r>
    </w:p>
    <w:p w14:paraId="47F27F72" w14:textId="211C2F88" w:rsidR="00BF142C" w:rsidRPr="00BA02F6" w:rsidRDefault="00E05B17" w:rsidP="00BA02F6">
      <w:pPr>
        <w:pStyle w:val="Para1"/>
        <w:adjustRightInd w:val="0"/>
        <w:snapToGrid w:val="0"/>
        <w:spacing w:line="240" w:lineRule="auto"/>
      </w:pPr>
      <w:r w:rsidRPr="00BA02F6">
        <w:t>An additional statement was made by a representative of the World Wildlife Fund for Nature.</w:t>
      </w:r>
      <w:r w:rsidR="00BF142C" w:rsidRPr="00BA02F6">
        <w:t xml:space="preserve"> </w:t>
      </w:r>
    </w:p>
    <w:p w14:paraId="432AB936" w14:textId="2056CFEF" w:rsidR="00F570D5" w:rsidRPr="00BA02F6" w:rsidRDefault="0095067C" w:rsidP="00BA02F6">
      <w:pPr>
        <w:pStyle w:val="Para1"/>
        <w:adjustRightInd w:val="0"/>
        <w:snapToGrid w:val="0"/>
        <w:spacing w:line="240" w:lineRule="auto"/>
      </w:pPr>
      <w:r w:rsidRPr="00BA02F6">
        <w:t>[</w:t>
      </w:r>
      <w:r w:rsidRPr="00BA02F6">
        <w:rPr>
          <w:i/>
        </w:rPr>
        <w:t>to be completed</w:t>
      </w:r>
      <w:r w:rsidRPr="00BA02F6">
        <w:t>]</w:t>
      </w:r>
    </w:p>
    <w:p w14:paraId="08A0332C" w14:textId="0CA41EAF" w:rsidR="0095067C" w:rsidRPr="00BA02F6" w:rsidRDefault="0095067C" w:rsidP="00BA02F6">
      <w:pPr>
        <w:pStyle w:val="Heading1longmultiline"/>
        <w:adjustRightInd w:val="0"/>
        <w:snapToGrid w:val="0"/>
        <w:rPr>
          <w:rFonts w:ascii="Times New Roman" w:hAnsi="Times New Roman"/>
        </w:rPr>
      </w:pPr>
      <w:r w:rsidRPr="00BA02F6">
        <w:rPr>
          <w:rFonts w:ascii="Times New Roman" w:hAnsi="Times New Roman"/>
        </w:rPr>
        <w:t>ITEM 5.</w:t>
      </w:r>
      <w:r w:rsidRPr="00BA02F6">
        <w:rPr>
          <w:rFonts w:ascii="Times New Roman" w:hAnsi="Times New Roman"/>
        </w:rPr>
        <w:tab/>
        <w:t>Digital sequence information on genetic resources</w:t>
      </w:r>
    </w:p>
    <w:p w14:paraId="607D35E6" w14:textId="01041480" w:rsidR="00E62F18" w:rsidRPr="00BA02F6" w:rsidRDefault="0095067C" w:rsidP="00BA02F6">
      <w:pPr>
        <w:pStyle w:val="Para1"/>
        <w:adjustRightInd w:val="0"/>
        <w:snapToGrid w:val="0"/>
        <w:spacing w:line="240" w:lineRule="auto"/>
      </w:pPr>
      <w:r w:rsidRPr="00F23327">
        <w:t xml:space="preserve">At the </w:t>
      </w:r>
      <w:r>
        <w:t>first</w:t>
      </w:r>
      <w:r w:rsidRPr="00B64BBF">
        <w:t xml:space="preserve"> plenary session of </w:t>
      </w:r>
      <w:r w:rsidR="00185553" w:rsidRPr="00C22474">
        <w:t>part I of</w:t>
      </w:r>
      <w:r w:rsidR="00185553" w:rsidRPr="0044592E">
        <w:t xml:space="preserve"> </w:t>
      </w:r>
      <w:r w:rsidRPr="00921E9D">
        <w:t xml:space="preserve">the meeting, on </w:t>
      </w:r>
      <w:r w:rsidR="00BD182B" w:rsidRPr="005C66EA">
        <w:t>23</w:t>
      </w:r>
      <w:r w:rsidR="00BD182B" w:rsidRPr="007F12C3">
        <w:t xml:space="preserve"> </w:t>
      </w:r>
      <w:r w:rsidR="00BD182B" w:rsidRPr="00804710">
        <w:t>August 202</w:t>
      </w:r>
      <w:r w:rsidR="00BD182B" w:rsidRPr="00DA7488">
        <w:t>1</w:t>
      </w:r>
      <w:r w:rsidRPr="003F50A4">
        <w:t xml:space="preserve">, the Working Group took up agenda item </w:t>
      </w:r>
      <w:r w:rsidRPr="00444959">
        <w:t>5</w:t>
      </w:r>
      <w:r w:rsidRPr="00B93326">
        <w:t>. In considering the item, the Working Group had</w:t>
      </w:r>
      <w:r w:rsidRPr="00394F5E">
        <w:rPr>
          <w:rFonts w:eastAsia="Malgun Gothic"/>
        </w:rPr>
        <w:t xml:space="preserve"> before it </w:t>
      </w:r>
      <w:r w:rsidR="00E62F18" w:rsidRPr="001F626F">
        <w:rPr>
          <w:rFonts w:eastAsia="Malgun Gothic"/>
        </w:rPr>
        <w:t xml:space="preserve">a note by the Executive Secretary on the matter </w:t>
      </w:r>
      <w:r w:rsidR="00E62F18" w:rsidRPr="005A5EE2">
        <w:rPr>
          <w:rFonts w:eastAsia="Malgun Gothic"/>
          <w:lang w:val="en-US"/>
        </w:rPr>
        <w:t>(CBD/WG2020/3/4</w:t>
      </w:r>
      <w:r w:rsidR="00E62F18" w:rsidRPr="00396FF8">
        <w:rPr>
          <w:rFonts w:eastAsia="Malgun Gothic"/>
          <w:lang w:val="en-US"/>
        </w:rPr>
        <w:t>),</w:t>
      </w:r>
      <w:r w:rsidR="00456A45" w:rsidRPr="00082F1B">
        <w:rPr>
          <w:rFonts w:eastAsia="Malgun Gothic"/>
          <w:lang w:val="en-US"/>
        </w:rPr>
        <w:t xml:space="preserve"> setting out</w:t>
      </w:r>
      <w:r w:rsidR="00456A45" w:rsidRPr="00D22A05">
        <w:rPr>
          <w:rFonts w:eastAsia="Malgun Gothic"/>
          <w:lang w:val="en-US"/>
        </w:rPr>
        <w:t xml:space="preserve"> an overview of the </w:t>
      </w:r>
      <w:r w:rsidR="00456A45" w:rsidRPr="00360A78">
        <w:rPr>
          <w:rFonts w:eastAsia="Malgun Gothic"/>
          <w:lang w:val="en-US"/>
        </w:rPr>
        <w:t>meeting of the</w:t>
      </w:r>
      <w:r w:rsidR="00456A45" w:rsidRPr="00A45FD8">
        <w:rPr>
          <w:rFonts w:eastAsia="Malgun Gothic"/>
          <w:lang w:val="en-US"/>
        </w:rPr>
        <w:t xml:space="preserve"> </w:t>
      </w:r>
      <w:r w:rsidR="00456A45" w:rsidRPr="00462CBC">
        <w:t>Ad Hoc Technical Expert Group on Digital Seq</w:t>
      </w:r>
      <w:r w:rsidR="00456A45" w:rsidRPr="00A6311B">
        <w:t>uence Information on Genetic Resources</w:t>
      </w:r>
      <w:r w:rsidR="00456A45" w:rsidRPr="00A6311B">
        <w:rPr>
          <w:rFonts w:eastAsia="Malgun Gothic"/>
          <w:lang w:val="en-US"/>
        </w:rPr>
        <w:t xml:space="preserve"> </w:t>
      </w:r>
      <w:r w:rsidR="00583E69" w:rsidRPr="00A6311B">
        <w:rPr>
          <w:rFonts w:eastAsia="Malgun Gothic"/>
          <w:lang w:val="en-US"/>
        </w:rPr>
        <w:t xml:space="preserve">(DSI) </w:t>
      </w:r>
      <w:r w:rsidR="00456A45" w:rsidRPr="00A6311B">
        <w:rPr>
          <w:rFonts w:eastAsia="Malgun Gothic"/>
          <w:lang w:val="en-US"/>
        </w:rPr>
        <w:t xml:space="preserve">and of the </w:t>
      </w:r>
      <w:r w:rsidR="00456A45" w:rsidRPr="00B66CF1">
        <w:rPr>
          <w:rFonts w:eastAsia="Malgun Gothic"/>
          <w:lang w:val="en-US"/>
        </w:rPr>
        <w:t>informal activities carried out at the reque</w:t>
      </w:r>
      <w:r w:rsidR="00456A45" w:rsidRPr="007759D4">
        <w:rPr>
          <w:rFonts w:eastAsia="Malgun Gothic"/>
          <w:lang w:val="en-US"/>
        </w:rPr>
        <w:t>st of the Co-Chairs</w:t>
      </w:r>
      <w:r w:rsidR="00456A45" w:rsidRPr="00432859">
        <w:rPr>
          <w:rFonts w:eastAsia="Malgun Gothic"/>
          <w:lang w:val="en-US"/>
        </w:rPr>
        <w:t xml:space="preserve">, as well as proposed </w:t>
      </w:r>
      <w:r w:rsidR="00456A45" w:rsidRPr="00BA02F6">
        <w:rPr>
          <w:rFonts w:eastAsia="Malgun Gothic"/>
          <w:lang w:val="en-US"/>
        </w:rPr>
        <w:t>elements of a draft recommendation on the matter.</w:t>
      </w:r>
      <w:r w:rsidR="00173E89" w:rsidRPr="00BA02F6">
        <w:rPr>
          <w:rFonts w:eastAsia="Malgun Gothic"/>
          <w:lang w:val="en-US"/>
        </w:rPr>
        <w:t xml:space="preserve"> It also had before it information document CBD/WG2020/3/INF/1 providing an update on discussions on the topic in relevant ongoing international processes and policy debates.</w:t>
      </w:r>
    </w:p>
    <w:p w14:paraId="557DC187" w14:textId="5DF780A7" w:rsidR="007B503B" w:rsidRPr="00BA02F6" w:rsidRDefault="007635A9" w:rsidP="00BA02F6">
      <w:pPr>
        <w:pStyle w:val="Para1"/>
        <w:adjustRightInd w:val="0"/>
        <w:snapToGrid w:val="0"/>
        <w:spacing w:line="240" w:lineRule="auto"/>
      </w:pPr>
      <w:r w:rsidRPr="00BA02F6">
        <w:t xml:space="preserve">Mr. Christopher </w:t>
      </w:r>
      <w:proofErr w:type="spellStart"/>
      <w:r w:rsidRPr="00BA02F6">
        <w:t>Lyal</w:t>
      </w:r>
      <w:proofErr w:type="spellEnd"/>
      <w:r w:rsidRPr="00BA02F6">
        <w:t xml:space="preserve"> (United Kingdom of Great Britain and Northern Ireland), one of the co-chairs </w:t>
      </w:r>
      <w:r w:rsidR="00D02A27" w:rsidRPr="00BA02F6">
        <w:t>of the Ad Hoc Technical Expert Group</w:t>
      </w:r>
      <w:r w:rsidRPr="00BA02F6">
        <w:t>,</w:t>
      </w:r>
      <w:r w:rsidR="00D02A27" w:rsidRPr="00BA02F6">
        <w:t xml:space="preserve"> presented the outcomes of the group’s </w:t>
      </w:r>
      <w:r w:rsidR="00394C29" w:rsidRPr="00BA02F6">
        <w:t xml:space="preserve">March 2020 meeting as set out in annex </w:t>
      </w:r>
      <w:r w:rsidR="009653BB" w:rsidRPr="00BA02F6">
        <w:t>I</w:t>
      </w:r>
      <w:r w:rsidR="00394C29" w:rsidRPr="00BA02F6">
        <w:t xml:space="preserve"> to document</w:t>
      </w:r>
      <w:r w:rsidR="00394C29" w:rsidRPr="00BA02F6">
        <w:rPr>
          <w:rFonts w:eastAsia="Malgun Gothic"/>
          <w:lang w:val="en-US"/>
        </w:rPr>
        <w:t xml:space="preserve"> CBD/WG2020/3/4. Notably, the group had </w:t>
      </w:r>
      <w:r w:rsidR="00394C29" w:rsidRPr="00BA02F6">
        <w:t xml:space="preserve">defined three groups of genetic and biological information that it concluded could be considered as </w:t>
      </w:r>
      <w:r w:rsidR="00583E69" w:rsidRPr="00BA02F6">
        <w:t xml:space="preserve">DSI, as well as </w:t>
      </w:r>
      <w:r w:rsidR="00415632" w:rsidRPr="00BA02F6">
        <w:t>a</w:t>
      </w:r>
      <w:r w:rsidR="00394C29" w:rsidRPr="00BA02F6">
        <w:t xml:space="preserve"> fourth category</w:t>
      </w:r>
      <w:r w:rsidR="00E3464A" w:rsidRPr="00BA02F6">
        <w:t>,</w:t>
      </w:r>
      <w:r w:rsidR="00394C29" w:rsidRPr="00BA02F6">
        <w:t xml:space="preserve"> “associated information”</w:t>
      </w:r>
      <w:r w:rsidR="00E3464A" w:rsidRPr="00BA02F6">
        <w:t>,</w:t>
      </w:r>
      <w:r w:rsidR="00394C29" w:rsidRPr="00BA02F6">
        <w:t xml:space="preserve"> </w:t>
      </w:r>
      <w:r w:rsidR="00DA792D" w:rsidRPr="00BA02F6">
        <w:t xml:space="preserve">including traditional knowledge, </w:t>
      </w:r>
      <w:r w:rsidR="00415632" w:rsidRPr="00BA02F6">
        <w:t xml:space="preserve">that </w:t>
      </w:r>
      <w:r w:rsidR="00DA792D" w:rsidRPr="00BA02F6">
        <w:t>the group</w:t>
      </w:r>
      <w:r w:rsidR="00415632" w:rsidRPr="00BA02F6">
        <w:t xml:space="preserve"> did not </w:t>
      </w:r>
      <w:r w:rsidR="00394C29" w:rsidRPr="00BA02F6">
        <w:t xml:space="preserve">consider as </w:t>
      </w:r>
      <w:r w:rsidR="00583E69" w:rsidRPr="00BA02F6">
        <w:t>DSI</w:t>
      </w:r>
      <w:r w:rsidR="00DA792D" w:rsidRPr="00BA02F6">
        <w:t xml:space="preserve">; however, </w:t>
      </w:r>
      <w:r w:rsidR="00E3464A" w:rsidRPr="00BA02F6">
        <w:t xml:space="preserve">the group had </w:t>
      </w:r>
      <w:r w:rsidR="00DA792D" w:rsidRPr="00BA02F6">
        <w:t>also recalled</w:t>
      </w:r>
      <w:r w:rsidR="00415632" w:rsidRPr="00BA02F6">
        <w:t xml:space="preserve"> the obligations under the Nagoya Protocol </w:t>
      </w:r>
      <w:r w:rsidR="00826C9F" w:rsidRPr="00BA02F6">
        <w:t xml:space="preserve">on Access and Benefit-sharing </w:t>
      </w:r>
      <w:r w:rsidR="00415632" w:rsidRPr="00BA02F6">
        <w:t xml:space="preserve">and the Convention to share benefits from the utilization of traditional knowledge. The group had considered the </w:t>
      </w:r>
      <w:r w:rsidR="00545E01" w:rsidRPr="00BA02F6">
        <w:rPr>
          <w:lang w:val="en-US"/>
        </w:rPr>
        <w:t xml:space="preserve">potential implications arising from the three groups of </w:t>
      </w:r>
      <w:r w:rsidR="00583E69" w:rsidRPr="00BA02F6">
        <w:rPr>
          <w:lang w:val="en-US"/>
        </w:rPr>
        <w:t>DSI</w:t>
      </w:r>
      <w:r w:rsidR="00E3464A" w:rsidRPr="00BA02F6">
        <w:rPr>
          <w:lang w:val="en-US"/>
        </w:rPr>
        <w:t xml:space="preserve"> identified</w:t>
      </w:r>
      <w:r w:rsidR="00545E01" w:rsidRPr="00BA02F6">
        <w:rPr>
          <w:lang w:val="en-US"/>
        </w:rPr>
        <w:t xml:space="preserve">, particularly with respect to </w:t>
      </w:r>
      <w:r w:rsidR="00545E01" w:rsidRPr="00BA02F6">
        <w:t xml:space="preserve">traceability; use of DSI and technologies enabled by DSI in life sciences research and innovation processes; </w:t>
      </w:r>
      <w:r w:rsidR="00583E69" w:rsidRPr="00BA02F6">
        <w:t>the International Nucleotide Sequence Database Collaboration</w:t>
      </w:r>
      <w:r w:rsidR="00545E01" w:rsidRPr="00BA02F6">
        <w:t xml:space="preserve"> on open exchange and use of DSI;</w:t>
      </w:r>
      <w:r w:rsidR="00583E69" w:rsidRPr="00BA02F6">
        <w:t xml:space="preserve"> and </w:t>
      </w:r>
      <w:r w:rsidR="00545E01" w:rsidRPr="00BA02F6">
        <w:t>measures governing access, benefit-sharing and compliance.</w:t>
      </w:r>
      <w:r w:rsidR="00583E69" w:rsidRPr="00BA02F6">
        <w:t xml:space="preserve"> The discussion on potential implications had been preliminary, with the group concluding that the implications depended on the benefit-sharing approach adopted. </w:t>
      </w:r>
      <w:r w:rsidR="00583E69" w:rsidRPr="00BA02F6">
        <w:rPr>
          <w:lang w:val="en-US"/>
        </w:rPr>
        <w:t>Finally, the group had discussed capacity-building, emphasizing its importance</w:t>
      </w:r>
      <w:r w:rsidR="007B503B" w:rsidRPr="00BA02F6">
        <w:rPr>
          <w:lang w:val="en-US"/>
        </w:rPr>
        <w:t xml:space="preserve"> and suggesting that it be integrated in broader capacity-building initiatives and strategies. Key stakeholders for DSI-related capacity-building included not only those in research organizations but also those in government and regulatory bodies, and indigenous peoples and local communities.</w:t>
      </w:r>
      <w:r w:rsidR="00E66DD4" w:rsidRPr="00BA02F6">
        <w:rPr>
          <w:lang w:val="en-US"/>
        </w:rPr>
        <w:t xml:space="preserve"> </w:t>
      </w:r>
    </w:p>
    <w:p w14:paraId="2D56401B" w14:textId="55BC90BC" w:rsidR="006724C7" w:rsidRPr="00BA02F6" w:rsidRDefault="002F7BF4" w:rsidP="00BA02F6">
      <w:pPr>
        <w:pStyle w:val="Para1"/>
        <w:adjustRightInd w:val="0"/>
        <w:snapToGrid w:val="0"/>
        <w:spacing w:line="240" w:lineRule="auto"/>
      </w:pPr>
      <w:r w:rsidRPr="00BA02F6">
        <w:t xml:space="preserve">The </w:t>
      </w:r>
      <w:r w:rsidR="0028225E" w:rsidRPr="00BA02F6">
        <w:t>C</w:t>
      </w:r>
      <w:r w:rsidRPr="00BA02F6">
        <w:t>o-</w:t>
      </w:r>
      <w:r w:rsidR="0028225E" w:rsidRPr="00BA02F6">
        <w:t>C</w:t>
      </w:r>
      <w:r w:rsidRPr="00BA02F6">
        <w:t>hair of the Working Group</w:t>
      </w:r>
      <w:r w:rsidR="0028225E" w:rsidRPr="00BA02F6">
        <w:t>, assisted by a representative of the secretariat,</w:t>
      </w:r>
      <w:r w:rsidRPr="00BA02F6">
        <w:t xml:space="preserve"> </w:t>
      </w:r>
      <w:r w:rsidR="006724C7" w:rsidRPr="00BA02F6">
        <w:t>made a presentation on</w:t>
      </w:r>
      <w:r w:rsidR="0028225E" w:rsidRPr="00BA02F6">
        <w:t xml:space="preserve"> the informal activities </w:t>
      </w:r>
      <w:r w:rsidR="006724C7" w:rsidRPr="00BA02F6">
        <w:t>more fully described in document</w:t>
      </w:r>
      <w:r w:rsidR="006724C7" w:rsidRPr="00BA02F6">
        <w:rPr>
          <w:rFonts w:eastAsia="Malgun Gothic"/>
          <w:lang w:val="en-US"/>
        </w:rPr>
        <w:t xml:space="preserve"> CBD/WG2020/3/4, which </w:t>
      </w:r>
      <w:r w:rsidR="00B16BC4" w:rsidRPr="00BA02F6">
        <w:t xml:space="preserve">the Co-Chairs </w:t>
      </w:r>
      <w:r w:rsidR="006724C7" w:rsidRPr="00BA02F6">
        <w:rPr>
          <w:rFonts w:eastAsia="Malgun Gothic"/>
          <w:lang w:val="en-US"/>
        </w:rPr>
        <w:t xml:space="preserve">had </w:t>
      </w:r>
      <w:r w:rsidR="0028225E" w:rsidRPr="00BA02F6">
        <w:t xml:space="preserve">undertaken </w:t>
      </w:r>
      <w:r w:rsidR="006724C7" w:rsidRPr="00BA02F6">
        <w:t>i</w:t>
      </w:r>
      <w:r w:rsidR="0028225E" w:rsidRPr="00BA02F6">
        <w:t xml:space="preserve">n the light of the disruption </w:t>
      </w:r>
      <w:r w:rsidR="00B16BC4" w:rsidRPr="00BA02F6">
        <w:t xml:space="preserve">by COVID-19 </w:t>
      </w:r>
      <w:r w:rsidR="0028225E" w:rsidRPr="00BA02F6">
        <w:t>of the formal intersessional process</w:t>
      </w:r>
      <w:r w:rsidR="006724C7" w:rsidRPr="00BA02F6">
        <w:t xml:space="preserve"> </w:t>
      </w:r>
      <w:r w:rsidR="0028225E" w:rsidRPr="00BA02F6">
        <w:t>provided for in decision 14/20</w:t>
      </w:r>
      <w:r w:rsidR="006724C7" w:rsidRPr="00BA02F6">
        <w:t>. After briefly reviewing the elements of decision 14/20</w:t>
      </w:r>
      <w:r w:rsidR="006724C7" w:rsidRPr="00BA02F6">
        <w:rPr>
          <w:rFonts w:eastAsia="Malgun Gothic"/>
          <w:lang w:val="en-US"/>
        </w:rPr>
        <w:t xml:space="preserve">, the Co-Chair provided an overview of five </w:t>
      </w:r>
      <w:r w:rsidR="00FE5C84" w:rsidRPr="00BA02F6">
        <w:rPr>
          <w:rFonts w:eastAsia="Malgun Gothic"/>
          <w:lang w:val="en-US"/>
        </w:rPr>
        <w:t xml:space="preserve">information-sharing </w:t>
      </w:r>
      <w:r w:rsidR="006724C7" w:rsidRPr="00BA02F6">
        <w:rPr>
          <w:rFonts w:eastAsia="Malgun Gothic"/>
          <w:lang w:val="en-US"/>
        </w:rPr>
        <w:t>webinars</w:t>
      </w:r>
      <w:r w:rsidR="00FE5C84" w:rsidRPr="00BA02F6">
        <w:rPr>
          <w:rFonts w:eastAsia="Malgun Gothic"/>
          <w:lang w:val="en-US"/>
        </w:rPr>
        <w:t xml:space="preserve"> on DSI held from December 2020 and April 2021. Notably, the third webinar </w:t>
      </w:r>
      <w:r w:rsidR="00B16BC4" w:rsidRPr="00BA02F6">
        <w:rPr>
          <w:rFonts w:eastAsia="Malgun Gothic"/>
          <w:lang w:val="en-US"/>
        </w:rPr>
        <w:t>had</w:t>
      </w:r>
      <w:r w:rsidR="00FE5C84" w:rsidRPr="00BA02F6">
        <w:rPr>
          <w:rFonts w:eastAsia="Malgun Gothic"/>
          <w:lang w:val="en-US"/>
        </w:rPr>
        <w:t xml:space="preserve"> </w:t>
      </w:r>
      <w:r w:rsidR="00B16BC4" w:rsidRPr="00BA02F6">
        <w:rPr>
          <w:rFonts w:eastAsia="Malgun Gothic"/>
          <w:lang w:val="en-US"/>
        </w:rPr>
        <w:t>presented</w:t>
      </w:r>
      <w:r w:rsidR="00FE5C84" w:rsidRPr="00BA02F6">
        <w:rPr>
          <w:rFonts w:eastAsia="Malgun Gothic"/>
          <w:lang w:val="en-US"/>
        </w:rPr>
        <w:t xml:space="preserve"> </w:t>
      </w:r>
      <w:r w:rsidR="00D82D55" w:rsidRPr="00BA02F6">
        <w:rPr>
          <w:rFonts w:eastAsia="Malgun Gothic"/>
          <w:lang w:val="en-US"/>
        </w:rPr>
        <w:t>five archetype</w:t>
      </w:r>
      <w:r w:rsidR="00FE5C84" w:rsidRPr="00BA02F6">
        <w:rPr>
          <w:rFonts w:eastAsia="Malgun Gothic"/>
          <w:lang w:val="en-US"/>
        </w:rPr>
        <w:t xml:space="preserve"> policy </w:t>
      </w:r>
      <w:r w:rsidR="00B16BC4" w:rsidRPr="00BA02F6">
        <w:rPr>
          <w:rFonts w:eastAsia="Malgun Gothic"/>
          <w:lang w:val="en-US"/>
        </w:rPr>
        <w:t>options</w:t>
      </w:r>
      <w:r w:rsidR="00FE5C84" w:rsidRPr="00BA02F6">
        <w:rPr>
          <w:rFonts w:eastAsia="Malgun Gothic"/>
          <w:lang w:val="en-US"/>
        </w:rPr>
        <w:t xml:space="preserve"> </w:t>
      </w:r>
      <w:r w:rsidR="00B16BC4" w:rsidRPr="00BA02F6">
        <w:rPr>
          <w:rFonts w:eastAsia="Malgun Gothic"/>
          <w:lang w:val="en-US"/>
        </w:rPr>
        <w:t>for DSI</w:t>
      </w:r>
      <w:r w:rsidR="00E0161E" w:rsidRPr="00BA02F6">
        <w:rPr>
          <w:rFonts w:eastAsia="Malgun Gothic"/>
          <w:lang w:val="en-US"/>
        </w:rPr>
        <w:t xml:space="preserve"> </w:t>
      </w:r>
      <w:r w:rsidR="00D82D55" w:rsidRPr="00BA02F6">
        <w:rPr>
          <w:rFonts w:eastAsia="Malgun Gothic"/>
          <w:lang w:val="en-US"/>
        </w:rPr>
        <w:t xml:space="preserve">as distilled from the </w:t>
      </w:r>
      <w:r w:rsidR="00D82D55" w:rsidRPr="00BA02F6">
        <w:rPr>
          <w:rFonts w:eastAsia="Malgun Gothic"/>
          <w:lang w:val="en-US"/>
        </w:rPr>
        <w:lastRenderedPageBreak/>
        <w:t xml:space="preserve">literature, </w:t>
      </w:r>
      <w:r w:rsidR="00E0161E" w:rsidRPr="00BA02F6">
        <w:rPr>
          <w:rFonts w:eastAsia="Malgun Gothic"/>
          <w:lang w:val="en-US"/>
        </w:rPr>
        <w:t xml:space="preserve">and the fourth webinar had explored the </w:t>
      </w:r>
      <w:r w:rsidR="00E0161E" w:rsidRPr="00BA02F6">
        <w:t>criteria that could be used to evaluate those options</w:t>
      </w:r>
      <w:r w:rsidR="00FE5C84" w:rsidRPr="00BA02F6">
        <w:rPr>
          <w:rFonts w:eastAsia="Malgun Gothic"/>
          <w:lang w:val="en-US"/>
        </w:rPr>
        <w:t xml:space="preserve">; </w:t>
      </w:r>
      <w:r w:rsidR="00E0161E" w:rsidRPr="00BA02F6">
        <w:rPr>
          <w:rFonts w:eastAsia="Malgun Gothic"/>
          <w:lang w:val="en-US"/>
        </w:rPr>
        <w:t>the content of the two webinars</w:t>
      </w:r>
      <w:r w:rsidR="00FE5C84" w:rsidRPr="00BA02F6">
        <w:rPr>
          <w:rFonts w:eastAsia="Malgun Gothic"/>
          <w:lang w:val="en-US"/>
        </w:rPr>
        <w:t xml:space="preserve"> </w:t>
      </w:r>
      <w:r w:rsidR="00E0161E" w:rsidRPr="00BA02F6">
        <w:rPr>
          <w:rFonts w:eastAsia="Malgun Gothic"/>
          <w:lang w:val="en-US"/>
        </w:rPr>
        <w:t>was</w:t>
      </w:r>
      <w:r w:rsidR="00FE5C84" w:rsidRPr="00BA02F6">
        <w:rPr>
          <w:rFonts w:eastAsia="Malgun Gothic"/>
          <w:lang w:val="en-US"/>
        </w:rPr>
        <w:t xml:space="preserve"> set out </w:t>
      </w:r>
      <w:r w:rsidR="00D82D55" w:rsidRPr="00BA02F6">
        <w:rPr>
          <w:rFonts w:eastAsia="Malgun Gothic"/>
          <w:lang w:val="en-US"/>
        </w:rPr>
        <w:t xml:space="preserve">in some detail </w:t>
      </w:r>
      <w:r w:rsidR="00FE5C84" w:rsidRPr="00BA02F6">
        <w:rPr>
          <w:rFonts w:eastAsia="Malgun Gothic"/>
          <w:lang w:val="en-US"/>
        </w:rPr>
        <w:t xml:space="preserve">in annex II to the document. </w:t>
      </w:r>
      <w:r w:rsidR="00D82D55" w:rsidRPr="00BA02F6">
        <w:rPr>
          <w:rFonts w:eastAsia="Malgun Gothic"/>
          <w:lang w:val="en-US"/>
        </w:rPr>
        <w:t>In connection with</w:t>
      </w:r>
      <w:r w:rsidR="00E0161E" w:rsidRPr="00BA02F6">
        <w:rPr>
          <w:rFonts w:eastAsia="Malgun Gothic"/>
          <w:lang w:val="en-US"/>
        </w:rPr>
        <w:t xml:space="preserve"> the webinars, a</w:t>
      </w:r>
      <w:r w:rsidR="00FE5C84" w:rsidRPr="00BA02F6">
        <w:rPr>
          <w:rFonts w:eastAsia="Malgun Gothic"/>
          <w:lang w:val="en-US"/>
        </w:rPr>
        <w:t xml:space="preserve">n online forum </w:t>
      </w:r>
      <w:r w:rsidR="00E0161E" w:rsidRPr="00BA02F6">
        <w:rPr>
          <w:rFonts w:eastAsia="Malgun Gothic"/>
          <w:lang w:val="en-US"/>
        </w:rPr>
        <w:t xml:space="preserve">had been set up </w:t>
      </w:r>
      <w:r w:rsidR="00B16BC4" w:rsidRPr="00BA02F6">
        <w:t xml:space="preserve">to allow </w:t>
      </w:r>
      <w:r w:rsidR="00E0161E" w:rsidRPr="00BA02F6">
        <w:t xml:space="preserve">sharing of </w:t>
      </w:r>
      <w:r w:rsidR="00B16BC4" w:rsidRPr="00BA02F6">
        <w:t xml:space="preserve">information and views on </w:t>
      </w:r>
      <w:r w:rsidR="00E0161E" w:rsidRPr="00BA02F6">
        <w:t xml:space="preserve">the </w:t>
      </w:r>
      <w:r w:rsidR="00B16BC4" w:rsidRPr="00BA02F6">
        <w:t xml:space="preserve">DSI policy options and </w:t>
      </w:r>
      <w:r w:rsidR="00E0161E" w:rsidRPr="00BA02F6">
        <w:t xml:space="preserve">evaluation </w:t>
      </w:r>
      <w:r w:rsidR="00B16BC4" w:rsidRPr="00BA02F6">
        <w:t xml:space="preserve">criteria. </w:t>
      </w:r>
    </w:p>
    <w:p w14:paraId="5207C04A" w14:textId="6CF3B02E" w:rsidR="004A76DE" w:rsidRPr="00BA02F6" w:rsidRDefault="00F40B55" w:rsidP="00BA02F6">
      <w:pPr>
        <w:pStyle w:val="Para1"/>
        <w:adjustRightInd w:val="0"/>
        <w:snapToGrid w:val="0"/>
        <w:spacing w:line="240" w:lineRule="auto"/>
      </w:pPr>
      <w:r w:rsidRPr="00BA02F6">
        <w:t>Regional s</w:t>
      </w:r>
      <w:r w:rsidR="004A76DE" w:rsidRPr="00BA02F6">
        <w:t xml:space="preserve">tatements were made by </w:t>
      </w:r>
      <w:r w:rsidR="004E510A" w:rsidRPr="00BA02F6">
        <w:t xml:space="preserve">the representatives of </w:t>
      </w:r>
      <w:r w:rsidR="00E4413F" w:rsidRPr="00BA02F6">
        <w:t xml:space="preserve">Slovenia </w:t>
      </w:r>
      <w:r w:rsidR="004E510A" w:rsidRPr="00BA02F6">
        <w:t>(</w:t>
      </w:r>
      <w:r w:rsidR="00E4413F" w:rsidRPr="00BA02F6">
        <w:t>on behalf</w:t>
      </w:r>
      <w:r w:rsidR="004A76DE" w:rsidRPr="00BA02F6">
        <w:t xml:space="preserve"> of the European Union </w:t>
      </w:r>
      <w:r w:rsidR="00EA117B" w:rsidRPr="00BA02F6">
        <w:t>and</w:t>
      </w:r>
      <w:r w:rsidR="004A76DE" w:rsidRPr="00BA02F6">
        <w:t xml:space="preserve"> its member States) and Malawi (on behalf of the African Group). </w:t>
      </w:r>
    </w:p>
    <w:p w14:paraId="0361CE23" w14:textId="33449680" w:rsidR="004A76DE" w:rsidRPr="00BA02F6" w:rsidRDefault="00F40B55" w:rsidP="00BA02F6">
      <w:pPr>
        <w:pStyle w:val="Para1"/>
        <w:adjustRightInd w:val="0"/>
        <w:snapToGrid w:val="0"/>
        <w:spacing w:line="240" w:lineRule="auto"/>
      </w:pPr>
      <w:r w:rsidRPr="00BA02F6">
        <w:t>Additional s</w:t>
      </w:r>
      <w:r w:rsidR="004A76DE" w:rsidRPr="00BA02F6">
        <w:t xml:space="preserve">tatements were made by representatives of Argentina, Australia, Brazil, Colombia, Costa Rica, the Democratic Republic of the Congo, Ecuador, Ethiopia, Indonesia, Japan, Jordan, Malaysia, Mexico, Morocco, Namibia, Norway, the Republic of Korea, Saudi Arabia, South Africa, Switzerland, Uganda, the United Arab Emirates and the United Kingdom </w:t>
      </w:r>
      <w:r w:rsidR="004A76DE" w:rsidRPr="00BA02F6">
        <w:rPr>
          <w:spacing w:val="2"/>
          <w:szCs w:val="17"/>
        </w:rPr>
        <w:t>of Great Britain and Northern Ireland.</w:t>
      </w:r>
    </w:p>
    <w:p w14:paraId="25A5D7F7" w14:textId="210F9F9D" w:rsidR="004A76DE" w:rsidRPr="00BA02F6" w:rsidRDefault="004A76DE" w:rsidP="00BA02F6">
      <w:pPr>
        <w:pStyle w:val="Para1"/>
        <w:adjustRightInd w:val="0"/>
        <w:snapToGrid w:val="0"/>
        <w:spacing w:line="240" w:lineRule="auto"/>
      </w:pPr>
      <w:r w:rsidRPr="00BA02F6">
        <w:t xml:space="preserve">The Working Group resumed its consideration of agenda item 5 at the second plenary session of </w:t>
      </w:r>
      <w:r w:rsidR="00185553" w:rsidRPr="00BA02F6">
        <w:t xml:space="preserve">part I of </w:t>
      </w:r>
      <w:r w:rsidRPr="00BA02F6">
        <w:t>the meeting, on 24 August 2021.</w:t>
      </w:r>
    </w:p>
    <w:p w14:paraId="39F6F38C" w14:textId="7B0F672C" w:rsidR="00DC0E9C" w:rsidRPr="00BA02F6" w:rsidRDefault="00DC0E9C" w:rsidP="00BA02F6">
      <w:pPr>
        <w:pStyle w:val="Para1"/>
        <w:adjustRightInd w:val="0"/>
        <w:snapToGrid w:val="0"/>
        <w:spacing w:line="240" w:lineRule="auto"/>
      </w:pPr>
      <w:r w:rsidRPr="00BA02F6">
        <w:t>A statement was made by the representative of the United States.</w:t>
      </w:r>
    </w:p>
    <w:p w14:paraId="6E9112F5" w14:textId="28EDDF19" w:rsidR="00DC0E9C" w:rsidRPr="00804710" w:rsidRDefault="00DC0E9C" w:rsidP="00BA02F6">
      <w:pPr>
        <w:pStyle w:val="Para1"/>
        <w:adjustRightInd w:val="0"/>
        <w:snapToGrid w:val="0"/>
        <w:spacing w:line="240" w:lineRule="auto"/>
      </w:pPr>
      <w:r w:rsidRPr="00BA02F6">
        <w:t xml:space="preserve">Statements were also made by representatives of </w:t>
      </w:r>
      <w:proofErr w:type="spellStart"/>
      <w:r w:rsidR="00BD182B" w:rsidRPr="00BA02F6">
        <w:t>Bioversity</w:t>
      </w:r>
      <w:proofErr w:type="spellEnd"/>
      <w:r w:rsidR="00BD182B" w:rsidRPr="00BA02F6">
        <w:t xml:space="preserve"> </w:t>
      </w:r>
      <w:r w:rsidRPr="00BA02F6">
        <w:t xml:space="preserve">International (on behalf of </w:t>
      </w:r>
      <w:r w:rsidR="001C047B" w:rsidRPr="00BA02F6">
        <w:t>CGIAR</w:t>
      </w:r>
      <w:r>
        <w:t xml:space="preserve">), </w:t>
      </w:r>
      <w:r w:rsidR="00EB64F8">
        <w:t>CBD Allia</w:t>
      </w:r>
      <w:r w:rsidR="00EB64F8" w:rsidRPr="00B64BBF">
        <w:t>nce (also on behalf of the CBD Women’s Caucus)</w:t>
      </w:r>
      <w:r w:rsidRPr="00C22474">
        <w:t xml:space="preserve">, GYBN, </w:t>
      </w:r>
      <w:r w:rsidR="000727F3" w:rsidRPr="0044592E">
        <w:t>IIFB</w:t>
      </w:r>
      <w:r w:rsidR="00035297" w:rsidRPr="00921E9D">
        <w:t xml:space="preserve"> and</w:t>
      </w:r>
      <w:r w:rsidR="000727F3" w:rsidRPr="002406C9">
        <w:t xml:space="preserve"> </w:t>
      </w:r>
      <w:r w:rsidR="00EB64F8" w:rsidRPr="002406C9">
        <w:t xml:space="preserve">the </w:t>
      </w:r>
      <w:r w:rsidR="00EB64F8" w:rsidRPr="007F12C3">
        <w:t>International Chamber of Commerce</w:t>
      </w:r>
      <w:r w:rsidR="00EB64F8" w:rsidRPr="00804710">
        <w:t>.</w:t>
      </w:r>
    </w:p>
    <w:p w14:paraId="6DA7877F" w14:textId="514412F7" w:rsidR="005162DD" w:rsidRPr="00396FF8" w:rsidRDefault="005162DD" w:rsidP="00BA02F6">
      <w:pPr>
        <w:pStyle w:val="Para1"/>
        <w:adjustRightInd w:val="0"/>
        <w:snapToGrid w:val="0"/>
        <w:spacing w:line="240" w:lineRule="auto"/>
      </w:pPr>
      <w:r w:rsidRPr="00C62648">
        <w:t xml:space="preserve">In addition to the statements by observers presented orally, a written statement submitted by the </w:t>
      </w:r>
      <w:r w:rsidRPr="00B9606E">
        <w:t xml:space="preserve">Food and Agriculture Organization of the United Nations </w:t>
      </w:r>
      <w:r w:rsidR="002414B1" w:rsidRPr="00B9606E">
        <w:t>was</w:t>
      </w:r>
      <w:r w:rsidRPr="005A5EE2">
        <w:t xml:space="preserve"> made available on the meeting web page</w:t>
      </w:r>
      <w:r w:rsidRPr="005A5EE2">
        <w:rPr>
          <w:color w:val="212529"/>
        </w:rPr>
        <w:t>.</w:t>
      </w:r>
    </w:p>
    <w:p w14:paraId="6401C3BE" w14:textId="461389DC" w:rsidR="00C831CD" w:rsidRPr="007759D4" w:rsidRDefault="00C831CD" w:rsidP="00BA02F6">
      <w:pPr>
        <w:pStyle w:val="Para1"/>
        <w:adjustRightInd w:val="0"/>
        <w:snapToGrid w:val="0"/>
        <w:spacing w:line="240" w:lineRule="auto"/>
      </w:pPr>
      <w:r w:rsidRPr="00525D39">
        <w:t xml:space="preserve">The Working Group </w:t>
      </w:r>
      <w:r w:rsidRPr="00A6311B">
        <w:t>agreed to establish a contact group</w:t>
      </w:r>
      <w:r w:rsidR="00575247" w:rsidRPr="00A6311B">
        <w:t>,</w:t>
      </w:r>
      <w:r w:rsidRPr="00A6311B">
        <w:t xml:space="preserve"> led by </w:t>
      </w:r>
      <w:r w:rsidRPr="00A6311B">
        <w:rPr>
          <w:lang w:val="en-US"/>
        </w:rPr>
        <w:t>Ms. </w:t>
      </w:r>
      <w:proofErr w:type="spellStart"/>
      <w:r w:rsidRPr="00A6311B">
        <w:rPr>
          <w:lang w:val="en-US"/>
        </w:rPr>
        <w:t>Lactitia</w:t>
      </w:r>
      <w:proofErr w:type="spellEnd"/>
      <w:r w:rsidRPr="00A6311B">
        <w:rPr>
          <w:lang w:val="en-US"/>
        </w:rPr>
        <w:t> </w:t>
      </w:r>
      <w:proofErr w:type="spellStart"/>
      <w:r w:rsidRPr="00A6311B">
        <w:rPr>
          <w:lang w:val="en-US"/>
        </w:rPr>
        <w:t>Tshitwamulomoni</w:t>
      </w:r>
      <w:proofErr w:type="spellEnd"/>
      <w:r w:rsidRPr="00A6311B">
        <w:rPr>
          <w:lang w:val="en-US"/>
        </w:rPr>
        <w:t xml:space="preserve"> (South Africa</w:t>
      </w:r>
      <w:r w:rsidRPr="00B66CF1">
        <w:rPr>
          <w:lang w:val="en-US"/>
        </w:rPr>
        <w:t>)</w:t>
      </w:r>
      <w:r w:rsidRPr="00F22AEC">
        <w:rPr>
          <w:lang w:val="en-US"/>
        </w:rPr>
        <w:t xml:space="preserve"> and Mr. Gaute Voigt-Hanssen </w:t>
      </w:r>
      <w:r w:rsidRPr="0089411D">
        <w:rPr>
          <w:lang w:val="en-US"/>
        </w:rPr>
        <w:t>(</w:t>
      </w:r>
      <w:r w:rsidRPr="00E7006C">
        <w:rPr>
          <w:lang w:val="en-US"/>
        </w:rPr>
        <w:t>Norway)</w:t>
      </w:r>
      <w:r w:rsidR="00575247" w:rsidRPr="001873AF">
        <w:rPr>
          <w:lang w:val="en-US"/>
        </w:rPr>
        <w:t>,</w:t>
      </w:r>
      <w:r w:rsidRPr="003475D8">
        <w:rPr>
          <w:lang w:val="en-US"/>
        </w:rPr>
        <w:t xml:space="preserve"> to further consider </w:t>
      </w:r>
      <w:r w:rsidR="00575247" w:rsidRPr="00B803D3">
        <w:rPr>
          <w:lang w:val="en-US"/>
        </w:rPr>
        <w:t xml:space="preserve">the matter </w:t>
      </w:r>
      <w:r w:rsidRPr="00F463A0">
        <w:rPr>
          <w:lang w:val="en-US"/>
        </w:rPr>
        <w:t xml:space="preserve">and prepare a draft recommendation. </w:t>
      </w:r>
    </w:p>
    <w:p w14:paraId="47C24A1A" w14:textId="4E57F2BB" w:rsidR="00744C00" w:rsidRPr="00BA02F6" w:rsidRDefault="00744C00" w:rsidP="006A2835">
      <w:pPr>
        <w:pStyle w:val="Para1"/>
        <w:adjustRightInd w:val="0"/>
        <w:snapToGrid w:val="0"/>
        <w:spacing w:line="240" w:lineRule="auto"/>
      </w:pPr>
      <w:r>
        <w:t>A</w:t>
      </w:r>
      <w:r w:rsidRPr="0068633F">
        <w:t xml:space="preserve">t the </w:t>
      </w:r>
      <w:r>
        <w:t>fourth</w:t>
      </w:r>
      <w:r w:rsidRPr="0068633F">
        <w:t xml:space="preserve"> plenary session of part</w:t>
      </w:r>
      <w:r>
        <w:t xml:space="preserve"> </w:t>
      </w:r>
      <w:r w:rsidRPr="0068633F">
        <w:t xml:space="preserve">I of the meeting, on </w:t>
      </w:r>
      <w:r>
        <w:t>31</w:t>
      </w:r>
      <w:r w:rsidRPr="0068633F">
        <w:t xml:space="preserve"> August 2021</w:t>
      </w:r>
      <w:r>
        <w:t xml:space="preserve">, </w:t>
      </w:r>
      <w:r w:rsidRPr="000A0CA5">
        <w:rPr>
          <w:bCs/>
          <w:lang w:val="en-US"/>
        </w:rPr>
        <w:t xml:space="preserve">Ms. </w:t>
      </w:r>
      <w:proofErr w:type="spellStart"/>
      <w:r w:rsidRPr="000A0CA5">
        <w:rPr>
          <w:bCs/>
          <w:lang w:val="en-US"/>
        </w:rPr>
        <w:t>Tshitwamulomoni</w:t>
      </w:r>
      <w:proofErr w:type="spellEnd"/>
      <w:r w:rsidRPr="000A0CA5">
        <w:rPr>
          <w:bCs/>
          <w:lang w:val="en-US"/>
        </w:rPr>
        <w:t xml:space="preserve"> </w:t>
      </w:r>
      <w:r>
        <w:t xml:space="preserve">reported back on the outcome of the contact group, </w:t>
      </w:r>
      <w:r w:rsidRPr="000A0CA5">
        <w:rPr>
          <w:bCs/>
          <w:lang w:val="en-US"/>
        </w:rPr>
        <w:t>which had concluded</w:t>
      </w:r>
      <w:r>
        <w:rPr>
          <w:bCs/>
          <w:lang w:val="en-US"/>
        </w:rPr>
        <w:t xml:space="preserve"> its work. The contact group </w:t>
      </w:r>
      <w:r w:rsidR="00A16A4A">
        <w:rPr>
          <w:bCs/>
          <w:lang w:val="en-US"/>
        </w:rPr>
        <w:t xml:space="preserve">had </w:t>
      </w:r>
      <w:r>
        <w:rPr>
          <w:bCs/>
          <w:lang w:val="en-US"/>
        </w:rPr>
        <w:t xml:space="preserve">prepared potential elements of a draft recommendation for the Conference of the </w:t>
      </w:r>
      <w:r w:rsidR="00525D39">
        <w:rPr>
          <w:bCs/>
          <w:lang w:val="en-US"/>
        </w:rPr>
        <w:t>P</w:t>
      </w:r>
      <w:r>
        <w:rPr>
          <w:bCs/>
          <w:lang w:val="en-US"/>
        </w:rPr>
        <w:t>arties, for fu</w:t>
      </w:r>
      <w:r w:rsidR="00D86513">
        <w:rPr>
          <w:bCs/>
          <w:lang w:val="en-US"/>
        </w:rPr>
        <w:t>r</w:t>
      </w:r>
      <w:r>
        <w:rPr>
          <w:bCs/>
          <w:lang w:val="en-US"/>
        </w:rPr>
        <w:t xml:space="preserve">ther consideration at the resumed sessions on the Working Group. The group </w:t>
      </w:r>
      <w:r w:rsidR="00A16A4A">
        <w:rPr>
          <w:bCs/>
          <w:lang w:val="en-US"/>
        </w:rPr>
        <w:t xml:space="preserve">had </w:t>
      </w:r>
      <w:r>
        <w:rPr>
          <w:bCs/>
          <w:lang w:val="en-US"/>
        </w:rPr>
        <w:t xml:space="preserve">discussed areas of potential convergence and apparent divergence on DSI, and the co-leads had prepared a summary of those discussions. In line with its mandate, the group </w:t>
      </w:r>
      <w:r w:rsidR="00A16A4A">
        <w:rPr>
          <w:bCs/>
          <w:lang w:val="en-US"/>
        </w:rPr>
        <w:t xml:space="preserve">had </w:t>
      </w:r>
      <w:r>
        <w:rPr>
          <w:bCs/>
          <w:lang w:val="en-US"/>
        </w:rPr>
        <w:t xml:space="preserve">also considered </w:t>
      </w:r>
      <w:r w:rsidR="00A16A4A">
        <w:rPr>
          <w:bCs/>
          <w:lang w:val="en-US"/>
        </w:rPr>
        <w:t xml:space="preserve">discussing </w:t>
      </w:r>
      <w:r>
        <w:rPr>
          <w:bCs/>
          <w:lang w:val="en-US"/>
        </w:rPr>
        <w:t>possible linkages between DSI and the post</w:t>
      </w:r>
      <w:r w:rsidR="00A16A4A">
        <w:rPr>
          <w:bCs/>
          <w:lang w:val="en-US"/>
        </w:rPr>
        <w:t>-</w:t>
      </w:r>
      <w:r>
        <w:rPr>
          <w:bCs/>
          <w:lang w:val="en-US"/>
        </w:rPr>
        <w:t xml:space="preserve">2020 global biodiversity framework and </w:t>
      </w:r>
      <w:r w:rsidR="00A16A4A">
        <w:rPr>
          <w:bCs/>
          <w:lang w:val="en-US"/>
        </w:rPr>
        <w:t xml:space="preserve">referring </w:t>
      </w:r>
      <w:r>
        <w:rPr>
          <w:bCs/>
          <w:lang w:val="en-US"/>
        </w:rPr>
        <w:t>proposals for specific elements of the framework to the relevant contact groups under item 4. In addition, t</w:t>
      </w:r>
      <w:r w:rsidRPr="000A0CA5">
        <w:rPr>
          <w:bCs/>
          <w:lang w:val="en-US"/>
        </w:rPr>
        <w:t>here had been general support for intersessional work to</w:t>
      </w:r>
      <w:r>
        <w:rPr>
          <w:bCs/>
          <w:lang w:val="en-US"/>
        </w:rPr>
        <w:t>:</w:t>
      </w:r>
      <w:r w:rsidRPr="000A0CA5">
        <w:rPr>
          <w:bCs/>
          <w:lang w:val="en-US"/>
        </w:rPr>
        <w:t xml:space="preserve"> </w:t>
      </w:r>
      <w:r w:rsidR="00D86513">
        <w:rPr>
          <w:bCs/>
          <w:lang w:val="en-US"/>
        </w:rPr>
        <w:t>(</w:t>
      </w:r>
      <w:r>
        <w:rPr>
          <w:bCs/>
          <w:lang w:val="en-US"/>
        </w:rPr>
        <w:t>a</w:t>
      </w:r>
      <w:r w:rsidRPr="005F51F0">
        <w:rPr>
          <w:bCs/>
          <w:lang w:val="en-US"/>
        </w:rPr>
        <w:t>) invit</w:t>
      </w:r>
      <w:r>
        <w:rPr>
          <w:bCs/>
          <w:lang w:val="en-US"/>
        </w:rPr>
        <w:t>e</w:t>
      </w:r>
      <w:r w:rsidRPr="005F51F0">
        <w:rPr>
          <w:bCs/>
          <w:lang w:val="en-US"/>
        </w:rPr>
        <w:t xml:space="preserve"> the submission of new views on how to address DSI under the Convention and the Nagoya Protocol, based on but not limited to the information and elements contained document CBD/WG2020/3/4; and </w:t>
      </w:r>
      <w:r w:rsidR="00D86513">
        <w:rPr>
          <w:bCs/>
          <w:lang w:val="en-US"/>
        </w:rPr>
        <w:t>(</w:t>
      </w:r>
      <w:r>
        <w:rPr>
          <w:bCs/>
          <w:lang w:val="en-US"/>
        </w:rPr>
        <w:t xml:space="preserve">b) </w:t>
      </w:r>
      <w:r w:rsidRPr="005F51F0">
        <w:rPr>
          <w:bCs/>
          <w:lang w:val="en-US"/>
        </w:rPr>
        <w:t>updat</w:t>
      </w:r>
      <w:r>
        <w:rPr>
          <w:bCs/>
          <w:lang w:val="en-US"/>
        </w:rPr>
        <w:t>e</w:t>
      </w:r>
      <w:r w:rsidRPr="005F51F0">
        <w:rPr>
          <w:bCs/>
          <w:lang w:val="en-US"/>
        </w:rPr>
        <w:t xml:space="preserve"> the analysis of possible policy approaches, options or modalities and undertake an assessment of those based on a set of existing criteria, with a view to identifying potential advantages and disadvantages of each. The establishment of a group of “friends of the co-leads” had been proposed to support the work on possible policy approaches, </w:t>
      </w:r>
      <w:proofErr w:type="gramStart"/>
      <w:r w:rsidRPr="005F51F0">
        <w:rPr>
          <w:bCs/>
          <w:lang w:val="en-US"/>
        </w:rPr>
        <w:t>options</w:t>
      </w:r>
      <w:proofErr w:type="gramEnd"/>
      <w:r w:rsidRPr="005F51F0">
        <w:rPr>
          <w:bCs/>
          <w:lang w:val="en-US"/>
        </w:rPr>
        <w:t xml:space="preserve"> and modalities</w:t>
      </w:r>
      <w:r w:rsidR="00A16A4A">
        <w:rPr>
          <w:bCs/>
          <w:lang w:val="en-US"/>
        </w:rPr>
        <w:t>;</w:t>
      </w:r>
      <w:r w:rsidRPr="005F51F0">
        <w:rPr>
          <w:bCs/>
          <w:lang w:val="en-US"/>
        </w:rPr>
        <w:t xml:space="preserve"> the </w:t>
      </w:r>
      <w:r w:rsidR="00331EFF">
        <w:rPr>
          <w:bCs/>
          <w:lang w:val="en-US"/>
        </w:rPr>
        <w:t>c</w:t>
      </w:r>
      <w:r w:rsidRPr="005F51F0">
        <w:rPr>
          <w:bCs/>
          <w:lang w:val="en-US"/>
        </w:rPr>
        <w:t>o-</w:t>
      </w:r>
      <w:r w:rsidR="00331EFF">
        <w:rPr>
          <w:bCs/>
          <w:lang w:val="en-US"/>
        </w:rPr>
        <w:t>l</w:t>
      </w:r>
      <w:r w:rsidRPr="005F51F0">
        <w:rPr>
          <w:bCs/>
          <w:lang w:val="en-US"/>
        </w:rPr>
        <w:t xml:space="preserve">eads were currently working with the Co-Chairs and the Bureau to </w:t>
      </w:r>
      <w:r>
        <w:rPr>
          <w:bCs/>
          <w:lang w:val="en-US"/>
        </w:rPr>
        <w:t>refine</w:t>
      </w:r>
      <w:r w:rsidRPr="005F51F0">
        <w:rPr>
          <w:bCs/>
          <w:lang w:val="en-US"/>
        </w:rPr>
        <w:t xml:space="preserve"> that proposal </w:t>
      </w:r>
      <w:r>
        <w:rPr>
          <w:bCs/>
          <w:lang w:val="en-US"/>
        </w:rPr>
        <w:t xml:space="preserve">and would report </w:t>
      </w:r>
      <w:r w:rsidR="00A16A4A">
        <w:rPr>
          <w:bCs/>
          <w:lang w:val="en-US"/>
        </w:rPr>
        <w:t xml:space="preserve">back to the Working Group </w:t>
      </w:r>
      <w:r>
        <w:rPr>
          <w:bCs/>
          <w:lang w:val="en-US"/>
        </w:rPr>
        <w:t xml:space="preserve">at the next plenary. </w:t>
      </w:r>
    </w:p>
    <w:p w14:paraId="67FF3B89" w14:textId="7539DC38" w:rsidR="0095067C" w:rsidRPr="00525D39" w:rsidRDefault="00DA13B5" w:rsidP="00BA02F6">
      <w:pPr>
        <w:pStyle w:val="Para1"/>
        <w:adjustRightInd w:val="0"/>
        <w:snapToGrid w:val="0"/>
        <w:spacing w:line="240" w:lineRule="auto"/>
      </w:pPr>
      <w:r w:rsidRPr="00744C00">
        <w:t>[</w:t>
      </w:r>
      <w:r w:rsidRPr="00744C00">
        <w:rPr>
          <w:i/>
        </w:rPr>
        <w:t>to be completed</w:t>
      </w:r>
      <w:r w:rsidRPr="00525D39">
        <w:t>]</w:t>
      </w:r>
    </w:p>
    <w:p w14:paraId="673373A8" w14:textId="12845B69" w:rsidR="00F570D5" w:rsidRPr="00BA02F6" w:rsidRDefault="00F570D5" w:rsidP="00BA02F6">
      <w:pPr>
        <w:pStyle w:val="Heading1"/>
        <w:adjustRightInd w:val="0"/>
        <w:snapToGrid w:val="0"/>
        <w:rPr>
          <w:rFonts w:ascii="Times New Roman" w:hAnsi="Times New Roman"/>
        </w:rPr>
      </w:pPr>
      <w:r w:rsidRPr="00BA02F6">
        <w:rPr>
          <w:rFonts w:ascii="Times New Roman" w:hAnsi="Times New Roman"/>
        </w:rPr>
        <w:t xml:space="preserve">ITEM </w:t>
      </w:r>
      <w:r w:rsidR="0095067C" w:rsidRPr="00BA02F6">
        <w:rPr>
          <w:rFonts w:ascii="Times New Roman" w:hAnsi="Times New Roman"/>
        </w:rPr>
        <w:t>6</w:t>
      </w:r>
      <w:r w:rsidRPr="00BA02F6">
        <w:rPr>
          <w:rFonts w:ascii="Times New Roman" w:hAnsi="Times New Roman"/>
        </w:rPr>
        <w:t>.</w:t>
      </w:r>
      <w:r w:rsidRPr="00BA02F6">
        <w:rPr>
          <w:rFonts w:ascii="Times New Roman" w:hAnsi="Times New Roman"/>
        </w:rPr>
        <w:tab/>
        <w:t>O</w:t>
      </w:r>
      <w:r w:rsidR="002F7BF4" w:rsidRPr="00BA02F6">
        <w:rPr>
          <w:rFonts w:ascii="Times New Roman" w:hAnsi="Times New Roman"/>
        </w:rPr>
        <w:t>ther matters</w:t>
      </w:r>
    </w:p>
    <w:p w14:paraId="2984932D" w14:textId="77777777" w:rsidR="004A33BF" w:rsidRPr="00C22474" w:rsidRDefault="004A33BF" w:rsidP="00BA02F6">
      <w:pPr>
        <w:pStyle w:val="Para1"/>
        <w:adjustRightInd w:val="0"/>
        <w:snapToGrid w:val="0"/>
        <w:spacing w:line="240" w:lineRule="auto"/>
      </w:pPr>
      <w:r>
        <w:t>[</w:t>
      </w:r>
      <w:r w:rsidRPr="005A5DA3">
        <w:rPr>
          <w:i/>
          <w:iCs/>
        </w:rPr>
        <w:t>to be completed</w:t>
      </w:r>
      <w:r w:rsidRPr="00B64BBF">
        <w:t>]</w:t>
      </w:r>
    </w:p>
    <w:p w14:paraId="2E7A71F0" w14:textId="37C1E10F" w:rsidR="00F570D5" w:rsidRPr="00BA02F6" w:rsidRDefault="00F570D5" w:rsidP="00BA02F6">
      <w:pPr>
        <w:pStyle w:val="Heading1"/>
        <w:adjustRightInd w:val="0"/>
        <w:snapToGrid w:val="0"/>
        <w:rPr>
          <w:rFonts w:ascii="Times New Roman" w:hAnsi="Times New Roman"/>
        </w:rPr>
      </w:pPr>
      <w:r w:rsidRPr="00BA02F6">
        <w:rPr>
          <w:rFonts w:ascii="Times New Roman" w:hAnsi="Times New Roman"/>
        </w:rPr>
        <w:t xml:space="preserve">ITEM </w:t>
      </w:r>
      <w:r w:rsidR="0095067C" w:rsidRPr="00BA02F6">
        <w:rPr>
          <w:rFonts w:ascii="Times New Roman" w:hAnsi="Times New Roman"/>
        </w:rPr>
        <w:t>7</w:t>
      </w:r>
      <w:r w:rsidRPr="00BA02F6">
        <w:rPr>
          <w:rFonts w:ascii="Times New Roman" w:hAnsi="Times New Roman"/>
        </w:rPr>
        <w:t>.</w:t>
      </w:r>
      <w:r w:rsidRPr="00BA02F6">
        <w:rPr>
          <w:rFonts w:ascii="Times New Roman" w:hAnsi="Times New Roman"/>
        </w:rPr>
        <w:tab/>
        <w:t>A</w:t>
      </w:r>
      <w:r w:rsidR="002F7BF4" w:rsidRPr="00BA02F6">
        <w:rPr>
          <w:rFonts w:ascii="Times New Roman" w:hAnsi="Times New Roman"/>
        </w:rPr>
        <w:t>doption of the report</w:t>
      </w:r>
    </w:p>
    <w:p w14:paraId="5E0EEA6E" w14:textId="77777777" w:rsidR="004A33BF" w:rsidRPr="00C22474" w:rsidRDefault="004A33BF" w:rsidP="00BA02F6">
      <w:pPr>
        <w:pStyle w:val="Para1"/>
        <w:adjustRightInd w:val="0"/>
        <w:snapToGrid w:val="0"/>
        <w:spacing w:line="240" w:lineRule="auto"/>
      </w:pPr>
      <w:r>
        <w:t>[</w:t>
      </w:r>
      <w:r w:rsidRPr="005A5DA3">
        <w:rPr>
          <w:i/>
          <w:iCs/>
        </w:rPr>
        <w:t>to be completed</w:t>
      </w:r>
      <w:r w:rsidRPr="00B64BBF">
        <w:t>]</w:t>
      </w:r>
    </w:p>
    <w:p w14:paraId="6AB642DD" w14:textId="4C040CEC" w:rsidR="00F570D5" w:rsidRPr="00BA02F6" w:rsidRDefault="00F570D5" w:rsidP="00BA02F6">
      <w:pPr>
        <w:pStyle w:val="Heading1"/>
        <w:adjustRightInd w:val="0"/>
        <w:snapToGrid w:val="0"/>
        <w:rPr>
          <w:rFonts w:ascii="Times New Roman" w:hAnsi="Times New Roman"/>
        </w:rPr>
      </w:pPr>
      <w:r w:rsidRPr="00BA02F6">
        <w:rPr>
          <w:rFonts w:ascii="Times New Roman" w:hAnsi="Times New Roman"/>
        </w:rPr>
        <w:t xml:space="preserve">ITEM </w:t>
      </w:r>
      <w:r w:rsidR="0095067C" w:rsidRPr="00BA02F6">
        <w:rPr>
          <w:rFonts w:ascii="Times New Roman" w:hAnsi="Times New Roman"/>
        </w:rPr>
        <w:t>8</w:t>
      </w:r>
      <w:r w:rsidRPr="00BA02F6">
        <w:rPr>
          <w:rFonts w:ascii="Times New Roman" w:hAnsi="Times New Roman"/>
        </w:rPr>
        <w:t>.</w:t>
      </w:r>
      <w:r w:rsidRPr="00BA02F6">
        <w:rPr>
          <w:rFonts w:ascii="Times New Roman" w:hAnsi="Times New Roman"/>
        </w:rPr>
        <w:tab/>
        <w:t>C</w:t>
      </w:r>
      <w:r w:rsidR="002F7BF4" w:rsidRPr="00BA02F6">
        <w:rPr>
          <w:rFonts w:ascii="Times New Roman" w:hAnsi="Times New Roman"/>
        </w:rPr>
        <w:t>losing statements</w:t>
      </w:r>
    </w:p>
    <w:p w14:paraId="65FAC9AE" w14:textId="3814030F" w:rsidR="00F570D5" w:rsidRPr="00C22474" w:rsidRDefault="003E1741" w:rsidP="00BA02F6">
      <w:pPr>
        <w:pStyle w:val="Para1"/>
        <w:adjustRightInd w:val="0"/>
        <w:snapToGrid w:val="0"/>
        <w:spacing w:line="240" w:lineRule="auto"/>
      </w:pPr>
      <w:r>
        <w:t>[</w:t>
      </w:r>
      <w:r w:rsidRPr="005A5DA3">
        <w:rPr>
          <w:i/>
          <w:iCs/>
        </w:rPr>
        <w:t>to be completed</w:t>
      </w:r>
      <w:r w:rsidRPr="00B64BBF">
        <w:t>]</w:t>
      </w:r>
    </w:p>
    <w:p w14:paraId="5056333C" w14:textId="77777777" w:rsidR="008135A8" w:rsidRPr="0044592E" w:rsidRDefault="008135A8" w:rsidP="00BA02F6">
      <w:pPr>
        <w:adjustRightInd w:val="0"/>
        <w:snapToGrid w:val="0"/>
      </w:pPr>
    </w:p>
    <w:sectPr w:rsidR="008135A8" w:rsidRPr="0044592E" w:rsidSect="00BA02F6">
      <w:headerReference w:type="even" r:id="rId14"/>
      <w:headerReference w:type="default" r:id="rId15"/>
      <w:pgSz w:w="12240" w:h="15840"/>
      <w:pgMar w:top="1134" w:right="1440" w:bottom="567"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BC91C" w14:textId="77777777" w:rsidR="00A86660" w:rsidRDefault="00A86660" w:rsidP="00F570D5">
      <w:r>
        <w:separator/>
      </w:r>
    </w:p>
  </w:endnote>
  <w:endnote w:type="continuationSeparator" w:id="0">
    <w:p w14:paraId="0203A6A5" w14:textId="77777777" w:rsidR="00A86660" w:rsidRDefault="00A86660" w:rsidP="00F570D5">
      <w:r>
        <w:continuationSeparator/>
      </w:r>
    </w:p>
  </w:endnote>
  <w:endnote w:type="continuationNotice" w:id="1">
    <w:p w14:paraId="24DEDA1A" w14:textId="77777777" w:rsidR="00A86660" w:rsidRDefault="00A86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46219" w14:textId="77777777" w:rsidR="00A86660" w:rsidRDefault="00A86660" w:rsidP="00F570D5">
      <w:r>
        <w:separator/>
      </w:r>
    </w:p>
  </w:footnote>
  <w:footnote w:type="continuationSeparator" w:id="0">
    <w:p w14:paraId="53FD66E9" w14:textId="77777777" w:rsidR="00A86660" w:rsidRDefault="00A86660" w:rsidP="00F570D5">
      <w:r>
        <w:continuationSeparator/>
      </w:r>
    </w:p>
  </w:footnote>
  <w:footnote w:type="continuationNotice" w:id="1">
    <w:p w14:paraId="366F6735" w14:textId="77777777" w:rsidR="00A86660" w:rsidRDefault="00A86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Subject"/>
      <w:tag w:val=""/>
      <w:id w:val="-972297580"/>
      <w:placeholder>
        <w:docPart w:val="9BDDD76F54CF487BB9F3972C0459A0ED"/>
      </w:placeholder>
      <w:dataBinding w:prefixMappings="xmlns:ns0='http://purl.org/dc/elements/1.1/' xmlns:ns1='http://schemas.openxmlformats.org/package/2006/metadata/core-properties' " w:xpath="/ns1:coreProperties[1]/ns0:subject[1]" w:storeItemID="{6C3C8BC8-F283-45AE-878A-BAB7291924A1}"/>
      <w:text/>
    </w:sdtPr>
    <w:sdtEndPr/>
    <w:sdtContent>
      <w:p w14:paraId="51583710" w14:textId="7E8CD826" w:rsidR="00E851E4" w:rsidRDefault="00E851E4">
        <w:pPr>
          <w:pStyle w:val="Header"/>
        </w:pPr>
        <w:r>
          <w:t>CBD/WG2020/3/L.1</w:t>
        </w:r>
      </w:p>
    </w:sdtContent>
  </w:sdt>
  <w:p w14:paraId="4CD59F3E" w14:textId="47D1AA43" w:rsidR="00E851E4" w:rsidRDefault="00E851E4" w:rsidP="00E851E4">
    <w:pPr>
      <w:pStyle w:val="Header"/>
      <w:spacing w:after="240"/>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Subject"/>
      <w:tag w:val=""/>
      <w:id w:val="273294073"/>
      <w:placeholder>
        <w:docPart w:val="2912B8D5673243F180C66FA51D91E896"/>
      </w:placeholder>
      <w:dataBinding w:prefixMappings="xmlns:ns0='http://purl.org/dc/elements/1.1/' xmlns:ns1='http://schemas.openxmlformats.org/package/2006/metadata/core-properties' " w:xpath="/ns1:coreProperties[1]/ns0:subject[1]" w:storeItemID="{6C3C8BC8-F283-45AE-878A-BAB7291924A1}"/>
      <w:text/>
    </w:sdtPr>
    <w:sdtEndPr/>
    <w:sdtContent>
      <w:p w14:paraId="7BA30063" w14:textId="2867ED26" w:rsidR="00E851E4" w:rsidRPr="00BA02F6" w:rsidRDefault="00E851E4" w:rsidP="00E851E4">
        <w:pPr>
          <w:pStyle w:val="Header"/>
          <w:jc w:val="right"/>
        </w:pPr>
        <w:r w:rsidRPr="00C1100B">
          <w:t>CBD/WG2020/3/L.1</w:t>
        </w:r>
      </w:p>
    </w:sdtContent>
  </w:sdt>
  <w:p w14:paraId="3BC82041" w14:textId="2418D141" w:rsidR="00E851E4" w:rsidRPr="00BA02F6" w:rsidRDefault="00E851E4" w:rsidP="00E851E4">
    <w:pPr>
      <w:pStyle w:val="Header"/>
      <w:spacing w:after="240"/>
      <w:jc w:val="right"/>
    </w:pPr>
    <w:r w:rsidRPr="00BA02F6">
      <w:t xml:space="preserve">Page </w:t>
    </w:r>
    <w:r w:rsidRPr="00BA02F6">
      <w:fldChar w:fldCharType="begin"/>
    </w:r>
    <w:r w:rsidRPr="00BA02F6">
      <w:instrText xml:space="preserve"> PAGE   \* MERGEFORMAT </w:instrText>
    </w:r>
    <w:r w:rsidRPr="00BA02F6">
      <w:fldChar w:fldCharType="separate"/>
    </w:r>
    <w:r w:rsidRPr="00BA02F6">
      <w:t>2</w:t>
    </w:r>
    <w:r w:rsidRPr="00BA02F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E0442B4"/>
    <w:multiLevelType w:val="multilevel"/>
    <w:tmpl w:val="05863136"/>
    <w:lvl w:ilvl="0">
      <w:start w:val="1"/>
      <w:numFmt w:val="decimal"/>
      <w:pStyle w:val="Para1"/>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BCE10C3"/>
    <w:multiLevelType w:val="hybridMultilevel"/>
    <w:tmpl w:val="9B34CAB0"/>
    <w:styleLink w:val="ImportedStyle3"/>
    <w:lvl w:ilvl="0" w:tplc="7884C368">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C1AF6">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6ECD5E">
      <w:start w:val="1"/>
      <w:numFmt w:val="lowerRoman"/>
      <w:lvlText w:val="(%3)"/>
      <w:lvlJc w:val="left"/>
      <w:pPr>
        <w:tabs>
          <w:tab w:val="left" w:pos="720"/>
        </w:tabs>
        <w:ind w:left="1440" w:hanging="45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04324A">
      <w:start w:val="1"/>
      <w:numFmt w:val="lowerRoman"/>
      <w:lvlText w:val="(%4)"/>
      <w:lvlJc w:val="left"/>
      <w:pPr>
        <w:tabs>
          <w:tab w:val="left" w:pos="720"/>
        </w:tabs>
        <w:ind w:left="1620" w:hanging="4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7297AA">
      <w:start w:val="1"/>
      <w:numFmt w:val="lowerLetter"/>
      <w:lvlText w:val="(%5)"/>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86C872">
      <w:start w:val="1"/>
      <w:numFmt w:val="lowerRoman"/>
      <w:lvlText w:val="(%6)"/>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A0B11C">
      <w:start w:val="1"/>
      <w:numFmt w:val="decimal"/>
      <w:lvlText w:val="%7."/>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3822D0">
      <w:start w:val="1"/>
      <w:numFmt w:val="lowerLetter"/>
      <w:lvlText w:val="%8."/>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F616A0">
      <w:start w:val="1"/>
      <w:numFmt w:val="lowerRoman"/>
      <w:lvlText w:val="%9."/>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CA7539A"/>
    <w:multiLevelType w:val="hybridMultilevel"/>
    <w:tmpl w:val="F16A30E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D5"/>
    <w:rsid w:val="000153AC"/>
    <w:rsid w:val="00015F0B"/>
    <w:rsid w:val="00017AB7"/>
    <w:rsid w:val="00022753"/>
    <w:rsid w:val="000328AB"/>
    <w:rsid w:val="00033C1F"/>
    <w:rsid w:val="00035297"/>
    <w:rsid w:val="00050E52"/>
    <w:rsid w:val="00067D93"/>
    <w:rsid w:val="00071A84"/>
    <w:rsid w:val="000727F3"/>
    <w:rsid w:val="00076E90"/>
    <w:rsid w:val="00082F1B"/>
    <w:rsid w:val="00085F3B"/>
    <w:rsid w:val="00090F49"/>
    <w:rsid w:val="00095616"/>
    <w:rsid w:val="000A0CA5"/>
    <w:rsid w:val="000A6732"/>
    <w:rsid w:val="000A7697"/>
    <w:rsid w:val="000B3E54"/>
    <w:rsid w:val="000C3C1D"/>
    <w:rsid w:val="000C511C"/>
    <w:rsid w:val="000F2E4B"/>
    <w:rsid w:val="00106A47"/>
    <w:rsid w:val="00106D20"/>
    <w:rsid w:val="001107E0"/>
    <w:rsid w:val="0011641D"/>
    <w:rsid w:val="001225F8"/>
    <w:rsid w:val="00132E54"/>
    <w:rsid w:val="0013348D"/>
    <w:rsid w:val="001402C0"/>
    <w:rsid w:val="00140A74"/>
    <w:rsid w:val="001635FB"/>
    <w:rsid w:val="00165BC7"/>
    <w:rsid w:val="00167DD1"/>
    <w:rsid w:val="00173E89"/>
    <w:rsid w:val="00180DE7"/>
    <w:rsid w:val="00182226"/>
    <w:rsid w:val="001826E5"/>
    <w:rsid w:val="0018430C"/>
    <w:rsid w:val="00185553"/>
    <w:rsid w:val="001873AF"/>
    <w:rsid w:val="001A0965"/>
    <w:rsid w:val="001A4AA3"/>
    <w:rsid w:val="001B69BC"/>
    <w:rsid w:val="001C047B"/>
    <w:rsid w:val="001C46B7"/>
    <w:rsid w:val="001F626F"/>
    <w:rsid w:val="00212253"/>
    <w:rsid w:val="0022492D"/>
    <w:rsid w:val="00227EAE"/>
    <w:rsid w:val="002406C9"/>
    <w:rsid w:val="002414B1"/>
    <w:rsid w:val="00265578"/>
    <w:rsid w:val="002655A5"/>
    <w:rsid w:val="00280734"/>
    <w:rsid w:val="0028225E"/>
    <w:rsid w:val="00282B8B"/>
    <w:rsid w:val="0028378D"/>
    <w:rsid w:val="00296B7A"/>
    <w:rsid w:val="002A5322"/>
    <w:rsid w:val="002C7FB5"/>
    <w:rsid w:val="002D346D"/>
    <w:rsid w:val="002D553C"/>
    <w:rsid w:val="002D72E8"/>
    <w:rsid w:val="002F0BCF"/>
    <w:rsid w:val="002F7BF4"/>
    <w:rsid w:val="002F7DAB"/>
    <w:rsid w:val="003021A1"/>
    <w:rsid w:val="00303AA4"/>
    <w:rsid w:val="00305CD0"/>
    <w:rsid w:val="003077DF"/>
    <w:rsid w:val="00312965"/>
    <w:rsid w:val="003150F8"/>
    <w:rsid w:val="00317DC7"/>
    <w:rsid w:val="00326D20"/>
    <w:rsid w:val="00331EFF"/>
    <w:rsid w:val="00333D9B"/>
    <w:rsid w:val="00334A4A"/>
    <w:rsid w:val="003475D8"/>
    <w:rsid w:val="003511EC"/>
    <w:rsid w:val="003526A6"/>
    <w:rsid w:val="00360A78"/>
    <w:rsid w:val="00370E84"/>
    <w:rsid w:val="00374F14"/>
    <w:rsid w:val="003772B5"/>
    <w:rsid w:val="00394C29"/>
    <w:rsid w:val="00394F5E"/>
    <w:rsid w:val="00395C09"/>
    <w:rsid w:val="00396FF8"/>
    <w:rsid w:val="003B00CE"/>
    <w:rsid w:val="003B66D1"/>
    <w:rsid w:val="003C0146"/>
    <w:rsid w:val="003C0874"/>
    <w:rsid w:val="003C79B9"/>
    <w:rsid w:val="003D6037"/>
    <w:rsid w:val="003E1741"/>
    <w:rsid w:val="003E72FD"/>
    <w:rsid w:val="003F50A4"/>
    <w:rsid w:val="003F5E66"/>
    <w:rsid w:val="00407747"/>
    <w:rsid w:val="00415632"/>
    <w:rsid w:val="0041648E"/>
    <w:rsid w:val="00432859"/>
    <w:rsid w:val="00444959"/>
    <w:rsid w:val="0044592E"/>
    <w:rsid w:val="00446B9C"/>
    <w:rsid w:val="00456A45"/>
    <w:rsid w:val="00457A4C"/>
    <w:rsid w:val="00457D45"/>
    <w:rsid w:val="00462CBC"/>
    <w:rsid w:val="0046501A"/>
    <w:rsid w:val="00485875"/>
    <w:rsid w:val="00490B70"/>
    <w:rsid w:val="004A33BF"/>
    <w:rsid w:val="004A641E"/>
    <w:rsid w:val="004A76DE"/>
    <w:rsid w:val="004B14E1"/>
    <w:rsid w:val="004B28CE"/>
    <w:rsid w:val="004E510A"/>
    <w:rsid w:val="005131A6"/>
    <w:rsid w:val="00514B15"/>
    <w:rsid w:val="005162DD"/>
    <w:rsid w:val="00520622"/>
    <w:rsid w:val="0052134A"/>
    <w:rsid w:val="00525D39"/>
    <w:rsid w:val="00536C53"/>
    <w:rsid w:val="00545E01"/>
    <w:rsid w:val="0055077F"/>
    <w:rsid w:val="00554B60"/>
    <w:rsid w:val="00554C31"/>
    <w:rsid w:val="00563220"/>
    <w:rsid w:val="005660EB"/>
    <w:rsid w:val="00575247"/>
    <w:rsid w:val="005759C2"/>
    <w:rsid w:val="00575D61"/>
    <w:rsid w:val="005760E5"/>
    <w:rsid w:val="00581E23"/>
    <w:rsid w:val="00583E69"/>
    <w:rsid w:val="00586A03"/>
    <w:rsid w:val="00593B99"/>
    <w:rsid w:val="00594E0E"/>
    <w:rsid w:val="005A2836"/>
    <w:rsid w:val="005A4E75"/>
    <w:rsid w:val="005A5BFE"/>
    <w:rsid w:val="005A5DA3"/>
    <w:rsid w:val="005A5EE2"/>
    <w:rsid w:val="005A7DCF"/>
    <w:rsid w:val="005B0072"/>
    <w:rsid w:val="005B32D5"/>
    <w:rsid w:val="005C66EA"/>
    <w:rsid w:val="005D1CD0"/>
    <w:rsid w:val="005D242B"/>
    <w:rsid w:val="005D58D7"/>
    <w:rsid w:val="005F0102"/>
    <w:rsid w:val="005F33B4"/>
    <w:rsid w:val="006226C5"/>
    <w:rsid w:val="006303D1"/>
    <w:rsid w:val="006351D3"/>
    <w:rsid w:val="006372F9"/>
    <w:rsid w:val="00641AB6"/>
    <w:rsid w:val="00652D77"/>
    <w:rsid w:val="006550E5"/>
    <w:rsid w:val="006645C3"/>
    <w:rsid w:val="00665CE2"/>
    <w:rsid w:val="006724C7"/>
    <w:rsid w:val="00675136"/>
    <w:rsid w:val="0068633F"/>
    <w:rsid w:val="00692831"/>
    <w:rsid w:val="006A2835"/>
    <w:rsid w:val="006A7EC2"/>
    <w:rsid w:val="006B42A9"/>
    <w:rsid w:val="006D5BAF"/>
    <w:rsid w:val="006E1CEF"/>
    <w:rsid w:val="006E3EE8"/>
    <w:rsid w:val="006E5505"/>
    <w:rsid w:val="006F1BF7"/>
    <w:rsid w:val="006F66A3"/>
    <w:rsid w:val="00702DA9"/>
    <w:rsid w:val="00735D3F"/>
    <w:rsid w:val="00737607"/>
    <w:rsid w:val="00744C00"/>
    <w:rsid w:val="0074635E"/>
    <w:rsid w:val="0074742F"/>
    <w:rsid w:val="0075549C"/>
    <w:rsid w:val="007635A9"/>
    <w:rsid w:val="00764031"/>
    <w:rsid w:val="007759D4"/>
    <w:rsid w:val="007811E0"/>
    <w:rsid w:val="00787597"/>
    <w:rsid w:val="00793910"/>
    <w:rsid w:val="007A06F3"/>
    <w:rsid w:val="007B503B"/>
    <w:rsid w:val="007C59B5"/>
    <w:rsid w:val="007D77FA"/>
    <w:rsid w:val="007E6B00"/>
    <w:rsid w:val="007F12C3"/>
    <w:rsid w:val="007F568F"/>
    <w:rsid w:val="00804710"/>
    <w:rsid w:val="00812CE5"/>
    <w:rsid w:val="008135A8"/>
    <w:rsid w:val="008205A1"/>
    <w:rsid w:val="00826C9F"/>
    <w:rsid w:val="0084098B"/>
    <w:rsid w:val="00840AE7"/>
    <w:rsid w:val="00854968"/>
    <w:rsid w:val="00854BDE"/>
    <w:rsid w:val="008676C0"/>
    <w:rsid w:val="00875F57"/>
    <w:rsid w:val="00881136"/>
    <w:rsid w:val="0089010C"/>
    <w:rsid w:val="00890E67"/>
    <w:rsid w:val="0089411D"/>
    <w:rsid w:val="008A1BD3"/>
    <w:rsid w:val="008B32A9"/>
    <w:rsid w:val="008B6384"/>
    <w:rsid w:val="008D145F"/>
    <w:rsid w:val="008E42BC"/>
    <w:rsid w:val="008E6204"/>
    <w:rsid w:val="008F15ED"/>
    <w:rsid w:val="008F7775"/>
    <w:rsid w:val="00906AF6"/>
    <w:rsid w:val="00916082"/>
    <w:rsid w:val="00921E9D"/>
    <w:rsid w:val="009324DB"/>
    <w:rsid w:val="00935484"/>
    <w:rsid w:val="0094362F"/>
    <w:rsid w:val="00944B2C"/>
    <w:rsid w:val="0095067C"/>
    <w:rsid w:val="009559C5"/>
    <w:rsid w:val="0095667F"/>
    <w:rsid w:val="00960D3A"/>
    <w:rsid w:val="009653BB"/>
    <w:rsid w:val="00966057"/>
    <w:rsid w:val="00970D32"/>
    <w:rsid w:val="00984689"/>
    <w:rsid w:val="009A4185"/>
    <w:rsid w:val="009B43E2"/>
    <w:rsid w:val="009D5848"/>
    <w:rsid w:val="009F0064"/>
    <w:rsid w:val="00A01152"/>
    <w:rsid w:val="00A168E0"/>
    <w:rsid w:val="00A16A4A"/>
    <w:rsid w:val="00A17662"/>
    <w:rsid w:val="00A25565"/>
    <w:rsid w:val="00A32B3E"/>
    <w:rsid w:val="00A33FFF"/>
    <w:rsid w:val="00A43E5D"/>
    <w:rsid w:val="00A45FD8"/>
    <w:rsid w:val="00A47C01"/>
    <w:rsid w:val="00A50311"/>
    <w:rsid w:val="00A575DF"/>
    <w:rsid w:val="00A6311B"/>
    <w:rsid w:val="00A76DD8"/>
    <w:rsid w:val="00A81B01"/>
    <w:rsid w:val="00A86660"/>
    <w:rsid w:val="00AA2B80"/>
    <w:rsid w:val="00AA67AA"/>
    <w:rsid w:val="00AC0F42"/>
    <w:rsid w:val="00AC2E86"/>
    <w:rsid w:val="00AC7868"/>
    <w:rsid w:val="00AD2AE0"/>
    <w:rsid w:val="00AD5041"/>
    <w:rsid w:val="00AD6529"/>
    <w:rsid w:val="00B01F55"/>
    <w:rsid w:val="00B13338"/>
    <w:rsid w:val="00B14E83"/>
    <w:rsid w:val="00B158F0"/>
    <w:rsid w:val="00B16BC4"/>
    <w:rsid w:val="00B26428"/>
    <w:rsid w:val="00B37AFE"/>
    <w:rsid w:val="00B46B5B"/>
    <w:rsid w:val="00B5267C"/>
    <w:rsid w:val="00B5332B"/>
    <w:rsid w:val="00B56DE9"/>
    <w:rsid w:val="00B64BBF"/>
    <w:rsid w:val="00B66CF1"/>
    <w:rsid w:val="00B803D3"/>
    <w:rsid w:val="00B8190D"/>
    <w:rsid w:val="00B9168E"/>
    <w:rsid w:val="00B93326"/>
    <w:rsid w:val="00B9606E"/>
    <w:rsid w:val="00BA02F6"/>
    <w:rsid w:val="00BA15A9"/>
    <w:rsid w:val="00BC1816"/>
    <w:rsid w:val="00BC7CAC"/>
    <w:rsid w:val="00BD182B"/>
    <w:rsid w:val="00BD2204"/>
    <w:rsid w:val="00BE12B8"/>
    <w:rsid w:val="00BE3034"/>
    <w:rsid w:val="00BE3B79"/>
    <w:rsid w:val="00BF142C"/>
    <w:rsid w:val="00BF224F"/>
    <w:rsid w:val="00C1100B"/>
    <w:rsid w:val="00C1350B"/>
    <w:rsid w:val="00C13B67"/>
    <w:rsid w:val="00C22474"/>
    <w:rsid w:val="00C27666"/>
    <w:rsid w:val="00C33271"/>
    <w:rsid w:val="00C407A7"/>
    <w:rsid w:val="00C41B24"/>
    <w:rsid w:val="00C62648"/>
    <w:rsid w:val="00C62BC9"/>
    <w:rsid w:val="00C6395C"/>
    <w:rsid w:val="00C63A59"/>
    <w:rsid w:val="00C662A7"/>
    <w:rsid w:val="00C6653F"/>
    <w:rsid w:val="00C77DA3"/>
    <w:rsid w:val="00C80AFF"/>
    <w:rsid w:val="00C831CD"/>
    <w:rsid w:val="00C85EC1"/>
    <w:rsid w:val="00C86D6C"/>
    <w:rsid w:val="00C95BF0"/>
    <w:rsid w:val="00C970DE"/>
    <w:rsid w:val="00CA75CC"/>
    <w:rsid w:val="00CB3EA2"/>
    <w:rsid w:val="00CC0B1C"/>
    <w:rsid w:val="00CC7CBE"/>
    <w:rsid w:val="00CE20DA"/>
    <w:rsid w:val="00D01BDB"/>
    <w:rsid w:val="00D02A27"/>
    <w:rsid w:val="00D07A51"/>
    <w:rsid w:val="00D22A05"/>
    <w:rsid w:val="00D231A1"/>
    <w:rsid w:val="00D410D8"/>
    <w:rsid w:val="00D41B85"/>
    <w:rsid w:val="00D43358"/>
    <w:rsid w:val="00D47B93"/>
    <w:rsid w:val="00D52601"/>
    <w:rsid w:val="00D54677"/>
    <w:rsid w:val="00D60A50"/>
    <w:rsid w:val="00D61FC2"/>
    <w:rsid w:val="00D755AE"/>
    <w:rsid w:val="00D77216"/>
    <w:rsid w:val="00D82D55"/>
    <w:rsid w:val="00D831F5"/>
    <w:rsid w:val="00D841CD"/>
    <w:rsid w:val="00D86513"/>
    <w:rsid w:val="00D8667B"/>
    <w:rsid w:val="00D94224"/>
    <w:rsid w:val="00D96F7D"/>
    <w:rsid w:val="00DA13B5"/>
    <w:rsid w:val="00DA683B"/>
    <w:rsid w:val="00DA7488"/>
    <w:rsid w:val="00DA792D"/>
    <w:rsid w:val="00DC0E9C"/>
    <w:rsid w:val="00DC739C"/>
    <w:rsid w:val="00DC7482"/>
    <w:rsid w:val="00DD0406"/>
    <w:rsid w:val="00DD073A"/>
    <w:rsid w:val="00DD3969"/>
    <w:rsid w:val="00DF1E08"/>
    <w:rsid w:val="00DF389E"/>
    <w:rsid w:val="00DF77F3"/>
    <w:rsid w:val="00E0161E"/>
    <w:rsid w:val="00E05B17"/>
    <w:rsid w:val="00E17957"/>
    <w:rsid w:val="00E20628"/>
    <w:rsid w:val="00E251F3"/>
    <w:rsid w:val="00E32686"/>
    <w:rsid w:val="00E3464A"/>
    <w:rsid w:val="00E4413F"/>
    <w:rsid w:val="00E6018E"/>
    <w:rsid w:val="00E60A00"/>
    <w:rsid w:val="00E62F18"/>
    <w:rsid w:val="00E63E73"/>
    <w:rsid w:val="00E66DD4"/>
    <w:rsid w:val="00E7006C"/>
    <w:rsid w:val="00E77C02"/>
    <w:rsid w:val="00E81C90"/>
    <w:rsid w:val="00E84709"/>
    <w:rsid w:val="00E851E4"/>
    <w:rsid w:val="00E90562"/>
    <w:rsid w:val="00EA117B"/>
    <w:rsid w:val="00EA19A3"/>
    <w:rsid w:val="00EB64F8"/>
    <w:rsid w:val="00EB6E9E"/>
    <w:rsid w:val="00EC36DB"/>
    <w:rsid w:val="00EC76D0"/>
    <w:rsid w:val="00ED1296"/>
    <w:rsid w:val="00F111BE"/>
    <w:rsid w:val="00F17199"/>
    <w:rsid w:val="00F17D11"/>
    <w:rsid w:val="00F21CAE"/>
    <w:rsid w:val="00F22AEC"/>
    <w:rsid w:val="00F27DFE"/>
    <w:rsid w:val="00F32232"/>
    <w:rsid w:val="00F40B55"/>
    <w:rsid w:val="00F450CC"/>
    <w:rsid w:val="00F45490"/>
    <w:rsid w:val="00F463A0"/>
    <w:rsid w:val="00F570D5"/>
    <w:rsid w:val="00F60A87"/>
    <w:rsid w:val="00F61420"/>
    <w:rsid w:val="00F66D45"/>
    <w:rsid w:val="00F67A18"/>
    <w:rsid w:val="00F71DC3"/>
    <w:rsid w:val="00F737B9"/>
    <w:rsid w:val="00F87401"/>
    <w:rsid w:val="00F95031"/>
    <w:rsid w:val="00FB4BB2"/>
    <w:rsid w:val="00FC6382"/>
    <w:rsid w:val="00FE2AB6"/>
    <w:rsid w:val="00FE5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44AE83"/>
  <w15:docId w15:val="{80DB5FEA-0615-405F-AE51-F0C0523B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D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7A06F3"/>
    <w:pPr>
      <w:keepNext/>
      <w:suppressLineNumbers/>
      <w:tabs>
        <w:tab w:val="left" w:pos="720"/>
      </w:tabs>
      <w:suppressAutoHyphens/>
      <w:spacing w:before="240" w:after="120"/>
      <w:jc w:val="center"/>
      <w:outlineLvl w:val="0"/>
    </w:pPr>
    <w:rPr>
      <w:rFonts w:ascii="Times New Roman Bold" w:eastAsia="Calibri" w:hAnsi="Times New Roman Bold"/>
      <w:b/>
      <w:caps/>
      <w:kern w:val="22"/>
      <w:szCs w:val="22"/>
    </w:rPr>
  </w:style>
  <w:style w:type="paragraph" w:styleId="Heading2">
    <w:name w:val="heading 2"/>
    <w:basedOn w:val="Normal"/>
    <w:next w:val="Normal"/>
    <w:link w:val="Heading2Char"/>
    <w:qFormat/>
    <w:rsid w:val="002F7BF4"/>
    <w:pPr>
      <w:keepNext/>
      <w:suppressLineNumbers/>
      <w:suppressAutoHyphens/>
      <w:spacing w:before="240" w:after="120"/>
      <w:jc w:val="center"/>
      <w:outlineLvl w:val="1"/>
    </w:pPr>
    <w:rPr>
      <w:rFonts w:ascii="Times New Roman Bold" w:hAnsi="Times New Roman Bold"/>
      <w:b/>
      <w:bCs/>
      <w:iCs/>
      <w:caps/>
      <w:kern w:val="22"/>
      <w:szCs w:val="22"/>
    </w:rPr>
  </w:style>
  <w:style w:type="paragraph" w:styleId="Heading3">
    <w:name w:val="heading 3"/>
    <w:basedOn w:val="Normal"/>
    <w:next w:val="Normal"/>
    <w:link w:val="Heading3Char"/>
    <w:qFormat/>
    <w:rsid w:val="00F570D5"/>
    <w:pPr>
      <w:keepNext/>
      <w:tabs>
        <w:tab w:val="left" w:pos="567"/>
      </w:tabs>
      <w:spacing w:before="120" w:after="120"/>
      <w:jc w:val="center"/>
      <w:outlineLvl w:val="2"/>
    </w:pPr>
    <w:rPr>
      <w:i/>
      <w:iCs/>
    </w:rPr>
  </w:style>
  <w:style w:type="paragraph" w:styleId="Heading4">
    <w:name w:val="heading 4"/>
    <w:basedOn w:val="Normal"/>
    <w:link w:val="Heading4Char"/>
    <w:qFormat/>
    <w:rsid w:val="00F570D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F570D5"/>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F570D5"/>
    <w:pPr>
      <w:keepNext/>
      <w:spacing w:after="240" w:line="240" w:lineRule="exact"/>
      <w:ind w:left="720"/>
      <w:outlineLvl w:val="5"/>
    </w:pPr>
    <w:rPr>
      <w:u w:val="single"/>
    </w:rPr>
  </w:style>
  <w:style w:type="paragraph" w:styleId="Heading7">
    <w:name w:val="heading 7"/>
    <w:basedOn w:val="Normal"/>
    <w:next w:val="Normal"/>
    <w:link w:val="Heading7Char"/>
    <w:qFormat/>
    <w:rsid w:val="00F570D5"/>
    <w:pPr>
      <w:keepNext/>
      <w:jc w:val="right"/>
      <w:outlineLvl w:val="6"/>
    </w:pPr>
    <w:rPr>
      <w:rFonts w:ascii="Univers" w:hAnsi="Univers"/>
      <w:b/>
      <w:sz w:val="28"/>
    </w:rPr>
  </w:style>
  <w:style w:type="paragraph" w:styleId="Heading8">
    <w:name w:val="heading 8"/>
    <w:basedOn w:val="Normal"/>
    <w:next w:val="Normal"/>
    <w:link w:val="Heading8Char"/>
    <w:qFormat/>
    <w:rsid w:val="00F570D5"/>
    <w:pPr>
      <w:keepNext/>
      <w:jc w:val="right"/>
      <w:outlineLvl w:val="7"/>
    </w:pPr>
    <w:rPr>
      <w:rFonts w:ascii="Univers" w:hAnsi="Univers"/>
      <w:b/>
      <w:sz w:val="32"/>
    </w:rPr>
  </w:style>
  <w:style w:type="paragraph" w:styleId="Heading9">
    <w:name w:val="heading 9"/>
    <w:basedOn w:val="Normal"/>
    <w:next w:val="Normal"/>
    <w:link w:val="Heading9Char"/>
    <w:qFormat/>
    <w:rsid w:val="00F570D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6F3"/>
    <w:rPr>
      <w:rFonts w:ascii="Times New Roman Bold" w:eastAsia="Calibri" w:hAnsi="Times New Roman Bold" w:cs="Times New Roman"/>
      <w:b/>
      <w:caps/>
      <w:kern w:val="22"/>
      <w:lang w:val="en-GB"/>
    </w:rPr>
  </w:style>
  <w:style w:type="character" w:customStyle="1" w:styleId="Heading2Char">
    <w:name w:val="Heading 2 Char"/>
    <w:basedOn w:val="DefaultParagraphFont"/>
    <w:link w:val="Heading2"/>
    <w:rsid w:val="002F7BF4"/>
    <w:rPr>
      <w:rFonts w:ascii="Times New Roman Bold" w:eastAsia="Times New Roman" w:hAnsi="Times New Roman Bold" w:cs="Times New Roman"/>
      <w:b/>
      <w:bCs/>
      <w:iCs/>
      <w:caps/>
      <w:kern w:val="22"/>
      <w:lang w:val="en-GB"/>
    </w:rPr>
  </w:style>
  <w:style w:type="character" w:customStyle="1" w:styleId="Heading3Char">
    <w:name w:val="Heading 3 Char"/>
    <w:basedOn w:val="DefaultParagraphFont"/>
    <w:link w:val="Heading3"/>
    <w:rsid w:val="00F570D5"/>
    <w:rPr>
      <w:rFonts w:ascii="Times New Roman" w:eastAsia="Times New Roman" w:hAnsi="Times New Roman" w:cs="Times New Roman"/>
      <w:i/>
      <w:iCs/>
      <w:szCs w:val="24"/>
      <w:lang w:val="en-GB"/>
    </w:rPr>
  </w:style>
  <w:style w:type="character" w:customStyle="1" w:styleId="Heading4Char">
    <w:name w:val="Heading 4 Char"/>
    <w:basedOn w:val="DefaultParagraphFont"/>
    <w:link w:val="Heading4"/>
    <w:rsid w:val="00F570D5"/>
    <w:rPr>
      <w:rFonts w:ascii="Times New Roman Bold" w:eastAsia="Arial Unicode MS" w:hAnsi="Times New Roman Bold" w:cs="Arial"/>
      <w:b/>
      <w:bCs/>
      <w:i/>
      <w:szCs w:val="24"/>
      <w:lang w:val="en-GB"/>
    </w:rPr>
  </w:style>
  <w:style w:type="character" w:customStyle="1" w:styleId="Heading5Char">
    <w:name w:val="Heading 5 Char"/>
    <w:basedOn w:val="DefaultParagraphFont"/>
    <w:link w:val="Heading5"/>
    <w:rsid w:val="00F570D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F570D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F570D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F570D5"/>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F570D5"/>
    <w:rPr>
      <w:rFonts w:ascii="Times New Roman" w:eastAsia="Times New Roman" w:hAnsi="Times New Roman" w:cs="Times New Roman"/>
      <w:i/>
      <w:iCs/>
      <w:szCs w:val="24"/>
      <w:lang w:val="en-GB"/>
    </w:rPr>
  </w:style>
  <w:style w:type="paragraph" w:styleId="Header">
    <w:name w:val="header"/>
    <w:basedOn w:val="Normal"/>
    <w:link w:val="HeaderChar"/>
    <w:rsid w:val="00F570D5"/>
    <w:pPr>
      <w:tabs>
        <w:tab w:val="center" w:pos="4320"/>
        <w:tab w:val="right" w:pos="8640"/>
      </w:tabs>
    </w:pPr>
  </w:style>
  <w:style w:type="character" w:customStyle="1" w:styleId="HeaderChar">
    <w:name w:val="Header Char"/>
    <w:basedOn w:val="DefaultParagraphFont"/>
    <w:link w:val="Header"/>
    <w:rsid w:val="00F570D5"/>
    <w:rPr>
      <w:rFonts w:ascii="Times New Roman" w:eastAsia="Times New Roman" w:hAnsi="Times New Roman" w:cs="Times New Roman"/>
      <w:szCs w:val="24"/>
      <w:lang w:val="en-GB"/>
    </w:rPr>
  </w:style>
  <w:style w:type="paragraph" w:styleId="Footer">
    <w:name w:val="footer"/>
    <w:basedOn w:val="Normal"/>
    <w:link w:val="FooterChar"/>
    <w:rsid w:val="00F570D5"/>
    <w:pPr>
      <w:tabs>
        <w:tab w:val="center" w:pos="4320"/>
        <w:tab w:val="right" w:pos="8640"/>
      </w:tabs>
      <w:ind w:firstLine="720"/>
      <w:jc w:val="right"/>
    </w:pPr>
  </w:style>
  <w:style w:type="character" w:customStyle="1" w:styleId="FooterChar">
    <w:name w:val="Footer Char"/>
    <w:basedOn w:val="DefaultParagraphFont"/>
    <w:link w:val="Footer"/>
    <w:rsid w:val="00F570D5"/>
    <w:rPr>
      <w:rFonts w:ascii="Times New Roman" w:eastAsia="Times New Roman" w:hAnsi="Times New Roman" w:cs="Times New Roman"/>
      <w:szCs w:val="24"/>
      <w:lang w:val="en-GB"/>
    </w:rPr>
  </w:style>
  <w:style w:type="paragraph" w:customStyle="1" w:styleId="Para1">
    <w:name w:val="Para1"/>
    <w:basedOn w:val="Normal"/>
    <w:link w:val="Para1Char"/>
    <w:rsid w:val="005A5DA3"/>
    <w:pPr>
      <w:numPr>
        <w:numId w:val="6"/>
      </w:numPr>
      <w:suppressLineNumbers/>
      <w:tabs>
        <w:tab w:val="clear" w:pos="360"/>
      </w:tabs>
      <w:suppressAutoHyphens/>
      <w:spacing w:before="120" w:after="120" w:line="238" w:lineRule="auto"/>
    </w:pPr>
    <w:rPr>
      <w:rFonts w:eastAsia="Calibri"/>
      <w:snapToGrid w:val="0"/>
      <w:kern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F570D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F570D5"/>
    <w:rPr>
      <w:rFonts w:ascii="Times New Roman" w:eastAsia="Times New Roman" w:hAnsi="Times New Roman" w:cs="Times New Roman"/>
      <w:sz w:val="18"/>
      <w:szCs w:val="24"/>
      <w:lang w:val="en-GB"/>
    </w:rPr>
  </w:style>
  <w:style w:type="paragraph" w:styleId="BodyText">
    <w:name w:val="Body Text"/>
    <w:basedOn w:val="Normal"/>
    <w:link w:val="BodyTextChar"/>
    <w:rsid w:val="00F570D5"/>
    <w:pPr>
      <w:spacing w:before="120" w:after="120"/>
      <w:ind w:firstLine="720"/>
    </w:pPr>
    <w:rPr>
      <w:iCs/>
    </w:rPr>
  </w:style>
  <w:style w:type="character" w:customStyle="1" w:styleId="BodyTextChar">
    <w:name w:val="Body Text Char"/>
    <w:basedOn w:val="DefaultParagraphFont"/>
    <w:link w:val="BodyText"/>
    <w:rsid w:val="00F570D5"/>
    <w:rPr>
      <w:rFonts w:ascii="Times New Roman" w:eastAsia="Times New Roman" w:hAnsi="Times New Roman" w:cs="Times New Roman"/>
      <w:iCs/>
      <w:szCs w:val="24"/>
      <w:lang w:val="en-GB"/>
    </w:rPr>
  </w:style>
  <w:style w:type="character" w:customStyle="1" w:styleId="StyleFootnoteReferenceNounderline">
    <w:name w:val="Style Footnote Reference + No underline"/>
    <w:rsid w:val="00F570D5"/>
    <w:rPr>
      <w:sz w:val="18"/>
      <w:u w:val="none"/>
      <w:vertAlign w:val="baseline"/>
    </w:rPr>
  </w:style>
  <w:style w:type="paragraph" w:customStyle="1" w:styleId="Quotationtextindented">
    <w:name w:val="Quotation text (indented)"/>
    <w:basedOn w:val="Normal"/>
    <w:qFormat/>
    <w:rsid w:val="00F570D5"/>
    <w:pPr>
      <w:spacing w:before="120" w:after="120"/>
      <w:ind w:left="720" w:right="720"/>
    </w:pPr>
    <w:rPr>
      <w:bCs/>
    </w:rPr>
  </w:style>
  <w:style w:type="paragraph" w:customStyle="1" w:styleId="recommendationheader">
    <w:name w:val="recommendation header"/>
    <w:basedOn w:val="Heading2"/>
    <w:qFormat/>
    <w:rsid w:val="00F570D5"/>
  </w:style>
  <w:style w:type="character" w:styleId="CommentReference">
    <w:name w:val="annotation reference"/>
    <w:uiPriority w:val="99"/>
    <w:semiHidden/>
    <w:rsid w:val="00F570D5"/>
    <w:rPr>
      <w:sz w:val="16"/>
    </w:rPr>
  </w:style>
  <w:style w:type="paragraph" w:styleId="CommentText">
    <w:name w:val="annotation text"/>
    <w:basedOn w:val="Normal"/>
    <w:link w:val="CommentTextChar"/>
    <w:uiPriority w:val="99"/>
    <w:rsid w:val="00F570D5"/>
    <w:pPr>
      <w:spacing w:after="120" w:line="240" w:lineRule="exact"/>
    </w:pPr>
  </w:style>
  <w:style w:type="character" w:customStyle="1" w:styleId="CommentTextChar">
    <w:name w:val="Comment Text Char"/>
    <w:basedOn w:val="DefaultParagraphFont"/>
    <w:link w:val="CommentText"/>
    <w:uiPriority w:val="99"/>
    <w:rsid w:val="00F570D5"/>
    <w:rPr>
      <w:rFonts w:ascii="Times New Roman" w:eastAsia="Times New Roman" w:hAnsi="Times New Roman" w:cs="Times New Roman"/>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F570D5"/>
    <w:rPr>
      <w:sz w:val="18"/>
      <w:u w:val="single"/>
    </w:rPr>
  </w:style>
  <w:style w:type="paragraph" w:styleId="BodyTextIndent">
    <w:name w:val="Body Text Indent"/>
    <w:basedOn w:val="Normal"/>
    <w:link w:val="BodyTextIndentChar"/>
    <w:rsid w:val="00F570D5"/>
    <w:pPr>
      <w:spacing w:before="120" w:after="120"/>
      <w:ind w:left="1440" w:hanging="720"/>
      <w:jc w:val="left"/>
    </w:pPr>
  </w:style>
  <w:style w:type="character" w:customStyle="1" w:styleId="BodyTextIndentChar">
    <w:name w:val="Body Text Indent Char"/>
    <w:basedOn w:val="DefaultParagraphFont"/>
    <w:link w:val="BodyTextIndent"/>
    <w:rsid w:val="00F570D5"/>
    <w:rPr>
      <w:rFonts w:ascii="Times New Roman" w:eastAsia="Times New Roman" w:hAnsi="Times New Roman" w:cs="Times New Roman"/>
      <w:szCs w:val="24"/>
      <w:lang w:val="en-GB"/>
    </w:rPr>
  </w:style>
  <w:style w:type="character" w:styleId="PageNumber">
    <w:name w:val="page number"/>
    <w:rsid w:val="00F570D5"/>
    <w:rPr>
      <w:rFonts w:ascii="Times New Roman" w:hAnsi="Times New Roman"/>
      <w:sz w:val="22"/>
    </w:rPr>
  </w:style>
  <w:style w:type="paragraph" w:customStyle="1" w:styleId="HEADING">
    <w:name w:val="HEADING"/>
    <w:basedOn w:val="Normal"/>
    <w:rsid w:val="00F570D5"/>
    <w:pPr>
      <w:keepNext/>
      <w:spacing w:before="240" w:after="120"/>
      <w:jc w:val="center"/>
    </w:pPr>
    <w:rPr>
      <w:b/>
      <w:bCs/>
      <w:caps/>
    </w:rPr>
  </w:style>
  <w:style w:type="paragraph" w:customStyle="1" w:styleId="para4">
    <w:name w:val="para4"/>
    <w:basedOn w:val="Normal"/>
    <w:rsid w:val="00F570D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F570D5"/>
    <w:pPr>
      <w:ind w:left="720"/>
      <w:outlineLvl w:val="9"/>
    </w:pPr>
    <w:rPr>
      <w:rFonts w:ascii="Times New Roman" w:hAnsi="Times New Roman"/>
    </w:rPr>
  </w:style>
  <w:style w:type="paragraph" w:customStyle="1" w:styleId="Cornernotation">
    <w:name w:val="Corner notation"/>
    <w:basedOn w:val="Normal"/>
    <w:rsid w:val="00F570D5"/>
    <w:pPr>
      <w:ind w:left="170" w:right="3119" w:hanging="170"/>
      <w:jc w:val="left"/>
    </w:pPr>
  </w:style>
  <w:style w:type="paragraph" w:customStyle="1" w:styleId="Para3">
    <w:name w:val="Para3"/>
    <w:basedOn w:val="Normal"/>
    <w:rsid w:val="00F570D5"/>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F570D5"/>
  </w:style>
  <w:style w:type="paragraph" w:customStyle="1" w:styleId="tabletitle">
    <w:name w:val="table title"/>
    <w:basedOn w:val="Heading2"/>
    <w:qFormat/>
    <w:rsid w:val="00F570D5"/>
    <w:pPr>
      <w:jc w:val="left"/>
      <w:outlineLvl w:val="9"/>
    </w:pPr>
  </w:style>
  <w:style w:type="paragraph" w:styleId="TOAHeading">
    <w:name w:val="toa heading"/>
    <w:basedOn w:val="Normal"/>
    <w:next w:val="Normal"/>
    <w:semiHidden/>
    <w:rsid w:val="00F570D5"/>
    <w:pPr>
      <w:spacing w:before="120"/>
    </w:pPr>
    <w:rPr>
      <w:rFonts w:cs="Arial"/>
      <w:b/>
      <w:bCs/>
      <w:sz w:val="24"/>
    </w:rPr>
  </w:style>
  <w:style w:type="paragraph" w:styleId="TOC9">
    <w:name w:val="toc 9"/>
    <w:basedOn w:val="Normal"/>
    <w:next w:val="Normal"/>
    <w:autoRedefine/>
    <w:semiHidden/>
    <w:rsid w:val="00F570D5"/>
    <w:pPr>
      <w:spacing w:before="120" w:after="120"/>
      <w:ind w:left="1760"/>
      <w:jc w:val="left"/>
    </w:pPr>
  </w:style>
  <w:style w:type="paragraph" w:styleId="TOC1">
    <w:name w:val="toc 1"/>
    <w:basedOn w:val="Normal"/>
    <w:next w:val="Normal"/>
    <w:autoRedefine/>
    <w:semiHidden/>
    <w:rsid w:val="00F570D5"/>
    <w:pPr>
      <w:ind w:left="720" w:hanging="720"/>
    </w:pPr>
    <w:rPr>
      <w:caps/>
    </w:rPr>
  </w:style>
  <w:style w:type="paragraph" w:styleId="TOC2">
    <w:name w:val="toc 2"/>
    <w:basedOn w:val="Normal"/>
    <w:next w:val="Normal"/>
    <w:autoRedefine/>
    <w:semiHidden/>
    <w:rsid w:val="00F570D5"/>
    <w:pPr>
      <w:tabs>
        <w:tab w:val="right" w:leader="dot" w:pos="9356"/>
      </w:tabs>
      <w:ind w:left="1440" w:hanging="720"/>
    </w:pPr>
    <w:rPr>
      <w:noProof/>
      <w:szCs w:val="22"/>
    </w:rPr>
  </w:style>
  <w:style w:type="paragraph" w:styleId="TOC3">
    <w:name w:val="toc 3"/>
    <w:basedOn w:val="Normal"/>
    <w:next w:val="Normal"/>
    <w:autoRedefine/>
    <w:semiHidden/>
    <w:rsid w:val="00F570D5"/>
    <w:pPr>
      <w:ind w:left="2160" w:hanging="720"/>
    </w:pPr>
  </w:style>
  <w:style w:type="paragraph" w:styleId="TOC4">
    <w:name w:val="toc 4"/>
    <w:basedOn w:val="Normal"/>
    <w:next w:val="Normal"/>
    <w:autoRedefine/>
    <w:semiHidden/>
    <w:rsid w:val="00F570D5"/>
    <w:pPr>
      <w:spacing w:before="120" w:after="120"/>
      <w:ind w:left="660"/>
      <w:jc w:val="left"/>
    </w:pPr>
  </w:style>
  <w:style w:type="paragraph" w:styleId="TOC5">
    <w:name w:val="toc 5"/>
    <w:basedOn w:val="Normal"/>
    <w:next w:val="Normal"/>
    <w:autoRedefine/>
    <w:semiHidden/>
    <w:rsid w:val="00F570D5"/>
    <w:pPr>
      <w:spacing w:before="120" w:after="120"/>
      <w:ind w:left="880"/>
      <w:jc w:val="left"/>
    </w:pPr>
  </w:style>
  <w:style w:type="paragraph" w:styleId="TOC6">
    <w:name w:val="toc 6"/>
    <w:basedOn w:val="Normal"/>
    <w:next w:val="Normal"/>
    <w:autoRedefine/>
    <w:semiHidden/>
    <w:rsid w:val="00F570D5"/>
    <w:pPr>
      <w:spacing w:before="120" w:after="120"/>
      <w:ind w:left="1100"/>
      <w:jc w:val="left"/>
    </w:pPr>
  </w:style>
  <w:style w:type="paragraph" w:styleId="TOC7">
    <w:name w:val="toc 7"/>
    <w:basedOn w:val="Normal"/>
    <w:next w:val="Normal"/>
    <w:autoRedefine/>
    <w:semiHidden/>
    <w:rsid w:val="00F570D5"/>
    <w:pPr>
      <w:spacing w:before="120" w:after="120"/>
      <w:ind w:left="1320"/>
      <w:jc w:val="left"/>
    </w:pPr>
  </w:style>
  <w:style w:type="paragraph" w:styleId="TOC8">
    <w:name w:val="toc 8"/>
    <w:basedOn w:val="Normal"/>
    <w:next w:val="Normal"/>
    <w:autoRedefine/>
    <w:semiHidden/>
    <w:rsid w:val="00F570D5"/>
    <w:pPr>
      <w:spacing w:before="120" w:after="120"/>
      <w:ind w:left="1540"/>
      <w:jc w:val="left"/>
    </w:pPr>
  </w:style>
  <w:style w:type="paragraph" w:customStyle="1" w:styleId="reference">
    <w:name w:val="reference"/>
    <w:basedOn w:val="Heading9"/>
    <w:qFormat/>
    <w:rsid w:val="00F570D5"/>
    <w:rPr>
      <w:i w:val="0"/>
      <w:sz w:val="18"/>
    </w:rPr>
  </w:style>
  <w:style w:type="character" w:styleId="FollowedHyperlink">
    <w:name w:val="FollowedHyperlink"/>
    <w:rsid w:val="00F570D5"/>
    <w:rPr>
      <w:color w:val="800080"/>
      <w:u w:val="single"/>
    </w:rPr>
  </w:style>
  <w:style w:type="paragraph" w:customStyle="1" w:styleId="Style1">
    <w:name w:val="Style1"/>
    <w:basedOn w:val="Heading2"/>
    <w:qFormat/>
    <w:rsid w:val="00F570D5"/>
    <w:rPr>
      <w:i/>
    </w:rPr>
  </w:style>
  <w:style w:type="paragraph" w:customStyle="1" w:styleId="Para2">
    <w:name w:val="Para2"/>
    <w:basedOn w:val="Para1"/>
    <w:rsid w:val="00F570D5"/>
    <w:pPr>
      <w:numPr>
        <w:numId w:val="2"/>
      </w:numPr>
      <w:tabs>
        <w:tab w:val="clear" w:pos="1080"/>
      </w:tabs>
      <w:autoSpaceDE w:val="0"/>
      <w:autoSpaceDN w:val="0"/>
      <w:ind w:left="0" w:firstLine="720"/>
    </w:pPr>
  </w:style>
  <w:style w:type="paragraph" w:customStyle="1" w:styleId="Para-decision">
    <w:name w:val="Para-decision"/>
    <w:basedOn w:val="Normal"/>
    <w:rsid w:val="00F570D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F570D5"/>
    <w:rPr>
      <w:color w:val="0000FF"/>
      <w:u w:val="single"/>
    </w:rPr>
  </w:style>
  <w:style w:type="character" w:styleId="EndnoteReference">
    <w:name w:val="endnote reference"/>
    <w:semiHidden/>
    <w:rsid w:val="00F570D5"/>
    <w:rPr>
      <w:vertAlign w:val="superscript"/>
    </w:rPr>
  </w:style>
  <w:style w:type="paragraph" w:styleId="EndnoteText">
    <w:name w:val="endnote text"/>
    <w:basedOn w:val="Normal"/>
    <w:link w:val="EndnoteTextChar"/>
    <w:semiHidden/>
    <w:rsid w:val="00F570D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F570D5"/>
    <w:rPr>
      <w:rFonts w:ascii="Courier New" w:eastAsia="Times New Roman" w:hAnsi="Courier New" w:cs="Times New Roman"/>
      <w:szCs w:val="24"/>
      <w:lang w:val="en-GB"/>
    </w:rPr>
  </w:style>
  <w:style w:type="paragraph" w:customStyle="1" w:styleId="Heading1longmultiline">
    <w:name w:val="Heading 1 (long multiline)"/>
    <w:basedOn w:val="Heading1"/>
    <w:rsid w:val="00F570D5"/>
    <w:pPr>
      <w:ind w:left="1843" w:hanging="1134"/>
      <w:jc w:val="left"/>
    </w:pPr>
  </w:style>
  <w:style w:type="paragraph" w:customStyle="1" w:styleId="Heading1multiline">
    <w:name w:val="Heading 1 (multiline)"/>
    <w:basedOn w:val="Heading1"/>
    <w:rsid w:val="00F570D5"/>
    <w:pPr>
      <w:ind w:left="1843" w:right="996" w:hanging="567"/>
      <w:jc w:val="left"/>
    </w:pPr>
  </w:style>
  <w:style w:type="paragraph" w:customStyle="1" w:styleId="Heading2multiline">
    <w:name w:val="Heading 2 (multiline)"/>
    <w:basedOn w:val="Heading1"/>
    <w:next w:val="Para1"/>
    <w:rsid w:val="00F570D5"/>
    <w:pPr>
      <w:spacing w:before="120"/>
      <w:ind w:left="1843" w:right="998" w:hanging="567"/>
      <w:jc w:val="left"/>
    </w:pPr>
    <w:rPr>
      <w:i/>
      <w:iCs/>
      <w:caps w:val="0"/>
    </w:rPr>
  </w:style>
  <w:style w:type="paragraph" w:customStyle="1" w:styleId="Heading2longmultiline">
    <w:name w:val="Heading 2 (long multiline)"/>
    <w:basedOn w:val="Heading2multiline"/>
    <w:rsid w:val="00F570D5"/>
    <w:pPr>
      <w:ind w:left="2127" w:hanging="1276"/>
    </w:pPr>
    <w:rPr>
      <w:i w:val="0"/>
    </w:rPr>
  </w:style>
  <w:style w:type="paragraph" w:customStyle="1" w:styleId="Heading3multiline">
    <w:name w:val="Heading 3 (multiline)"/>
    <w:basedOn w:val="Heading3"/>
    <w:next w:val="Para1"/>
    <w:rsid w:val="00F570D5"/>
    <w:pPr>
      <w:ind w:left="1418" w:hanging="425"/>
      <w:jc w:val="left"/>
    </w:pPr>
  </w:style>
  <w:style w:type="paragraph" w:customStyle="1" w:styleId="heading2notforTOC">
    <w:name w:val="heading 2 not for TOC"/>
    <w:basedOn w:val="Heading3"/>
    <w:rsid w:val="00F570D5"/>
  </w:style>
  <w:style w:type="paragraph" w:customStyle="1" w:styleId="HEADINGNOTFORTOC">
    <w:name w:val="HEADING (NOT FOR TOC)"/>
    <w:basedOn w:val="Heading1"/>
    <w:next w:val="Heading2"/>
    <w:rsid w:val="00F570D5"/>
  </w:style>
  <w:style w:type="paragraph" w:customStyle="1" w:styleId="decision">
    <w:name w:val="decision"/>
    <w:basedOn w:val="Normal"/>
    <w:qFormat/>
    <w:rsid w:val="00F570D5"/>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F570D5"/>
    <w:rPr>
      <w:rFonts w:ascii="Tahoma" w:hAnsi="Tahoma" w:cs="Tahoma"/>
      <w:sz w:val="16"/>
      <w:szCs w:val="16"/>
    </w:rPr>
  </w:style>
  <w:style w:type="character" w:customStyle="1" w:styleId="BalloonTextChar">
    <w:name w:val="Balloon Text Char"/>
    <w:basedOn w:val="DefaultParagraphFont"/>
    <w:link w:val="BalloonText"/>
    <w:uiPriority w:val="99"/>
    <w:semiHidden/>
    <w:rsid w:val="00F570D5"/>
    <w:rPr>
      <w:rFonts w:ascii="Tahoma" w:eastAsia="Times New Roman" w:hAnsi="Tahoma" w:cs="Tahoma"/>
      <w:sz w:val="16"/>
      <w:szCs w:val="16"/>
      <w:lang w:val="en-GB"/>
    </w:rPr>
  </w:style>
  <w:style w:type="character" w:customStyle="1" w:styleId="apple-converted-space">
    <w:name w:val="apple-converted-space"/>
    <w:rsid w:val="00F570D5"/>
  </w:style>
  <w:style w:type="paragraph" w:styleId="CommentSubject">
    <w:name w:val="annotation subject"/>
    <w:basedOn w:val="CommentText"/>
    <w:next w:val="CommentText"/>
    <w:link w:val="CommentSubjectChar"/>
    <w:uiPriority w:val="99"/>
    <w:semiHidden/>
    <w:unhideWhenUsed/>
    <w:rsid w:val="00F570D5"/>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F570D5"/>
    <w:rPr>
      <w:rFonts w:ascii="Times New Roman" w:eastAsia="Times New Roman" w:hAnsi="Times New Roman" w:cs="Times New Roman"/>
      <w:b/>
      <w:bCs/>
      <w:sz w:val="20"/>
      <w:szCs w:val="20"/>
      <w:lang w:val="en-GB"/>
    </w:rPr>
  </w:style>
  <w:style w:type="paragraph" w:styleId="Revision">
    <w:name w:val="Revision"/>
    <w:hidden/>
    <w:uiPriority w:val="99"/>
    <w:semiHidden/>
    <w:rsid w:val="00F570D5"/>
    <w:pPr>
      <w:spacing w:after="0" w:line="240" w:lineRule="auto"/>
    </w:pPr>
    <w:rPr>
      <w:rFonts w:ascii="Times New Roman" w:eastAsia="Times New Roman" w:hAnsi="Times New Roman" w:cs="Times New Roman"/>
      <w:szCs w:val="24"/>
      <w:lang w:val="en-GB"/>
    </w:rPr>
  </w:style>
  <w:style w:type="character" w:styleId="PlaceholderText">
    <w:name w:val="Placeholder Text"/>
    <w:basedOn w:val="DefaultParagraphFont"/>
    <w:uiPriority w:val="99"/>
    <w:rsid w:val="00F570D5"/>
    <w:rPr>
      <w:color w:val="808080"/>
    </w:rPr>
  </w:style>
  <w:style w:type="paragraph" w:styleId="ListParagraph">
    <w:name w:val="List Paragraph"/>
    <w:aliases w:val="table bullets,Dot pt,No Spacing1,List Paragraph Char Char Char,Indicator Text,Numbered Para 1,List Paragraph1,Bullet Points,MAIN CONTENT,List Paragraph12,List Paragraph11,OBC Bullet,F5 List Paragraph,Colorful List - Accent 11,CV text,3"/>
    <w:basedOn w:val="Normal"/>
    <w:link w:val="ListParagraphChar"/>
    <w:uiPriority w:val="34"/>
    <w:qFormat/>
    <w:rsid w:val="00F570D5"/>
    <w:pPr>
      <w:ind w:left="720"/>
      <w:contextualSpacing/>
    </w:pPr>
  </w:style>
  <w:style w:type="paragraph" w:customStyle="1" w:styleId="meetingname">
    <w:name w:val="meeting name"/>
    <w:basedOn w:val="Cornernotation"/>
    <w:qFormat/>
    <w:rsid w:val="00F570D5"/>
    <w:rPr>
      <w:rFonts w:eastAsia="Malgun Gothic"/>
      <w:caps/>
      <w:snapToGrid w:val="0"/>
    </w:rPr>
  </w:style>
  <w:style w:type="table" w:styleId="TableGrid">
    <w:name w:val="Table Grid"/>
    <w:basedOn w:val="TableNormal"/>
    <w:uiPriority w:val="39"/>
    <w:rsid w:val="00F570D5"/>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5A5DA3"/>
    <w:rPr>
      <w:rFonts w:ascii="Times New Roman" w:eastAsia="Calibri" w:hAnsi="Times New Roman" w:cs="Times New Roman"/>
      <w:snapToGrid w:val="0"/>
      <w:kern w:val="22"/>
      <w:lang w:val="en-GB"/>
    </w:rPr>
  </w:style>
  <w:style w:type="character" w:customStyle="1" w:styleId="UnresolvedMention1">
    <w:name w:val="Unresolved Mention1"/>
    <w:basedOn w:val="DefaultParagraphFont"/>
    <w:uiPriority w:val="99"/>
    <w:semiHidden/>
    <w:unhideWhenUsed/>
    <w:rsid w:val="00F570D5"/>
    <w:rPr>
      <w:color w:val="605E5C"/>
      <w:shd w:val="clear" w:color="auto" w:fill="E1DFDD"/>
    </w:rPr>
  </w:style>
  <w:style w:type="paragraph" w:styleId="NormalWeb">
    <w:name w:val="Normal (Web)"/>
    <w:basedOn w:val="Normal"/>
    <w:uiPriority w:val="99"/>
    <w:semiHidden/>
    <w:unhideWhenUsed/>
    <w:rsid w:val="00F570D5"/>
    <w:pPr>
      <w:spacing w:before="100" w:beforeAutospacing="1" w:after="100" w:afterAutospacing="1"/>
      <w:jc w:val="left"/>
    </w:pPr>
    <w:rPr>
      <w:sz w:val="24"/>
    </w:rPr>
  </w:style>
  <w:style w:type="paragraph" w:styleId="HTMLPreformatted">
    <w:name w:val="HTML Preformatted"/>
    <w:basedOn w:val="Normal"/>
    <w:link w:val="HTMLPreformattedChar"/>
    <w:uiPriority w:val="99"/>
    <w:unhideWhenUsed/>
    <w:rsid w:val="00F57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F570D5"/>
    <w:rPr>
      <w:rFonts w:ascii="Courier New" w:eastAsia="Times New Roman" w:hAnsi="Courier New" w:cs="Courier New"/>
      <w:sz w:val="20"/>
      <w:szCs w:val="20"/>
      <w:lang w:val="es-CO" w:eastAsia="es-CO"/>
    </w:rPr>
  </w:style>
  <w:style w:type="paragraph" w:customStyle="1" w:styleId="BodyA">
    <w:name w:val="Body A"/>
    <w:rsid w:val="00F570D5"/>
    <w:pPr>
      <w:spacing w:after="0" w:line="240" w:lineRule="auto"/>
      <w:jc w:val="both"/>
    </w:pPr>
    <w:rPr>
      <w:rFonts w:ascii="Times New Roman" w:eastAsia="Arial Unicode MS" w:hAnsi="Times New Roman" w:cs="Arial Unicode MS"/>
      <w:color w:val="000000"/>
      <w:u w:color="000000"/>
      <w:lang w:eastAsia="en-CA"/>
    </w:rPr>
  </w:style>
  <w:style w:type="character" w:styleId="Emphasis">
    <w:name w:val="Emphasis"/>
    <w:basedOn w:val="DefaultParagraphFont"/>
    <w:uiPriority w:val="20"/>
    <w:qFormat/>
    <w:rsid w:val="00F570D5"/>
    <w:rPr>
      <w:i/>
      <w:iCs/>
    </w:rPr>
  </w:style>
  <w:style w:type="paragraph" w:customStyle="1" w:styleId="paragraph">
    <w:name w:val="paragraph"/>
    <w:basedOn w:val="Normal"/>
    <w:rsid w:val="00F570D5"/>
    <w:pPr>
      <w:spacing w:before="100" w:beforeAutospacing="1" w:after="100" w:afterAutospacing="1"/>
      <w:jc w:val="left"/>
    </w:pPr>
    <w:rPr>
      <w:rFonts w:eastAsiaTheme="minorHAnsi"/>
      <w:sz w:val="20"/>
      <w:szCs w:val="20"/>
      <w:lang w:eastAsia="fr-FR"/>
    </w:rPr>
  </w:style>
  <w:style w:type="character" w:customStyle="1" w:styleId="normaltextrun">
    <w:name w:val="normaltextrun"/>
    <w:basedOn w:val="DefaultParagraphFont"/>
    <w:rsid w:val="00F570D5"/>
  </w:style>
  <w:style w:type="character" w:customStyle="1" w:styleId="eop">
    <w:name w:val="eop"/>
    <w:basedOn w:val="DefaultParagraphFont"/>
    <w:rsid w:val="00F570D5"/>
  </w:style>
  <w:style w:type="character" w:customStyle="1" w:styleId="contextualspellingandgrammarerror">
    <w:name w:val="contextualspellingandgrammarerror"/>
    <w:basedOn w:val="DefaultParagraphFont"/>
    <w:rsid w:val="00F570D5"/>
  </w:style>
  <w:style w:type="character" w:customStyle="1" w:styleId="spellingerror">
    <w:name w:val="spellingerror"/>
    <w:basedOn w:val="DefaultParagraphFont"/>
    <w:rsid w:val="00F570D5"/>
  </w:style>
  <w:style w:type="character" w:customStyle="1" w:styleId="advancedproofingissue">
    <w:name w:val="advancedproofingissue"/>
    <w:basedOn w:val="DefaultParagraphFont"/>
    <w:rsid w:val="00F570D5"/>
  </w:style>
  <w:style w:type="numbering" w:customStyle="1" w:styleId="ImportedStyle3">
    <w:name w:val="Imported Style 3"/>
    <w:rsid w:val="00F570D5"/>
    <w:pPr>
      <w:numPr>
        <w:numId w:val="5"/>
      </w:numPr>
    </w:pPr>
  </w:style>
  <w:style w:type="character" w:customStyle="1" w:styleId="ListParagraphChar">
    <w:name w:val="List Paragraph Char"/>
    <w:aliases w:val="table bullets Char,Dot pt Char,No Spacing1 Char,List Paragraph Char Char Char Char,Indicator Text Char,Numbered Para 1 Char,List Paragraph1 Char,Bullet Points Char,MAIN CONTENT Char,List Paragraph12 Char,List Paragraph11 Char,3 Char"/>
    <w:basedOn w:val="DefaultParagraphFont"/>
    <w:link w:val="ListParagraph"/>
    <w:uiPriority w:val="34"/>
    <w:qFormat/>
    <w:locked/>
    <w:rsid w:val="00F570D5"/>
    <w:rPr>
      <w:rFonts w:ascii="Times New Roman" w:eastAsia="Times New Roman" w:hAnsi="Times New Roman" w:cs="Times New Roman"/>
      <w:szCs w:val="24"/>
      <w:lang w:val="en-GB"/>
    </w:rPr>
  </w:style>
  <w:style w:type="character" w:customStyle="1" w:styleId="ng-binding">
    <w:name w:val="ng-binding"/>
    <w:basedOn w:val="DefaultParagraphFont"/>
    <w:rsid w:val="00F570D5"/>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F570D5"/>
    <w:pPr>
      <w:spacing w:after="160" w:line="240" w:lineRule="exact"/>
    </w:pPr>
    <w:rPr>
      <w:rFonts w:asciiTheme="minorHAnsi" w:eastAsiaTheme="minorHAnsi" w:hAnsiTheme="minorHAnsi" w:cstheme="minorBidi"/>
      <w:sz w:val="18"/>
      <w:szCs w:val="22"/>
      <w:u w:val="single"/>
      <w:lang w:val="en-CA"/>
    </w:rPr>
  </w:style>
  <w:style w:type="paragraph" w:customStyle="1" w:styleId="Para10">
    <w:name w:val="Para 1"/>
    <w:basedOn w:val="BodyText"/>
    <w:rsid w:val="00F570D5"/>
    <w:pPr>
      <w:ind w:left="720" w:hanging="360"/>
    </w:pPr>
    <w:rPr>
      <w:rFonts w:eastAsia="MS Mincho" w:cs="Angsana New"/>
      <w:bCs/>
      <w:iCs w:val="0"/>
      <w:szCs w:val="22"/>
    </w:rPr>
  </w:style>
  <w:style w:type="character" w:customStyle="1" w:styleId="s5">
    <w:name w:val="s5"/>
    <w:basedOn w:val="DefaultParagraphFont"/>
    <w:rsid w:val="00F570D5"/>
  </w:style>
  <w:style w:type="character" w:customStyle="1" w:styleId="s8">
    <w:name w:val="s8"/>
    <w:basedOn w:val="DefaultParagraphFont"/>
    <w:rsid w:val="00F570D5"/>
  </w:style>
  <w:style w:type="character" w:customStyle="1" w:styleId="s11">
    <w:name w:val="s11"/>
    <w:basedOn w:val="DefaultParagraphFont"/>
    <w:rsid w:val="00F570D5"/>
  </w:style>
  <w:style w:type="character" w:customStyle="1" w:styleId="s4">
    <w:name w:val="s4"/>
    <w:basedOn w:val="DefaultParagraphFont"/>
    <w:rsid w:val="00F570D5"/>
  </w:style>
  <w:style w:type="paragraph" w:customStyle="1" w:styleId="para11">
    <w:name w:val="para1"/>
    <w:basedOn w:val="Normal"/>
    <w:rsid w:val="00F570D5"/>
    <w:pPr>
      <w:spacing w:before="100" w:beforeAutospacing="1" w:after="100" w:afterAutospacing="1"/>
      <w:jc w:val="left"/>
    </w:pPr>
    <w:rPr>
      <w:sz w:val="24"/>
      <w:lang w:val="en-CA"/>
    </w:rPr>
  </w:style>
  <w:style w:type="character" w:customStyle="1" w:styleId="UnresolvedMention2">
    <w:name w:val="Unresolved Mention2"/>
    <w:basedOn w:val="DefaultParagraphFont"/>
    <w:uiPriority w:val="99"/>
    <w:semiHidden/>
    <w:unhideWhenUsed/>
    <w:rsid w:val="00F570D5"/>
    <w:rPr>
      <w:color w:val="605E5C"/>
      <w:shd w:val="clear" w:color="auto" w:fill="E1DFDD"/>
    </w:rPr>
  </w:style>
  <w:style w:type="character" w:styleId="UnresolvedMention">
    <w:name w:val="Unresolved Mention"/>
    <w:basedOn w:val="DefaultParagraphFont"/>
    <w:uiPriority w:val="99"/>
    <w:semiHidden/>
    <w:unhideWhenUsed/>
    <w:rsid w:val="00F570D5"/>
    <w:rPr>
      <w:color w:val="605E5C"/>
      <w:shd w:val="clear" w:color="auto" w:fill="E1DFDD"/>
    </w:rPr>
  </w:style>
  <w:style w:type="paragraph" w:customStyle="1" w:styleId="goals">
    <w:name w:val="goals"/>
    <w:basedOn w:val="Heading3"/>
    <w:qFormat/>
    <w:rsid w:val="00F570D5"/>
    <w:pPr>
      <w:suppressLineNumbers/>
      <w:suppressAutoHyphens/>
      <w:spacing w:before="360"/>
      <w:ind w:left="1361" w:hanging="794"/>
    </w:pPr>
    <w:rPr>
      <w:iCs w:val="0"/>
      <w:szCs w:val="22"/>
    </w:rPr>
  </w:style>
  <w:style w:type="paragraph" w:customStyle="1" w:styleId="Target">
    <w:name w:val="Target"/>
    <w:basedOn w:val="Heading1"/>
    <w:link w:val="TargetChar"/>
    <w:qFormat/>
    <w:rsid w:val="00F570D5"/>
    <w:pPr>
      <w:tabs>
        <w:tab w:val="clear" w:pos="720"/>
      </w:tabs>
      <w:spacing w:before="360"/>
      <w:outlineLvl w:val="2"/>
    </w:pPr>
    <w:rPr>
      <w:color w:val="000000"/>
    </w:rPr>
  </w:style>
  <w:style w:type="character" w:customStyle="1" w:styleId="TargetChar">
    <w:name w:val="Target Char"/>
    <w:basedOn w:val="Heading1Char"/>
    <w:link w:val="Target"/>
    <w:rsid w:val="00F570D5"/>
    <w:rPr>
      <w:rFonts w:ascii="Times New Roman Bold" w:eastAsia="Calibri" w:hAnsi="Times New Roman Bold" w:cs="Times New Roman"/>
      <w:b/>
      <w:caps/>
      <w:color w:val="000000"/>
      <w:kern w:val="22"/>
      <w:lang w:val="en-GB"/>
    </w:rPr>
  </w:style>
  <w:style w:type="paragraph" w:customStyle="1" w:styleId="Summary">
    <w:name w:val="Summary"/>
    <w:basedOn w:val="Heading4"/>
    <w:link w:val="SummaryChar"/>
    <w:qFormat/>
    <w:rsid w:val="00F570D5"/>
    <w:pPr>
      <w:suppressLineNumbers/>
      <w:suppressAutoHyphens/>
      <w:spacing w:before="240"/>
      <w:jc w:val="left"/>
    </w:pPr>
    <w:rPr>
      <w:i w:val="0"/>
      <w:lang w:eastAsia="x-none"/>
    </w:rPr>
  </w:style>
  <w:style w:type="character" w:customStyle="1" w:styleId="SummaryChar">
    <w:name w:val="Summary Char"/>
    <w:basedOn w:val="Heading4Char"/>
    <w:link w:val="Summary"/>
    <w:rsid w:val="00F570D5"/>
    <w:rPr>
      <w:rFonts w:ascii="Times New Roman Bold" w:eastAsia="Arial Unicode MS" w:hAnsi="Times New Roman Bold" w:cs="Arial"/>
      <w:b/>
      <w:bCs/>
      <w:i w:val="0"/>
      <w:szCs w:val="24"/>
      <w:lang w:val="en-GB" w:eastAsia="x-none"/>
    </w:rPr>
  </w:style>
  <w:style w:type="paragraph" w:customStyle="1" w:styleId="xmsonormal">
    <w:name w:val="x_msonormal"/>
    <w:basedOn w:val="Normal"/>
    <w:rsid w:val="00812CE5"/>
    <w:pPr>
      <w:jc w:val="left"/>
    </w:pPr>
    <w:rPr>
      <w:rFonts w:ascii="Calibri" w:eastAsiaTheme="minorHAnsi" w:hAnsi="Calibri" w:cs="Calibri"/>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22168">
      <w:bodyDiv w:val="1"/>
      <w:marLeft w:val="0"/>
      <w:marRight w:val="0"/>
      <w:marTop w:val="0"/>
      <w:marBottom w:val="0"/>
      <w:divBdr>
        <w:top w:val="none" w:sz="0" w:space="0" w:color="auto"/>
        <w:left w:val="none" w:sz="0" w:space="0" w:color="auto"/>
        <w:bottom w:val="none" w:sz="0" w:space="0" w:color="auto"/>
        <w:right w:val="none" w:sz="0" w:space="0" w:color="auto"/>
      </w:divBdr>
    </w:div>
    <w:div w:id="1419523714">
      <w:bodyDiv w:val="1"/>
      <w:marLeft w:val="0"/>
      <w:marRight w:val="0"/>
      <w:marTop w:val="0"/>
      <w:marBottom w:val="0"/>
      <w:divBdr>
        <w:top w:val="none" w:sz="0" w:space="0" w:color="auto"/>
        <w:left w:val="none" w:sz="0" w:space="0" w:color="auto"/>
        <w:bottom w:val="none" w:sz="0" w:space="0" w:color="auto"/>
        <w:right w:val="none" w:sz="0" w:space="0" w:color="auto"/>
      </w:divBdr>
    </w:div>
    <w:div w:id="1518494673">
      <w:bodyDiv w:val="1"/>
      <w:marLeft w:val="0"/>
      <w:marRight w:val="0"/>
      <w:marTop w:val="0"/>
      <w:marBottom w:val="0"/>
      <w:divBdr>
        <w:top w:val="none" w:sz="0" w:space="0" w:color="auto"/>
        <w:left w:val="none" w:sz="0" w:space="0" w:color="auto"/>
        <w:bottom w:val="none" w:sz="0" w:space="0" w:color="auto"/>
        <w:right w:val="none" w:sz="0" w:space="0" w:color="auto"/>
      </w:divBdr>
    </w:div>
    <w:div w:id="1646425398">
      <w:bodyDiv w:val="1"/>
      <w:marLeft w:val="0"/>
      <w:marRight w:val="0"/>
      <w:marTop w:val="0"/>
      <w:marBottom w:val="0"/>
      <w:divBdr>
        <w:top w:val="none" w:sz="0" w:space="0" w:color="auto"/>
        <w:left w:val="none" w:sz="0" w:space="0" w:color="auto"/>
        <w:bottom w:val="none" w:sz="0" w:space="0" w:color="auto"/>
        <w:right w:val="none" w:sz="0" w:space="0" w:color="auto"/>
      </w:divBdr>
      <w:divsChild>
        <w:div w:id="211692503">
          <w:marLeft w:val="1526"/>
          <w:marRight w:val="0"/>
          <w:marTop w:val="0"/>
          <w:marBottom w:val="0"/>
          <w:divBdr>
            <w:top w:val="none" w:sz="0" w:space="0" w:color="auto"/>
            <w:left w:val="none" w:sz="0" w:space="0" w:color="auto"/>
            <w:bottom w:val="none" w:sz="0" w:space="0" w:color="auto"/>
            <w:right w:val="none" w:sz="0" w:space="0" w:color="auto"/>
          </w:divBdr>
        </w:div>
        <w:div w:id="305744533">
          <w:marLeft w:val="1526"/>
          <w:marRight w:val="0"/>
          <w:marTop w:val="0"/>
          <w:marBottom w:val="0"/>
          <w:divBdr>
            <w:top w:val="none" w:sz="0" w:space="0" w:color="auto"/>
            <w:left w:val="none" w:sz="0" w:space="0" w:color="auto"/>
            <w:bottom w:val="none" w:sz="0" w:space="0" w:color="auto"/>
            <w:right w:val="none" w:sz="0" w:space="0" w:color="auto"/>
          </w:divBdr>
        </w:div>
        <w:div w:id="921453383">
          <w:marLeft w:val="1526"/>
          <w:marRight w:val="0"/>
          <w:marTop w:val="0"/>
          <w:marBottom w:val="0"/>
          <w:divBdr>
            <w:top w:val="none" w:sz="0" w:space="0" w:color="auto"/>
            <w:left w:val="none" w:sz="0" w:space="0" w:color="auto"/>
            <w:bottom w:val="none" w:sz="0" w:space="0" w:color="auto"/>
            <w:right w:val="none" w:sz="0" w:space="0" w:color="auto"/>
          </w:divBdr>
        </w:div>
        <w:div w:id="1969310257">
          <w:marLeft w:val="1526"/>
          <w:marRight w:val="0"/>
          <w:marTop w:val="0"/>
          <w:marBottom w:val="0"/>
          <w:divBdr>
            <w:top w:val="none" w:sz="0" w:space="0" w:color="auto"/>
            <w:left w:val="none" w:sz="0" w:space="0" w:color="auto"/>
            <w:bottom w:val="none" w:sz="0" w:space="0" w:color="auto"/>
            <w:right w:val="none" w:sz="0" w:space="0" w:color="auto"/>
          </w:divBdr>
        </w:div>
      </w:divsChild>
    </w:div>
    <w:div w:id="1984768308">
      <w:bodyDiv w:val="1"/>
      <w:marLeft w:val="0"/>
      <w:marRight w:val="0"/>
      <w:marTop w:val="0"/>
      <w:marBottom w:val="0"/>
      <w:divBdr>
        <w:top w:val="none" w:sz="0" w:space="0" w:color="auto"/>
        <w:left w:val="none" w:sz="0" w:space="0" w:color="auto"/>
        <w:bottom w:val="none" w:sz="0" w:space="0" w:color="auto"/>
        <w:right w:val="none" w:sz="0" w:space="0" w:color="auto"/>
      </w:divBdr>
      <w:divsChild>
        <w:div w:id="217861155">
          <w:marLeft w:val="720"/>
          <w:marRight w:val="0"/>
          <w:marTop w:val="0"/>
          <w:marBottom w:val="0"/>
          <w:divBdr>
            <w:top w:val="none" w:sz="0" w:space="0" w:color="auto"/>
            <w:left w:val="none" w:sz="0" w:space="0" w:color="auto"/>
            <w:bottom w:val="none" w:sz="0" w:space="0" w:color="auto"/>
            <w:right w:val="none" w:sz="0" w:space="0" w:color="auto"/>
          </w:divBdr>
        </w:div>
        <w:div w:id="603533345">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B1015C473BF4A4A8D2D84504528B92B"/>
        <w:category>
          <w:name w:val="General"/>
          <w:gallery w:val="placeholder"/>
        </w:category>
        <w:types>
          <w:type w:val="bbPlcHdr"/>
        </w:types>
        <w:behaviors>
          <w:behavior w:val="content"/>
        </w:behaviors>
        <w:guid w:val="{AEC24F4C-FF4A-41F9-BD34-DA9A46688F0E}"/>
      </w:docPartPr>
      <w:docPartBody>
        <w:p w:rsidR="000F1754" w:rsidRDefault="008A1A8F" w:rsidP="008A1A8F">
          <w:pPr>
            <w:pStyle w:val="7B1015C473BF4A4A8D2D84504528B92B"/>
          </w:pPr>
          <w:r w:rsidRPr="007E02EB">
            <w:rPr>
              <w:rStyle w:val="PlaceholderText"/>
            </w:rPr>
            <w:t>[Subject]</w:t>
          </w:r>
        </w:p>
      </w:docPartBody>
    </w:docPart>
    <w:docPart>
      <w:docPartPr>
        <w:name w:val="9BDDD76F54CF487BB9F3972C0459A0ED"/>
        <w:category>
          <w:name w:val="General"/>
          <w:gallery w:val="placeholder"/>
        </w:category>
        <w:types>
          <w:type w:val="bbPlcHdr"/>
        </w:types>
        <w:behaviors>
          <w:behavior w:val="content"/>
        </w:behaviors>
        <w:guid w:val="{DACC46C0-895C-4788-AE44-F90C779DA88D}"/>
      </w:docPartPr>
      <w:docPartBody>
        <w:p w:rsidR="000F1754" w:rsidRDefault="008A1A8F">
          <w:r w:rsidRPr="006542C1">
            <w:rPr>
              <w:rStyle w:val="PlaceholderText"/>
            </w:rPr>
            <w:t>[Subject]</w:t>
          </w:r>
        </w:p>
      </w:docPartBody>
    </w:docPart>
    <w:docPart>
      <w:docPartPr>
        <w:name w:val="2912B8D5673243F180C66FA51D91E896"/>
        <w:category>
          <w:name w:val="General"/>
          <w:gallery w:val="placeholder"/>
        </w:category>
        <w:types>
          <w:type w:val="bbPlcHdr"/>
        </w:types>
        <w:behaviors>
          <w:behavior w:val="content"/>
        </w:behaviors>
        <w:guid w:val="{F3FAE764-9862-449C-9D6B-5427D80AD2B2}"/>
      </w:docPartPr>
      <w:docPartBody>
        <w:p w:rsidR="000F1754" w:rsidRDefault="008A1A8F" w:rsidP="008A1A8F">
          <w:pPr>
            <w:pStyle w:val="2912B8D5673243F180C66FA51D91E896"/>
          </w:pPr>
          <w:r w:rsidRPr="006542C1">
            <w:rPr>
              <w:rStyle w:val="PlaceholderText"/>
            </w:rPr>
            <w:t>[Subject]</w:t>
          </w:r>
        </w:p>
      </w:docPartBody>
    </w:docPart>
    <w:docPart>
      <w:docPartPr>
        <w:name w:val="6CF07C259A314D95BD612960D67BE2D8"/>
        <w:category>
          <w:name w:val="General"/>
          <w:gallery w:val="placeholder"/>
        </w:category>
        <w:types>
          <w:type w:val="bbPlcHdr"/>
        </w:types>
        <w:behaviors>
          <w:behavior w:val="content"/>
        </w:behaviors>
        <w:guid w:val="{B54450BE-40D3-45DF-A24A-19A06E19BDDF}"/>
      </w:docPartPr>
      <w:docPartBody>
        <w:p w:rsidR="001C1111" w:rsidRDefault="008A1A8F">
          <w:pPr>
            <w:pStyle w:val="6CF07C259A314D95BD612960D67BE2D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8F"/>
    <w:rsid w:val="000C3AF1"/>
    <w:rsid w:val="000F1754"/>
    <w:rsid w:val="001727C0"/>
    <w:rsid w:val="001C1111"/>
    <w:rsid w:val="001D5A16"/>
    <w:rsid w:val="00316339"/>
    <w:rsid w:val="005314BC"/>
    <w:rsid w:val="00604B17"/>
    <w:rsid w:val="006108A3"/>
    <w:rsid w:val="0066033C"/>
    <w:rsid w:val="006A30A8"/>
    <w:rsid w:val="007447C5"/>
    <w:rsid w:val="008223FE"/>
    <w:rsid w:val="008A1A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1A8F"/>
    <w:rPr>
      <w:color w:val="808080"/>
    </w:rPr>
  </w:style>
  <w:style w:type="paragraph" w:customStyle="1" w:styleId="7B1015C473BF4A4A8D2D84504528B92B">
    <w:name w:val="7B1015C473BF4A4A8D2D84504528B92B"/>
    <w:rsid w:val="008A1A8F"/>
  </w:style>
  <w:style w:type="paragraph" w:customStyle="1" w:styleId="2912B8D5673243F180C66FA51D91E896">
    <w:name w:val="2912B8D5673243F180C66FA51D91E896"/>
    <w:rsid w:val="008A1A8F"/>
  </w:style>
  <w:style w:type="paragraph" w:customStyle="1" w:styleId="6CF07C259A314D95BD612960D67BE2D8">
    <w:name w:val="6CF07C259A314D95BD612960D67BE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DC700-E6B3-4997-ABD7-2F71113ED971}">
  <ds:schemaRefs>
    <ds:schemaRef ds:uri="http://schemas.openxmlformats.org/officeDocument/2006/bibliography"/>
  </ds:schemaRefs>
</ds:datastoreItem>
</file>

<file path=customXml/itemProps2.xml><?xml version="1.0" encoding="utf-8"?>
<ds:datastoreItem xmlns:ds="http://schemas.openxmlformats.org/officeDocument/2006/customXml" ds:itemID="{ED0A578B-AD1C-46B9-9F8C-86FE483B9BCD}">
  <ds:schemaRefs>
    <ds:schemaRef ds:uri="http://schemas.microsoft.com/sharepoint/v3/contenttype/forms"/>
  </ds:schemaRefs>
</ds:datastoreItem>
</file>

<file path=customXml/itemProps3.xml><?xml version="1.0" encoding="utf-8"?>
<ds:datastoreItem xmlns:ds="http://schemas.openxmlformats.org/officeDocument/2006/customXml" ds:itemID="{161D245F-0346-4F35-81FC-E60A586A0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BE93E-0A44-464C-99FD-208816ABDF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Open-ended Working Group on the Post-2020 Global Biodiversity Framework on its third meeting (Part I)</dc:title>
  <dc:subject>CBD/WG2020/3/L.1</dc:subject>
  <dc:creator>Hazel de Neeve</dc:creator>
  <cp:keywords>Open-ended Working Group on the Post-2020 Global Biodiversity Framework, third meeting (Part I), online, 23 August – 3 September 2021, Convention on Biological Diversity</cp:keywords>
  <dc:description/>
  <cp:lastModifiedBy>Veronique Lefebvre</cp:lastModifiedBy>
  <cp:revision>6</cp:revision>
  <dcterms:created xsi:type="dcterms:W3CDTF">2021-09-01T21:13:00Z</dcterms:created>
  <dcterms:modified xsi:type="dcterms:W3CDTF">2021-09-01T22:59:00Z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