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9C629D" w14:paraId="42ACC161" w14:textId="77777777" w:rsidTr="00265533">
        <w:trPr>
          <w:trHeight w:val="851"/>
        </w:trPr>
        <w:tc>
          <w:tcPr>
            <w:tcW w:w="976" w:type="dxa"/>
            <w:tcBorders>
              <w:bottom w:val="single" w:sz="12" w:space="0" w:color="auto"/>
            </w:tcBorders>
          </w:tcPr>
          <w:p w14:paraId="299092C6" w14:textId="77777777" w:rsidR="009C629D" w:rsidRPr="00321985" w:rsidRDefault="009C629D" w:rsidP="00265533">
            <w:r>
              <w:rPr>
                <w:noProof/>
                <w:lang w:val="en-US"/>
              </w:rPr>
              <w:drawing>
                <wp:inline distT="0" distB="0" distL="0" distR="0" wp14:anchorId="509B73FD" wp14:editId="76BD7F0F">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2A5B75D8" w14:textId="52B178F4" w:rsidR="009C629D" w:rsidRPr="00321985" w:rsidRDefault="005A2099" w:rsidP="00265533">
            <w:r w:rsidRPr="005A2099">
              <w:rPr>
                <w:noProof/>
                <w:lang w:val="fr-FR"/>
              </w:rPr>
              <w:drawing>
                <wp:inline distT="0" distB="0" distL="0" distR="0" wp14:anchorId="7D7A14C2" wp14:editId="4F7B5ACD">
                  <wp:extent cx="590550" cy="3619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4090" w:type="dxa"/>
            <w:tcBorders>
              <w:bottom w:val="single" w:sz="12" w:space="0" w:color="auto"/>
            </w:tcBorders>
          </w:tcPr>
          <w:p w14:paraId="11C4B6FD" w14:textId="77777777" w:rsidR="009C629D" w:rsidRPr="00C9161D" w:rsidRDefault="009C629D" w:rsidP="00265533">
            <w:pPr>
              <w:jc w:val="right"/>
              <w:rPr>
                <w:rFonts w:ascii="Arial" w:hAnsi="Arial" w:cs="Arial"/>
                <w:b/>
                <w:sz w:val="32"/>
                <w:szCs w:val="32"/>
              </w:rPr>
            </w:pPr>
            <w:r w:rsidRPr="00C9161D">
              <w:rPr>
                <w:rFonts w:ascii="Arial" w:hAnsi="Arial" w:cs="Arial"/>
                <w:b/>
                <w:sz w:val="32"/>
                <w:szCs w:val="32"/>
              </w:rPr>
              <w:t>CBD</w:t>
            </w:r>
          </w:p>
        </w:tc>
      </w:tr>
      <w:tr w:rsidR="009C629D" w14:paraId="44D73D43" w14:textId="77777777" w:rsidTr="00265533">
        <w:tc>
          <w:tcPr>
            <w:tcW w:w="6117" w:type="dxa"/>
            <w:gridSpan w:val="2"/>
            <w:tcBorders>
              <w:top w:val="single" w:sz="12" w:space="0" w:color="auto"/>
              <w:bottom w:val="single" w:sz="36" w:space="0" w:color="auto"/>
            </w:tcBorders>
            <w:vAlign w:val="center"/>
          </w:tcPr>
          <w:p w14:paraId="78838C4A" w14:textId="3EA3AA7A" w:rsidR="009C629D" w:rsidRDefault="005A2099" w:rsidP="00265533">
            <w:r w:rsidRPr="00C44D45">
              <w:rPr>
                <w:bCs/>
                <w:noProof/>
                <w:lang w:val="fr-FR"/>
              </w:rPr>
              <w:drawing>
                <wp:inline distT="0" distB="0" distL="0" distR="0" wp14:anchorId="27CFDBD8" wp14:editId="6C31B8EB">
                  <wp:extent cx="2857500" cy="1076325"/>
                  <wp:effectExtent l="0" t="0" r="0" b="9525"/>
                  <wp:docPr id="8" name="Image 8"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69A9DBDB" w14:textId="77777777" w:rsidR="009C629D" w:rsidRPr="00117556" w:rsidRDefault="009C629D" w:rsidP="00265533">
            <w:pPr>
              <w:ind w:left="1215"/>
              <w:rPr>
                <w:szCs w:val="22"/>
                <w:lang w:val="fr-FR"/>
              </w:rPr>
            </w:pPr>
            <w:r w:rsidRPr="00117556">
              <w:rPr>
                <w:szCs w:val="22"/>
                <w:lang w:val="fr-FR"/>
              </w:rPr>
              <w:t>Distr.</w:t>
            </w:r>
          </w:p>
          <w:p w14:paraId="34644CD5" w14:textId="3E92A951" w:rsidR="009C629D" w:rsidRPr="00117556" w:rsidRDefault="005A2099" w:rsidP="00265533">
            <w:pPr>
              <w:ind w:left="1215"/>
              <w:rPr>
                <w:szCs w:val="22"/>
                <w:lang w:val="fr-FR"/>
              </w:rPr>
            </w:pPr>
            <w:r w:rsidRPr="001E270E">
              <w:rPr>
                <w:rFonts w:asciiTheme="majorBidi" w:hAnsiTheme="majorBidi" w:cstheme="majorBidi"/>
                <w:caps/>
                <w:lang w:val="fr-FR"/>
              </w:rPr>
              <w:t>LIMITÉE</w:t>
            </w:r>
          </w:p>
          <w:p w14:paraId="06E44CEB" w14:textId="77777777" w:rsidR="009C629D" w:rsidRPr="00117556" w:rsidRDefault="009C629D" w:rsidP="00265533">
            <w:pPr>
              <w:ind w:left="1215"/>
              <w:rPr>
                <w:szCs w:val="22"/>
                <w:lang w:val="fr-FR"/>
              </w:rPr>
            </w:pPr>
          </w:p>
          <w:p w14:paraId="7F67760F" w14:textId="42696079" w:rsidR="009C629D" w:rsidRPr="00117556" w:rsidRDefault="00000000" w:rsidP="00265533">
            <w:pPr>
              <w:ind w:left="1215"/>
              <w:rPr>
                <w:szCs w:val="22"/>
                <w:lang w:val="fr-FR"/>
              </w:rPr>
            </w:pPr>
            <w:sdt>
              <w:sdtPr>
                <w:rPr>
                  <w:lang w:val="fr-FR"/>
                </w:rPr>
                <w:alias w:val="Subject"/>
                <w:tag w:val=""/>
                <w:id w:val="2137136483"/>
                <w:placeholder>
                  <w:docPart w:val="5B7CCFCDA35A4B94B1CC468DE8F3CAF6"/>
                </w:placeholder>
                <w:dataBinding w:prefixMappings="xmlns:ns0='http://purl.org/dc/elements/1.1/' xmlns:ns1='http://schemas.openxmlformats.org/package/2006/metadata/core-properties' " w:xpath="/ns1:coreProperties[1]/ns0:subject[1]" w:storeItemID="{6C3C8BC8-F283-45AE-878A-BAB7291924A1}"/>
                <w:text/>
              </w:sdtPr>
              <w:sdtContent>
                <w:r w:rsidR="009976C7" w:rsidRPr="00117556">
                  <w:rPr>
                    <w:lang w:val="fr-FR"/>
                  </w:rPr>
                  <w:t>CBD/COP/15/L.25</w:t>
                </w:r>
              </w:sdtContent>
            </w:sdt>
          </w:p>
          <w:p w14:paraId="3F292179" w14:textId="3809BEEF" w:rsidR="009C629D" w:rsidRPr="00C9161D" w:rsidRDefault="009C629D" w:rsidP="00265533">
            <w:pPr>
              <w:ind w:left="1215"/>
              <w:rPr>
                <w:szCs w:val="22"/>
              </w:rPr>
            </w:pPr>
            <w:r>
              <w:rPr>
                <w:szCs w:val="22"/>
                <w:lang w:val="en-US"/>
              </w:rPr>
              <w:t>18 December 2022</w:t>
            </w:r>
          </w:p>
          <w:p w14:paraId="27F5FAE5" w14:textId="77777777" w:rsidR="009C629D" w:rsidRPr="00C9161D" w:rsidRDefault="009C629D" w:rsidP="00265533">
            <w:pPr>
              <w:ind w:left="1215"/>
              <w:rPr>
                <w:szCs w:val="22"/>
              </w:rPr>
            </w:pPr>
          </w:p>
          <w:p w14:paraId="22A6F82A" w14:textId="7263580A" w:rsidR="009C629D" w:rsidRPr="00C9161D" w:rsidRDefault="005A2099" w:rsidP="00265533">
            <w:pPr>
              <w:ind w:left="1215"/>
              <w:rPr>
                <w:szCs w:val="22"/>
              </w:rPr>
            </w:pPr>
            <w:r w:rsidRPr="00613976">
              <w:rPr>
                <w:rFonts w:asciiTheme="majorBidi" w:hAnsiTheme="majorBidi" w:cstheme="majorBidi"/>
                <w:caps/>
                <w:lang w:val="en-US"/>
              </w:rPr>
              <w:t xml:space="preserve">FRANÇAIS </w:t>
            </w:r>
            <w:r w:rsidRPr="00613976">
              <w:rPr>
                <w:rFonts w:asciiTheme="majorBidi" w:hAnsiTheme="majorBidi" w:cstheme="majorBidi"/>
                <w:caps/>
                <w:lang w:val="en-US"/>
              </w:rPr>
              <w:br/>
              <w:t>ORIGINAL : ANGLAIS</w:t>
            </w:r>
          </w:p>
          <w:p w14:paraId="7A8B15FB" w14:textId="77777777" w:rsidR="009C629D" w:rsidRDefault="009C629D" w:rsidP="00265533"/>
        </w:tc>
      </w:tr>
    </w:tbl>
    <w:p w14:paraId="29F71ABD" w14:textId="77777777" w:rsidR="005A2099" w:rsidRPr="00146FDF" w:rsidRDefault="005A2099" w:rsidP="005A2099">
      <w:pPr>
        <w:pStyle w:val="Cornernotation"/>
        <w:spacing w:before="60"/>
        <w:ind w:left="180" w:right="4398" w:hanging="180"/>
        <w:rPr>
          <w:lang w:val="fr-CA"/>
        </w:rPr>
      </w:pPr>
      <w:r w:rsidRPr="00C44D45">
        <w:rPr>
          <w:snapToGrid w:val="0"/>
          <w:kern w:val="22"/>
          <w:lang w:val="fr-FR"/>
        </w:rPr>
        <w:t xml:space="preserve">CONFÉRENCE DES PARTIES À LA CONVENTION </w:t>
      </w:r>
      <w:r>
        <w:rPr>
          <w:lang w:val="fr-CA"/>
        </w:rPr>
        <w:t>SUR LA DIVERSITÉ BIOLOGIQUE</w:t>
      </w:r>
    </w:p>
    <w:p w14:paraId="07C97E5C" w14:textId="77777777" w:rsidR="005A2099" w:rsidRPr="00146FDF" w:rsidRDefault="005A2099" w:rsidP="005A2099">
      <w:pPr>
        <w:pStyle w:val="Cornernotation"/>
        <w:ind w:right="4540"/>
        <w:rPr>
          <w:lang w:val="fr-CA"/>
        </w:rPr>
      </w:pPr>
      <w:r w:rsidRPr="00146FDF">
        <w:rPr>
          <w:lang w:val="fr-CA"/>
        </w:rPr>
        <w:t>Quinzième réunion</w:t>
      </w:r>
      <w:r>
        <w:rPr>
          <w:lang w:val="fr-CA"/>
        </w:rPr>
        <w:t xml:space="preserve"> – deuxième partie</w:t>
      </w:r>
    </w:p>
    <w:p w14:paraId="58013DA7" w14:textId="77777777" w:rsidR="005A2099" w:rsidRPr="00146FDF" w:rsidRDefault="005A2099" w:rsidP="005A2099">
      <w:pPr>
        <w:pStyle w:val="Cornernotation"/>
        <w:kinsoku w:val="0"/>
        <w:overflowPunct w:val="0"/>
        <w:autoSpaceDE w:val="0"/>
        <w:autoSpaceDN w:val="0"/>
        <w:ind w:left="227" w:right="4540" w:hanging="227"/>
        <w:rPr>
          <w:snapToGrid w:val="0"/>
          <w:kern w:val="22"/>
          <w:szCs w:val="22"/>
          <w:lang w:val="fr-CA" w:eastAsia="nb-NO"/>
        </w:rPr>
      </w:pPr>
      <w:r w:rsidRPr="00146FDF">
        <w:rPr>
          <w:snapToGrid w:val="0"/>
          <w:kern w:val="22"/>
          <w:szCs w:val="22"/>
          <w:lang w:val="fr-CA" w:eastAsia="nb-NO"/>
        </w:rPr>
        <w:t xml:space="preserve">Montréal (Canada), 7-19 </w:t>
      </w:r>
      <w:r>
        <w:rPr>
          <w:snapToGrid w:val="0"/>
          <w:kern w:val="22"/>
          <w:szCs w:val="22"/>
          <w:lang w:val="fr-CA" w:eastAsia="nb-NO"/>
        </w:rPr>
        <w:t xml:space="preserve">décembre </w:t>
      </w:r>
      <w:r w:rsidRPr="00146FDF">
        <w:rPr>
          <w:snapToGrid w:val="0"/>
          <w:kern w:val="22"/>
          <w:szCs w:val="22"/>
          <w:lang w:val="fr-CA" w:eastAsia="nb-NO"/>
        </w:rPr>
        <w:t>2022</w:t>
      </w:r>
    </w:p>
    <w:p w14:paraId="598A7713" w14:textId="6834C92E" w:rsidR="00724562" w:rsidRPr="005A2099" w:rsidRDefault="005A2099" w:rsidP="005A2099">
      <w:pPr>
        <w:pStyle w:val="Cornernotation"/>
        <w:kinsoku w:val="0"/>
        <w:overflowPunct w:val="0"/>
        <w:autoSpaceDE w:val="0"/>
        <w:autoSpaceDN w:val="0"/>
        <w:ind w:left="227" w:right="4512" w:hanging="227"/>
        <w:rPr>
          <w:lang w:val="fr-FR"/>
        </w:rPr>
      </w:pPr>
      <w:r w:rsidRPr="00146FDF">
        <w:rPr>
          <w:lang w:val="fr-CA"/>
        </w:rPr>
        <w:t xml:space="preserve">Point </w:t>
      </w:r>
      <w:r>
        <w:rPr>
          <w:lang w:val="fr-CA"/>
        </w:rPr>
        <w:t>9A</w:t>
      </w:r>
      <w:r w:rsidRPr="00146FDF">
        <w:rPr>
          <w:lang w:val="fr-CA"/>
        </w:rPr>
        <w:t xml:space="preserve"> de l’ordre du jour</w:t>
      </w:r>
    </w:p>
    <w:p w14:paraId="43A7EF26" w14:textId="018A9ED1" w:rsidR="009C629D" w:rsidRPr="00C1741D" w:rsidRDefault="00C1741D" w:rsidP="009C629D">
      <w:pPr>
        <w:pStyle w:val="Para1"/>
        <w:numPr>
          <w:ilvl w:val="0"/>
          <w:numId w:val="0"/>
        </w:numPr>
        <w:shd w:val="clear" w:color="auto" w:fill="FFFFFF" w:themeFill="background1"/>
        <w:snapToGrid w:val="0"/>
        <w:spacing w:before="240"/>
        <w:jc w:val="center"/>
        <w:rPr>
          <w:b/>
          <w:bCs/>
          <w:kern w:val="22"/>
          <w:szCs w:val="22"/>
          <w:lang w:val="fr-FR"/>
        </w:rPr>
      </w:pPr>
      <w:r w:rsidRPr="00C1741D">
        <w:rPr>
          <w:b/>
          <w:bCs/>
          <w:kern w:val="22"/>
          <w:szCs w:val="22"/>
          <w:lang w:val="fr-FR"/>
        </w:rPr>
        <w:t xml:space="preserve">Cadre Mondial de la biodiversité de </w:t>
      </w:r>
      <w:r w:rsidR="009C629D" w:rsidRPr="00C1741D">
        <w:rPr>
          <w:b/>
          <w:bCs/>
          <w:kern w:val="22"/>
          <w:szCs w:val="22"/>
          <w:lang w:val="fr-FR"/>
        </w:rPr>
        <w:t>Kunming</w:t>
      </w:r>
      <w:r>
        <w:rPr>
          <w:b/>
          <w:bCs/>
          <w:kern w:val="22"/>
          <w:szCs w:val="22"/>
          <w:lang w:val="fr-FR"/>
        </w:rPr>
        <w:t xml:space="preserve"> à </w:t>
      </w:r>
      <w:r w:rsidR="009C629D" w:rsidRPr="00C1741D">
        <w:rPr>
          <w:b/>
          <w:bCs/>
          <w:kern w:val="22"/>
          <w:szCs w:val="22"/>
          <w:lang w:val="fr-FR"/>
        </w:rPr>
        <w:t>Montr</w:t>
      </w:r>
      <w:r>
        <w:rPr>
          <w:b/>
          <w:bCs/>
          <w:kern w:val="22"/>
          <w:szCs w:val="22"/>
          <w:lang w:val="fr-FR"/>
        </w:rPr>
        <w:t>é</w:t>
      </w:r>
      <w:r w:rsidR="009C629D" w:rsidRPr="00C1741D">
        <w:rPr>
          <w:b/>
          <w:bCs/>
          <w:kern w:val="22"/>
          <w:szCs w:val="22"/>
          <w:lang w:val="fr-FR"/>
        </w:rPr>
        <w:t>al</w:t>
      </w:r>
    </w:p>
    <w:p w14:paraId="7A144690" w14:textId="3D1843B4" w:rsidR="00854BF8" w:rsidRPr="00C1741D" w:rsidRDefault="00C1741D" w:rsidP="00854BF8">
      <w:pPr>
        <w:pStyle w:val="Titre2"/>
        <w:spacing w:before="240"/>
        <w:rPr>
          <w:lang w:val="fr-FR"/>
        </w:rPr>
      </w:pPr>
      <w:r w:rsidRPr="00DB32C9">
        <w:rPr>
          <w:rStyle w:val="contentcontrolboundarysink"/>
          <w:rFonts w:asciiTheme="majorBidi" w:hAnsiTheme="majorBidi" w:cstheme="majorBidi"/>
          <w:szCs w:val="22"/>
          <w:lang w:val="fr-FR"/>
        </w:rPr>
        <w:t>Projet de décision propos</w:t>
      </w:r>
      <w:r>
        <w:rPr>
          <w:rStyle w:val="contentcontrolboundarysink"/>
          <w:rFonts w:asciiTheme="majorBidi" w:hAnsiTheme="majorBidi" w:cstheme="majorBidi"/>
          <w:szCs w:val="22"/>
          <w:lang w:val="fr-FR"/>
        </w:rPr>
        <w:t>é</w:t>
      </w:r>
      <w:r w:rsidRPr="00DB32C9">
        <w:rPr>
          <w:rStyle w:val="contentcontrolboundarysink"/>
          <w:rFonts w:asciiTheme="majorBidi" w:hAnsiTheme="majorBidi" w:cstheme="majorBidi"/>
          <w:szCs w:val="22"/>
          <w:lang w:val="fr-FR"/>
        </w:rPr>
        <w:t xml:space="preserve"> par le p</w:t>
      </w:r>
      <w:r>
        <w:rPr>
          <w:rStyle w:val="contentcontrolboundarysink"/>
          <w:rFonts w:asciiTheme="majorBidi" w:hAnsiTheme="majorBidi" w:cstheme="majorBidi"/>
          <w:szCs w:val="22"/>
          <w:lang w:val="fr-FR"/>
        </w:rPr>
        <w:t>résident</w:t>
      </w:r>
    </w:p>
    <w:p w14:paraId="4077E787" w14:textId="77777777" w:rsidR="005A2099" w:rsidRPr="000C16F9" w:rsidRDefault="005A2099" w:rsidP="005A2099">
      <w:pPr>
        <w:pStyle w:val="Sansinterligne"/>
        <w:shd w:val="clear" w:color="auto" w:fill="FFFFFF" w:themeFill="background1"/>
        <w:adjustRightInd w:val="0"/>
        <w:snapToGrid w:val="0"/>
        <w:spacing w:before="120" w:after="120"/>
        <w:ind w:firstLine="720"/>
        <w:jc w:val="both"/>
        <w:rPr>
          <w:rFonts w:ascii="Times New Roman" w:hAnsi="Times New Roman"/>
          <w:iCs/>
          <w:kern w:val="22"/>
          <w:lang w:val="fr-FR"/>
        </w:rPr>
      </w:pPr>
      <w:r w:rsidRPr="000C16F9">
        <w:rPr>
          <w:rFonts w:ascii="Times New Roman" w:hAnsi="Times New Roman"/>
          <w:i/>
          <w:kern w:val="22"/>
          <w:lang w:val="fr-FR"/>
        </w:rPr>
        <w:t>La Conférence des Parties</w:t>
      </w:r>
      <w:r w:rsidRPr="000C16F9">
        <w:rPr>
          <w:rFonts w:ascii="Times New Roman" w:hAnsi="Times New Roman"/>
          <w:iCs/>
          <w:kern w:val="22"/>
          <w:lang w:val="fr-FR"/>
        </w:rPr>
        <w:t>,</w:t>
      </w:r>
    </w:p>
    <w:p w14:paraId="52FA0C52" w14:textId="0633BC3E" w:rsidR="005A2099" w:rsidRPr="000C16F9" w:rsidRDefault="005A2099" w:rsidP="005A2099">
      <w:pPr>
        <w:pStyle w:val="para10"/>
        <w:numPr>
          <w:ilvl w:val="0"/>
          <w:numId w:val="0"/>
        </w:numPr>
        <w:shd w:val="clear" w:color="auto" w:fill="FFFFFF" w:themeFill="background1"/>
        <w:adjustRightInd w:val="0"/>
        <w:ind w:firstLine="720"/>
        <w:rPr>
          <w:kern w:val="22"/>
          <w:lang w:val="fr-FR"/>
        </w:rPr>
      </w:pPr>
      <w:r w:rsidRPr="000C16F9">
        <w:rPr>
          <w:i/>
          <w:iCs/>
          <w:kern w:val="22"/>
          <w:lang w:val="fr-FR"/>
        </w:rPr>
        <w:t xml:space="preserve">Rappelant </w:t>
      </w:r>
      <w:r w:rsidRPr="000C16F9">
        <w:rPr>
          <w:kern w:val="22"/>
          <w:lang w:val="fr-FR"/>
        </w:rPr>
        <w:t xml:space="preserve">sa décision </w:t>
      </w:r>
      <w:hyperlink r:id="rId16" w:history="1">
        <w:r w:rsidRPr="000C16F9">
          <w:rPr>
            <w:rStyle w:val="Lienhypertexte"/>
            <w:kern w:val="22"/>
            <w:sz w:val="22"/>
            <w:lang w:val="fr-FR"/>
          </w:rPr>
          <w:t>14/34</w:t>
        </w:r>
      </w:hyperlink>
      <w:r w:rsidRPr="000C16F9">
        <w:rPr>
          <w:kern w:val="22"/>
          <w:lang w:val="fr-FR"/>
        </w:rPr>
        <w:t xml:space="preserve">, dans laquelle il a adopté le processus préparatoire pour l'élaboration du </w:t>
      </w:r>
      <w:r>
        <w:rPr>
          <w:kern w:val="22"/>
          <w:lang w:val="fr-FR"/>
        </w:rPr>
        <w:t xml:space="preserve">cadre mondial de la biodiversité </w:t>
      </w:r>
      <w:r w:rsidR="00AF7764">
        <w:rPr>
          <w:kern w:val="22"/>
          <w:lang w:val="fr-FR"/>
        </w:rPr>
        <w:t xml:space="preserve">de Kunming à Montréal </w:t>
      </w:r>
      <w:r w:rsidRPr="000C16F9">
        <w:rPr>
          <w:kern w:val="22"/>
          <w:lang w:val="fr-FR"/>
        </w:rPr>
        <w:t xml:space="preserve">et a décidé de créer un groupe de travail intersessions </w:t>
      </w:r>
      <w:r w:rsidR="00AF7764">
        <w:rPr>
          <w:kern w:val="22"/>
          <w:lang w:val="fr-FR"/>
        </w:rPr>
        <w:t xml:space="preserve">à composition non limitée </w:t>
      </w:r>
      <w:r w:rsidRPr="000C16F9">
        <w:rPr>
          <w:kern w:val="22"/>
          <w:lang w:val="fr-FR"/>
        </w:rPr>
        <w:t>pour soutenir sa préparation,</w:t>
      </w:r>
    </w:p>
    <w:p w14:paraId="5DB77D4E" w14:textId="28D4EE27" w:rsidR="005A2099" w:rsidRPr="000C16F9" w:rsidRDefault="005A2099" w:rsidP="005A2099">
      <w:pPr>
        <w:pStyle w:val="para10"/>
        <w:numPr>
          <w:ilvl w:val="0"/>
          <w:numId w:val="0"/>
        </w:numPr>
        <w:shd w:val="clear" w:color="auto" w:fill="FFFFFF" w:themeFill="background1"/>
        <w:adjustRightInd w:val="0"/>
        <w:ind w:firstLine="720"/>
        <w:rPr>
          <w:kern w:val="22"/>
          <w:lang w:val="fr-FR"/>
        </w:rPr>
      </w:pPr>
      <w:r w:rsidRPr="000C16F9">
        <w:rPr>
          <w:i/>
          <w:iCs/>
          <w:kern w:val="22"/>
          <w:lang w:val="fr-FR"/>
        </w:rPr>
        <w:t xml:space="preserve">Notant également </w:t>
      </w:r>
      <w:r w:rsidRPr="000C16F9">
        <w:rPr>
          <w:kern w:val="22"/>
          <w:lang w:val="fr-FR"/>
        </w:rPr>
        <w:t>les résultats des première</w:t>
      </w:r>
      <w:r w:rsidRPr="000C16F9">
        <w:rPr>
          <w:rStyle w:val="Appelnotedebasdep"/>
          <w:kern w:val="22"/>
          <w:lang w:val="fr-FR"/>
        </w:rPr>
        <w:footnoteReference w:id="1"/>
      </w:r>
      <w:r w:rsidR="00AF7764">
        <w:rPr>
          <w:kern w:val="22"/>
          <w:lang w:val="fr-FR"/>
        </w:rPr>
        <w:t xml:space="preserve">, </w:t>
      </w:r>
      <w:r w:rsidRPr="000C16F9">
        <w:rPr>
          <w:kern w:val="22"/>
          <w:lang w:val="fr-FR"/>
        </w:rPr>
        <w:t>deuxième</w:t>
      </w:r>
      <w:r w:rsidRPr="000C16F9">
        <w:rPr>
          <w:rStyle w:val="Appelnotedebasdep"/>
          <w:kern w:val="22"/>
          <w:lang w:val="fr-FR"/>
        </w:rPr>
        <w:footnoteReference w:id="2"/>
      </w:r>
      <w:r w:rsidR="00AF7764">
        <w:rPr>
          <w:kern w:val="22"/>
          <w:lang w:val="fr-FR"/>
        </w:rPr>
        <w:t xml:space="preserve">, </w:t>
      </w:r>
      <w:r w:rsidRPr="000C16F9">
        <w:rPr>
          <w:kern w:val="22"/>
          <w:lang w:val="fr-FR"/>
        </w:rPr>
        <w:t>troisième</w:t>
      </w:r>
      <w:r w:rsidRPr="000C16F9">
        <w:rPr>
          <w:rStyle w:val="Appelnotedebasdep"/>
          <w:kern w:val="22"/>
          <w:lang w:val="fr-FR"/>
        </w:rPr>
        <w:footnoteReference w:id="3"/>
      </w:r>
      <w:r w:rsidR="00AF7764">
        <w:rPr>
          <w:kern w:val="22"/>
          <w:lang w:val="fr-FR"/>
        </w:rPr>
        <w:t xml:space="preserve">, </w:t>
      </w:r>
      <w:r w:rsidRPr="000C16F9">
        <w:rPr>
          <w:kern w:val="22"/>
          <w:lang w:val="fr-FR"/>
        </w:rPr>
        <w:t>quatrième</w:t>
      </w:r>
      <w:r w:rsidRPr="000C16F9">
        <w:rPr>
          <w:rStyle w:val="Appelnotedebasdep"/>
          <w:kern w:val="22"/>
          <w:lang w:val="fr-FR"/>
        </w:rPr>
        <w:footnoteReference w:id="4"/>
      </w:r>
      <w:r w:rsidRPr="000C16F9">
        <w:rPr>
          <w:kern w:val="22"/>
          <w:lang w:val="fr-FR"/>
        </w:rPr>
        <w:t xml:space="preserve"> et cinquième réunions</w:t>
      </w:r>
      <w:r w:rsidRPr="000C16F9">
        <w:rPr>
          <w:rStyle w:val="Appelnotedebasdep"/>
          <w:kern w:val="22"/>
          <w:lang w:val="fr-FR"/>
        </w:rPr>
        <w:footnoteReference w:id="5"/>
      </w:r>
      <w:r w:rsidRPr="000C16F9">
        <w:rPr>
          <w:kern w:val="22"/>
          <w:lang w:val="fr-FR"/>
        </w:rPr>
        <w:t xml:space="preserve"> du Groupe de travail à composition non limitée sur le </w:t>
      </w:r>
      <w:r>
        <w:rPr>
          <w:kern w:val="22"/>
          <w:lang w:val="fr-FR"/>
        </w:rPr>
        <w:t>Cadre mondial de la biodiversité pour l’après-2020,</w:t>
      </w:r>
      <w:r w:rsidRPr="000C16F9">
        <w:rPr>
          <w:kern w:val="22"/>
          <w:lang w:val="fr-FR"/>
        </w:rPr>
        <w:t xml:space="preserve"> des consultations et ateliers régionaux et thématiques menés sur la base de la décision</w:t>
      </w:r>
      <w:r w:rsidR="00AF7764">
        <w:rPr>
          <w:kern w:val="22"/>
          <w:lang w:val="fr-FR"/>
        </w:rPr>
        <w:t> </w:t>
      </w:r>
      <w:r w:rsidRPr="000C16F9">
        <w:rPr>
          <w:kern w:val="22"/>
          <w:lang w:val="fr-FR"/>
        </w:rPr>
        <w:t xml:space="preserve">14/34 et des travaux intersessions menés sur l'information </w:t>
      </w:r>
      <w:r w:rsidR="00AF7764">
        <w:rPr>
          <w:kern w:val="22"/>
          <w:lang w:val="fr-FR"/>
        </w:rPr>
        <w:t>de séquençage numérique sur les</w:t>
      </w:r>
      <w:r w:rsidRPr="000C16F9">
        <w:rPr>
          <w:kern w:val="22"/>
          <w:lang w:val="fr-FR"/>
        </w:rPr>
        <w:t xml:space="preserve"> ressources </w:t>
      </w:r>
      <w:r w:rsidR="000F1A70" w:rsidRPr="000C16F9">
        <w:rPr>
          <w:kern w:val="22"/>
          <w:lang w:val="fr-FR"/>
        </w:rPr>
        <w:t>génétiques</w:t>
      </w:r>
      <w:r w:rsidR="000F1A70">
        <w:rPr>
          <w:kern w:val="22"/>
          <w:lang w:val="fr-FR"/>
        </w:rPr>
        <w:t>,</w:t>
      </w:r>
    </w:p>
    <w:p w14:paraId="634EF92B" w14:textId="01E37C0B" w:rsidR="005A2099" w:rsidRPr="000C16F9" w:rsidRDefault="005A2099" w:rsidP="005A2099">
      <w:pPr>
        <w:pStyle w:val="para10"/>
        <w:numPr>
          <w:ilvl w:val="0"/>
          <w:numId w:val="0"/>
        </w:numPr>
        <w:shd w:val="clear" w:color="auto" w:fill="FFFFFF" w:themeFill="background1"/>
        <w:adjustRightInd w:val="0"/>
        <w:ind w:firstLine="720"/>
        <w:rPr>
          <w:kern w:val="22"/>
          <w:lang w:val="fr-FR"/>
        </w:rPr>
      </w:pPr>
      <w:r w:rsidRPr="000C16F9">
        <w:rPr>
          <w:i/>
          <w:iCs/>
          <w:kern w:val="22"/>
          <w:lang w:val="fr-FR"/>
        </w:rPr>
        <w:t xml:space="preserve">Prenant note </w:t>
      </w:r>
      <w:r w:rsidRPr="000C16F9">
        <w:rPr>
          <w:kern w:val="22"/>
          <w:lang w:val="fr-FR"/>
        </w:rPr>
        <w:t>des résultats de la onzième réunion du Groupe de travail spécial à composition non limitée sur l'article</w:t>
      </w:r>
      <w:r w:rsidR="000F1A70">
        <w:rPr>
          <w:kern w:val="22"/>
          <w:lang w:val="fr-FR"/>
        </w:rPr>
        <w:t> </w:t>
      </w:r>
      <w:r w:rsidRPr="000C16F9">
        <w:rPr>
          <w:kern w:val="22"/>
          <w:lang w:val="fr-FR"/>
        </w:rPr>
        <w:t>8</w:t>
      </w:r>
      <w:r w:rsidR="000F1A70">
        <w:rPr>
          <w:kern w:val="22"/>
          <w:lang w:val="fr-FR"/>
        </w:rPr>
        <w:t> </w:t>
      </w:r>
      <w:r w:rsidRPr="000C16F9">
        <w:rPr>
          <w:kern w:val="22"/>
          <w:lang w:val="fr-FR"/>
        </w:rPr>
        <w:t>j) et les dispositions connexes, des vingt-troisième et vingt-quatrième réunions de l'Organe subsidiaire chargé de fournir des avis scientifiques, techniques et technologiques et de la troisième réunion de l'Organe subsidiaire de mise en œuvre,</w:t>
      </w:r>
    </w:p>
    <w:p w14:paraId="67B9CCAC" w14:textId="77777777" w:rsidR="005A2099" w:rsidRPr="000C16F9" w:rsidRDefault="005A2099" w:rsidP="005A2099">
      <w:pPr>
        <w:pStyle w:val="para10"/>
        <w:numPr>
          <w:ilvl w:val="0"/>
          <w:numId w:val="0"/>
        </w:numPr>
        <w:shd w:val="clear" w:color="auto" w:fill="FFFFFF" w:themeFill="background1"/>
        <w:adjustRightInd w:val="0"/>
        <w:spacing w:before="0" w:after="0"/>
        <w:ind w:firstLine="720"/>
        <w:rPr>
          <w:kern w:val="22"/>
          <w:lang w:val="fr-FR"/>
        </w:rPr>
      </w:pPr>
      <w:r w:rsidRPr="000C16F9">
        <w:rPr>
          <w:i/>
          <w:iCs/>
          <w:kern w:val="22"/>
          <w:lang w:val="fr-FR"/>
        </w:rPr>
        <w:t xml:space="preserve">Exprimant sa gratitude </w:t>
      </w:r>
      <w:r w:rsidRPr="000C16F9">
        <w:rPr>
          <w:kern w:val="22"/>
          <w:lang w:val="fr-FR"/>
        </w:rPr>
        <w:t xml:space="preserve">aux gouvernements </w:t>
      </w:r>
      <w:r w:rsidRPr="000C16F9">
        <w:rPr>
          <w:rFonts w:eastAsia="SimSun"/>
          <w:kern w:val="22"/>
          <w:lang w:val="fr-FR" w:eastAsia="zh-CN"/>
        </w:rPr>
        <w:t xml:space="preserve">suivants </w:t>
      </w:r>
      <w:r w:rsidRPr="000C16F9">
        <w:rPr>
          <w:kern w:val="22"/>
          <w:lang w:val="fr-FR"/>
        </w:rPr>
        <w:t xml:space="preserve">de </w:t>
      </w:r>
      <w:r w:rsidRPr="000C16F9">
        <w:rPr>
          <w:rFonts w:eastAsia="SimSun"/>
          <w:kern w:val="22"/>
          <w:lang w:val="fr-FR" w:eastAsia="zh-CN"/>
        </w:rPr>
        <w:t xml:space="preserve">[.....] </w:t>
      </w:r>
      <w:r w:rsidRPr="000C16F9">
        <w:rPr>
          <w:kern w:val="22"/>
          <w:lang w:val="fr-FR"/>
        </w:rPr>
        <w:t>pour avoir accueilli ces consultations, ainsi que pour leurs contributions financières,</w:t>
      </w:r>
    </w:p>
    <w:p w14:paraId="5DEDCB75" w14:textId="1F0B9D8B" w:rsidR="005A2099" w:rsidRPr="000C16F9" w:rsidRDefault="005A2099" w:rsidP="005A2099">
      <w:pPr>
        <w:pStyle w:val="para10"/>
        <w:numPr>
          <w:ilvl w:val="0"/>
          <w:numId w:val="0"/>
        </w:numPr>
        <w:shd w:val="clear" w:color="auto" w:fill="FFFFFF" w:themeFill="background1"/>
        <w:adjustRightInd w:val="0"/>
        <w:ind w:firstLine="720"/>
        <w:rPr>
          <w:kern w:val="22"/>
          <w:lang w:val="fr-FR"/>
        </w:rPr>
      </w:pPr>
      <w:r w:rsidRPr="000C16F9">
        <w:rPr>
          <w:i/>
          <w:iCs/>
          <w:kern w:val="22"/>
          <w:lang w:val="fr-FR"/>
        </w:rPr>
        <w:t xml:space="preserve">Exprimant sa gratitude </w:t>
      </w:r>
      <w:r w:rsidRPr="000C16F9">
        <w:rPr>
          <w:kern w:val="22"/>
          <w:lang w:val="fr-FR"/>
        </w:rPr>
        <w:t xml:space="preserve">aux coprésidents du </w:t>
      </w:r>
      <w:r w:rsidR="0075676C">
        <w:rPr>
          <w:kern w:val="22"/>
          <w:lang w:val="fr-FR"/>
        </w:rPr>
        <w:t>G</w:t>
      </w:r>
      <w:r w:rsidRPr="000C16F9">
        <w:rPr>
          <w:kern w:val="22"/>
          <w:lang w:val="fr-FR"/>
        </w:rPr>
        <w:t xml:space="preserve">roupe de travail à composition non limitée sur le </w:t>
      </w:r>
      <w:r>
        <w:rPr>
          <w:kern w:val="22"/>
          <w:lang w:val="fr-FR"/>
        </w:rPr>
        <w:t>cadre mondial de la biodiversité pour l’après-2020</w:t>
      </w:r>
      <w:r w:rsidRPr="000C16F9">
        <w:rPr>
          <w:kern w:val="22"/>
          <w:lang w:val="fr-FR"/>
        </w:rPr>
        <w:t xml:space="preserve">, M. Basile van Havre (Canada) et M. Francis Ogwal (Ouganda), pour leur soutien à l'élaboration du </w:t>
      </w:r>
      <w:r w:rsidR="0075676C">
        <w:rPr>
          <w:kern w:val="22"/>
          <w:lang w:val="fr-FR"/>
        </w:rPr>
        <w:t>C</w:t>
      </w:r>
      <w:r>
        <w:rPr>
          <w:kern w:val="22"/>
          <w:lang w:val="fr-FR"/>
        </w:rPr>
        <w:t xml:space="preserve">adre mondial de la biodiversité </w:t>
      </w:r>
      <w:r w:rsidR="0075676C">
        <w:rPr>
          <w:kern w:val="22"/>
          <w:lang w:val="fr-FR"/>
        </w:rPr>
        <w:t>de Kunming à Montréal</w:t>
      </w:r>
      <w:r>
        <w:rPr>
          <w:kern w:val="22"/>
          <w:lang w:val="fr-FR"/>
        </w:rPr>
        <w:t>,</w:t>
      </w:r>
    </w:p>
    <w:p w14:paraId="06A333B4" w14:textId="3230ED54" w:rsidR="005A2099" w:rsidRPr="000C16F9" w:rsidRDefault="005A2099" w:rsidP="005A2099">
      <w:pPr>
        <w:pStyle w:val="para10"/>
        <w:numPr>
          <w:ilvl w:val="0"/>
          <w:numId w:val="0"/>
        </w:numPr>
        <w:shd w:val="clear" w:color="auto" w:fill="FFFFFF" w:themeFill="background1"/>
        <w:adjustRightInd w:val="0"/>
        <w:ind w:firstLine="720"/>
        <w:rPr>
          <w:kern w:val="22"/>
          <w:lang w:val="fr-FR"/>
        </w:rPr>
      </w:pPr>
      <w:r w:rsidRPr="000C16F9">
        <w:rPr>
          <w:i/>
          <w:iCs/>
          <w:kern w:val="22"/>
          <w:lang w:val="fr-FR"/>
        </w:rPr>
        <w:t xml:space="preserve">Se félicitant des </w:t>
      </w:r>
      <w:r w:rsidRPr="000C16F9">
        <w:rPr>
          <w:kern w:val="22"/>
          <w:lang w:val="fr-FR"/>
        </w:rPr>
        <w:t xml:space="preserve">contributions des Parties, des autres gouvernements, des peuples autochtones et des communautés locales, des organisations et programmes des Nations Unies, des autres accords multilatéraux sur l'environnement, des gouvernements infranationaux, des villes et autres autorités locales, des organisations intergouvernementales, des organisations non gouvernementales, des groupes de femmes, </w:t>
      </w:r>
      <w:r w:rsidRPr="000C16F9">
        <w:rPr>
          <w:kern w:val="22"/>
          <w:lang w:val="fr-FR"/>
        </w:rPr>
        <w:lastRenderedPageBreak/>
        <w:t xml:space="preserve">des groupes de jeunes, de la communauté des affaires et de la finance, de la communauté scientifique, du monde universitaire, des organisations confessionnelles, des représentants des secteurs liés à la biodiversité ou </w:t>
      </w:r>
      <w:r w:rsidR="0075676C">
        <w:rPr>
          <w:kern w:val="22"/>
          <w:lang w:val="fr-FR"/>
        </w:rPr>
        <w:t>qui en dépendent</w:t>
      </w:r>
      <w:r w:rsidRPr="000C16F9">
        <w:rPr>
          <w:kern w:val="22"/>
          <w:lang w:val="fr-FR"/>
        </w:rPr>
        <w:t xml:space="preserve">, des citoyens en général, et d'autres parties prenantes et observateurs donnant leur avis sur l'élaboration du </w:t>
      </w:r>
      <w:r w:rsidR="0075676C">
        <w:rPr>
          <w:kern w:val="22"/>
          <w:lang w:val="fr-FR"/>
        </w:rPr>
        <w:t>C</w:t>
      </w:r>
      <w:r>
        <w:rPr>
          <w:kern w:val="22"/>
          <w:lang w:val="fr-FR"/>
        </w:rPr>
        <w:t xml:space="preserve">adre mondial de la biodiversité </w:t>
      </w:r>
      <w:r w:rsidR="0075676C">
        <w:rPr>
          <w:kern w:val="22"/>
          <w:lang w:val="fr-FR"/>
        </w:rPr>
        <w:t>de Kunming à Montréal</w:t>
      </w:r>
      <w:r>
        <w:rPr>
          <w:kern w:val="22"/>
          <w:lang w:val="fr-FR"/>
        </w:rPr>
        <w:t>,</w:t>
      </w:r>
    </w:p>
    <w:p w14:paraId="3E033EF5" w14:textId="18C29757" w:rsidR="005A2099" w:rsidRPr="005A2099" w:rsidRDefault="005A2099" w:rsidP="005A2099">
      <w:pPr>
        <w:shd w:val="clear" w:color="auto" w:fill="FFFFFF" w:themeFill="background1"/>
        <w:adjustRightInd w:val="0"/>
        <w:snapToGrid w:val="0"/>
        <w:spacing w:before="120" w:after="120"/>
        <w:ind w:firstLine="720"/>
        <w:rPr>
          <w:iCs/>
          <w:kern w:val="22"/>
          <w:szCs w:val="22"/>
          <w:lang w:val="fr-FR"/>
        </w:rPr>
      </w:pPr>
      <w:r w:rsidRPr="005A2099">
        <w:rPr>
          <w:i/>
          <w:kern w:val="22"/>
          <w:szCs w:val="22"/>
          <w:lang w:val="fr-FR"/>
        </w:rPr>
        <w:t>Alarmé</w:t>
      </w:r>
      <w:r w:rsidR="00147DDB">
        <w:rPr>
          <w:i/>
          <w:kern w:val="22"/>
          <w:szCs w:val="22"/>
          <w:lang w:val="fr-FR"/>
        </w:rPr>
        <w:t>e</w:t>
      </w:r>
      <w:r w:rsidRPr="005A2099">
        <w:rPr>
          <w:i/>
          <w:kern w:val="22"/>
          <w:szCs w:val="22"/>
          <w:lang w:val="fr-FR"/>
        </w:rPr>
        <w:t xml:space="preserve"> par la </w:t>
      </w:r>
      <w:r w:rsidRPr="005A2099">
        <w:rPr>
          <w:iCs/>
          <w:kern w:val="22"/>
          <w:szCs w:val="22"/>
          <w:lang w:val="fr-FR"/>
        </w:rPr>
        <w:t>perte continue de la biodiversité et la menace que cela représente pour la nature et le bien-être humain,</w:t>
      </w:r>
    </w:p>
    <w:p w14:paraId="1D930A2F" w14:textId="77777777" w:rsidR="005A2099" w:rsidRPr="000C16F9" w:rsidRDefault="005A2099" w:rsidP="005A2099">
      <w:pPr>
        <w:pStyle w:val="para10"/>
        <w:numPr>
          <w:ilvl w:val="0"/>
          <w:numId w:val="0"/>
        </w:numPr>
        <w:shd w:val="clear" w:color="auto" w:fill="FFFFFF" w:themeFill="background1"/>
        <w:adjustRightInd w:val="0"/>
        <w:ind w:firstLine="720"/>
        <w:rPr>
          <w:kern w:val="22"/>
          <w:lang w:val="fr-FR"/>
        </w:rPr>
      </w:pPr>
      <w:r w:rsidRPr="000C16F9">
        <w:rPr>
          <w:i/>
          <w:iCs/>
          <w:kern w:val="22"/>
          <w:lang w:val="fr-FR"/>
        </w:rPr>
        <w:t xml:space="preserve">Soulignant </w:t>
      </w:r>
      <w:r w:rsidRPr="000C16F9">
        <w:rPr>
          <w:kern w:val="22"/>
          <w:lang w:val="fr-FR"/>
        </w:rPr>
        <w:t>par conséquent la nécessité d'une mise en œuvre équilibrée et renforcée de toutes les dispositions de la Convention, y compris de ses trois objectifs,</w:t>
      </w:r>
    </w:p>
    <w:p w14:paraId="2CFA6400" w14:textId="050C4AC1" w:rsidR="005A2099" w:rsidRPr="005A2099" w:rsidRDefault="005A2099" w:rsidP="005A2099">
      <w:pPr>
        <w:pStyle w:val="Paragraphedeliste"/>
        <w:numPr>
          <w:ilvl w:val="0"/>
          <w:numId w:val="9"/>
        </w:numPr>
        <w:shd w:val="clear" w:color="auto" w:fill="FFFFFF" w:themeFill="background1"/>
        <w:adjustRightInd w:val="0"/>
        <w:snapToGrid w:val="0"/>
        <w:spacing w:before="120" w:after="120"/>
        <w:ind w:left="0" w:firstLine="816"/>
        <w:contextualSpacing w:val="0"/>
        <w:rPr>
          <w:kern w:val="22"/>
          <w:szCs w:val="22"/>
          <w:lang w:val="fr-FR"/>
        </w:rPr>
      </w:pPr>
      <w:r w:rsidRPr="005A2099">
        <w:rPr>
          <w:i/>
          <w:kern w:val="22"/>
          <w:szCs w:val="22"/>
          <w:lang w:val="fr-FR"/>
        </w:rPr>
        <w:t xml:space="preserve">Adopte </w:t>
      </w:r>
      <w:r w:rsidRPr="005A2099">
        <w:rPr>
          <w:kern w:val="22"/>
          <w:szCs w:val="22"/>
          <w:lang w:val="fr-FR"/>
        </w:rPr>
        <w:t xml:space="preserve">le </w:t>
      </w:r>
      <w:r w:rsidR="00147DDB">
        <w:rPr>
          <w:kern w:val="22"/>
          <w:szCs w:val="22"/>
          <w:lang w:val="fr-FR"/>
        </w:rPr>
        <w:t>C</w:t>
      </w:r>
      <w:r w:rsidRPr="005A2099">
        <w:rPr>
          <w:kern w:val="22"/>
          <w:szCs w:val="22"/>
          <w:lang w:val="fr-FR"/>
        </w:rPr>
        <w:t xml:space="preserve">adre mondial de la biodiversité </w:t>
      </w:r>
      <w:r w:rsidR="00147DDB">
        <w:rPr>
          <w:kern w:val="22"/>
          <w:szCs w:val="22"/>
          <w:lang w:val="fr-FR"/>
        </w:rPr>
        <w:t>de Kunming à Montréal</w:t>
      </w:r>
      <w:r w:rsidRPr="005A2099">
        <w:rPr>
          <w:kern w:val="22"/>
          <w:szCs w:val="22"/>
          <w:lang w:val="fr-FR"/>
        </w:rPr>
        <w:t xml:space="preserve">, tel qu'il figure dans l'annexe </w:t>
      </w:r>
      <w:r w:rsidR="00147DDB">
        <w:rPr>
          <w:kern w:val="22"/>
          <w:szCs w:val="22"/>
          <w:lang w:val="fr-FR"/>
        </w:rPr>
        <w:t>à</w:t>
      </w:r>
      <w:r w:rsidRPr="005A2099">
        <w:rPr>
          <w:kern w:val="22"/>
          <w:szCs w:val="22"/>
          <w:lang w:val="fr-FR"/>
        </w:rPr>
        <w:t xml:space="preserve"> la présente décision ;</w:t>
      </w:r>
    </w:p>
    <w:p w14:paraId="1CDB0CF3" w14:textId="65AB788C" w:rsidR="005A2099" w:rsidRPr="005A2099" w:rsidRDefault="005A2099" w:rsidP="005A2099">
      <w:pPr>
        <w:pStyle w:val="Paragraphedeliste"/>
        <w:numPr>
          <w:ilvl w:val="0"/>
          <w:numId w:val="9"/>
        </w:numPr>
        <w:shd w:val="clear" w:color="auto" w:fill="FFFFFF" w:themeFill="background1"/>
        <w:adjustRightInd w:val="0"/>
        <w:snapToGrid w:val="0"/>
        <w:spacing w:before="120" w:after="120"/>
        <w:ind w:left="0" w:firstLine="816"/>
        <w:contextualSpacing w:val="0"/>
        <w:rPr>
          <w:kern w:val="22"/>
          <w:szCs w:val="22"/>
          <w:lang w:val="fr-FR"/>
        </w:rPr>
      </w:pPr>
      <w:r w:rsidRPr="005A2099">
        <w:rPr>
          <w:i/>
          <w:kern w:val="22"/>
          <w:szCs w:val="22"/>
          <w:lang w:val="fr-FR"/>
        </w:rPr>
        <w:t xml:space="preserve">Note </w:t>
      </w:r>
      <w:r w:rsidRPr="005A2099">
        <w:rPr>
          <w:kern w:val="22"/>
          <w:szCs w:val="22"/>
          <w:lang w:val="fr-FR"/>
        </w:rPr>
        <w:t xml:space="preserve">que la mise en œuvre du </w:t>
      </w:r>
      <w:r w:rsidR="005E4F03">
        <w:rPr>
          <w:kern w:val="22"/>
          <w:szCs w:val="22"/>
          <w:lang w:val="fr-FR"/>
        </w:rPr>
        <w:t>C</w:t>
      </w:r>
      <w:r w:rsidRPr="005A2099">
        <w:rPr>
          <w:kern w:val="22"/>
          <w:szCs w:val="22"/>
          <w:lang w:val="fr-FR"/>
        </w:rPr>
        <w:t xml:space="preserve">adre mondial de la biodiversité </w:t>
      </w:r>
      <w:r w:rsidR="005E4F03">
        <w:rPr>
          <w:kern w:val="22"/>
          <w:szCs w:val="22"/>
          <w:lang w:val="fr-FR"/>
        </w:rPr>
        <w:t>de Kunming à Montréal</w:t>
      </w:r>
      <w:r w:rsidRPr="005A2099">
        <w:rPr>
          <w:kern w:val="22"/>
          <w:szCs w:val="22"/>
          <w:lang w:val="fr-FR"/>
        </w:rPr>
        <w:t xml:space="preserve"> sera soutenue par les décisions suivantes adoptées par la Conférence des Parties lors de sa quinzième réunion et </w:t>
      </w:r>
      <w:r w:rsidRPr="005A2099">
        <w:rPr>
          <w:i/>
          <w:kern w:val="22"/>
          <w:szCs w:val="22"/>
          <w:lang w:val="fr-FR"/>
        </w:rPr>
        <w:t xml:space="preserve">affirme </w:t>
      </w:r>
      <w:r w:rsidRPr="005A2099">
        <w:rPr>
          <w:kern w:val="22"/>
          <w:szCs w:val="22"/>
          <w:lang w:val="fr-FR"/>
        </w:rPr>
        <w:t xml:space="preserve">que ces décisions sont de même rang que le </w:t>
      </w:r>
      <w:r w:rsidR="005E4F03">
        <w:rPr>
          <w:kern w:val="22"/>
          <w:szCs w:val="22"/>
          <w:lang w:val="fr-FR"/>
        </w:rPr>
        <w:t>C</w:t>
      </w:r>
      <w:r w:rsidRPr="005A2099">
        <w:rPr>
          <w:kern w:val="22"/>
          <w:szCs w:val="22"/>
          <w:lang w:val="fr-FR"/>
        </w:rPr>
        <w:t xml:space="preserve">adre mondial de la biodiversité </w:t>
      </w:r>
      <w:r w:rsidR="005E4F03">
        <w:rPr>
          <w:kern w:val="22"/>
          <w:szCs w:val="22"/>
          <w:lang w:val="fr-FR"/>
        </w:rPr>
        <w:t>de Kunming à Montréal</w:t>
      </w:r>
      <w:r w:rsidRPr="003D25A1">
        <w:rPr>
          <w:rStyle w:val="Appelnotedebasdep"/>
          <w:kern w:val="22"/>
          <w:szCs w:val="22"/>
        </w:rPr>
        <w:footnoteReference w:id="6"/>
      </w:r>
      <w:r w:rsidR="005E4F03" w:rsidRPr="005A2099">
        <w:rPr>
          <w:kern w:val="22"/>
          <w:szCs w:val="22"/>
          <w:lang w:val="fr-FR"/>
        </w:rPr>
        <w:t> ;</w:t>
      </w:r>
    </w:p>
    <w:p w14:paraId="1A8C7B8E" w14:textId="10C3F943" w:rsidR="005A2099" w:rsidRPr="005A2099" w:rsidRDefault="005A2099" w:rsidP="005A2099">
      <w:pPr>
        <w:pStyle w:val="Corpsdetexte"/>
        <w:numPr>
          <w:ilvl w:val="0"/>
          <w:numId w:val="10"/>
        </w:numPr>
        <w:shd w:val="clear" w:color="auto" w:fill="FFFFFF" w:themeFill="background1"/>
        <w:adjustRightInd w:val="0"/>
        <w:snapToGrid w:val="0"/>
        <w:ind w:left="0" w:firstLine="709"/>
        <w:rPr>
          <w:kern w:val="22"/>
          <w:szCs w:val="22"/>
          <w:lang w:val="fr-FR"/>
        </w:rPr>
      </w:pPr>
      <w:r w:rsidRPr="005A2099">
        <w:rPr>
          <w:iCs w:val="0"/>
          <w:kern w:val="22"/>
          <w:szCs w:val="22"/>
          <w:lang w:val="fr-FR"/>
        </w:rPr>
        <w:t xml:space="preserve">Décision 15/-- sur le cadre de suivi du </w:t>
      </w:r>
      <w:r w:rsidR="00264AB5">
        <w:rPr>
          <w:iCs w:val="0"/>
          <w:kern w:val="22"/>
          <w:szCs w:val="22"/>
          <w:lang w:val="fr-FR"/>
        </w:rPr>
        <w:t>C</w:t>
      </w:r>
      <w:r w:rsidRPr="005A2099">
        <w:rPr>
          <w:iCs w:val="0"/>
          <w:kern w:val="22"/>
          <w:szCs w:val="22"/>
          <w:lang w:val="fr-FR"/>
        </w:rPr>
        <w:t xml:space="preserve">adre mondial de la biodiversité </w:t>
      </w:r>
      <w:r w:rsidR="00264AB5">
        <w:rPr>
          <w:iCs w:val="0"/>
          <w:kern w:val="22"/>
          <w:szCs w:val="22"/>
          <w:lang w:val="fr-FR"/>
        </w:rPr>
        <w:t>de Kunming à Montréal</w:t>
      </w:r>
      <w:r w:rsidRPr="003D25A1">
        <w:rPr>
          <w:rStyle w:val="Appelnotedebasdep"/>
          <w:kern w:val="22"/>
          <w:szCs w:val="22"/>
        </w:rPr>
        <w:footnoteReference w:id="7"/>
      </w:r>
      <w:r w:rsidR="00264AB5" w:rsidRPr="005A2099">
        <w:rPr>
          <w:kern w:val="22"/>
          <w:szCs w:val="22"/>
          <w:lang w:val="fr-FR"/>
        </w:rPr>
        <w:t> ;</w:t>
      </w:r>
    </w:p>
    <w:p w14:paraId="1A6CAFAF" w14:textId="4A762A64" w:rsidR="005A2099" w:rsidRPr="005A2099" w:rsidRDefault="005A2099" w:rsidP="005A2099">
      <w:pPr>
        <w:pStyle w:val="Corpsdetexte"/>
        <w:numPr>
          <w:ilvl w:val="0"/>
          <w:numId w:val="10"/>
        </w:numPr>
        <w:shd w:val="clear" w:color="auto" w:fill="FFFFFF" w:themeFill="background1"/>
        <w:adjustRightInd w:val="0"/>
        <w:snapToGrid w:val="0"/>
        <w:ind w:left="0" w:firstLine="709"/>
        <w:rPr>
          <w:kern w:val="22"/>
          <w:szCs w:val="22"/>
          <w:lang w:val="fr-FR"/>
        </w:rPr>
      </w:pPr>
      <w:r w:rsidRPr="005A2099">
        <w:rPr>
          <w:iCs w:val="0"/>
          <w:kern w:val="22"/>
          <w:szCs w:val="22"/>
          <w:lang w:val="fr-FR"/>
        </w:rPr>
        <w:t xml:space="preserve">Décision 15/-- sur la </w:t>
      </w:r>
      <w:r w:rsidRPr="005A2099">
        <w:rPr>
          <w:kern w:val="22"/>
          <w:szCs w:val="22"/>
          <w:lang w:val="fr-FR"/>
        </w:rPr>
        <w:t>planification, le suivi, les rapports et la révision</w:t>
      </w:r>
      <w:r w:rsidRPr="003D25A1">
        <w:rPr>
          <w:rStyle w:val="Appelnotedebasdep"/>
          <w:kern w:val="22"/>
          <w:szCs w:val="22"/>
        </w:rPr>
        <w:footnoteReference w:id="8"/>
      </w:r>
      <w:r w:rsidR="005B02BD" w:rsidRPr="005A2099">
        <w:rPr>
          <w:kern w:val="22"/>
          <w:szCs w:val="22"/>
          <w:lang w:val="fr-FR"/>
        </w:rPr>
        <w:t> ;</w:t>
      </w:r>
    </w:p>
    <w:p w14:paraId="569C8FC9" w14:textId="021FBBAF" w:rsidR="005A2099" w:rsidRPr="00264AB5" w:rsidRDefault="005A2099" w:rsidP="00264AB5">
      <w:pPr>
        <w:pStyle w:val="Corpsdetexte"/>
        <w:numPr>
          <w:ilvl w:val="0"/>
          <w:numId w:val="10"/>
        </w:numPr>
        <w:shd w:val="clear" w:color="auto" w:fill="FFFFFF" w:themeFill="background1"/>
        <w:adjustRightInd w:val="0"/>
        <w:snapToGrid w:val="0"/>
        <w:ind w:left="0" w:firstLine="709"/>
        <w:rPr>
          <w:iCs w:val="0"/>
          <w:kern w:val="22"/>
          <w:szCs w:val="22"/>
          <w:lang w:val="fr-FR"/>
        </w:rPr>
      </w:pPr>
      <w:r w:rsidRPr="005A2099">
        <w:rPr>
          <w:iCs w:val="0"/>
          <w:kern w:val="22"/>
          <w:szCs w:val="22"/>
          <w:lang w:val="fr-FR"/>
        </w:rPr>
        <w:t xml:space="preserve">Décision 15/-- sur la </w:t>
      </w:r>
      <w:r w:rsidRPr="00264AB5">
        <w:rPr>
          <w:iCs w:val="0"/>
          <w:kern w:val="22"/>
          <w:szCs w:val="22"/>
          <w:lang w:val="fr-FR"/>
        </w:rPr>
        <w:t>mobilisation des ressources</w:t>
      </w:r>
      <w:r w:rsidRPr="003D25A1">
        <w:rPr>
          <w:iCs w:val="0"/>
          <w:vertAlign w:val="superscript"/>
          <w:lang w:val="fr-FR"/>
        </w:rPr>
        <w:footnoteReference w:id="9"/>
      </w:r>
      <w:r w:rsidR="00A928CB" w:rsidRPr="00264AB5">
        <w:rPr>
          <w:iCs w:val="0"/>
          <w:kern w:val="22"/>
          <w:szCs w:val="22"/>
          <w:lang w:val="fr-FR"/>
        </w:rPr>
        <w:t> ;</w:t>
      </w:r>
    </w:p>
    <w:p w14:paraId="4F44E93C" w14:textId="5D2EB8E0" w:rsidR="005A2099" w:rsidRPr="005A2099" w:rsidRDefault="005A2099" w:rsidP="00264AB5">
      <w:pPr>
        <w:pStyle w:val="Corpsdetexte"/>
        <w:numPr>
          <w:ilvl w:val="0"/>
          <w:numId w:val="10"/>
        </w:numPr>
        <w:shd w:val="clear" w:color="auto" w:fill="FFFFFF" w:themeFill="background1"/>
        <w:adjustRightInd w:val="0"/>
        <w:snapToGrid w:val="0"/>
        <w:ind w:left="0" w:firstLine="709"/>
        <w:rPr>
          <w:kern w:val="22"/>
          <w:szCs w:val="22"/>
          <w:lang w:val="fr-FR"/>
        </w:rPr>
      </w:pPr>
      <w:r w:rsidRPr="005A2099">
        <w:rPr>
          <w:iCs w:val="0"/>
          <w:kern w:val="22"/>
          <w:szCs w:val="22"/>
          <w:lang w:val="fr-FR"/>
        </w:rPr>
        <w:t xml:space="preserve">Décision 15/-- sur le </w:t>
      </w:r>
      <w:r w:rsidRPr="00264AB5">
        <w:rPr>
          <w:iCs w:val="0"/>
          <w:kern w:val="22"/>
          <w:szCs w:val="22"/>
          <w:lang w:val="fr-FR"/>
        </w:rPr>
        <w:t xml:space="preserve">cadre stratégique à long terme pour </w:t>
      </w:r>
      <w:r w:rsidR="00DE3A01">
        <w:rPr>
          <w:iCs w:val="0"/>
          <w:kern w:val="22"/>
          <w:szCs w:val="22"/>
          <w:lang w:val="fr-FR"/>
        </w:rPr>
        <w:t>la création et le renforcement</w:t>
      </w:r>
      <w:r w:rsidRPr="005A2099">
        <w:rPr>
          <w:kern w:val="22"/>
          <w:szCs w:val="22"/>
          <w:lang w:val="fr-FR"/>
        </w:rPr>
        <w:t xml:space="preserve"> des capacités afin de soutenir les priorités déterminées au niveau national pour la mise en œuvre du </w:t>
      </w:r>
      <w:r w:rsidR="00DE3A01">
        <w:rPr>
          <w:kern w:val="22"/>
          <w:szCs w:val="22"/>
          <w:lang w:val="fr-FR"/>
        </w:rPr>
        <w:t>C</w:t>
      </w:r>
      <w:r w:rsidRPr="005A2099">
        <w:rPr>
          <w:kern w:val="22"/>
          <w:szCs w:val="22"/>
          <w:lang w:val="fr-FR"/>
        </w:rPr>
        <w:t xml:space="preserve">adre mondial de la biodiversité </w:t>
      </w:r>
      <w:r w:rsidR="00DE3A01">
        <w:rPr>
          <w:kern w:val="22"/>
          <w:szCs w:val="22"/>
          <w:lang w:val="fr-FR"/>
        </w:rPr>
        <w:t>de Kunming à Montréal</w:t>
      </w:r>
      <w:r w:rsidRPr="000C16F9">
        <w:rPr>
          <w:rStyle w:val="Appelnotedebasdep"/>
          <w:kern w:val="22"/>
          <w:szCs w:val="22"/>
        </w:rPr>
        <w:footnoteReference w:id="10"/>
      </w:r>
      <w:r w:rsidR="00DE3A01" w:rsidRPr="005A2099">
        <w:rPr>
          <w:kern w:val="22"/>
          <w:szCs w:val="22"/>
          <w:lang w:val="fr-FR"/>
        </w:rPr>
        <w:t> ;</w:t>
      </w:r>
    </w:p>
    <w:p w14:paraId="21B48D1F" w14:textId="627DE746" w:rsidR="005A2099" w:rsidRDefault="005A2099" w:rsidP="005A2099">
      <w:pPr>
        <w:pStyle w:val="Corpsdetexte"/>
        <w:numPr>
          <w:ilvl w:val="0"/>
          <w:numId w:val="10"/>
        </w:numPr>
        <w:shd w:val="clear" w:color="auto" w:fill="FFFFFF" w:themeFill="background1"/>
        <w:adjustRightInd w:val="0"/>
        <w:snapToGrid w:val="0"/>
        <w:ind w:left="0" w:firstLine="709"/>
        <w:rPr>
          <w:iCs w:val="0"/>
          <w:kern w:val="22"/>
          <w:szCs w:val="22"/>
          <w:lang w:val="fr-FR"/>
        </w:rPr>
      </w:pPr>
      <w:r w:rsidRPr="005A2099">
        <w:rPr>
          <w:iCs w:val="0"/>
          <w:kern w:val="22"/>
          <w:szCs w:val="22"/>
          <w:lang w:val="fr-FR"/>
        </w:rPr>
        <w:t xml:space="preserve">Décision 15/-- </w:t>
      </w:r>
      <w:r w:rsidR="003D25A1">
        <w:rPr>
          <w:iCs w:val="0"/>
          <w:kern w:val="22"/>
          <w:szCs w:val="22"/>
          <w:lang w:val="fr-FR"/>
        </w:rPr>
        <w:t xml:space="preserve">sur </w:t>
      </w:r>
      <w:r w:rsidRPr="005A2099">
        <w:rPr>
          <w:iCs w:val="0"/>
          <w:kern w:val="22"/>
          <w:szCs w:val="22"/>
          <w:lang w:val="fr-FR"/>
        </w:rPr>
        <w:t xml:space="preserve">l'information </w:t>
      </w:r>
      <w:r w:rsidR="003D25A1">
        <w:rPr>
          <w:iCs w:val="0"/>
          <w:kern w:val="22"/>
          <w:szCs w:val="22"/>
          <w:lang w:val="fr-FR"/>
        </w:rPr>
        <w:t>de séquençage numérique sur les</w:t>
      </w:r>
      <w:r w:rsidRPr="005A2099">
        <w:rPr>
          <w:iCs w:val="0"/>
          <w:kern w:val="22"/>
          <w:szCs w:val="22"/>
          <w:lang w:val="fr-FR"/>
        </w:rPr>
        <w:t xml:space="preserve"> ressources génétiques</w:t>
      </w:r>
      <w:r w:rsidRPr="000C16F9">
        <w:rPr>
          <w:rStyle w:val="Appelnotedebasdep"/>
          <w:kern w:val="22"/>
          <w:szCs w:val="22"/>
        </w:rPr>
        <w:footnoteReference w:id="11"/>
      </w:r>
      <w:r w:rsidR="003D25A1">
        <w:rPr>
          <w:iCs w:val="0"/>
          <w:kern w:val="22"/>
          <w:szCs w:val="22"/>
          <w:lang w:val="fr-FR"/>
        </w:rPr>
        <w:t> ;</w:t>
      </w:r>
    </w:p>
    <w:p w14:paraId="1761222D" w14:textId="0626F7B0" w:rsidR="003D25A1" w:rsidRPr="005A2099" w:rsidRDefault="003D25A1" w:rsidP="005A2099">
      <w:pPr>
        <w:pStyle w:val="Corpsdetexte"/>
        <w:numPr>
          <w:ilvl w:val="0"/>
          <w:numId w:val="10"/>
        </w:numPr>
        <w:shd w:val="clear" w:color="auto" w:fill="FFFFFF" w:themeFill="background1"/>
        <w:adjustRightInd w:val="0"/>
        <w:snapToGrid w:val="0"/>
        <w:ind w:left="0" w:firstLine="709"/>
        <w:rPr>
          <w:iCs w:val="0"/>
          <w:kern w:val="22"/>
          <w:szCs w:val="22"/>
          <w:lang w:val="fr-FR"/>
        </w:rPr>
      </w:pPr>
      <w:r w:rsidRPr="005A2099">
        <w:rPr>
          <w:iCs w:val="0"/>
          <w:kern w:val="22"/>
          <w:szCs w:val="22"/>
          <w:lang w:val="fr-FR"/>
        </w:rPr>
        <w:t>Décision 15/--</w:t>
      </w:r>
      <w:r>
        <w:rPr>
          <w:iCs w:val="0"/>
          <w:kern w:val="22"/>
          <w:szCs w:val="22"/>
          <w:lang w:val="fr-FR"/>
        </w:rPr>
        <w:t xml:space="preserve"> sur la coopération</w:t>
      </w:r>
      <w:r>
        <w:rPr>
          <w:rStyle w:val="Appelnotedebasdep"/>
          <w:iCs w:val="0"/>
          <w:kern w:val="22"/>
          <w:szCs w:val="22"/>
        </w:rPr>
        <w:footnoteReference w:id="12"/>
      </w:r>
      <w:r>
        <w:rPr>
          <w:iCs w:val="0"/>
          <w:kern w:val="22"/>
          <w:szCs w:val="22"/>
          <w:lang w:val="fr-FR"/>
        </w:rPr>
        <w:t>.</w:t>
      </w:r>
    </w:p>
    <w:p w14:paraId="2696AE70" w14:textId="2AE11293" w:rsidR="005A2099" w:rsidRPr="005A2099" w:rsidRDefault="005A2099" w:rsidP="005A2099">
      <w:pPr>
        <w:pStyle w:val="Corpsdetexte"/>
        <w:shd w:val="clear" w:color="auto" w:fill="FFFFFF" w:themeFill="background1"/>
        <w:adjustRightInd w:val="0"/>
        <w:snapToGrid w:val="0"/>
        <w:rPr>
          <w:kern w:val="22"/>
          <w:szCs w:val="22"/>
          <w:lang w:val="fr-FR"/>
        </w:rPr>
      </w:pPr>
      <w:r w:rsidRPr="005A2099">
        <w:rPr>
          <w:kern w:val="22"/>
          <w:szCs w:val="22"/>
          <w:lang w:val="fr-FR"/>
        </w:rPr>
        <w:t>3.</w:t>
      </w:r>
      <w:r w:rsidRPr="005A2099">
        <w:rPr>
          <w:kern w:val="22"/>
          <w:szCs w:val="22"/>
          <w:lang w:val="fr-FR"/>
        </w:rPr>
        <w:tab/>
      </w:r>
      <w:r w:rsidRPr="005A2099">
        <w:rPr>
          <w:i/>
          <w:iCs w:val="0"/>
          <w:kern w:val="22"/>
          <w:szCs w:val="22"/>
          <w:lang w:val="fr-FR"/>
        </w:rPr>
        <w:t xml:space="preserve">Note également </w:t>
      </w:r>
      <w:r w:rsidRPr="005A2099">
        <w:rPr>
          <w:kern w:val="22"/>
          <w:szCs w:val="22"/>
          <w:lang w:val="fr-FR"/>
        </w:rPr>
        <w:t xml:space="preserve">que la mise en œuvre du </w:t>
      </w:r>
      <w:r w:rsidR="00E05A00">
        <w:rPr>
          <w:kern w:val="22"/>
          <w:szCs w:val="22"/>
          <w:lang w:val="fr-FR"/>
        </w:rPr>
        <w:t>C</w:t>
      </w:r>
      <w:r w:rsidRPr="005A2099">
        <w:rPr>
          <w:kern w:val="22"/>
          <w:szCs w:val="22"/>
          <w:lang w:val="fr-FR"/>
        </w:rPr>
        <w:t xml:space="preserve">adre mondial de la biodiversité </w:t>
      </w:r>
      <w:r w:rsidR="00E05A00">
        <w:rPr>
          <w:kern w:val="22"/>
          <w:szCs w:val="22"/>
          <w:lang w:val="fr-FR"/>
        </w:rPr>
        <w:t>de Kunming à Montréal</w:t>
      </w:r>
      <w:r w:rsidRPr="005A2099">
        <w:rPr>
          <w:kern w:val="22"/>
          <w:szCs w:val="22"/>
          <w:lang w:val="fr-FR"/>
        </w:rPr>
        <w:t xml:space="preserve"> sera soutenue par les décisions pertinentes adoptées par la Conférence des Parties siégeant en tant que réunion des Parties aux Protocoles, en particulier le plan de mise en œuvre du Protocole de Cartagena sur la prévention des risques biotechnologiques et le plan d'action pour le renforcement des capacités du Protocole de Cartagena sur la prévention des risques biotechnologiques</w:t>
      </w:r>
      <w:r w:rsidRPr="000C16F9">
        <w:rPr>
          <w:rStyle w:val="Appelnotedebasdep"/>
          <w:kern w:val="22"/>
          <w:szCs w:val="22"/>
        </w:rPr>
        <w:footnoteReference w:id="13"/>
      </w:r>
      <w:r w:rsidR="00014AF6" w:rsidRPr="005A2099">
        <w:rPr>
          <w:kern w:val="22"/>
          <w:szCs w:val="22"/>
          <w:lang w:val="fr-FR"/>
        </w:rPr>
        <w:t> ;</w:t>
      </w:r>
    </w:p>
    <w:p w14:paraId="7DAEBFCC" w14:textId="25E8BDB0" w:rsidR="005A2099" w:rsidRPr="005A2099" w:rsidRDefault="005A2099" w:rsidP="005A2099">
      <w:pPr>
        <w:pStyle w:val="Corpsdetexte"/>
        <w:shd w:val="clear" w:color="auto" w:fill="FFFFFF" w:themeFill="background1"/>
        <w:adjustRightInd w:val="0"/>
        <w:snapToGrid w:val="0"/>
        <w:rPr>
          <w:iCs w:val="0"/>
          <w:kern w:val="22"/>
          <w:szCs w:val="22"/>
          <w:lang w:val="fr-FR"/>
        </w:rPr>
      </w:pPr>
      <w:r w:rsidRPr="005A2099">
        <w:rPr>
          <w:iCs w:val="0"/>
          <w:kern w:val="22"/>
          <w:szCs w:val="22"/>
          <w:lang w:val="fr-FR"/>
        </w:rPr>
        <w:t>4.</w:t>
      </w:r>
      <w:r w:rsidRPr="005A2099">
        <w:rPr>
          <w:iCs w:val="0"/>
          <w:kern w:val="22"/>
          <w:szCs w:val="22"/>
          <w:lang w:val="fr-FR"/>
        </w:rPr>
        <w:tab/>
      </w:r>
      <w:r w:rsidRPr="005A2099">
        <w:rPr>
          <w:i/>
          <w:kern w:val="22"/>
          <w:szCs w:val="22"/>
          <w:lang w:val="fr-FR"/>
        </w:rPr>
        <w:t xml:space="preserve">Exhorte les </w:t>
      </w:r>
      <w:r w:rsidRPr="005A2099">
        <w:rPr>
          <w:iCs w:val="0"/>
          <w:kern w:val="22"/>
          <w:szCs w:val="22"/>
          <w:lang w:val="fr-FR"/>
        </w:rPr>
        <w:t xml:space="preserve">Parties et les autres gouvernements, avec l'appui des organisations intergouvernementales et autres, le cas échéant, à mettre en œuvre le </w:t>
      </w:r>
      <w:r w:rsidR="00EA44A2">
        <w:rPr>
          <w:iCs w:val="0"/>
          <w:kern w:val="22"/>
          <w:szCs w:val="22"/>
          <w:lang w:val="fr-FR"/>
        </w:rPr>
        <w:t>C</w:t>
      </w:r>
      <w:r w:rsidRPr="005A2099">
        <w:rPr>
          <w:iCs w:val="0"/>
          <w:kern w:val="22"/>
          <w:szCs w:val="22"/>
          <w:lang w:val="fr-FR"/>
        </w:rPr>
        <w:t xml:space="preserve">adre mondial de la biodiversité </w:t>
      </w:r>
      <w:r w:rsidR="00EA44A2">
        <w:rPr>
          <w:iCs w:val="0"/>
          <w:kern w:val="22"/>
          <w:szCs w:val="22"/>
          <w:lang w:val="fr-FR"/>
        </w:rPr>
        <w:t>de Kunming à Montréal</w:t>
      </w:r>
      <w:r w:rsidRPr="005A2099">
        <w:rPr>
          <w:iCs w:val="0"/>
          <w:kern w:val="22"/>
          <w:szCs w:val="22"/>
          <w:lang w:val="fr-FR"/>
        </w:rPr>
        <w:t>, et</w:t>
      </w:r>
      <w:r w:rsidRPr="005A2099">
        <w:rPr>
          <w:kern w:val="22"/>
          <w:szCs w:val="22"/>
          <w:lang w:val="fr-FR"/>
        </w:rPr>
        <w:t xml:space="preserve">, en </w:t>
      </w:r>
      <w:r w:rsidRPr="005A2099">
        <w:rPr>
          <w:iCs w:val="0"/>
          <w:kern w:val="22"/>
          <w:szCs w:val="22"/>
          <w:lang w:val="fr-FR"/>
        </w:rPr>
        <w:t>particulier</w:t>
      </w:r>
      <w:r w:rsidRPr="005A2099">
        <w:rPr>
          <w:kern w:val="22"/>
          <w:szCs w:val="22"/>
          <w:lang w:val="fr-FR"/>
        </w:rPr>
        <w:t xml:space="preserve">, </w:t>
      </w:r>
      <w:r w:rsidRPr="005A2099">
        <w:rPr>
          <w:iCs w:val="0"/>
          <w:kern w:val="22"/>
          <w:szCs w:val="22"/>
          <w:lang w:val="fr-FR"/>
        </w:rPr>
        <w:t>à permettre la participation à tous les niveaux de gouvernement, en vue de favoriser les contributions pleines et effectives des femmes, des jeunes, des peuples autochtones et des communautés locales, des organisations de la société civile, des secteurs privé et financier, et des parties prenantes de tous les autres secteurs, à cette fin</w:t>
      </w:r>
      <w:r w:rsidR="00A97E7A">
        <w:rPr>
          <w:iCs w:val="0"/>
          <w:kern w:val="22"/>
          <w:szCs w:val="22"/>
          <w:lang w:val="fr-FR"/>
        </w:rPr>
        <w:t> ;</w:t>
      </w:r>
    </w:p>
    <w:p w14:paraId="3400EF65" w14:textId="75DCCF05" w:rsidR="005A2099" w:rsidRPr="005A2099" w:rsidRDefault="005A2099" w:rsidP="005A2099">
      <w:pPr>
        <w:pStyle w:val="Corpsdetexte"/>
        <w:shd w:val="clear" w:color="auto" w:fill="FFFFFF" w:themeFill="background1"/>
        <w:adjustRightInd w:val="0"/>
        <w:snapToGrid w:val="0"/>
        <w:rPr>
          <w:i/>
          <w:kern w:val="22"/>
          <w:szCs w:val="22"/>
          <w:lang w:val="fr-FR"/>
        </w:rPr>
      </w:pPr>
      <w:r w:rsidRPr="005A2099">
        <w:rPr>
          <w:iCs w:val="0"/>
          <w:kern w:val="22"/>
          <w:szCs w:val="22"/>
          <w:lang w:val="fr-FR"/>
        </w:rPr>
        <w:t>5.</w:t>
      </w:r>
      <w:r w:rsidRPr="005A2099">
        <w:rPr>
          <w:iCs w:val="0"/>
          <w:kern w:val="22"/>
          <w:szCs w:val="22"/>
          <w:lang w:val="fr-FR"/>
        </w:rPr>
        <w:tab/>
      </w:r>
      <w:r w:rsidRPr="005A2099">
        <w:rPr>
          <w:i/>
          <w:kern w:val="22"/>
          <w:lang w:val="fr-FR"/>
        </w:rPr>
        <w:t xml:space="preserve">Invite les </w:t>
      </w:r>
      <w:r w:rsidRPr="005A2099">
        <w:rPr>
          <w:kern w:val="22"/>
          <w:lang w:val="fr-FR"/>
        </w:rPr>
        <w:t xml:space="preserve">Parties et les autres gouvernements à coopérer aux niveaux transfrontalier, régional et international pour mettre en œuvre le </w:t>
      </w:r>
      <w:r w:rsidR="00E46877">
        <w:rPr>
          <w:kern w:val="22"/>
          <w:lang w:val="fr-FR"/>
        </w:rPr>
        <w:t>C</w:t>
      </w:r>
      <w:r w:rsidRPr="005A2099">
        <w:rPr>
          <w:kern w:val="22"/>
          <w:lang w:val="fr-FR"/>
        </w:rPr>
        <w:t xml:space="preserve">adre mondial de la biodiversité </w:t>
      </w:r>
      <w:r w:rsidR="00E46877">
        <w:rPr>
          <w:kern w:val="22"/>
          <w:lang w:val="fr-FR"/>
        </w:rPr>
        <w:t>de Kunming à Montréal</w:t>
      </w:r>
      <w:r w:rsidRPr="005A2099">
        <w:rPr>
          <w:kern w:val="22"/>
          <w:lang w:val="fr-FR"/>
        </w:rPr>
        <w:t> ;</w:t>
      </w:r>
    </w:p>
    <w:p w14:paraId="22ECB9F4" w14:textId="09CB3AAF" w:rsidR="005A2099" w:rsidRPr="005A2099" w:rsidRDefault="005A2099" w:rsidP="005A2099">
      <w:pPr>
        <w:pStyle w:val="Corpsdetexte"/>
        <w:shd w:val="clear" w:color="auto" w:fill="FFFFFF" w:themeFill="background1"/>
        <w:adjustRightInd w:val="0"/>
        <w:snapToGrid w:val="0"/>
        <w:rPr>
          <w:kern w:val="22"/>
          <w:lang w:val="fr-FR"/>
        </w:rPr>
      </w:pPr>
      <w:r w:rsidRPr="005A2099">
        <w:rPr>
          <w:iCs w:val="0"/>
          <w:kern w:val="22"/>
          <w:lang w:val="fr-FR"/>
        </w:rPr>
        <w:t>6.</w:t>
      </w:r>
      <w:r w:rsidRPr="005A2099">
        <w:rPr>
          <w:iCs w:val="0"/>
          <w:kern w:val="22"/>
          <w:lang w:val="fr-FR"/>
        </w:rPr>
        <w:tab/>
      </w:r>
      <w:r w:rsidRPr="005A2099">
        <w:rPr>
          <w:i/>
          <w:kern w:val="22"/>
          <w:lang w:val="fr-FR"/>
        </w:rPr>
        <w:t>Réaffirme qu'</w:t>
      </w:r>
      <w:r w:rsidR="00D73C14">
        <w:rPr>
          <w:iCs w:val="0"/>
          <w:kern w:val="22"/>
          <w:lang w:val="fr-FR"/>
        </w:rPr>
        <w:t>elle</w:t>
      </w:r>
      <w:r w:rsidRPr="005A2099">
        <w:rPr>
          <w:iCs w:val="0"/>
          <w:kern w:val="22"/>
          <w:lang w:val="fr-FR"/>
        </w:rPr>
        <w:t xml:space="preserve"> attend des </w:t>
      </w:r>
      <w:r w:rsidR="00D73C14">
        <w:rPr>
          <w:iCs w:val="0"/>
          <w:kern w:val="22"/>
          <w:lang w:val="fr-FR"/>
        </w:rPr>
        <w:t>P</w:t>
      </w:r>
      <w:r w:rsidRPr="005A2099">
        <w:rPr>
          <w:iCs w:val="0"/>
          <w:kern w:val="22"/>
          <w:lang w:val="fr-FR"/>
        </w:rPr>
        <w:t xml:space="preserve">arties et des autres gouvernements qu'ils veillent à ce que les droits des peuples autochtones et des communautés locales soient respectés et </w:t>
      </w:r>
      <w:r w:rsidR="00E256DA">
        <w:rPr>
          <w:iCs w:val="0"/>
          <w:kern w:val="22"/>
          <w:lang w:val="fr-FR"/>
        </w:rPr>
        <w:t>appliqués</w:t>
      </w:r>
      <w:r w:rsidRPr="005A2099">
        <w:rPr>
          <w:iCs w:val="0"/>
          <w:kern w:val="22"/>
          <w:lang w:val="fr-FR"/>
        </w:rPr>
        <w:t xml:space="preserve"> dans la mise en œuvre du </w:t>
      </w:r>
      <w:r w:rsidR="00E256DA">
        <w:rPr>
          <w:iCs w:val="0"/>
          <w:kern w:val="22"/>
          <w:lang w:val="fr-FR"/>
        </w:rPr>
        <w:t>C</w:t>
      </w:r>
      <w:r w:rsidRPr="005A2099">
        <w:rPr>
          <w:iCs w:val="0"/>
          <w:kern w:val="22"/>
          <w:lang w:val="fr-FR"/>
        </w:rPr>
        <w:t xml:space="preserve">adre mondial de la biodiversité </w:t>
      </w:r>
      <w:r w:rsidR="00E256DA">
        <w:rPr>
          <w:iCs w:val="0"/>
          <w:kern w:val="22"/>
          <w:lang w:val="fr-FR"/>
        </w:rPr>
        <w:t>de Kunming à Montréal</w:t>
      </w:r>
      <w:r w:rsidRPr="005A2099">
        <w:rPr>
          <w:iCs w:val="0"/>
          <w:kern w:val="22"/>
          <w:lang w:val="fr-FR"/>
        </w:rPr>
        <w:t> ;</w:t>
      </w:r>
    </w:p>
    <w:p w14:paraId="6EA68B52" w14:textId="1CBE1C0D" w:rsidR="005A2099" w:rsidRPr="005A2099" w:rsidRDefault="005A2099" w:rsidP="005A2099">
      <w:pPr>
        <w:pStyle w:val="Corpsdetexte"/>
        <w:shd w:val="clear" w:color="auto" w:fill="FFFFFF" w:themeFill="background1"/>
        <w:adjustRightInd w:val="0"/>
        <w:snapToGrid w:val="0"/>
        <w:rPr>
          <w:kern w:val="22"/>
          <w:szCs w:val="22"/>
          <w:lang w:val="fr-FR"/>
        </w:rPr>
      </w:pPr>
      <w:r w:rsidRPr="005A2099">
        <w:rPr>
          <w:iCs w:val="0"/>
          <w:kern w:val="22"/>
          <w:szCs w:val="22"/>
          <w:lang w:val="fr-FR"/>
        </w:rPr>
        <w:t>7.</w:t>
      </w:r>
      <w:r w:rsidRPr="005A2099">
        <w:rPr>
          <w:iCs w:val="0"/>
          <w:kern w:val="22"/>
          <w:szCs w:val="22"/>
          <w:lang w:val="fr-FR"/>
        </w:rPr>
        <w:tab/>
      </w:r>
      <w:r w:rsidRPr="005A2099">
        <w:rPr>
          <w:i/>
          <w:iCs w:val="0"/>
          <w:kern w:val="22"/>
          <w:szCs w:val="22"/>
          <w:lang w:val="fr-FR"/>
        </w:rPr>
        <w:t xml:space="preserve">Invite </w:t>
      </w:r>
      <w:r w:rsidRPr="005A2099">
        <w:rPr>
          <w:kern w:val="22"/>
          <w:szCs w:val="22"/>
          <w:lang w:val="fr-FR"/>
        </w:rPr>
        <w:t xml:space="preserve">l'Assemblée générale des Nations </w:t>
      </w:r>
      <w:r w:rsidR="006C46F9">
        <w:rPr>
          <w:kern w:val="22"/>
          <w:szCs w:val="22"/>
          <w:lang w:val="fr-FR"/>
        </w:rPr>
        <w:t>U</w:t>
      </w:r>
      <w:r w:rsidRPr="005A2099">
        <w:rPr>
          <w:kern w:val="22"/>
          <w:szCs w:val="22"/>
          <w:lang w:val="fr-FR"/>
        </w:rPr>
        <w:t xml:space="preserve">nies à reconnaître le </w:t>
      </w:r>
      <w:r w:rsidR="006C46F9">
        <w:rPr>
          <w:kern w:val="22"/>
          <w:szCs w:val="22"/>
          <w:lang w:val="fr-FR"/>
        </w:rPr>
        <w:t>C</w:t>
      </w:r>
      <w:r w:rsidRPr="005A2099">
        <w:rPr>
          <w:kern w:val="22"/>
          <w:szCs w:val="22"/>
          <w:lang w:val="fr-FR"/>
        </w:rPr>
        <w:t xml:space="preserve">adre mondial de la biodiversité </w:t>
      </w:r>
      <w:r w:rsidR="006C46F9">
        <w:rPr>
          <w:kern w:val="22"/>
          <w:szCs w:val="22"/>
          <w:lang w:val="fr-FR"/>
        </w:rPr>
        <w:t>de Kunming à Montréal</w:t>
      </w:r>
      <w:r w:rsidRPr="005A2099">
        <w:rPr>
          <w:kern w:val="22"/>
          <w:szCs w:val="22"/>
          <w:lang w:val="fr-FR"/>
        </w:rPr>
        <w:t xml:space="preserve"> et à prendre en compte les progrès </w:t>
      </w:r>
      <w:r w:rsidR="00174A88">
        <w:rPr>
          <w:kern w:val="22"/>
          <w:szCs w:val="22"/>
          <w:lang w:val="fr-FR"/>
        </w:rPr>
        <w:t xml:space="preserve">de </w:t>
      </w:r>
      <w:r w:rsidRPr="005A2099">
        <w:rPr>
          <w:kern w:val="22"/>
          <w:szCs w:val="22"/>
          <w:lang w:val="fr-FR"/>
        </w:rPr>
        <w:t xml:space="preserve">sa mise en œuvre lors du suivi des progrès </w:t>
      </w:r>
      <w:r w:rsidR="00174A88">
        <w:rPr>
          <w:kern w:val="22"/>
          <w:szCs w:val="22"/>
          <w:lang w:val="fr-FR"/>
        </w:rPr>
        <w:t>accomplis dans la réalisation</w:t>
      </w:r>
      <w:r w:rsidRPr="005A2099">
        <w:rPr>
          <w:kern w:val="22"/>
          <w:szCs w:val="22"/>
          <w:lang w:val="fr-FR"/>
        </w:rPr>
        <w:t xml:space="preserve"> </w:t>
      </w:r>
      <w:r w:rsidR="00174A88">
        <w:rPr>
          <w:kern w:val="22"/>
          <w:szCs w:val="22"/>
          <w:lang w:val="fr-FR"/>
        </w:rPr>
        <w:t>d</w:t>
      </w:r>
      <w:r w:rsidRPr="005A2099">
        <w:rPr>
          <w:kern w:val="22"/>
          <w:szCs w:val="22"/>
          <w:lang w:val="fr-FR"/>
        </w:rPr>
        <w:t>es Objectifs de développement durable ;</w:t>
      </w:r>
    </w:p>
    <w:p w14:paraId="063BC626" w14:textId="3E594213" w:rsidR="005A2099" w:rsidRPr="005A2099" w:rsidRDefault="005A2099" w:rsidP="005A2099">
      <w:pPr>
        <w:pStyle w:val="Corpsdetexte"/>
        <w:shd w:val="clear" w:color="auto" w:fill="FFFFFF" w:themeFill="background1"/>
        <w:adjustRightInd w:val="0"/>
        <w:snapToGrid w:val="0"/>
        <w:rPr>
          <w:kern w:val="22"/>
          <w:szCs w:val="22"/>
          <w:lang w:val="fr-FR"/>
        </w:rPr>
      </w:pPr>
      <w:r w:rsidRPr="005A2099">
        <w:rPr>
          <w:kern w:val="22"/>
          <w:szCs w:val="22"/>
          <w:lang w:val="fr-FR"/>
        </w:rPr>
        <w:t>8.</w:t>
      </w:r>
      <w:r w:rsidRPr="005A2099">
        <w:rPr>
          <w:kern w:val="22"/>
          <w:szCs w:val="22"/>
          <w:lang w:val="fr-FR"/>
        </w:rPr>
        <w:tab/>
      </w:r>
      <w:r w:rsidRPr="005A2099">
        <w:rPr>
          <w:rFonts w:asciiTheme="majorBidi" w:hAnsiTheme="majorBidi" w:cstheme="majorBidi"/>
          <w:i/>
          <w:kern w:val="22"/>
          <w:lang w:val="fr-FR"/>
        </w:rPr>
        <w:t xml:space="preserve">Décide </w:t>
      </w:r>
      <w:r w:rsidRPr="005A2099">
        <w:rPr>
          <w:rFonts w:asciiTheme="majorBidi" w:hAnsiTheme="majorBidi" w:cstheme="majorBidi"/>
          <w:kern w:val="22"/>
          <w:lang w:val="fr-FR"/>
        </w:rPr>
        <w:t xml:space="preserve">que le </w:t>
      </w:r>
      <w:r w:rsidR="00174A88">
        <w:rPr>
          <w:rFonts w:asciiTheme="majorBidi" w:hAnsiTheme="majorBidi" w:cstheme="majorBidi"/>
          <w:kern w:val="22"/>
          <w:lang w:val="fr-FR"/>
        </w:rPr>
        <w:t>C</w:t>
      </w:r>
      <w:r w:rsidRPr="005A2099">
        <w:rPr>
          <w:rFonts w:asciiTheme="majorBidi" w:hAnsiTheme="majorBidi" w:cstheme="majorBidi"/>
          <w:kern w:val="22"/>
          <w:lang w:val="fr-FR"/>
        </w:rPr>
        <w:t xml:space="preserve">adre mondial de la biodiversité </w:t>
      </w:r>
      <w:r w:rsidR="00174A88">
        <w:rPr>
          <w:rFonts w:asciiTheme="majorBidi" w:hAnsiTheme="majorBidi" w:cstheme="majorBidi"/>
          <w:kern w:val="22"/>
          <w:lang w:val="fr-FR"/>
        </w:rPr>
        <w:t xml:space="preserve">de Kunming à Montréal </w:t>
      </w:r>
      <w:r w:rsidRPr="005A2099">
        <w:rPr>
          <w:rFonts w:asciiTheme="majorBidi" w:hAnsiTheme="majorBidi" w:cstheme="majorBidi"/>
          <w:kern w:val="22"/>
          <w:lang w:val="fr-FR"/>
        </w:rPr>
        <w:t xml:space="preserve">devrait être utilisé comme </w:t>
      </w:r>
      <w:r w:rsidRPr="005A2099">
        <w:rPr>
          <w:rFonts w:asciiTheme="majorBidi" w:hAnsiTheme="majorBidi" w:cstheme="majorBidi"/>
          <w:color w:val="000000" w:themeColor="text1"/>
          <w:kern w:val="22"/>
          <w:lang w:val="fr-FR"/>
        </w:rPr>
        <w:t xml:space="preserve">plan </w:t>
      </w:r>
      <w:r w:rsidRPr="005A2099">
        <w:rPr>
          <w:rFonts w:asciiTheme="majorBidi" w:hAnsiTheme="majorBidi" w:cstheme="majorBidi"/>
          <w:kern w:val="22"/>
          <w:lang w:val="fr-FR"/>
        </w:rPr>
        <w:t xml:space="preserve">stratégique </w:t>
      </w:r>
      <w:r w:rsidRPr="005A2099">
        <w:rPr>
          <w:rFonts w:asciiTheme="majorBidi" w:eastAsia="SimSun" w:hAnsiTheme="majorBidi" w:cstheme="majorBidi"/>
          <w:color w:val="000000" w:themeColor="text1"/>
          <w:kern w:val="22"/>
          <w:lang w:val="fr-FR" w:eastAsia="zh-CN"/>
        </w:rPr>
        <w:t xml:space="preserve">pour la mise en œuvre de </w:t>
      </w:r>
      <w:r w:rsidRPr="005A2099">
        <w:rPr>
          <w:rFonts w:asciiTheme="majorBidi" w:hAnsiTheme="majorBidi" w:cstheme="majorBidi"/>
          <w:color w:val="000000" w:themeColor="text1"/>
          <w:kern w:val="22"/>
          <w:lang w:val="fr-FR"/>
        </w:rPr>
        <w:t xml:space="preserve">la Convention </w:t>
      </w:r>
      <w:r w:rsidRPr="005A2099">
        <w:rPr>
          <w:rFonts w:asciiTheme="majorBidi" w:hAnsiTheme="majorBidi" w:cstheme="majorBidi"/>
          <w:kern w:val="22"/>
          <w:lang w:val="fr-FR"/>
        </w:rPr>
        <w:t xml:space="preserve">et de ses Protocoles, de ses organes et de son Secrétariat au cours de la période 2022-2030 et que, à cet égard, le cadre devrait être utilisé pour mieux aligner et orienter les travaux des différents organes de la Convention et de ses Protocoles, de son Secrétariat et de son budget en fonction des objectifs </w:t>
      </w:r>
      <w:r w:rsidR="0017275F">
        <w:rPr>
          <w:rFonts w:asciiTheme="majorBidi" w:hAnsiTheme="majorBidi" w:cstheme="majorBidi"/>
          <w:kern w:val="22"/>
          <w:lang w:val="fr-FR"/>
        </w:rPr>
        <w:t xml:space="preserve">et cibles </w:t>
      </w:r>
      <w:r w:rsidRPr="005A2099">
        <w:rPr>
          <w:rFonts w:asciiTheme="majorBidi" w:hAnsiTheme="majorBidi" w:cstheme="majorBidi"/>
          <w:kern w:val="22"/>
          <w:lang w:val="fr-FR"/>
        </w:rPr>
        <w:t>du cadre ;</w:t>
      </w:r>
    </w:p>
    <w:p w14:paraId="3E2D4EEF" w14:textId="5927377C" w:rsidR="005A2099" w:rsidRPr="005A2099" w:rsidRDefault="005A2099" w:rsidP="005A2099">
      <w:pPr>
        <w:pStyle w:val="Corpsdetexte"/>
        <w:shd w:val="clear" w:color="auto" w:fill="FFFFFF" w:themeFill="background1"/>
        <w:adjustRightInd w:val="0"/>
        <w:snapToGrid w:val="0"/>
        <w:rPr>
          <w:i/>
          <w:iCs w:val="0"/>
          <w:color w:val="000000" w:themeColor="text1"/>
          <w:kern w:val="22"/>
          <w:szCs w:val="22"/>
          <w:lang w:val="fr-FR"/>
        </w:rPr>
      </w:pPr>
      <w:r w:rsidRPr="005A2099">
        <w:rPr>
          <w:iCs w:val="0"/>
          <w:kern w:val="22"/>
          <w:szCs w:val="22"/>
          <w:lang w:val="fr-FR"/>
        </w:rPr>
        <w:t>9.</w:t>
      </w:r>
      <w:r w:rsidRPr="005A2099">
        <w:rPr>
          <w:iCs w:val="0"/>
          <w:kern w:val="22"/>
          <w:szCs w:val="22"/>
          <w:lang w:val="fr-FR"/>
        </w:rPr>
        <w:tab/>
      </w:r>
      <w:r w:rsidRPr="005A2099">
        <w:rPr>
          <w:i/>
          <w:kern w:val="22"/>
          <w:szCs w:val="22"/>
          <w:lang w:val="fr-FR"/>
        </w:rPr>
        <w:t xml:space="preserve">Prie </w:t>
      </w:r>
      <w:r w:rsidRPr="005A2099">
        <w:rPr>
          <w:iCs w:val="0"/>
          <w:kern w:val="22"/>
          <w:szCs w:val="22"/>
          <w:lang w:val="fr-FR"/>
        </w:rPr>
        <w:t xml:space="preserve">la Secrétaire exécutive de </w:t>
      </w:r>
      <w:r w:rsidRPr="005A2099">
        <w:rPr>
          <w:szCs w:val="22"/>
          <w:lang w:val="fr-FR"/>
        </w:rPr>
        <w:t xml:space="preserve">procéder à un examen et à une analyse stratégique des programmes de travail de la Convention dans le contexte du </w:t>
      </w:r>
      <w:r w:rsidR="00F93D29">
        <w:rPr>
          <w:szCs w:val="22"/>
          <w:lang w:val="fr-FR"/>
        </w:rPr>
        <w:t>C</w:t>
      </w:r>
      <w:r w:rsidRPr="005A2099">
        <w:rPr>
          <w:szCs w:val="22"/>
          <w:lang w:val="fr-FR"/>
        </w:rPr>
        <w:t xml:space="preserve">adre mondial de la biodiversité </w:t>
      </w:r>
      <w:r w:rsidR="00F93D29">
        <w:rPr>
          <w:szCs w:val="22"/>
          <w:lang w:val="fr-FR"/>
        </w:rPr>
        <w:t>de Kunming à Montréal</w:t>
      </w:r>
      <w:r w:rsidRPr="005A2099">
        <w:rPr>
          <w:szCs w:val="22"/>
          <w:lang w:val="fr-FR"/>
        </w:rPr>
        <w:t xml:space="preserve"> afin de faciliter sa mise en œuvre et, sur la base de cette analyse, de préparer des projets de mise à jour de ces programmes de travail pour examen par l'Organe subsidiaire chargé de fournir des avis scientifiques, techniques et technologiques et par l'Organe subsidiaire chargé de la mise en œuvre, selon le cas, lors des réunions qui se tiendront entre les quinzième et seizième réunions de la Conférence des Parties, et de faire rapport à ce sujet à la Conférence des Parties à sa seizième réunion</w:t>
      </w:r>
      <w:r w:rsidR="00C02016">
        <w:rPr>
          <w:szCs w:val="22"/>
          <w:lang w:val="fr-FR"/>
        </w:rPr>
        <w:t>.</w:t>
      </w:r>
      <w:r w:rsidRPr="005A2099">
        <w:rPr>
          <w:i/>
          <w:iCs w:val="0"/>
          <w:color w:val="000000" w:themeColor="text1"/>
          <w:szCs w:val="22"/>
          <w:lang w:val="fr-FR"/>
        </w:rPr>
        <w:br w:type="page"/>
      </w:r>
    </w:p>
    <w:p w14:paraId="6B3A0A54" w14:textId="77777777" w:rsidR="005A2099" w:rsidRPr="005A2099" w:rsidRDefault="005A2099" w:rsidP="005A2099">
      <w:pPr>
        <w:tabs>
          <w:tab w:val="left" w:pos="2228"/>
        </w:tabs>
        <w:spacing w:before="120" w:after="120"/>
        <w:jc w:val="center"/>
        <w:outlineLvl w:val="1"/>
        <w:rPr>
          <w:i/>
          <w:iCs/>
          <w:color w:val="000000" w:themeColor="text1"/>
          <w:szCs w:val="22"/>
          <w:lang w:val="fr-FR"/>
        </w:rPr>
      </w:pPr>
      <w:r w:rsidRPr="005A2099">
        <w:rPr>
          <w:i/>
          <w:iCs/>
          <w:color w:val="000000" w:themeColor="text1"/>
          <w:szCs w:val="22"/>
          <w:lang w:val="fr-FR"/>
        </w:rPr>
        <w:t>Annexe</w:t>
      </w:r>
    </w:p>
    <w:p w14:paraId="2CAB1AC0" w14:textId="035D2139" w:rsidR="005A2099" w:rsidRPr="005661DC" w:rsidRDefault="005A2099" w:rsidP="005A2099">
      <w:pPr>
        <w:tabs>
          <w:tab w:val="left" w:pos="2228"/>
        </w:tabs>
        <w:spacing w:before="240" w:after="120"/>
        <w:jc w:val="center"/>
        <w:outlineLvl w:val="1"/>
        <w:rPr>
          <w:b/>
          <w:bCs/>
          <w:i/>
          <w:iCs/>
          <w:color w:val="000000" w:themeColor="text1"/>
          <w:szCs w:val="22"/>
          <w:lang w:val="fr-FR"/>
        </w:rPr>
      </w:pPr>
      <w:r w:rsidRPr="005661DC">
        <w:rPr>
          <w:rFonts w:ascii="Times New Roman Bold" w:hAnsi="Times New Roman Bold"/>
          <w:b/>
          <w:bCs/>
          <w:kern w:val="22"/>
          <w:szCs w:val="22"/>
          <w:lang w:val="fr-FR"/>
        </w:rPr>
        <w:t xml:space="preserve">Cadre mondial de la biodiversité </w:t>
      </w:r>
      <w:r w:rsidR="00F11907" w:rsidRPr="005661DC">
        <w:rPr>
          <w:rFonts w:ascii="Times New Roman Bold" w:hAnsi="Times New Roman Bold"/>
          <w:b/>
          <w:bCs/>
          <w:kern w:val="22"/>
          <w:szCs w:val="22"/>
          <w:lang w:val="fr-FR"/>
        </w:rPr>
        <w:t>de Kunming à Montréal</w:t>
      </w:r>
      <w:r w:rsidRPr="005661DC">
        <w:rPr>
          <w:rFonts w:ascii="Times New Roman Bold" w:hAnsi="Times New Roman Bold"/>
          <w:b/>
          <w:bCs/>
          <w:kern w:val="22"/>
          <w:szCs w:val="22"/>
          <w:lang w:val="fr-FR"/>
        </w:rPr>
        <w:t xml:space="preserve"> </w:t>
      </w:r>
    </w:p>
    <w:p w14:paraId="3B2DF052" w14:textId="77777777" w:rsidR="005A2099" w:rsidRPr="000C16F9" w:rsidRDefault="005A2099" w:rsidP="005A2099">
      <w:pPr>
        <w:tabs>
          <w:tab w:val="left" w:pos="2228"/>
        </w:tabs>
        <w:spacing w:before="240" w:after="120"/>
        <w:jc w:val="center"/>
        <w:outlineLvl w:val="1"/>
        <w:rPr>
          <w:b/>
          <w:bCs/>
          <w:color w:val="000000" w:themeColor="text1"/>
          <w:szCs w:val="22"/>
        </w:rPr>
      </w:pPr>
      <w:r w:rsidRPr="000C16F9">
        <w:rPr>
          <w:b/>
          <w:bCs/>
          <w:color w:val="000000" w:themeColor="text1"/>
          <w:szCs w:val="22"/>
        </w:rPr>
        <w:t>Section A. Contexte</w:t>
      </w:r>
    </w:p>
    <w:p w14:paraId="6C6958F2" w14:textId="77777777" w:rsidR="005A2099" w:rsidRPr="005A2099" w:rsidRDefault="005A2099" w:rsidP="005A2099">
      <w:pPr>
        <w:pStyle w:val="Para1"/>
        <w:numPr>
          <w:ilvl w:val="0"/>
          <w:numId w:val="11"/>
        </w:numPr>
        <w:tabs>
          <w:tab w:val="clear" w:pos="360"/>
        </w:tabs>
        <w:rPr>
          <w:rFonts w:eastAsiaTheme="minorEastAsia"/>
          <w:color w:val="000000" w:themeColor="text1"/>
          <w:szCs w:val="22"/>
          <w:lang w:val="fr-FR"/>
        </w:rPr>
      </w:pPr>
      <w:r w:rsidRPr="005A2099">
        <w:rPr>
          <w:color w:val="000000" w:themeColor="text1"/>
          <w:szCs w:val="22"/>
          <w:lang w:val="fr-FR"/>
        </w:rPr>
        <w:t xml:space="preserve">La biodiversité est essentielle au bien-être de l'homme et à la santé de la planète, ainsi qu'à la prospérité économique de tous les peuples. Nous dépendons d'elle pour notre alimentation, nos médicaments, notre énergie, la pureté de l'air et de l'eau, notre sécurité face aux catastrophes naturelles ainsi que pour nos loisirs et notre inspiration culturelle, et elle soutient tous les systèmes de vie sur terre. </w:t>
      </w:r>
    </w:p>
    <w:p w14:paraId="20862FFB" w14:textId="128BA0F5" w:rsidR="005A2099" w:rsidRPr="00F47A2F" w:rsidRDefault="005A2099" w:rsidP="005A2099">
      <w:pPr>
        <w:pStyle w:val="Para1"/>
        <w:numPr>
          <w:ilvl w:val="0"/>
          <w:numId w:val="11"/>
        </w:numPr>
        <w:tabs>
          <w:tab w:val="clear" w:pos="360"/>
        </w:tabs>
        <w:spacing w:before="60" w:after="60"/>
        <w:rPr>
          <w:color w:val="000000" w:themeColor="text1"/>
          <w:szCs w:val="22"/>
          <w:lang w:val="fr-FR"/>
        </w:rPr>
      </w:pPr>
      <w:r w:rsidRPr="005A2099">
        <w:rPr>
          <w:szCs w:val="22"/>
          <w:lang w:val="fr-FR"/>
        </w:rPr>
        <w:t xml:space="preserve">Le </w:t>
      </w:r>
      <w:r w:rsidR="00F47A2F">
        <w:rPr>
          <w:szCs w:val="22"/>
          <w:lang w:val="fr-FR"/>
        </w:rPr>
        <w:t>C</w:t>
      </w:r>
      <w:r w:rsidRPr="005A2099">
        <w:rPr>
          <w:szCs w:val="22"/>
          <w:lang w:val="fr-FR"/>
        </w:rPr>
        <w:t xml:space="preserve">adre mondial de la biodiversité cherche à répondre au </w:t>
      </w:r>
      <w:r w:rsidRPr="005A2099">
        <w:rPr>
          <w:color w:val="000000" w:themeColor="text1"/>
          <w:szCs w:val="22"/>
          <w:lang w:val="fr-FR"/>
        </w:rPr>
        <w:t>Rapport d'évaluation mondiale de la biodiversité et des services écosystémiques publié par la Plateforme intergouvernementale scientifique et politique sur la biodiversité et les services écosystémiques (IPBES) en 2019</w:t>
      </w:r>
      <w:r w:rsidRPr="005A2099">
        <w:rPr>
          <w:color w:val="000000" w:themeColor="text1"/>
          <w:kern w:val="22"/>
          <w:szCs w:val="22"/>
          <w:lang w:val="fr-FR"/>
        </w:rPr>
        <w:t>,</w:t>
      </w:r>
      <w:r w:rsidRPr="000C16F9">
        <w:rPr>
          <w:rStyle w:val="Appelnotedebasdep"/>
          <w:color w:val="000000" w:themeColor="text1"/>
          <w:kern w:val="22"/>
          <w:szCs w:val="22"/>
        </w:rPr>
        <w:footnoteReference w:id="14"/>
      </w:r>
      <w:r w:rsidRPr="005A2099">
        <w:rPr>
          <w:color w:val="000000" w:themeColor="text1"/>
          <w:szCs w:val="22"/>
          <w:lang w:val="fr-FR"/>
        </w:rPr>
        <w:t xml:space="preserve"> cinquième édition des </w:t>
      </w:r>
      <w:r w:rsidRPr="005A2099">
        <w:rPr>
          <w:i/>
          <w:iCs/>
          <w:color w:val="000000" w:themeColor="text1"/>
          <w:szCs w:val="22"/>
          <w:lang w:val="fr-FR"/>
        </w:rPr>
        <w:t>Perspectives mondiales de la biodiversité</w:t>
      </w:r>
      <w:r w:rsidRPr="005A2099">
        <w:rPr>
          <w:color w:val="000000" w:themeColor="text1"/>
          <w:szCs w:val="22"/>
          <w:lang w:val="fr-FR"/>
        </w:rPr>
        <w:t xml:space="preserve">, et de nombreux autres documents scientifiques fournissent de nombreuses preuves que, malgré les efforts en cours, la biodiversité se détériore dans le monde entier à un rythme sans précédent dans l'histoire de l'humanité. </w:t>
      </w:r>
      <w:r w:rsidRPr="00F47A2F">
        <w:rPr>
          <w:color w:val="000000" w:themeColor="text1"/>
          <w:szCs w:val="22"/>
          <w:lang w:val="fr-FR"/>
        </w:rPr>
        <w:t>Comme l'indique le rapport d'évaluation mondiale de l'IPBES :</w:t>
      </w:r>
    </w:p>
    <w:p w14:paraId="56EB7198" w14:textId="159939DB" w:rsidR="005A2099" w:rsidRPr="005A2099" w:rsidRDefault="005A2099" w:rsidP="005A2099">
      <w:pPr>
        <w:pStyle w:val="Para1"/>
        <w:numPr>
          <w:ilvl w:val="0"/>
          <w:numId w:val="0"/>
        </w:numPr>
        <w:ind w:left="596"/>
        <w:rPr>
          <w:color w:val="000000" w:themeColor="text1"/>
          <w:szCs w:val="22"/>
          <w:lang w:val="fr-FR"/>
        </w:rPr>
      </w:pPr>
      <w:r w:rsidRPr="005A2099">
        <w:rPr>
          <w:color w:val="000000" w:themeColor="text1"/>
          <w:szCs w:val="22"/>
          <w:lang w:val="fr-FR"/>
        </w:rPr>
        <w:t>En moyenne, environ 25</w:t>
      </w:r>
      <w:r w:rsidR="00F47A2F">
        <w:rPr>
          <w:color w:val="000000" w:themeColor="text1"/>
          <w:szCs w:val="22"/>
          <w:lang w:val="fr-FR"/>
        </w:rPr>
        <w:t> </w:t>
      </w:r>
      <w:r w:rsidRPr="005A2099">
        <w:rPr>
          <w:color w:val="000000" w:themeColor="text1"/>
          <w:szCs w:val="22"/>
          <w:lang w:val="fr-FR"/>
        </w:rPr>
        <w:t xml:space="preserve">% des espèces </w:t>
      </w:r>
      <w:r w:rsidR="00300939">
        <w:rPr>
          <w:color w:val="000000" w:themeColor="text1"/>
          <w:szCs w:val="22"/>
          <w:lang w:val="fr-FR"/>
        </w:rPr>
        <w:t>de</w:t>
      </w:r>
      <w:r w:rsidRPr="005A2099">
        <w:rPr>
          <w:color w:val="000000" w:themeColor="text1"/>
          <w:szCs w:val="22"/>
          <w:lang w:val="fr-FR"/>
        </w:rPr>
        <w:t xml:space="preserve"> groupes d'animaux et de plantes évalués sont menacées, ce qui laisse supposer qu'environ un million d'espèces sont déjà menacées d'extinction, souvent en l'espace de quelques décennies, à moins que des mesures ne soient prises pour réduire l'intensité des facteurs de perte de biodiversité. Si aucune mesure n'est prise, on assistera à une nouvelle accélération du taux mondial d'extinction des espèces, qui est déjà au moins dix à cent fois plus élevé que la moyenne des dix derniers millions d'années</w:t>
      </w:r>
      <w:r w:rsidRPr="000C16F9">
        <w:rPr>
          <w:rStyle w:val="Appelnotedebasdep"/>
          <w:color w:val="000000" w:themeColor="text1"/>
          <w:szCs w:val="22"/>
        </w:rPr>
        <w:footnoteReference w:id="15"/>
      </w:r>
      <w:r w:rsidR="00300939">
        <w:rPr>
          <w:color w:val="000000" w:themeColor="text1"/>
          <w:szCs w:val="22"/>
          <w:lang w:val="fr-FR"/>
        </w:rPr>
        <w:t>.</w:t>
      </w:r>
    </w:p>
    <w:p w14:paraId="2171C404" w14:textId="772AF0E2" w:rsidR="005A2099" w:rsidRPr="005A2099" w:rsidRDefault="005A2099" w:rsidP="005A2099">
      <w:pPr>
        <w:pStyle w:val="Para1"/>
        <w:numPr>
          <w:ilvl w:val="0"/>
          <w:numId w:val="0"/>
        </w:numPr>
        <w:ind w:left="596"/>
        <w:rPr>
          <w:color w:val="000000" w:themeColor="text1"/>
          <w:szCs w:val="22"/>
          <w:lang w:val="fr-FR"/>
        </w:rPr>
      </w:pPr>
      <w:r w:rsidRPr="005A2099">
        <w:rPr>
          <w:color w:val="000000" w:themeColor="text1"/>
          <w:szCs w:val="22"/>
          <w:lang w:val="fr-FR"/>
        </w:rPr>
        <w:t>La biosphère, dont dépend l'humanité dans son ensemble, subit des modifications d'une ampleur inégalée à toutes les échelles spatiales. La biodiversité - la diversité au sein des espèces, entre les espèces et des écosystèmes - décline plus rapidement que jamais dans l'histoire de l'humanité</w:t>
      </w:r>
      <w:r w:rsidRPr="000C16F9">
        <w:rPr>
          <w:rStyle w:val="Appelnotedebasdep"/>
          <w:color w:val="000000" w:themeColor="text1"/>
          <w:szCs w:val="22"/>
        </w:rPr>
        <w:footnoteReference w:id="16"/>
      </w:r>
      <w:r w:rsidR="00282238">
        <w:rPr>
          <w:color w:val="000000" w:themeColor="text1"/>
          <w:szCs w:val="22"/>
          <w:lang w:val="fr-FR"/>
        </w:rPr>
        <w:t>.</w:t>
      </w:r>
    </w:p>
    <w:p w14:paraId="2479813B" w14:textId="77777777" w:rsidR="005A2099" w:rsidRPr="005A2099" w:rsidRDefault="005A2099" w:rsidP="005A2099">
      <w:pPr>
        <w:pStyle w:val="Para1"/>
        <w:numPr>
          <w:ilvl w:val="0"/>
          <w:numId w:val="0"/>
        </w:numPr>
        <w:ind w:left="596"/>
        <w:rPr>
          <w:color w:val="000000" w:themeColor="text1"/>
          <w:szCs w:val="22"/>
          <w:lang w:val="fr-FR"/>
        </w:rPr>
      </w:pPr>
      <w:r w:rsidRPr="005A2099">
        <w:rPr>
          <w:color w:val="000000" w:themeColor="text1"/>
          <w:szCs w:val="22"/>
          <w:lang w:val="fr-FR"/>
        </w:rPr>
        <w:t>Il est possible de conserver, de restaurer et d'utiliser la nature de manière durable tout en atteignant d'autres objectifs sociétaux mondiaux grâce à des efforts urgents et concertés favorisant un changement transformateur.</w:t>
      </w:r>
    </w:p>
    <w:p w14:paraId="645F7B9D" w14:textId="28A0BC6B" w:rsidR="005A2099" w:rsidRPr="005A2099" w:rsidRDefault="005A2099" w:rsidP="005A2099">
      <w:pPr>
        <w:pStyle w:val="Para1"/>
        <w:numPr>
          <w:ilvl w:val="0"/>
          <w:numId w:val="0"/>
        </w:numPr>
        <w:ind w:left="596"/>
        <w:rPr>
          <w:szCs w:val="22"/>
          <w:lang w:val="fr-FR"/>
        </w:rPr>
      </w:pPr>
      <w:r w:rsidRPr="005A2099">
        <w:rPr>
          <w:color w:val="000000" w:themeColor="text1"/>
          <w:szCs w:val="22"/>
          <w:lang w:val="fr-FR"/>
        </w:rPr>
        <w:t>Les facteurs directs de changement dans la nature ayant le plus d'impact au niveau mondial sont (en commençant par ceux qui ont le plus d'impact) les changements dans l'utilisation des terres et de la mer, l'exploitation directe des organismes, le changement climatique, la pollution et l'invasion d'espèces exotiques. Ces cinq facteurs directs résultent d'un ensemble de causes sous-jacentes, les facteurs indirects de changement, qui sont, à leur tour, sous-tendus par les valeurs et les comportements sociaux (...) Le taux de changement des facteurs directs et indirects diffère selon les régions et les pays</w:t>
      </w:r>
      <w:r w:rsidRPr="000C16F9">
        <w:rPr>
          <w:rStyle w:val="Appelnotedebasdep"/>
          <w:color w:val="000000" w:themeColor="text1"/>
          <w:szCs w:val="22"/>
        </w:rPr>
        <w:footnoteReference w:id="17"/>
      </w:r>
      <w:r w:rsidR="00B25F68">
        <w:rPr>
          <w:color w:val="000000" w:themeColor="text1"/>
          <w:szCs w:val="22"/>
          <w:lang w:val="fr-FR"/>
        </w:rPr>
        <w:t>.</w:t>
      </w:r>
    </w:p>
    <w:p w14:paraId="3E16254E" w14:textId="2FB7FE20" w:rsidR="005A2099" w:rsidRPr="005A2099" w:rsidRDefault="005A2099" w:rsidP="005A2099">
      <w:pPr>
        <w:tabs>
          <w:tab w:val="left" w:pos="709"/>
          <w:tab w:val="left" w:pos="2228"/>
        </w:tabs>
        <w:rPr>
          <w:color w:val="000000" w:themeColor="text1"/>
          <w:szCs w:val="22"/>
          <w:lang w:val="fr-FR"/>
        </w:rPr>
      </w:pPr>
      <w:r w:rsidRPr="005A2099">
        <w:rPr>
          <w:color w:val="000000" w:themeColor="text1"/>
          <w:szCs w:val="22"/>
          <w:lang w:val="fr-FR"/>
        </w:rPr>
        <w:t xml:space="preserve">3. </w:t>
      </w:r>
      <w:r w:rsidRPr="005A2099">
        <w:rPr>
          <w:color w:val="000000" w:themeColor="text1"/>
          <w:szCs w:val="22"/>
          <w:lang w:val="fr-FR"/>
        </w:rPr>
        <w:tab/>
        <w:t xml:space="preserve">Le </w:t>
      </w:r>
      <w:r w:rsidR="008B0B86">
        <w:rPr>
          <w:rFonts w:eastAsia="Arial"/>
          <w:color w:val="000000" w:themeColor="text1"/>
          <w:szCs w:val="22"/>
          <w:lang w:val="fr-FR"/>
        </w:rPr>
        <w:t>C</w:t>
      </w:r>
      <w:r w:rsidRPr="005A2099">
        <w:rPr>
          <w:rFonts w:eastAsia="Arial"/>
          <w:color w:val="000000" w:themeColor="text1"/>
          <w:szCs w:val="22"/>
          <w:lang w:val="fr-FR"/>
        </w:rPr>
        <w:t xml:space="preserve">adre mondial de la biodiversité </w:t>
      </w:r>
      <w:r w:rsidR="008B0B86">
        <w:rPr>
          <w:rFonts w:eastAsia="Arial"/>
          <w:color w:val="000000" w:themeColor="text1"/>
          <w:szCs w:val="22"/>
          <w:lang w:val="fr-FR"/>
        </w:rPr>
        <w:t>de Kunming à Montréal</w:t>
      </w:r>
      <w:r w:rsidRPr="005A2099">
        <w:rPr>
          <w:rFonts w:eastAsia="Arial"/>
          <w:color w:val="000000" w:themeColor="text1"/>
          <w:szCs w:val="22"/>
          <w:lang w:val="fr-FR"/>
        </w:rPr>
        <w:t xml:space="preserve">, qui </w:t>
      </w:r>
      <w:r w:rsidRPr="005A2099">
        <w:rPr>
          <w:color w:val="000000" w:themeColor="text1"/>
          <w:szCs w:val="22"/>
          <w:lang w:val="fr-FR"/>
        </w:rPr>
        <w:t>s'appuie sur le plan stratégique pour la biodiversité 2011</w:t>
      </w:r>
      <w:r w:rsidR="000B1D79">
        <w:rPr>
          <w:color w:val="000000" w:themeColor="text1"/>
          <w:szCs w:val="22"/>
          <w:lang w:val="fr-FR"/>
        </w:rPr>
        <w:t>-</w:t>
      </w:r>
      <w:r w:rsidRPr="005A2099">
        <w:rPr>
          <w:color w:val="000000" w:themeColor="text1"/>
          <w:szCs w:val="22"/>
          <w:lang w:val="fr-FR"/>
        </w:rPr>
        <w:t xml:space="preserve">2020, ses réalisations, ses lacunes et les enseignements tirés, ainsi que sur l'expérience et les réalisations d'autres accords multilatéraux pertinents en matière d'environnement, définit un plan ambitieux visant à mettre en œuvre une action de grande envergure pour transformer la relation de nos sociétés avec la biodiversité d'ici à 2030, </w:t>
      </w:r>
      <w:r w:rsidRPr="005A2099">
        <w:rPr>
          <w:snapToGrid w:val="0"/>
          <w:color w:val="000000" w:themeColor="text1"/>
          <w:szCs w:val="22"/>
          <w:lang w:val="fr-FR"/>
        </w:rPr>
        <w:t xml:space="preserve">conformément au </w:t>
      </w:r>
      <w:r w:rsidR="007B28B6" w:rsidRPr="007B28B6">
        <w:rPr>
          <w:rFonts w:eastAsia="Calibri"/>
          <w:snapToGrid w:val="0"/>
          <w:color w:val="000000" w:themeColor="text1"/>
          <w:szCs w:val="22"/>
          <w:lang w:val="fr-FR"/>
        </w:rPr>
        <w:t>P</w:t>
      </w:r>
      <w:r w:rsidRPr="007B28B6">
        <w:rPr>
          <w:rFonts w:eastAsia="Calibri"/>
          <w:snapToGrid w:val="0"/>
          <w:color w:val="000000" w:themeColor="text1"/>
          <w:szCs w:val="22"/>
          <w:lang w:val="fr-FR"/>
        </w:rPr>
        <w:t xml:space="preserve">rogramme de développement durable </w:t>
      </w:r>
      <w:r w:rsidR="007B28B6" w:rsidRPr="007B28B6">
        <w:rPr>
          <w:rFonts w:eastAsia="Calibri"/>
          <w:snapToGrid w:val="0"/>
          <w:color w:val="000000" w:themeColor="text1"/>
          <w:szCs w:val="22"/>
          <w:lang w:val="fr-FR"/>
        </w:rPr>
        <w:t>à l’horizon </w:t>
      </w:r>
      <w:r w:rsidRPr="007B28B6">
        <w:rPr>
          <w:rFonts w:eastAsia="Calibri"/>
          <w:snapToGrid w:val="0"/>
          <w:color w:val="000000" w:themeColor="text1"/>
          <w:szCs w:val="22"/>
          <w:lang w:val="fr-FR"/>
        </w:rPr>
        <w:t>2030</w:t>
      </w:r>
      <w:r w:rsidRPr="005A2099">
        <w:rPr>
          <w:rFonts w:eastAsia="Calibri"/>
          <w:snapToGrid w:val="0"/>
          <w:color w:val="000000" w:themeColor="text1"/>
          <w:szCs w:val="22"/>
          <w:lang w:val="fr-FR"/>
        </w:rPr>
        <w:t xml:space="preserve"> et à ses </w:t>
      </w:r>
      <w:r w:rsidRPr="005A2099">
        <w:rPr>
          <w:snapToGrid w:val="0"/>
          <w:color w:val="000000" w:themeColor="text1"/>
          <w:szCs w:val="22"/>
          <w:lang w:val="fr-FR"/>
        </w:rPr>
        <w:t xml:space="preserve">objectifs de </w:t>
      </w:r>
      <w:r w:rsidRPr="005A2099">
        <w:rPr>
          <w:rFonts w:eastAsia="Calibri"/>
          <w:snapToGrid w:val="0"/>
          <w:color w:val="000000" w:themeColor="text1"/>
          <w:szCs w:val="22"/>
          <w:lang w:val="fr-FR"/>
        </w:rPr>
        <w:t>développement durable</w:t>
      </w:r>
      <w:r w:rsidRPr="005A2099">
        <w:rPr>
          <w:snapToGrid w:val="0"/>
          <w:color w:val="000000" w:themeColor="text1"/>
          <w:szCs w:val="22"/>
          <w:lang w:val="fr-FR"/>
        </w:rPr>
        <w:t>, et faire en sorte que, d'ici à</w:t>
      </w:r>
      <w:r w:rsidR="001C082E">
        <w:rPr>
          <w:snapToGrid w:val="0"/>
          <w:color w:val="000000" w:themeColor="text1"/>
          <w:szCs w:val="22"/>
          <w:lang w:val="fr-FR"/>
        </w:rPr>
        <w:t> </w:t>
      </w:r>
      <w:r w:rsidRPr="005A2099">
        <w:rPr>
          <w:snapToGrid w:val="0"/>
          <w:color w:val="000000" w:themeColor="text1"/>
          <w:szCs w:val="22"/>
          <w:lang w:val="fr-FR"/>
        </w:rPr>
        <w:t>2050, la vision commune de vivre en harmonie avec la nature soit réalisée</w:t>
      </w:r>
      <w:r w:rsidRPr="005A2099">
        <w:rPr>
          <w:color w:val="000000" w:themeColor="text1"/>
          <w:szCs w:val="22"/>
          <w:lang w:val="fr-FR"/>
        </w:rPr>
        <w:t>.</w:t>
      </w:r>
    </w:p>
    <w:p w14:paraId="72A1F10F" w14:textId="77777777" w:rsidR="005A2099" w:rsidRPr="005A2099" w:rsidRDefault="005A2099" w:rsidP="005A2099">
      <w:pPr>
        <w:tabs>
          <w:tab w:val="left" w:pos="2228"/>
        </w:tabs>
        <w:spacing w:before="240" w:after="120"/>
        <w:jc w:val="center"/>
        <w:outlineLvl w:val="1"/>
        <w:rPr>
          <w:b/>
          <w:bCs/>
          <w:color w:val="000000" w:themeColor="text1"/>
          <w:szCs w:val="22"/>
          <w:lang w:val="fr-FR"/>
        </w:rPr>
      </w:pPr>
      <w:r w:rsidRPr="005A2099">
        <w:rPr>
          <w:b/>
          <w:bCs/>
          <w:color w:val="000000" w:themeColor="text1"/>
          <w:szCs w:val="22"/>
          <w:lang w:val="fr-FR"/>
        </w:rPr>
        <w:t>Section B. Objet</w:t>
      </w:r>
    </w:p>
    <w:p w14:paraId="49A9B07A" w14:textId="3C5510C4" w:rsidR="005A2099" w:rsidRPr="005A2099" w:rsidRDefault="005A2099" w:rsidP="005A2099">
      <w:pPr>
        <w:pStyle w:val="Para1"/>
        <w:numPr>
          <w:ilvl w:val="0"/>
          <w:numId w:val="0"/>
        </w:numPr>
        <w:tabs>
          <w:tab w:val="clear" w:pos="360"/>
          <w:tab w:val="left" w:pos="709"/>
        </w:tabs>
        <w:rPr>
          <w:color w:val="000000" w:themeColor="text1"/>
          <w:szCs w:val="22"/>
          <w:lang w:val="fr-FR"/>
        </w:rPr>
      </w:pPr>
      <w:r w:rsidRPr="005A2099">
        <w:rPr>
          <w:color w:val="000000" w:themeColor="text1"/>
          <w:szCs w:val="22"/>
          <w:lang w:val="fr-FR"/>
        </w:rPr>
        <w:t>4.</w:t>
      </w:r>
      <w:r w:rsidRPr="005A2099">
        <w:rPr>
          <w:color w:val="000000" w:themeColor="text1"/>
          <w:szCs w:val="22"/>
          <w:lang w:val="fr-FR"/>
        </w:rPr>
        <w:tab/>
      </w:r>
      <w:r w:rsidRPr="005A2099">
        <w:rPr>
          <w:color w:val="000000" w:themeColor="text1"/>
          <w:szCs w:val="22"/>
          <w:lang w:val="fr-FR"/>
        </w:rPr>
        <w:tab/>
        <w:t xml:space="preserve">Le cadre vise à catalyser, permettre et galvaniser une action urgente et transformatrice de la part des gouvernements, des administrations infranationales et locales, et avec la participation de l'ensemble de la société, afin d'arrêter et d'inverser la perte de biodiversité, d'atteindre les résultats qu'il définit dans sa vision, sa mission, ses buts et ses cibles, et de contribuer ainsi aux trois objectifs de la Convention sur la diversité biologique et à ses protocoles. </w:t>
      </w:r>
      <w:r w:rsidR="008A7350">
        <w:rPr>
          <w:color w:val="000000" w:themeColor="text1"/>
          <w:szCs w:val="22"/>
          <w:lang w:val="fr-FR"/>
        </w:rPr>
        <w:t>Il vise</w:t>
      </w:r>
      <w:r w:rsidRPr="005A2099">
        <w:rPr>
          <w:color w:val="000000" w:themeColor="text1"/>
          <w:szCs w:val="22"/>
          <w:lang w:val="fr-FR"/>
        </w:rPr>
        <w:t xml:space="preserve"> la mise en œuvre complète des trois objectifs de la Convention de manière équilibrée.</w:t>
      </w:r>
    </w:p>
    <w:p w14:paraId="0DE4250B" w14:textId="77777777" w:rsidR="005A2099" w:rsidRPr="005A2099" w:rsidRDefault="005A2099" w:rsidP="005A2099">
      <w:pPr>
        <w:pStyle w:val="Para1"/>
        <w:numPr>
          <w:ilvl w:val="0"/>
          <w:numId w:val="0"/>
        </w:numPr>
        <w:tabs>
          <w:tab w:val="clear" w:pos="360"/>
          <w:tab w:val="left" w:pos="709"/>
        </w:tabs>
        <w:rPr>
          <w:color w:val="000000" w:themeColor="text1"/>
          <w:szCs w:val="22"/>
          <w:lang w:val="fr-FR"/>
        </w:rPr>
      </w:pPr>
      <w:r w:rsidRPr="005A2099">
        <w:rPr>
          <w:color w:val="000000" w:themeColor="text1"/>
          <w:szCs w:val="22"/>
          <w:lang w:val="fr-FR"/>
        </w:rPr>
        <w:t xml:space="preserve">5. </w:t>
      </w:r>
      <w:r w:rsidRPr="005A2099">
        <w:rPr>
          <w:color w:val="000000" w:themeColor="text1"/>
          <w:szCs w:val="22"/>
          <w:lang w:val="fr-FR"/>
        </w:rPr>
        <w:tab/>
        <w:t>Le cadre est axé sur l'action et les résultats, et vise à guider et à promouvoir à tous les niveaux la révision, l'élaboration, la mise à jour et la mise en œuvre des politiques, des objectifs, des cibles, des stratégies nationales en matière de biodiversité et des plans d'action, et à faciliter le suivi et l'examen des progrès à tous les niveaux, de manière plus transparente et responsable.</w:t>
      </w:r>
    </w:p>
    <w:p w14:paraId="046DDFFB" w14:textId="77777777" w:rsidR="005A2099" w:rsidRPr="005A2099" w:rsidRDefault="005A2099" w:rsidP="005A2099">
      <w:pPr>
        <w:tabs>
          <w:tab w:val="left" w:pos="709"/>
        </w:tabs>
        <w:rPr>
          <w:szCs w:val="22"/>
          <w:lang w:val="fr-FR"/>
        </w:rPr>
      </w:pPr>
      <w:r w:rsidRPr="005A2099">
        <w:rPr>
          <w:szCs w:val="22"/>
          <w:lang w:val="fr-FR"/>
        </w:rPr>
        <w:t>6.</w:t>
      </w:r>
      <w:r w:rsidRPr="005A2099">
        <w:rPr>
          <w:szCs w:val="22"/>
          <w:lang w:val="fr-FR"/>
        </w:rPr>
        <w:tab/>
        <w:t>Le cadre favorise la cohérence, la complémentarité et la coopération entre la convention sur la diversité biologique et ses protocoles, d'autres conventions liées à la biodiversité, d'autres accords multilatéraux pertinents et les institutions internationales, dans le respect de leurs mandats, et crée des possibilités de coopération et de partenariat entre les divers acteurs afin de renforcer la mise en œuvre du cadre.</w:t>
      </w:r>
    </w:p>
    <w:p w14:paraId="06365084" w14:textId="6AF968EB" w:rsidR="005A2099" w:rsidRPr="005A2099" w:rsidRDefault="005A2099" w:rsidP="005A2099">
      <w:pPr>
        <w:spacing w:before="240" w:after="240"/>
        <w:ind w:left="1843" w:right="429" w:hanging="1417"/>
        <w:jc w:val="left"/>
        <w:rPr>
          <w:b/>
          <w:bCs/>
          <w:color w:val="000000" w:themeColor="text1"/>
          <w:szCs w:val="22"/>
          <w:lang w:val="fr-FR"/>
        </w:rPr>
      </w:pPr>
      <w:r w:rsidRPr="005A2099">
        <w:rPr>
          <w:b/>
          <w:bCs/>
          <w:color w:val="000000" w:themeColor="text1"/>
          <w:szCs w:val="22"/>
          <w:lang w:val="fr-FR"/>
        </w:rPr>
        <w:t xml:space="preserve">Section </w:t>
      </w:r>
      <w:r w:rsidR="00731AE2">
        <w:rPr>
          <w:b/>
          <w:bCs/>
          <w:color w:val="000000" w:themeColor="text1"/>
          <w:szCs w:val="22"/>
          <w:lang w:val="fr-FR"/>
        </w:rPr>
        <w:t>C</w:t>
      </w:r>
      <w:r w:rsidRPr="005A2099">
        <w:rPr>
          <w:b/>
          <w:bCs/>
          <w:color w:val="000000" w:themeColor="text1"/>
          <w:szCs w:val="22"/>
          <w:lang w:val="fr-FR"/>
        </w:rPr>
        <w:t xml:space="preserve">. </w:t>
      </w:r>
      <w:r w:rsidRPr="005A2099">
        <w:rPr>
          <w:b/>
          <w:bCs/>
          <w:color w:val="000000" w:themeColor="text1"/>
          <w:szCs w:val="22"/>
          <w:lang w:val="fr-FR"/>
        </w:rPr>
        <w:tab/>
        <w:t xml:space="preserve"> Considérations relatives à la mise en œuvre du cadre</w:t>
      </w:r>
    </w:p>
    <w:p w14:paraId="6CBB917F" w14:textId="77777777" w:rsidR="005A2099" w:rsidRPr="005A2099" w:rsidRDefault="005A2099" w:rsidP="005A2099">
      <w:pPr>
        <w:tabs>
          <w:tab w:val="left" w:pos="709"/>
        </w:tabs>
        <w:spacing w:before="60" w:after="60"/>
        <w:rPr>
          <w:color w:val="000000" w:themeColor="text1"/>
          <w:szCs w:val="22"/>
          <w:lang w:val="fr-FR"/>
        </w:rPr>
      </w:pPr>
      <w:r w:rsidRPr="005A2099">
        <w:rPr>
          <w:color w:val="000000" w:themeColor="text1"/>
          <w:szCs w:val="22"/>
          <w:lang w:val="fr-FR"/>
        </w:rPr>
        <w:t>7.</w:t>
      </w:r>
      <w:r w:rsidRPr="005A2099">
        <w:rPr>
          <w:color w:val="000000" w:themeColor="text1"/>
          <w:szCs w:val="22"/>
          <w:lang w:val="fr-FR"/>
        </w:rPr>
        <w:tab/>
        <w:t>Le cadre, y compris sa vision, sa mission, ses objectifs et ses cibles, doit être compris, appliqué, mis en œuvre, rapporté et évalué, conformément à ce qui suit :</w:t>
      </w:r>
    </w:p>
    <w:p w14:paraId="72C9A228" w14:textId="77777777" w:rsidR="005A2099" w:rsidRPr="005A2099" w:rsidRDefault="005A2099" w:rsidP="005A2099">
      <w:pPr>
        <w:pStyle w:val="Para1"/>
        <w:numPr>
          <w:ilvl w:val="0"/>
          <w:numId w:val="0"/>
        </w:numPr>
        <w:tabs>
          <w:tab w:val="left" w:pos="709"/>
        </w:tabs>
        <w:rPr>
          <w:i/>
          <w:iCs/>
          <w:color w:val="000000" w:themeColor="text1"/>
          <w:szCs w:val="22"/>
          <w:lang w:val="fr-FR"/>
        </w:rPr>
      </w:pPr>
      <w:r w:rsidRPr="005A2099">
        <w:rPr>
          <w:i/>
          <w:iCs/>
          <w:color w:val="000000" w:themeColor="text1"/>
          <w:szCs w:val="22"/>
          <w:lang w:val="fr-FR"/>
        </w:rPr>
        <w:t xml:space="preserve">Contribution et droits des peuples autochtones et des communautés locales </w:t>
      </w:r>
    </w:p>
    <w:p w14:paraId="3C5EBD76" w14:textId="6D6B9001" w:rsidR="005A2099" w:rsidRPr="005A2099" w:rsidRDefault="005A2099" w:rsidP="003F4F67">
      <w:pPr>
        <w:rPr>
          <w:color w:val="000000" w:themeColor="text1"/>
          <w:szCs w:val="22"/>
          <w:lang w:val="fr-FR"/>
        </w:rPr>
      </w:pPr>
      <w:r w:rsidRPr="005A2099">
        <w:rPr>
          <w:color w:val="000000" w:themeColor="text1"/>
          <w:szCs w:val="22"/>
          <w:lang w:val="fr-FR"/>
        </w:rPr>
        <w:t xml:space="preserve">8 </w:t>
      </w:r>
      <w:r w:rsidRPr="005A2099">
        <w:rPr>
          <w:color w:val="000000" w:themeColor="text1"/>
          <w:szCs w:val="22"/>
          <w:lang w:val="fr-FR"/>
        </w:rPr>
        <w:tab/>
        <w:t>Le cadre reconnaît les rôles et contributions importants des peuples autochtones et des communautés locales</w:t>
      </w:r>
      <w:bookmarkStart w:id="0" w:name="_Hlk120996199"/>
      <w:r w:rsidRPr="005A2099">
        <w:rPr>
          <w:color w:val="000000" w:themeColor="text1"/>
          <w:szCs w:val="22"/>
          <w:lang w:val="fr-FR"/>
        </w:rPr>
        <w:t xml:space="preserve"> en tant que gardiens de la biodiversité et partenaires dans la conservation, la restauration et l'utilisation </w:t>
      </w:r>
      <w:bookmarkEnd w:id="0"/>
      <w:r w:rsidR="003F4F67" w:rsidRPr="005A2099">
        <w:rPr>
          <w:color w:val="000000" w:themeColor="text1"/>
          <w:szCs w:val="22"/>
          <w:lang w:val="fr-FR"/>
        </w:rPr>
        <w:t>durable.</w:t>
      </w:r>
      <w:r w:rsidRPr="005A2099">
        <w:rPr>
          <w:color w:val="000000" w:themeColor="text1"/>
          <w:szCs w:val="22"/>
          <w:lang w:val="fr-FR"/>
        </w:rPr>
        <w:t xml:space="preserve"> Sa mise en œuvre doit garantir que</w:t>
      </w:r>
      <w:bookmarkStart w:id="1" w:name="_Hlk120997087"/>
      <w:r w:rsidRPr="005A2099">
        <w:rPr>
          <w:color w:val="000000" w:themeColor="text1"/>
          <w:szCs w:val="22"/>
          <w:lang w:val="fr-FR"/>
        </w:rPr>
        <w:t xml:space="preserve"> leurs droits,</w:t>
      </w:r>
      <w:bookmarkEnd w:id="1"/>
      <w:r w:rsidRPr="005A2099">
        <w:rPr>
          <w:color w:val="000000" w:themeColor="text1"/>
          <w:szCs w:val="22"/>
          <w:lang w:val="fr-FR"/>
        </w:rPr>
        <w:t xml:space="preserve"> leurs connaissances, y compris les connaissances traditionnelles associées à la biodiversité, les innovations, les visions du monde, les valeurs et les pratiques des peuples autochtones et des communautés locales sont respectés, documentés, préservés avec leur </w:t>
      </w:r>
      <w:r w:rsidR="003F4F67" w:rsidRPr="003F4F67">
        <w:rPr>
          <w:color w:val="000000" w:themeColor="text1"/>
          <w:szCs w:val="22"/>
          <w:lang w:val="fr-FR"/>
        </w:rPr>
        <w:t>consentement préalable, donné librement et en connaissance de cau</w:t>
      </w:r>
      <w:r w:rsidR="003F4F67" w:rsidRPr="003F4F67">
        <w:rPr>
          <w:sz w:val="24"/>
          <w:lang w:val="fr-FR" w:eastAsia="fr-FR"/>
        </w:rPr>
        <w:t>se</w:t>
      </w:r>
      <w:r w:rsidRPr="000C16F9">
        <w:rPr>
          <w:rStyle w:val="Appelnotedebasdep"/>
          <w:color w:val="000000" w:themeColor="text1"/>
          <w:szCs w:val="22"/>
        </w:rPr>
        <w:footnoteReference w:id="18"/>
      </w:r>
      <w:r w:rsidRPr="005A2099">
        <w:rPr>
          <w:color w:val="000000" w:themeColor="text1"/>
          <w:szCs w:val="22"/>
          <w:lang w:val="fr-FR"/>
        </w:rPr>
        <w:t xml:space="preserve"> y compris par leur participation pleine et effective à la prise de décision, conformément à la législation nationale pertinente, aux instruments internationaux, y compris la Déclaration des Nations </w:t>
      </w:r>
      <w:r w:rsidR="003F4F67">
        <w:rPr>
          <w:color w:val="000000" w:themeColor="text1"/>
          <w:szCs w:val="22"/>
          <w:lang w:val="fr-FR"/>
        </w:rPr>
        <w:t>U</w:t>
      </w:r>
      <w:r w:rsidRPr="005A2099">
        <w:rPr>
          <w:color w:val="000000" w:themeColor="text1"/>
          <w:szCs w:val="22"/>
          <w:lang w:val="fr-FR"/>
        </w:rPr>
        <w:t>nies sur les droits des peuples autochtones, et au droit des droits de l'homme. À cet égard, rien dans le présent cadre ne peut être interprété comme diminuant ou éteignant les droits que les peuples autochtones ont actuellement ou pourraient acquérir à l'avenir.</w:t>
      </w:r>
    </w:p>
    <w:p w14:paraId="1997251F" w14:textId="77777777" w:rsidR="005A2099" w:rsidRPr="005A2099" w:rsidRDefault="005A2099" w:rsidP="005A2099">
      <w:pPr>
        <w:pStyle w:val="Para1"/>
        <w:numPr>
          <w:ilvl w:val="0"/>
          <w:numId w:val="0"/>
        </w:numPr>
        <w:tabs>
          <w:tab w:val="left" w:pos="709"/>
        </w:tabs>
        <w:rPr>
          <w:bCs/>
          <w:i/>
          <w:iCs/>
          <w:lang w:val="fr-FR"/>
        </w:rPr>
      </w:pPr>
      <w:r w:rsidRPr="005A2099">
        <w:rPr>
          <w:bCs/>
          <w:i/>
          <w:iCs/>
          <w:lang w:val="fr-FR"/>
        </w:rPr>
        <w:t>Des systèmes de valeurs différents</w:t>
      </w:r>
    </w:p>
    <w:p w14:paraId="5677D427" w14:textId="2F330B71" w:rsidR="005A2099" w:rsidRPr="005A2099" w:rsidRDefault="005A2099" w:rsidP="005A2099">
      <w:pPr>
        <w:pStyle w:val="Para1"/>
        <w:numPr>
          <w:ilvl w:val="0"/>
          <w:numId w:val="0"/>
        </w:numPr>
        <w:tabs>
          <w:tab w:val="clear" w:pos="360"/>
          <w:tab w:val="left" w:pos="709"/>
        </w:tabs>
        <w:spacing w:before="60" w:after="60"/>
        <w:rPr>
          <w:color w:val="000000" w:themeColor="text1"/>
          <w:szCs w:val="22"/>
          <w:lang w:val="fr-FR"/>
        </w:rPr>
      </w:pPr>
      <w:r w:rsidRPr="005A2099">
        <w:rPr>
          <w:color w:val="000000" w:themeColor="text1"/>
          <w:szCs w:val="22"/>
          <w:lang w:val="fr-FR"/>
        </w:rPr>
        <w:t>9.</w:t>
      </w:r>
      <w:r w:rsidRPr="005A2099">
        <w:rPr>
          <w:color w:val="000000" w:themeColor="text1"/>
          <w:szCs w:val="22"/>
          <w:lang w:val="fr-FR"/>
        </w:rPr>
        <w:tab/>
        <w:t xml:space="preserve">La nature incarne différents concepts pour différentes personnes, notamment la biodiversité, les écosystèmes, la Terre nourricière et les systèmes de vie. Les contributions de la nature aux personnes incarnent également différents concepts, tels que les biens et services des écosystèmes et les dons de la nature. Tant la nature que les contributions de la nature à l'homme sont essentielles à l'existence humaine et à une bonne qualité de vie, notamment le bien-être humain, la vie en harmonie avec la nature, le bien-être en équilibre et en harmonie avec la Terre nourricière. Le cadre reconnaît et considère ces divers systèmes de valeurs et concepts, y compris, pour les pays qui les reconnaissent, les droits de la nature et les droits de la Terre </w:t>
      </w:r>
      <w:r w:rsidR="003F4F67">
        <w:rPr>
          <w:color w:val="000000" w:themeColor="text1"/>
          <w:szCs w:val="22"/>
          <w:lang w:val="fr-FR"/>
        </w:rPr>
        <w:t>nourricière</w:t>
      </w:r>
      <w:r w:rsidRPr="005A2099">
        <w:rPr>
          <w:color w:val="000000" w:themeColor="text1"/>
          <w:szCs w:val="22"/>
          <w:lang w:val="fr-FR"/>
        </w:rPr>
        <w:t xml:space="preserve">, comme faisant partie intégrante de la réussite de sa mise en œuvre. </w:t>
      </w:r>
    </w:p>
    <w:p w14:paraId="4E12B75B" w14:textId="77777777" w:rsidR="005A2099" w:rsidRPr="005A2099" w:rsidRDefault="005A2099" w:rsidP="005A2099">
      <w:pPr>
        <w:pStyle w:val="Para1"/>
        <w:numPr>
          <w:ilvl w:val="0"/>
          <w:numId w:val="0"/>
        </w:numPr>
        <w:rPr>
          <w:bCs/>
          <w:i/>
          <w:iCs/>
          <w:lang w:val="fr-FR"/>
        </w:rPr>
      </w:pPr>
    </w:p>
    <w:p w14:paraId="3F10FA12" w14:textId="77777777" w:rsidR="005A2099" w:rsidRPr="005A2099" w:rsidRDefault="005A2099" w:rsidP="005A2099">
      <w:pPr>
        <w:pStyle w:val="Para1"/>
        <w:numPr>
          <w:ilvl w:val="0"/>
          <w:numId w:val="0"/>
        </w:numPr>
        <w:rPr>
          <w:bCs/>
          <w:i/>
          <w:iCs/>
          <w:lang w:val="fr-FR"/>
        </w:rPr>
      </w:pPr>
    </w:p>
    <w:p w14:paraId="0956607B" w14:textId="46BF7BCC" w:rsidR="005A2099" w:rsidRPr="005A2099" w:rsidRDefault="005A2099" w:rsidP="005A2099">
      <w:pPr>
        <w:pStyle w:val="Para1"/>
        <w:numPr>
          <w:ilvl w:val="0"/>
          <w:numId w:val="0"/>
        </w:numPr>
        <w:rPr>
          <w:bCs/>
          <w:i/>
          <w:iCs/>
          <w:lang w:val="fr-FR"/>
        </w:rPr>
      </w:pPr>
      <w:r w:rsidRPr="005A2099">
        <w:rPr>
          <w:bCs/>
          <w:i/>
          <w:iCs/>
          <w:lang w:val="fr-FR"/>
        </w:rPr>
        <w:t xml:space="preserve">Approche pangouvernementale et </w:t>
      </w:r>
      <w:r w:rsidR="00E43B4E">
        <w:rPr>
          <w:bCs/>
          <w:i/>
          <w:iCs/>
          <w:lang w:val="fr-FR"/>
        </w:rPr>
        <w:t>pansociale</w:t>
      </w:r>
    </w:p>
    <w:p w14:paraId="51BFFD4A" w14:textId="77777777" w:rsidR="005A2099" w:rsidRPr="005A2099" w:rsidRDefault="005A2099" w:rsidP="005A2099">
      <w:pPr>
        <w:pStyle w:val="Para1"/>
        <w:numPr>
          <w:ilvl w:val="0"/>
          <w:numId w:val="0"/>
        </w:numPr>
        <w:tabs>
          <w:tab w:val="clear" w:pos="360"/>
        </w:tabs>
        <w:spacing w:before="60" w:after="60"/>
        <w:rPr>
          <w:b/>
          <w:i/>
          <w:iCs/>
          <w:lang w:val="fr-FR"/>
        </w:rPr>
      </w:pPr>
      <w:r w:rsidRPr="005A2099">
        <w:rPr>
          <w:color w:val="000000" w:themeColor="text1"/>
          <w:szCs w:val="22"/>
          <w:lang w:val="fr-FR"/>
        </w:rPr>
        <w:t>10.</w:t>
      </w:r>
      <w:r w:rsidRPr="005A2099">
        <w:rPr>
          <w:color w:val="000000" w:themeColor="text1"/>
          <w:szCs w:val="22"/>
          <w:lang w:val="fr-FR"/>
        </w:rPr>
        <w:tab/>
        <w:t xml:space="preserve">Il s'agit d'un cadre pour tous, pour l'ensemble du gouvernement et de la société. Son succès exige une volonté </w:t>
      </w:r>
      <w:r w:rsidRPr="005A2099">
        <w:rPr>
          <w:color w:val="000000" w:themeColor="text1"/>
          <w:kern w:val="22"/>
          <w:szCs w:val="22"/>
          <w:lang w:val="fr-FR"/>
        </w:rPr>
        <w:t xml:space="preserve">politique et une reconnaissance au plus haut niveau de gouvernement, </w:t>
      </w:r>
      <w:r w:rsidRPr="005A2099">
        <w:rPr>
          <w:color w:val="000000" w:themeColor="text1"/>
          <w:szCs w:val="22"/>
          <w:lang w:val="fr-FR"/>
        </w:rPr>
        <w:t>et repose sur l'action et la coopération de tous les niveaux de gouvernement et de tous les acteurs de la société.</w:t>
      </w:r>
    </w:p>
    <w:p w14:paraId="4D64D8F9" w14:textId="77777777" w:rsidR="005A2099" w:rsidRPr="005A2099" w:rsidRDefault="005A2099" w:rsidP="005A2099">
      <w:pPr>
        <w:pStyle w:val="Para1"/>
        <w:numPr>
          <w:ilvl w:val="0"/>
          <w:numId w:val="0"/>
        </w:numPr>
        <w:rPr>
          <w:bCs/>
          <w:i/>
          <w:iCs/>
          <w:color w:val="000000" w:themeColor="text1"/>
          <w:szCs w:val="22"/>
          <w:lang w:val="fr-FR"/>
        </w:rPr>
      </w:pPr>
      <w:r w:rsidRPr="005A2099">
        <w:rPr>
          <w:bCs/>
          <w:i/>
          <w:iCs/>
          <w:lang w:val="fr-FR"/>
        </w:rPr>
        <w:t>Circonstances, priorités et capacités nationales</w:t>
      </w:r>
    </w:p>
    <w:p w14:paraId="30E4A12C" w14:textId="38F0B9EA" w:rsidR="005A2099" w:rsidRPr="005A2099" w:rsidRDefault="005A2099" w:rsidP="005A2099">
      <w:pPr>
        <w:pStyle w:val="Para1"/>
        <w:numPr>
          <w:ilvl w:val="0"/>
          <w:numId w:val="0"/>
        </w:numPr>
        <w:tabs>
          <w:tab w:val="clear" w:pos="360"/>
        </w:tabs>
        <w:rPr>
          <w:color w:val="000000" w:themeColor="text1"/>
          <w:szCs w:val="22"/>
          <w:lang w:val="fr-FR"/>
        </w:rPr>
      </w:pPr>
      <w:r w:rsidRPr="005A2099">
        <w:rPr>
          <w:lang w:val="fr-FR"/>
        </w:rPr>
        <w:t>11.</w:t>
      </w:r>
      <w:r w:rsidRPr="005A2099">
        <w:rPr>
          <w:lang w:val="fr-FR"/>
        </w:rPr>
        <w:tab/>
      </w:r>
      <w:bookmarkStart w:id="3" w:name="_Hlk121072425"/>
      <w:r w:rsidR="00DD444E">
        <w:rPr>
          <w:lang w:val="fr-FR"/>
        </w:rPr>
        <w:t xml:space="preserve">Les objectifs et les cibles du cadre revêtent par nature une dimension mondiale. </w:t>
      </w:r>
      <w:r w:rsidRPr="005A2099">
        <w:rPr>
          <w:color w:val="000000" w:themeColor="text1"/>
          <w:szCs w:val="22"/>
          <w:lang w:val="fr-FR"/>
        </w:rPr>
        <w:t xml:space="preserve">Chaque </w:t>
      </w:r>
      <w:r w:rsidR="008426C4">
        <w:rPr>
          <w:color w:val="000000" w:themeColor="text1"/>
          <w:szCs w:val="22"/>
          <w:lang w:val="fr-FR"/>
        </w:rPr>
        <w:t>P</w:t>
      </w:r>
      <w:r w:rsidRPr="005A2099">
        <w:rPr>
          <w:color w:val="000000" w:themeColor="text1"/>
          <w:szCs w:val="22"/>
          <w:lang w:val="fr-FR"/>
        </w:rPr>
        <w:t>artie contribue à la réalisation des objectifs et des cibles</w:t>
      </w:r>
      <w:bookmarkEnd w:id="3"/>
      <w:r w:rsidRPr="005A2099">
        <w:rPr>
          <w:color w:val="000000" w:themeColor="text1"/>
          <w:szCs w:val="22"/>
          <w:lang w:val="fr-FR"/>
        </w:rPr>
        <w:t xml:space="preserve"> du cadre mondial de la </w:t>
      </w:r>
      <w:r w:rsidR="0088518C">
        <w:rPr>
          <w:color w:val="000000" w:themeColor="text1"/>
          <w:szCs w:val="22"/>
          <w:lang w:val="fr-FR"/>
        </w:rPr>
        <w:t>biodiversité</w:t>
      </w:r>
      <w:r w:rsidRPr="005A2099">
        <w:rPr>
          <w:color w:val="000000" w:themeColor="text1"/>
          <w:szCs w:val="22"/>
          <w:lang w:val="fr-FR"/>
        </w:rPr>
        <w:t xml:space="preserve">, en fonction </w:t>
      </w:r>
      <w:r w:rsidRPr="005A2099">
        <w:rPr>
          <w:lang w:val="fr-FR"/>
        </w:rPr>
        <w:t xml:space="preserve">des circonstances, des priorités et des capacités nationales. </w:t>
      </w:r>
    </w:p>
    <w:p w14:paraId="4E07F138" w14:textId="6B147E52" w:rsidR="005A2099" w:rsidRPr="005A2099" w:rsidRDefault="005A2099" w:rsidP="005A2099">
      <w:pPr>
        <w:pStyle w:val="Para1"/>
        <w:numPr>
          <w:ilvl w:val="0"/>
          <w:numId w:val="0"/>
        </w:numPr>
        <w:rPr>
          <w:i/>
          <w:iCs/>
          <w:color w:val="000000" w:themeColor="text1"/>
          <w:szCs w:val="22"/>
          <w:lang w:val="fr-FR"/>
        </w:rPr>
      </w:pPr>
      <w:r w:rsidRPr="005A2099">
        <w:rPr>
          <w:i/>
          <w:iCs/>
          <w:color w:val="000000" w:themeColor="text1"/>
          <w:szCs w:val="22"/>
          <w:lang w:val="fr-FR"/>
        </w:rPr>
        <w:t xml:space="preserve">Effort collectif vers les </w:t>
      </w:r>
      <w:r w:rsidR="0088518C">
        <w:rPr>
          <w:i/>
          <w:iCs/>
          <w:color w:val="000000" w:themeColor="text1"/>
          <w:szCs w:val="22"/>
          <w:lang w:val="fr-FR"/>
        </w:rPr>
        <w:t>cibles</w:t>
      </w:r>
    </w:p>
    <w:p w14:paraId="21BDE230" w14:textId="676156F5" w:rsidR="005A2099" w:rsidRPr="005A2099" w:rsidRDefault="005A2099" w:rsidP="005A2099">
      <w:pPr>
        <w:pStyle w:val="Para1"/>
        <w:numPr>
          <w:ilvl w:val="0"/>
          <w:numId w:val="0"/>
        </w:numPr>
        <w:tabs>
          <w:tab w:val="clear" w:pos="360"/>
        </w:tabs>
        <w:rPr>
          <w:color w:val="000000" w:themeColor="text1"/>
          <w:szCs w:val="22"/>
          <w:lang w:val="fr-FR"/>
        </w:rPr>
      </w:pPr>
      <w:r w:rsidRPr="005A2099">
        <w:rPr>
          <w:color w:val="000000" w:themeColor="text1"/>
          <w:szCs w:val="22"/>
          <w:lang w:val="fr-FR"/>
        </w:rPr>
        <w:t>12.</w:t>
      </w:r>
      <w:r w:rsidRPr="005A2099">
        <w:rPr>
          <w:color w:val="000000" w:themeColor="text1"/>
          <w:szCs w:val="22"/>
          <w:lang w:val="fr-FR"/>
        </w:rPr>
        <w:tab/>
        <w:t xml:space="preserve">Les </w:t>
      </w:r>
      <w:r w:rsidR="0088518C">
        <w:rPr>
          <w:color w:val="000000" w:themeColor="text1"/>
          <w:szCs w:val="22"/>
          <w:lang w:val="fr-FR"/>
        </w:rPr>
        <w:t>P</w:t>
      </w:r>
      <w:r w:rsidRPr="005A2099">
        <w:rPr>
          <w:color w:val="000000" w:themeColor="text1"/>
          <w:szCs w:val="22"/>
          <w:lang w:val="fr-FR"/>
        </w:rPr>
        <w:t xml:space="preserve">arties catalyseront la mise en œuvre du cadre en mobilisant un large soutien public à tous les niveaux. </w:t>
      </w:r>
    </w:p>
    <w:p w14:paraId="0C9B140C" w14:textId="77777777" w:rsidR="005A2099" w:rsidRPr="005A2099" w:rsidRDefault="005A2099" w:rsidP="005A2099">
      <w:pPr>
        <w:pStyle w:val="Para1"/>
        <w:numPr>
          <w:ilvl w:val="0"/>
          <w:numId w:val="0"/>
        </w:numPr>
        <w:tabs>
          <w:tab w:val="left" w:pos="720"/>
        </w:tabs>
        <w:rPr>
          <w:bCs/>
          <w:i/>
          <w:iCs/>
          <w:lang w:val="fr-FR"/>
        </w:rPr>
      </w:pPr>
      <w:r w:rsidRPr="005A2099">
        <w:rPr>
          <w:bCs/>
          <w:i/>
          <w:iCs/>
          <w:lang w:val="fr-FR"/>
        </w:rPr>
        <w:t>Droit au développement</w:t>
      </w:r>
    </w:p>
    <w:p w14:paraId="345CC436" w14:textId="77777777" w:rsidR="005A2099" w:rsidRPr="005A2099" w:rsidRDefault="005A2099" w:rsidP="005A2099">
      <w:pPr>
        <w:pStyle w:val="Para1"/>
        <w:numPr>
          <w:ilvl w:val="0"/>
          <w:numId w:val="0"/>
        </w:numPr>
        <w:tabs>
          <w:tab w:val="clear" w:pos="360"/>
          <w:tab w:val="left" w:pos="720"/>
        </w:tabs>
        <w:rPr>
          <w:color w:val="000000" w:themeColor="text1"/>
          <w:szCs w:val="22"/>
          <w:lang w:val="fr-FR"/>
        </w:rPr>
      </w:pPr>
      <w:r w:rsidRPr="005A2099">
        <w:rPr>
          <w:lang w:val="fr-FR"/>
        </w:rPr>
        <w:t>13.</w:t>
      </w:r>
      <w:r w:rsidRPr="005A2099">
        <w:rPr>
          <w:lang w:val="fr-FR"/>
        </w:rPr>
        <w:tab/>
        <w:t>Reconnaissant la Déclaration des Nations Unies sur le droit au développement de 1986, le cadre permet un développement socio-économique responsable et durable qui, en même temps, contribue à la conservation et à l'utilisation durable de la biodiversité.</w:t>
      </w:r>
    </w:p>
    <w:p w14:paraId="65E019C4" w14:textId="77777777" w:rsidR="005A2099" w:rsidRPr="005A2099" w:rsidRDefault="005A2099" w:rsidP="005A2099">
      <w:pPr>
        <w:pStyle w:val="Para1"/>
        <w:numPr>
          <w:ilvl w:val="0"/>
          <w:numId w:val="0"/>
        </w:numPr>
        <w:tabs>
          <w:tab w:val="left" w:pos="720"/>
        </w:tabs>
        <w:rPr>
          <w:bCs/>
          <w:i/>
          <w:iCs/>
          <w:lang w:val="fr-FR"/>
        </w:rPr>
      </w:pPr>
      <w:r w:rsidRPr="005A2099">
        <w:rPr>
          <w:bCs/>
          <w:i/>
          <w:iCs/>
          <w:lang w:val="fr-FR"/>
        </w:rPr>
        <w:t>Approche fondée sur les droits de l'homme</w:t>
      </w:r>
    </w:p>
    <w:p w14:paraId="61495F59" w14:textId="37AEF396" w:rsidR="005A2099" w:rsidRPr="005A2099" w:rsidRDefault="005A2099" w:rsidP="005A2099">
      <w:pPr>
        <w:rPr>
          <w:snapToGrid w:val="0"/>
          <w:szCs w:val="18"/>
          <w:lang w:val="fr-FR"/>
        </w:rPr>
      </w:pPr>
      <w:r w:rsidRPr="005A2099">
        <w:rPr>
          <w:snapToGrid w:val="0"/>
          <w:szCs w:val="18"/>
          <w:lang w:val="fr-FR"/>
        </w:rPr>
        <w:t>14.</w:t>
      </w:r>
      <w:r w:rsidRPr="005A2099">
        <w:rPr>
          <w:snapToGrid w:val="0"/>
          <w:szCs w:val="18"/>
          <w:lang w:val="fr-FR"/>
        </w:rPr>
        <w:tab/>
        <w:t>La mise en œuvre du cadre doit suivre une approche fondée sur les droits de l'homme, en respectant, protégeant, promouvant et réalisant les droits de l'homme. Le cadre reconnaît le droit de l'homme à un environnement propre, sain et durable</w:t>
      </w:r>
      <w:r w:rsidR="00697520">
        <w:rPr>
          <w:rStyle w:val="Appelnotedebasdep"/>
          <w:snapToGrid w:val="0"/>
          <w:szCs w:val="18"/>
        </w:rPr>
        <w:footnoteReference w:id="19"/>
      </w:r>
      <w:r w:rsidRPr="005A2099">
        <w:rPr>
          <w:snapToGrid w:val="0"/>
          <w:szCs w:val="18"/>
          <w:lang w:val="fr-FR"/>
        </w:rPr>
        <w:t>.</w:t>
      </w:r>
    </w:p>
    <w:p w14:paraId="56DBCFCB" w14:textId="77777777" w:rsidR="005A2099" w:rsidRPr="005A2099" w:rsidRDefault="005A2099" w:rsidP="005A2099">
      <w:pPr>
        <w:pStyle w:val="Para1"/>
        <w:numPr>
          <w:ilvl w:val="0"/>
          <w:numId w:val="0"/>
        </w:numPr>
        <w:tabs>
          <w:tab w:val="left" w:pos="720"/>
        </w:tabs>
        <w:rPr>
          <w:bCs/>
          <w:i/>
          <w:iCs/>
          <w:lang w:val="fr-FR"/>
        </w:rPr>
      </w:pPr>
      <w:r w:rsidRPr="005A2099">
        <w:rPr>
          <w:bCs/>
          <w:i/>
          <w:iCs/>
          <w:lang w:val="fr-FR"/>
        </w:rPr>
        <w:t>Genre</w:t>
      </w:r>
    </w:p>
    <w:p w14:paraId="49BF7F41" w14:textId="77777777" w:rsidR="005A2099" w:rsidRPr="005A2099" w:rsidRDefault="005A2099" w:rsidP="005A2099">
      <w:pPr>
        <w:pStyle w:val="Para1"/>
        <w:numPr>
          <w:ilvl w:val="0"/>
          <w:numId w:val="0"/>
        </w:numPr>
        <w:tabs>
          <w:tab w:val="clear" w:pos="360"/>
          <w:tab w:val="left" w:pos="720"/>
        </w:tabs>
        <w:rPr>
          <w:bCs/>
          <w:i/>
          <w:iCs/>
          <w:color w:val="000000" w:themeColor="text1"/>
          <w:szCs w:val="22"/>
          <w:lang w:val="fr-FR"/>
        </w:rPr>
      </w:pPr>
      <w:r w:rsidRPr="005A2099">
        <w:rPr>
          <w:color w:val="000000" w:themeColor="text1"/>
          <w:szCs w:val="22"/>
          <w:lang w:val="fr-FR"/>
        </w:rPr>
        <w:t>15.</w:t>
      </w:r>
      <w:r w:rsidRPr="005A2099">
        <w:rPr>
          <w:color w:val="000000" w:themeColor="text1"/>
          <w:szCs w:val="22"/>
          <w:lang w:val="fr-FR"/>
        </w:rPr>
        <w:tab/>
        <w:t xml:space="preserve">La réussite de la mise en œuvre du cadre dépendra de la garantie de l'égalité des sexes et de l'autonomisation des femmes et des filles, ainsi que de la réduction des inégalités. </w:t>
      </w:r>
    </w:p>
    <w:p w14:paraId="5281B8A7" w14:textId="77777777" w:rsidR="005A2099" w:rsidRPr="005A2099" w:rsidRDefault="005A2099" w:rsidP="005A2099">
      <w:pPr>
        <w:pStyle w:val="Para1"/>
        <w:numPr>
          <w:ilvl w:val="0"/>
          <w:numId w:val="0"/>
        </w:numPr>
        <w:tabs>
          <w:tab w:val="left" w:pos="720"/>
        </w:tabs>
        <w:rPr>
          <w:bCs/>
          <w:i/>
          <w:iCs/>
          <w:color w:val="000000" w:themeColor="text1"/>
          <w:szCs w:val="22"/>
          <w:lang w:val="fr-FR"/>
        </w:rPr>
      </w:pPr>
      <w:r w:rsidRPr="005A2099">
        <w:rPr>
          <w:bCs/>
          <w:i/>
          <w:iCs/>
          <w:color w:val="000000" w:themeColor="text1"/>
          <w:szCs w:val="22"/>
          <w:lang w:val="fr-FR"/>
        </w:rPr>
        <w:t>La réalisation des trois objectifs de la Convention et de ses Protocoles et leur mise en œuvre équilibrée</w:t>
      </w:r>
    </w:p>
    <w:p w14:paraId="5595C8EA" w14:textId="2A1301C8" w:rsidR="005A2099" w:rsidRPr="005A2099" w:rsidRDefault="005A2099" w:rsidP="005A2099">
      <w:pPr>
        <w:pStyle w:val="Para1"/>
        <w:numPr>
          <w:ilvl w:val="0"/>
          <w:numId w:val="0"/>
        </w:numPr>
        <w:tabs>
          <w:tab w:val="clear" w:pos="360"/>
          <w:tab w:val="left" w:pos="720"/>
        </w:tabs>
        <w:rPr>
          <w:color w:val="000000" w:themeColor="text1"/>
          <w:szCs w:val="22"/>
          <w:lang w:val="fr-FR"/>
        </w:rPr>
      </w:pPr>
      <w:r w:rsidRPr="005A2099">
        <w:rPr>
          <w:color w:val="000000" w:themeColor="text1"/>
          <w:szCs w:val="22"/>
          <w:lang w:val="fr-FR"/>
        </w:rPr>
        <w:t>16.</w:t>
      </w:r>
      <w:r w:rsidRPr="005A2099">
        <w:rPr>
          <w:color w:val="000000" w:themeColor="text1"/>
          <w:szCs w:val="22"/>
          <w:lang w:val="fr-FR"/>
        </w:rPr>
        <w:tab/>
        <w:t xml:space="preserve">Les objectifs </w:t>
      </w:r>
      <w:r w:rsidR="00131EFC">
        <w:rPr>
          <w:color w:val="000000" w:themeColor="text1"/>
          <w:szCs w:val="22"/>
          <w:lang w:val="fr-FR"/>
        </w:rPr>
        <w:t xml:space="preserve">et cibles </w:t>
      </w:r>
      <w:r w:rsidRPr="005A2099">
        <w:rPr>
          <w:color w:val="000000" w:themeColor="text1"/>
          <w:szCs w:val="22"/>
          <w:lang w:val="fr-FR"/>
        </w:rPr>
        <w:t xml:space="preserve">du cadre sont intégrés et visent à contribuer de manière équilibrée aux trois objectifs de la Convention sur la diversité biologique. Le cadre doit être mis en œuvre conformément à ces objectifs, </w:t>
      </w:r>
      <w:r w:rsidR="0069518E">
        <w:rPr>
          <w:color w:val="000000" w:themeColor="text1"/>
          <w:szCs w:val="22"/>
          <w:lang w:val="fr-FR"/>
        </w:rPr>
        <w:t>aux</w:t>
      </w:r>
      <w:r w:rsidRPr="005A2099">
        <w:rPr>
          <w:color w:val="000000" w:themeColor="text1"/>
          <w:szCs w:val="22"/>
          <w:lang w:val="fr-FR"/>
        </w:rPr>
        <w:t xml:space="preserve"> dispositions de la Convention sur la diversité biologique, ainsi qu'au Protocole de Cartagena sur la prévention des risques biotechnologiques et au Protocole de Nagoya sur l'accès et le partage des avantages, le cas échéant.</w:t>
      </w:r>
    </w:p>
    <w:p w14:paraId="6E49A893" w14:textId="77777777" w:rsidR="005A2099" w:rsidRPr="005A2099" w:rsidRDefault="005A2099" w:rsidP="005A2099">
      <w:pPr>
        <w:pStyle w:val="Para1"/>
        <w:numPr>
          <w:ilvl w:val="0"/>
          <w:numId w:val="0"/>
        </w:numPr>
        <w:tabs>
          <w:tab w:val="left" w:pos="720"/>
        </w:tabs>
        <w:rPr>
          <w:bCs/>
          <w:i/>
          <w:iCs/>
          <w:lang w:val="fr-FR"/>
        </w:rPr>
      </w:pPr>
      <w:r w:rsidRPr="005A2099">
        <w:rPr>
          <w:bCs/>
          <w:i/>
          <w:iCs/>
          <w:lang w:val="fr-FR"/>
        </w:rPr>
        <w:t>Cohérence avec les accords ou instruments internationaux</w:t>
      </w:r>
    </w:p>
    <w:p w14:paraId="1AD4FB01" w14:textId="36675E3B" w:rsidR="005A2099" w:rsidRPr="005A2099" w:rsidRDefault="005A2099" w:rsidP="005A2099">
      <w:pPr>
        <w:pStyle w:val="Para1"/>
        <w:numPr>
          <w:ilvl w:val="0"/>
          <w:numId w:val="0"/>
        </w:numPr>
        <w:tabs>
          <w:tab w:val="clear" w:pos="360"/>
          <w:tab w:val="left" w:pos="720"/>
        </w:tabs>
        <w:rPr>
          <w:color w:val="000000" w:themeColor="text1"/>
          <w:szCs w:val="22"/>
          <w:lang w:val="fr-FR"/>
        </w:rPr>
      </w:pPr>
      <w:r w:rsidRPr="005A2099">
        <w:rPr>
          <w:color w:val="000000" w:themeColor="text1"/>
          <w:szCs w:val="22"/>
          <w:lang w:val="fr-FR"/>
        </w:rPr>
        <w:t xml:space="preserve">17. </w:t>
      </w:r>
      <w:r w:rsidRPr="005A2099">
        <w:rPr>
          <w:color w:val="000000" w:themeColor="text1"/>
          <w:szCs w:val="22"/>
          <w:lang w:val="fr-FR"/>
        </w:rPr>
        <w:tab/>
        <w:t xml:space="preserve">Le cadre mondial de la biodiversité doit être mis en œuvre conformément aux obligations internationales pertinentes. Rien dans ce cadre ne doit être interprété comme un accord visant à modifier les droits et obligations d'une </w:t>
      </w:r>
      <w:r w:rsidR="0068691E">
        <w:rPr>
          <w:color w:val="000000" w:themeColor="text1"/>
          <w:szCs w:val="22"/>
          <w:lang w:val="fr-FR"/>
        </w:rPr>
        <w:t>P</w:t>
      </w:r>
      <w:r w:rsidRPr="005A2099">
        <w:rPr>
          <w:color w:val="000000" w:themeColor="text1"/>
          <w:szCs w:val="22"/>
          <w:lang w:val="fr-FR"/>
        </w:rPr>
        <w:t xml:space="preserve">artie en vertu de la </w:t>
      </w:r>
      <w:r w:rsidR="0068691E">
        <w:rPr>
          <w:color w:val="000000" w:themeColor="text1"/>
          <w:szCs w:val="22"/>
          <w:lang w:val="fr-FR"/>
        </w:rPr>
        <w:t>C</w:t>
      </w:r>
      <w:r w:rsidRPr="005A2099">
        <w:rPr>
          <w:color w:val="000000" w:themeColor="text1"/>
          <w:szCs w:val="22"/>
          <w:lang w:val="fr-FR"/>
        </w:rPr>
        <w:t>onvention ou de tout autre accord international.</w:t>
      </w:r>
    </w:p>
    <w:p w14:paraId="77AE028B" w14:textId="77777777" w:rsidR="005A2099" w:rsidRPr="005A2099" w:rsidRDefault="005A2099" w:rsidP="005A2099">
      <w:pPr>
        <w:pStyle w:val="Para1"/>
        <w:numPr>
          <w:ilvl w:val="0"/>
          <w:numId w:val="0"/>
        </w:numPr>
        <w:tabs>
          <w:tab w:val="left" w:pos="720"/>
        </w:tabs>
        <w:rPr>
          <w:bCs/>
          <w:i/>
          <w:iCs/>
          <w:color w:val="000000" w:themeColor="text1"/>
          <w:szCs w:val="22"/>
          <w:lang w:val="fr-FR"/>
        </w:rPr>
      </w:pPr>
      <w:r w:rsidRPr="005A2099">
        <w:rPr>
          <w:bCs/>
          <w:i/>
          <w:iCs/>
          <w:color w:val="000000" w:themeColor="text1"/>
          <w:szCs w:val="22"/>
          <w:lang w:val="fr-FR"/>
        </w:rPr>
        <w:t>Principes de la Déclaration de Rio</w:t>
      </w:r>
    </w:p>
    <w:p w14:paraId="69A47CA3" w14:textId="531B321E" w:rsidR="005A2099" w:rsidRPr="005A2099" w:rsidRDefault="005A2099" w:rsidP="005A2099">
      <w:pPr>
        <w:pStyle w:val="Para1"/>
        <w:numPr>
          <w:ilvl w:val="0"/>
          <w:numId w:val="0"/>
        </w:numPr>
        <w:tabs>
          <w:tab w:val="clear" w:pos="360"/>
          <w:tab w:val="left" w:pos="720"/>
        </w:tabs>
        <w:rPr>
          <w:bCs/>
          <w:i/>
          <w:iCs/>
          <w:color w:val="000000" w:themeColor="text1"/>
          <w:szCs w:val="22"/>
          <w:lang w:val="fr-FR"/>
        </w:rPr>
      </w:pPr>
      <w:r w:rsidRPr="005A2099">
        <w:rPr>
          <w:color w:val="000000" w:themeColor="text1"/>
          <w:szCs w:val="22"/>
          <w:lang w:val="fr-FR"/>
        </w:rPr>
        <w:t>18.</w:t>
      </w:r>
      <w:r w:rsidRPr="005A2099">
        <w:rPr>
          <w:color w:val="000000" w:themeColor="text1"/>
          <w:szCs w:val="22"/>
          <w:lang w:val="fr-FR"/>
        </w:rPr>
        <w:tab/>
        <w:t>Le cadre reconnaît que l'inversion de la perte de diversité biologique, dans l'intérêt de tous les êtres vivants, est une préoccupation commune de l'humanité. Sa mise en œuvre devrait être guidée par les principes de la déclaration de Rio sur l'environnement et le développement</w:t>
      </w:r>
      <w:r w:rsidRPr="000C16F9">
        <w:rPr>
          <w:rStyle w:val="Appelnotedebasdep"/>
          <w:color w:val="000000" w:themeColor="text1"/>
          <w:szCs w:val="22"/>
        </w:rPr>
        <w:footnoteReference w:id="20"/>
      </w:r>
      <w:r w:rsidR="0068691E">
        <w:rPr>
          <w:color w:val="000000" w:themeColor="text1"/>
          <w:szCs w:val="22"/>
          <w:lang w:val="fr-FR"/>
        </w:rPr>
        <w:t>.</w:t>
      </w:r>
    </w:p>
    <w:p w14:paraId="664E7A04" w14:textId="77777777" w:rsidR="005A2099" w:rsidRPr="005A2099" w:rsidRDefault="005A2099" w:rsidP="005A2099">
      <w:pPr>
        <w:pStyle w:val="Para1"/>
        <w:keepNext/>
        <w:numPr>
          <w:ilvl w:val="0"/>
          <w:numId w:val="0"/>
        </w:numPr>
        <w:tabs>
          <w:tab w:val="left" w:pos="720"/>
        </w:tabs>
        <w:rPr>
          <w:bCs/>
          <w:i/>
          <w:iCs/>
          <w:color w:val="000000" w:themeColor="text1"/>
          <w:szCs w:val="22"/>
          <w:lang w:val="fr-FR"/>
        </w:rPr>
      </w:pPr>
      <w:r w:rsidRPr="005A2099">
        <w:rPr>
          <w:bCs/>
          <w:i/>
          <w:iCs/>
          <w:color w:val="000000" w:themeColor="text1"/>
          <w:szCs w:val="22"/>
          <w:lang w:val="fr-FR"/>
        </w:rPr>
        <w:t>Science et innovation</w:t>
      </w:r>
    </w:p>
    <w:p w14:paraId="6BABCE82" w14:textId="77777777" w:rsidR="005A2099" w:rsidRPr="005A2099" w:rsidRDefault="005A2099" w:rsidP="005A2099">
      <w:pPr>
        <w:pStyle w:val="Para1"/>
        <w:numPr>
          <w:ilvl w:val="0"/>
          <w:numId w:val="0"/>
        </w:numPr>
        <w:tabs>
          <w:tab w:val="clear" w:pos="360"/>
          <w:tab w:val="left" w:pos="720"/>
        </w:tabs>
        <w:rPr>
          <w:bCs/>
          <w:i/>
          <w:iCs/>
          <w:color w:val="000000" w:themeColor="text1"/>
          <w:szCs w:val="22"/>
          <w:lang w:val="fr-FR"/>
        </w:rPr>
      </w:pPr>
      <w:r w:rsidRPr="005A2099">
        <w:rPr>
          <w:color w:val="000000" w:themeColor="text1"/>
          <w:szCs w:val="22"/>
          <w:lang w:val="fr-FR"/>
        </w:rPr>
        <w:t xml:space="preserve">19. </w:t>
      </w:r>
      <w:r w:rsidRPr="005A2099">
        <w:rPr>
          <w:color w:val="000000" w:themeColor="text1"/>
          <w:szCs w:val="22"/>
          <w:lang w:val="fr-FR"/>
        </w:rPr>
        <w:tab/>
        <w:t>La mise en œuvre du cadre doit être fondée sur des preuves scientifiques et sur les connaissances et pratiques traditionnelles, en reconnaissant le rôle de la science, de la technologie et de l'innovation.</w:t>
      </w:r>
    </w:p>
    <w:p w14:paraId="391E3003" w14:textId="77777777" w:rsidR="005A2099" w:rsidRPr="005A2099" w:rsidRDefault="005A2099" w:rsidP="005A2099">
      <w:pPr>
        <w:pStyle w:val="Para1"/>
        <w:numPr>
          <w:ilvl w:val="0"/>
          <w:numId w:val="0"/>
        </w:numPr>
        <w:tabs>
          <w:tab w:val="left" w:pos="720"/>
        </w:tabs>
        <w:rPr>
          <w:bCs/>
          <w:i/>
          <w:iCs/>
          <w:color w:val="000000" w:themeColor="text1"/>
          <w:szCs w:val="22"/>
          <w:lang w:val="fr-FR"/>
        </w:rPr>
      </w:pPr>
      <w:r w:rsidRPr="005A2099">
        <w:rPr>
          <w:bCs/>
          <w:i/>
          <w:iCs/>
          <w:color w:val="000000" w:themeColor="text1"/>
          <w:szCs w:val="22"/>
          <w:lang w:val="fr-FR"/>
        </w:rPr>
        <w:t xml:space="preserve">Approche écosystémique </w:t>
      </w:r>
    </w:p>
    <w:p w14:paraId="5624B463" w14:textId="5E69B10F" w:rsidR="005A2099" w:rsidRPr="005A2099" w:rsidRDefault="005A2099" w:rsidP="005A2099">
      <w:pPr>
        <w:spacing w:before="120" w:after="120"/>
        <w:rPr>
          <w:color w:val="000000" w:themeColor="text1"/>
          <w:szCs w:val="22"/>
          <w:lang w:val="fr-FR"/>
        </w:rPr>
      </w:pPr>
      <w:r w:rsidRPr="005A2099">
        <w:rPr>
          <w:color w:val="000000" w:themeColor="text1"/>
          <w:szCs w:val="22"/>
          <w:lang w:val="fr-FR"/>
        </w:rPr>
        <w:t>20.</w:t>
      </w:r>
      <w:r w:rsidRPr="005A2099">
        <w:rPr>
          <w:color w:val="000000" w:themeColor="text1"/>
          <w:szCs w:val="22"/>
          <w:lang w:val="fr-FR"/>
        </w:rPr>
        <w:tab/>
        <w:t xml:space="preserve">Ce cadre doit être mis en œuvre sur la base de l'approche écosystémique de la </w:t>
      </w:r>
      <w:r w:rsidR="00A03C2A">
        <w:rPr>
          <w:color w:val="000000" w:themeColor="text1"/>
          <w:szCs w:val="22"/>
          <w:lang w:val="fr-FR"/>
        </w:rPr>
        <w:t>C</w:t>
      </w:r>
      <w:r w:rsidRPr="005A2099">
        <w:rPr>
          <w:color w:val="000000" w:themeColor="text1"/>
          <w:szCs w:val="22"/>
          <w:lang w:val="fr-FR"/>
        </w:rPr>
        <w:t>onvention</w:t>
      </w:r>
      <w:r w:rsidRPr="000C16F9">
        <w:rPr>
          <w:rStyle w:val="Appelnotedebasdep"/>
          <w:color w:val="000000" w:themeColor="text1"/>
          <w:szCs w:val="22"/>
        </w:rPr>
        <w:footnoteReference w:id="21"/>
      </w:r>
      <w:r w:rsidR="00A03C2A" w:rsidRPr="005A2099">
        <w:rPr>
          <w:color w:val="000000" w:themeColor="text1"/>
          <w:szCs w:val="22"/>
          <w:lang w:val="fr-FR"/>
        </w:rPr>
        <w:t>,</w:t>
      </w:r>
    </w:p>
    <w:p w14:paraId="592916E0" w14:textId="77777777" w:rsidR="005A2099" w:rsidRPr="005A2099" w:rsidRDefault="005A2099" w:rsidP="005A2099">
      <w:pPr>
        <w:spacing w:before="120" w:after="120"/>
        <w:rPr>
          <w:i/>
          <w:lang w:val="fr-FR"/>
        </w:rPr>
      </w:pPr>
      <w:r w:rsidRPr="005A2099">
        <w:rPr>
          <w:i/>
          <w:lang w:val="fr-FR"/>
        </w:rPr>
        <w:t>Équité intergénérationnelle</w:t>
      </w:r>
    </w:p>
    <w:p w14:paraId="185F7235" w14:textId="77777777" w:rsidR="005A2099" w:rsidRPr="005A2099" w:rsidRDefault="005A2099" w:rsidP="005A2099">
      <w:pPr>
        <w:pStyle w:val="Para1"/>
        <w:numPr>
          <w:ilvl w:val="0"/>
          <w:numId w:val="0"/>
        </w:numPr>
        <w:tabs>
          <w:tab w:val="clear" w:pos="360"/>
        </w:tabs>
        <w:rPr>
          <w:lang w:val="fr-FR"/>
        </w:rPr>
      </w:pPr>
      <w:r w:rsidRPr="005A2099">
        <w:rPr>
          <w:lang w:val="fr-FR"/>
        </w:rPr>
        <w:t>21.</w:t>
      </w:r>
      <w:r w:rsidRPr="005A2099">
        <w:rPr>
          <w:lang w:val="fr-FR"/>
        </w:rPr>
        <w:tab/>
        <w:t>La mise en œuvre du cadre devrait être guidée par le principe d'équité intergénérationnelle, qui vise à répondre aux besoins du présent sans compromettre la capacité des générations futures à répondre à leurs propres besoins, et à garantir une participation significative des jeunes générations aux processus de prise de décision à tous les niveaux.</w:t>
      </w:r>
    </w:p>
    <w:p w14:paraId="20AD2523" w14:textId="77777777" w:rsidR="005A2099" w:rsidRPr="005A2099" w:rsidRDefault="005A2099" w:rsidP="005A2099">
      <w:pPr>
        <w:pStyle w:val="Para1"/>
        <w:numPr>
          <w:ilvl w:val="0"/>
          <w:numId w:val="0"/>
        </w:numPr>
        <w:rPr>
          <w:i/>
          <w:lang w:val="fr-FR"/>
        </w:rPr>
      </w:pPr>
      <w:r w:rsidRPr="005A2099">
        <w:rPr>
          <w:i/>
          <w:lang w:val="fr-FR"/>
        </w:rPr>
        <w:t>Éducation formelle et informelle</w:t>
      </w:r>
    </w:p>
    <w:p w14:paraId="2D7666F0" w14:textId="77777777" w:rsidR="005A2099" w:rsidRPr="005A2099" w:rsidRDefault="005A2099" w:rsidP="005A2099">
      <w:pPr>
        <w:pStyle w:val="Para1"/>
        <w:numPr>
          <w:ilvl w:val="0"/>
          <w:numId w:val="0"/>
        </w:numPr>
        <w:tabs>
          <w:tab w:val="clear" w:pos="360"/>
        </w:tabs>
        <w:rPr>
          <w:lang w:val="fr-FR"/>
        </w:rPr>
      </w:pPr>
      <w:r w:rsidRPr="005A2099">
        <w:rPr>
          <w:lang w:val="fr-FR"/>
        </w:rPr>
        <w:t>22.</w:t>
      </w:r>
      <w:r w:rsidRPr="005A2099">
        <w:rPr>
          <w:lang w:val="fr-FR"/>
        </w:rPr>
        <w:tab/>
        <w:t>La mise en œuvre du cadre requiert une éducation transformatrice, innovante et transdisciplinaire, formelle et informelle, à tous les niveaux, y compris des études d'interface science-politique et des processus d'apprentissage tout au long de la vie, reconnaissant les diverses visions du monde, les valeurs et les systèmes de connaissances des peuples autochtones et des communautés locales.</w:t>
      </w:r>
    </w:p>
    <w:p w14:paraId="3257DA02" w14:textId="77777777" w:rsidR="005A2099" w:rsidRPr="005A2099" w:rsidRDefault="005A2099" w:rsidP="005A2099">
      <w:pPr>
        <w:pStyle w:val="Para1"/>
        <w:numPr>
          <w:ilvl w:val="0"/>
          <w:numId w:val="0"/>
        </w:numPr>
        <w:rPr>
          <w:i/>
          <w:lang w:val="fr-FR"/>
        </w:rPr>
      </w:pPr>
      <w:r w:rsidRPr="005A2099">
        <w:rPr>
          <w:i/>
          <w:lang w:val="fr-FR"/>
        </w:rPr>
        <w:t>Accès aux ressources financières</w:t>
      </w:r>
    </w:p>
    <w:p w14:paraId="6F5349E1" w14:textId="77777777" w:rsidR="005A2099" w:rsidRPr="005A2099" w:rsidRDefault="005A2099" w:rsidP="005A2099">
      <w:pPr>
        <w:pStyle w:val="Para1"/>
        <w:numPr>
          <w:ilvl w:val="0"/>
          <w:numId w:val="0"/>
        </w:numPr>
        <w:tabs>
          <w:tab w:val="clear" w:pos="360"/>
        </w:tabs>
        <w:rPr>
          <w:lang w:val="fr-FR"/>
        </w:rPr>
      </w:pPr>
      <w:r w:rsidRPr="005A2099">
        <w:rPr>
          <w:lang w:val="fr-FR"/>
        </w:rPr>
        <w:t>23.</w:t>
      </w:r>
      <w:r w:rsidRPr="005A2099">
        <w:rPr>
          <w:lang w:val="fr-FR"/>
        </w:rPr>
        <w:tab/>
        <w:t>La mise en œuvre complète du cadre requiert des ressources financières adéquates, prévisibles et facilement accessibles.</w:t>
      </w:r>
    </w:p>
    <w:p w14:paraId="69461DB1" w14:textId="77777777" w:rsidR="005A2099" w:rsidRPr="005A2099" w:rsidRDefault="005A2099" w:rsidP="005A2099">
      <w:pPr>
        <w:pStyle w:val="Para1"/>
        <w:numPr>
          <w:ilvl w:val="0"/>
          <w:numId w:val="0"/>
        </w:numPr>
        <w:rPr>
          <w:i/>
          <w:lang w:val="fr-FR"/>
        </w:rPr>
      </w:pPr>
      <w:r w:rsidRPr="005A2099">
        <w:rPr>
          <w:i/>
          <w:lang w:val="fr-FR"/>
        </w:rPr>
        <w:t>Coopération et synergies</w:t>
      </w:r>
    </w:p>
    <w:p w14:paraId="41EE114D" w14:textId="1692A210" w:rsidR="005A2099" w:rsidRPr="005A2099" w:rsidRDefault="005A2099" w:rsidP="005A2099">
      <w:pPr>
        <w:pStyle w:val="Para1"/>
        <w:numPr>
          <w:ilvl w:val="0"/>
          <w:numId w:val="0"/>
        </w:numPr>
        <w:tabs>
          <w:tab w:val="clear" w:pos="360"/>
        </w:tabs>
        <w:rPr>
          <w:lang w:val="fr-FR"/>
        </w:rPr>
      </w:pPr>
      <w:r w:rsidRPr="005A2099">
        <w:rPr>
          <w:lang w:val="fr-FR"/>
        </w:rPr>
        <w:t>24.</w:t>
      </w:r>
      <w:r w:rsidRPr="005A2099">
        <w:rPr>
          <w:lang w:val="fr-FR"/>
        </w:rPr>
        <w:tab/>
        <w:t xml:space="preserve">Le renforcement de la collaboration, de la coopération et des synergies entre la Convention sur la diversité biologique et ses </w:t>
      </w:r>
      <w:r w:rsidR="00D6447C">
        <w:rPr>
          <w:lang w:val="fr-FR"/>
        </w:rPr>
        <w:t>P</w:t>
      </w:r>
      <w:r w:rsidRPr="005A2099">
        <w:rPr>
          <w:lang w:val="fr-FR"/>
        </w:rPr>
        <w:t xml:space="preserve">rotocoles, d'autres conventions relatives à la biodiversité, d'autres accords multilatéraux et organisations et processus internationaux pertinents, conformément à leurs mandats respectifs, notamment aux niveaux mondial, régional, </w:t>
      </w:r>
      <w:r w:rsidR="00D6447C">
        <w:rPr>
          <w:lang w:val="fr-FR"/>
        </w:rPr>
        <w:t>infrarégional</w:t>
      </w:r>
      <w:r w:rsidRPr="005A2099">
        <w:rPr>
          <w:lang w:val="fr-FR"/>
        </w:rPr>
        <w:t xml:space="preserve"> et national, contribuerait à la mise en œuvre du cadre mondial de la biodiversité et la favoriserait de manière plus efficace.</w:t>
      </w:r>
    </w:p>
    <w:p w14:paraId="651A966E" w14:textId="77777777" w:rsidR="005A2099" w:rsidRPr="005A2099" w:rsidRDefault="005A2099" w:rsidP="005A2099">
      <w:pPr>
        <w:rPr>
          <w:rStyle w:val="normaltextrun"/>
          <w:i/>
          <w:color w:val="000000"/>
          <w:lang w:val="fr-FR"/>
        </w:rPr>
      </w:pPr>
      <w:r w:rsidRPr="005A2099">
        <w:rPr>
          <w:rStyle w:val="normaltextrun"/>
          <w:i/>
          <w:color w:val="000000"/>
          <w:lang w:val="fr-FR"/>
        </w:rPr>
        <w:t xml:space="preserve">Biodiversité et santé, </w:t>
      </w:r>
    </w:p>
    <w:p w14:paraId="4809E389" w14:textId="06BD2748" w:rsidR="005A2099" w:rsidRPr="005A2099" w:rsidRDefault="005A2099" w:rsidP="005A2099">
      <w:pPr>
        <w:pStyle w:val="Para1"/>
        <w:numPr>
          <w:ilvl w:val="0"/>
          <w:numId w:val="0"/>
        </w:numPr>
        <w:tabs>
          <w:tab w:val="clear" w:pos="360"/>
        </w:tabs>
        <w:rPr>
          <w:b/>
          <w:bCs/>
          <w:lang w:val="fr-FR"/>
        </w:rPr>
      </w:pPr>
      <w:r w:rsidRPr="005A2099">
        <w:rPr>
          <w:rStyle w:val="normaltextrun"/>
          <w:iCs/>
          <w:color w:val="000000"/>
          <w:lang w:val="fr-FR"/>
        </w:rPr>
        <w:t>25.</w:t>
      </w:r>
      <w:r w:rsidRPr="005A2099">
        <w:rPr>
          <w:rStyle w:val="normaltextrun"/>
          <w:iCs/>
          <w:color w:val="000000"/>
          <w:lang w:val="fr-FR"/>
        </w:rPr>
        <w:tab/>
        <w:t xml:space="preserve">Le </w:t>
      </w:r>
      <w:r w:rsidRPr="005A2099">
        <w:rPr>
          <w:lang w:val="fr-FR"/>
        </w:rPr>
        <w:t xml:space="preserve">cadre </w:t>
      </w:r>
      <w:r w:rsidRPr="005A2099">
        <w:rPr>
          <w:rStyle w:val="normaltextrun"/>
          <w:iCs/>
          <w:color w:val="000000"/>
          <w:lang w:val="fr-FR"/>
        </w:rPr>
        <w:t xml:space="preserve">reconnaît les liens entre la biodiversité et la santé et les trois objectifs de la Convention. Le cadre doit être mis en œuvre en tenant compte de l'approche </w:t>
      </w:r>
      <w:r w:rsidR="00D6447C">
        <w:rPr>
          <w:rStyle w:val="normaltextrun"/>
          <w:iCs/>
          <w:color w:val="000000"/>
          <w:lang w:val="fr-FR"/>
        </w:rPr>
        <w:t>« </w:t>
      </w:r>
      <w:r w:rsidRPr="005A2099">
        <w:rPr>
          <w:rStyle w:val="normaltextrun"/>
          <w:iCs/>
          <w:color w:val="000000"/>
          <w:lang w:val="fr-FR"/>
        </w:rPr>
        <w:t>Une seule santé</w:t>
      </w:r>
      <w:r w:rsidR="00D6447C">
        <w:rPr>
          <w:rStyle w:val="normaltextrun"/>
          <w:iCs/>
          <w:color w:val="000000"/>
          <w:lang w:val="fr-FR"/>
        </w:rPr>
        <w:t> »</w:t>
      </w:r>
      <w:r w:rsidRPr="005A2099">
        <w:rPr>
          <w:rStyle w:val="normaltextrun"/>
          <w:iCs/>
          <w:color w:val="000000"/>
          <w:lang w:val="fr-FR"/>
        </w:rPr>
        <w:t>, parmi d'autres approches holistiques fondées sur la science, mobilisant de multiples secteurs, disciplines et communautés pour travailler ensemble et visant à équilibrer durablement et à optimiser la santé des personnes, des animaux, des plantes et des écosystèmes, en favorisant un accès équitable aux outils et technologies, y</w:t>
      </w:r>
      <w:r w:rsidR="00D6447C">
        <w:rPr>
          <w:rStyle w:val="normaltextrun"/>
          <w:iCs/>
          <w:color w:val="000000"/>
          <w:lang w:val="fr-FR"/>
        </w:rPr>
        <w:t> </w:t>
      </w:r>
      <w:r w:rsidRPr="005A2099">
        <w:rPr>
          <w:rStyle w:val="normaltextrun"/>
          <w:iCs/>
          <w:color w:val="000000"/>
          <w:lang w:val="fr-FR"/>
        </w:rPr>
        <w:t xml:space="preserve">compris les médicaments, les vaccins et autres produits de santé liés à la biodiversité, tout en soulignant la nécessité urgente de réduire les pressions sur la biodiversité et de diminuer la dégradation de l'environnement pour réduire les risques pour la santé, et, le cas échéant, en élaborant des dispositions pratiques en matière d'accès et de partage des avantages. </w:t>
      </w:r>
    </w:p>
    <w:p w14:paraId="3E6AD5FD" w14:textId="5B66675E" w:rsidR="005A2099" w:rsidRPr="005A2099" w:rsidRDefault="005A2099" w:rsidP="005A2099">
      <w:pPr>
        <w:pStyle w:val="Titre2"/>
        <w:shd w:val="clear" w:color="auto" w:fill="FFFFFF" w:themeFill="background1"/>
        <w:tabs>
          <w:tab w:val="left" w:pos="426"/>
        </w:tabs>
        <w:spacing w:before="240"/>
        <w:ind w:left="357"/>
        <w:rPr>
          <w:szCs w:val="22"/>
          <w:lang w:val="fr-FR"/>
        </w:rPr>
      </w:pPr>
      <w:r w:rsidRPr="005A2099">
        <w:rPr>
          <w:szCs w:val="22"/>
          <w:lang w:val="fr-FR"/>
        </w:rPr>
        <w:t xml:space="preserve">Section </w:t>
      </w:r>
      <w:r w:rsidR="00BF3CFA">
        <w:rPr>
          <w:szCs w:val="22"/>
          <w:lang w:val="fr-FR"/>
        </w:rPr>
        <w:t>D</w:t>
      </w:r>
      <w:r w:rsidRPr="005A2099">
        <w:rPr>
          <w:szCs w:val="22"/>
          <w:lang w:val="fr-FR"/>
        </w:rPr>
        <w:t>.</w:t>
      </w:r>
      <w:r w:rsidRPr="005A2099">
        <w:rPr>
          <w:szCs w:val="22"/>
          <w:lang w:val="fr-FR"/>
        </w:rPr>
        <w:tab/>
      </w:r>
      <w:r w:rsidRPr="005A2099">
        <w:rPr>
          <w:rFonts w:eastAsia="Malgun Gothic"/>
          <w:kern w:val="22"/>
          <w:szCs w:val="22"/>
          <w:lang w:val="fr-FR"/>
        </w:rPr>
        <w:t xml:space="preserve">Relation avec </w:t>
      </w:r>
      <w:r w:rsidR="00091917">
        <w:rPr>
          <w:rFonts w:eastAsia="Malgun Gothic"/>
          <w:kern w:val="22"/>
          <w:szCs w:val="22"/>
          <w:lang w:val="fr-FR"/>
        </w:rPr>
        <w:t xml:space="preserve">le </w:t>
      </w:r>
      <w:r w:rsidR="00091917" w:rsidRPr="00091917">
        <w:rPr>
          <w:rStyle w:val="dockedpanel"/>
          <w:lang w:val="fr-FR"/>
        </w:rPr>
        <w:t>Programme de développement durable à l'horizon 2030</w:t>
      </w:r>
    </w:p>
    <w:p w14:paraId="23A00EDF" w14:textId="45E58327" w:rsidR="005A2099" w:rsidRPr="005A2099" w:rsidRDefault="005A2099" w:rsidP="005A2099">
      <w:pPr>
        <w:pStyle w:val="Para1"/>
        <w:numPr>
          <w:ilvl w:val="0"/>
          <w:numId w:val="0"/>
        </w:numPr>
        <w:tabs>
          <w:tab w:val="clear" w:pos="360"/>
        </w:tabs>
        <w:rPr>
          <w:lang w:val="fr-FR"/>
        </w:rPr>
      </w:pPr>
      <w:r w:rsidRPr="005A2099">
        <w:rPr>
          <w:lang w:val="fr-FR"/>
        </w:rPr>
        <w:t>26.</w:t>
      </w:r>
      <w:r w:rsidRPr="005A2099">
        <w:rPr>
          <w:lang w:val="fr-FR"/>
        </w:rPr>
        <w:tab/>
        <w:t xml:space="preserve">Le cadre est une contribution à la réalisation </w:t>
      </w:r>
      <w:r w:rsidR="00F1012C">
        <w:rPr>
          <w:lang w:val="fr-FR"/>
        </w:rPr>
        <w:t xml:space="preserve">du </w:t>
      </w:r>
      <w:r w:rsidR="00F1012C" w:rsidRPr="00F1012C">
        <w:rPr>
          <w:rStyle w:val="dockedpanel"/>
          <w:lang w:val="fr-FR"/>
        </w:rPr>
        <w:t>Programme de développement durable à</w:t>
      </w:r>
      <w:r w:rsidR="00160EAF">
        <w:rPr>
          <w:rStyle w:val="dockedpanel"/>
          <w:lang w:val="fr-FR"/>
        </w:rPr>
        <w:t> </w:t>
      </w:r>
      <w:r w:rsidR="00F1012C" w:rsidRPr="00F1012C">
        <w:rPr>
          <w:rStyle w:val="dockedpanel"/>
          <w:lang w:val="fr-FR"/>
        </w:rPr>
        <w:t>l'horizon</w:t>
      </w:r>
      <w:r w:rsidR="00F1012C">
        <w:rPr>
          <w:rStyle w:val="dockedpanel"/>
          <w:lang w:val="fr-FR"/>
        </w:rPr>
        <w:t> </w:t>
      </w:r>
      <w:r w:rsidR="00F1012C" w:rsidRPr="00F1012C">
        <w:rPr>
          <w:rStyle w:val="dockedpanel"/>
          <w:lang w:val="fr-FR"/>
        </w:rPr>
        <w:t>2030</w:t>
      </w:r>
      <w:r w:rsidRPr="005A2099">
        <w:rPr>
          <w:lang w:val="fr-FR"/>
        </w:rPr>
        <w:t xml:space="preserve">. Dans le même temps, il est nécessaire de progresser vers les </w:t>
      </w:r>
      <w:r w:rsidR="00160EAF">
        <w:rPr>
          <w:lang w:val="fr-FR"/>
        </w:rPr>
        <w:t>o</w:t>
      </w:r>
      <w:r w:rsidRPr="005A2099">
        <w:rPr>
          <w:lang w:val="fr-FR"/>
        </w:rPr>
        <w:t xml:space="preserve">bjectifs de développement durable et de parvenir à un développement durable dans ses trois dimensions (environnementale, sociale et économique) pour créer les conditions nécessaires à la réalisation des objectifs et des cibles du cadre. Il placera la biodiversité, sa conservation, l'utilisation durable de ses éléments </w:t>
      </w:r>
      <w:r w:rsidR="00160EAF">
        <w:rPr>
          <w:lang w:val="fr-FR"/>
        </w:rPr>
        <w:t xml:space="preserve">constitutifs </w:t>
      </w:r>
      <w:r w:rsidRPr="005A2099">
        <w:rPr>
          <w:lang w:val="fr-FR"/>
        </w:rPr>
        <w:t>et le partage juste et équitable des avantages découlant de l'utilisation des ressources génétiques au cœur du programme de développement durable, en reconnaissant les liens importants entre la diversité biologique et la diversité culturelle.</w:t>
      </w:r>
    </w:p>
    <w:p w14:paraId="4E67512F" w14:textId="49762925" w:rsidR="005A2099" w:rsidRPr="005A2099" w:rsidRDefault="005A2099" w:rsidP="005A2099">
      <w:pPr>
        <w:keepNext/>
        <w:tabs>
          <w:tab w:val="left" w:pos="2228"/>
        </w:tabs>
        <w:spacing w:before="240" w:after="120"/>
        <w:jc w:val="center"/>
        <w:outlineLvl w:val="1"/>
        <w:rPr>
          <w:b/>
          <w:bCs/>
          <w:szCs w:val="22"/>
          <w:lang w:val="fr-FR"/>
        </w:rPr>
      </w:pPr>
      <w:r w:rsidRPr="005A2099">
        <w:rPr>
          <w:b/>
          <w:bCs/>
          <w:szCs w:val="22"/>
          <w:lang w:val="fr-FR"/>
        </w:rPr>
        <w:t xml:space="preserve">Section </w:t>
      </w:r>
      <w:r w:rsidR="00160EAF">
        <w:rPr>
          <w:b/>
          <w:bCs/>
          <w:szCs w:val="22"/>
          <w:lang w:val="fr-FR"/>
        </w:rPr>
        <w:t>E</w:t>
      </w:r>
      <w:r w:rsidRPr="005A2099">
        <w:rPr>
          <w:b/>
          <w:bCs/>
          <w:szCs w:val="22"/>
          <w:lang w:val="fr-FR"/>
        </w:rPr>
        <w:t xml:space="preserve">. </w:t>
      </w:r>
      <w:r w:rsidRPr="005A2099">
        <w:rPr>
          <w:rFonts w:eastAsia="Malgun Gothic"/>
          <w:b/>
          <w:bCs/>
          <w:kern w:val="22"/>
          <w:szCs w:val="22"/>
          <w:lang w:val="fr-FR"/>
        </w:rPr>
        <w:t>Théorie du changement</w:t>
      </w:r>
    </w:p>
    <w:p w14:paraId="6CA25F8C" w14:textId="6DB111DC" w:rsidR="005A2099" w:rsidRPr="005A2099" w:rsidRDefault="005A2099" w:rsidP="005A2099">
      <w:pPr>
        <w:pStyle w:val="Para1"/>
        <w:numPr>
          <w:ilvl w:val="0"/>
          <w:numId w:val="0"/>
        </w:numPr>
        <w:tabs>
          <w:tab w:val="clear" w:pos="360"/>
        </w:tabs>
        <w:spacing w:before="60" w:after="60"/>
        <w:rPr>
          <w:szCs w:val="22"/>
          <w:lang w:val="fr-FR"/>
        </w:rPr>
      </w:pPr>
      <w:r w:rsidRPr="005A2099">
        <w:rPr>
          <w:szCs w:val="22"/>
          <w:lang w:val="fr-FR"/>
        </w:rPr>
        <w:t>27.</w:t>
      </w:r>
      <w:r w:rsidRPr="005A2099">
        <w:rPr>
          <w:szCs w:val="22"/>
          <w:lang w:val="fr-FR"/>
        </w:rPr>
        <w:tab/>
        <w:t xml:space="preserve">Le cadre s'articule autour d'une théorie du changement qui reconnaît qu'une action politique urgente est nécessaire à l'échelle mondiale, régionale et nationale pour parvenir à un développement durable, de sorte que les facteurs de changement indésirables qui ont exacerbé la perte de biodiversité soient réduits et/ou inversés pour permettre la reconstitution de tous les écosystèmes et réaliser la vision de la Convention, à savoir vivre en harmonie avec la nature d'ici </w:t>
      </w:r>
      <w:r w:rsidR="00160EAF">
        <w:rPr>
          <w:szCs w:val="22"/>
          <w:lang w:val="fr-FR"/>
        </w:rPr>
        <w:t>à </w:t>
      </w:r>
      <w:r w:rsidRPr="005A2099">
        <w:rPr>
          <w:szCs w:val="22"/>
          <w:lang w:val="fr-FR"/>
        </w:rPr>
        <w:t>2050.</w:t>
      </w:r>
    </w:p>
    <w:p w14:paraId="2C387825" w14:textId="53ED3490" w:rsidR="005A2099" w:rsidRPr="005A2099" w:rsidRDefault="005A2099" w:rsidP="005A2099">
      <w:pPr>
        <w:keepNext/>
        <w:tabs>
          <w:tab w:val="left" w:pos="2228"/>
        </w:tabs>
        <w:spacing w:before="120" w:after="120"/>
        <w:jc w:val="center"/>
        <w:rPr>
          <w:rFonts w:eastAsia="Malgun Gothic"/>
          <w:b/>
          <w:bCs/>
          <w:color w:val="000000" w:themeColor="text1"/>
          <w:kern w:val="22"/>
          <w:szCs w:val="22"/>
          <w:lang w:val="fr-FR"/>
        </w:rPr>
      </w:pPr>
      <w:r w:rsidRPr="005A2099">
        <w:rPr>
          <w:rFonts w:eastAsia="Malgun Gothic"/>
          <w:b/>
          <w:bCs/>
          <w:color w:val="000000" w:themeColor="text1"/>
          <w:kern w:val="22"/>
          <w:szCs w:val="22"/>
          <w:lang w:val="fr-FR"/>
        </w:rPr>
        <w:t xml:space="preserve">Section </w:t>
      </w:r>
      <w:r w:rsidR="00E12739">
        <w:rPr>
          <w:rFonts w:eastAsia="Malgun Gothic"/>
          <w:b/>
          <w:bCs/>
          <w:color w:val="000000" w:themeColor="text1"/>
          <w:kern w:val="22"/>
          <w:szCs w:val="22"/>
          <w:lang w:val="fr-FR"/>
        </w:rPr>
        <w:t>F</w:t>
      </w:r>
      <w:r w:rsidRPr="005A2099">
        <w:rPr>
          <w:rFonts w:eastAsia="Malgun Gothic"/>
          <w:b/>
          <w:bCs/>
          <w:color w:val="000000" w:themeColor="text1"/>
          <w:kern w:val="22"/>
          <w:szCs w:val="22"/>
          <w:lang w:val="fr-FR"/>
        </w:rPr>
        <w:t>. Vision 2050 et mission 2030</w:t>
      </w:r>
    </w:p>
    <w:p w14:paraId="0D65E7B4" w14:textId="251FECD6" w:rsidR="005A2099" w:rsidRPr="005A2099" w:rsidRDefault="005A2099" w:rsidP="005A2099">
      <w:pPr>
        <w:tabs>
          <w:tab w:val="left" w:pos="709"/>
        </w:tabs>
        <w:spacing w:before="120" w:after="120"/>
        <w:rPr>
          <w:snapToGrid w:val="0"/>
          <w:kern w:val="22"/>
          <w:szCs w:val="22"/>
          <w:lang w:val="fr-FR"/>
        </w:rPr>
      </w:pPr>
      <w:r w:rsidRPr="005A2099">
        <w:rPr>
          <w:snapToGrid w:val="0"/>
          <w:kern w:val="22"/>
          <w:szCs w:val="22"/>
          <w:lang w:val="fr-FR"/>
        </w:rPr>
        <w:t>28.</w:t>
      </w:r>
      <w:r w:rsidRPr="005A2099">
        <w:rPr>
          <w:snapToGrid w:val="0"/>
          <w:kern w:val="22"/>
          <w:szCs w:val="22"/>
          <w:lang w:val="fr-FR"/>
        </w:rPr>
        <w:tab/>
        <w:t xml:space="preserve">La vision </w:t>
      </w:r>
      <w:r w:rsidRPr="005A2099">
        <w:rPr>
          <w:snapToGrid w:val="0"/>
          <w:szCs w:val="22"/>
          <w:lang w:val="fr-FR"/>
        </w:rPr>
        <w:t xml:space="preserve">du </w:t>
      </w:r>
      <w:r w:rsidRPr="005A2099">
        <w:rPr>
          <w:snapToGrid w:val="0"/>
          <w:kern w:val="22"/>
          <w:szCs w:val="22"/>
          <w:lang w:val="fr-FR"/>
        </w:rPr>
        <w:t xml:space="preserve">cadre est un monde de vie en harmonie avec la nature où : </w:t>
      </w:r>
      <w:r w:rsidR="00E12739">
        <w:rPr>
          <w:snapToGrid w:val="0"/>
          <w:kern w:val="22"/>
          <w:szCs w:val="22"/>
          <w:lang w:val="fr-FR"/>
        </w:rPr>
        <w:t>« </w:t>
      </w:r>
      <w:r w:rsidRPr="005A2099">
        <w:rPr>
          <w:snapToGrid w:val="0"/>
          <w:kern w:val="22"/>
          <w:szCs w:val="22"/>
          <w:lang w:val="fr-FR"/>
        </w:rPr>
        <w:t>D'ici à 2050, la biodiversité est appréciée, conservée, restaurée et utilisée avec sagesse, ce qui permet de maintenir les services écosystémiques, de préserver la santé de la planète et de procurer des avantages essentiels à tous les peuples.</w:t>
      </w:r>
      <w:r w:rsidR="00E12739">
        <w:rPr>
          <w:snapToGrid w:val="0"/>
          <w:kern w:val="22"/>
          <w:szCs w:val="22"/>
          <w:lang w:val="fr-FR"/>
        </w:rPr>
        <w:t> »</w:t>
      </w:r>
      <w:r w:rsidRPr="005A2099">
        <w:rPr>
          <w:snapToGrid w:val="0"/>
          <w:kern w:val="22"/>
          <w:szCs w:val="22"/>
          <w:lang w:val="fr-FR"/>
        </w:rPr>
        <w:t xml:space="preserve"> </w:t>
      </w:r>
    </w:p>
    <w:p w14:paraId="1976AA14" w14:textId="668219AB" w:rsidR="005A2099" w:rsidRPr="005A2099" w:rsidRDefault="005A2099" w:rsidP="005A2099">
      <w:pPr>
        <w:tabs>
          <w:tab w:val="left" w:pos="709"/>
        </w:tabs>
        <w:spacing w:before="120" w:after="120" w:line="480" w:lineRule="auto"/>
        <w:rPr>
          <w:i/>
          <w:iCs/>
          <w:szCs w:val="22"/>
          <w:lang w:val="fr-FR"/>
        </w:rPr>
      </w:pPr>
      <w:r w:rsidRPr="005A2099">
        <w:rPr>
          <w:snapToGrid w:val="0"/>
          <w:kern w:val="22"/>
          <w:szCs w:val="22"/>
          <w:lang w:val="fr-FR"/>
        </w:rPr>
        <w:t>29.</w:t>
      </w:r>
      <w:r w:rsidRPr="005A2099">
        <w:rPr>
          <w:snapToGrid w:val="0"/>
          <w:kern w:val="22"/>
          <w:szCs w:val="22"/>
          <w:lang w:val="fr-FR"/>
        </w:rPr>
        <w:tab/>
        <w:t xml:space="preserve">La </w:t>
      </w:r>
      <w:r w:rsidRPr="005A2099">
        <w:rPr>
          <w:snapToGrid w:val="0"/>
          <w:szCs w:val="22"/>
          <w:lang w:val="fr-FR"/>
        </w:rPr>
        <w:t xml:space="preserve">mission </w:t>
      </w:r>
      <w:r w:rsidRPr="005A2099">
        <w:rPr>
          <w:snapToGrid w:val="0"/>
          <w:kern w:val="22"/>
          <w:szCs w:val="22"/>
          <w:lang w:val="fr-FR"/>
        </w:rPr>
        <w:t>du cadre pour la période allant jusqu'à</w:t>
      </w:r>
      <w:r w:rsidR="000E08A8">
        <w:rPr>
          <w:snapToGrid w:val="0"/>
          <w:kern w:val="22"/>
          <w:szCs w:val="22"/>
          <w:lang w:val="fr-FR"/>
        </w:rPr>
        <w:t> </w:t>
      </w:r>
      <w:r w:rsidRPr="005A2099">
        <w:rPr>
          <w:snapToGrid w:val="0"/>
          <w:kern w:val="22"/>
          <w:szCs w:val="22"/>
          <w:lang w:val="fr-FR"/>
        </w:rPr>
        <w:t xml:space="preserve">2030, en vue de la </w:t>
      </w:r>
      <w:r w:rsidR="00D036C7">
        <w:rPr>
          <w:snapToGrid w:val="0"/>
          <w:kern w:val="22"/>
          <w:szCs w:val="22"/>
          <w:lang w:val="fr-FR"/>
        </w:rPr>
        <w:t>V</w:t>
      </w:r>
      <w:r w:rsidRPr="005A2099">
        <w:rPr>
          <w:snapToGrid w:val="0"/>
          <w:kern w:val="22"/>
          <w:szCs w:val="22"/>
          <w:lang w:val="fr-FR"/>
        </w:rPr>
        <w:t>ision</w:t>
      </w:r>
      <w:r w:rsidR="000E08A8">
        <w:rPr>
          <w:snapToGrid w:val="0"/>
          <w:kern w:val="22"/>
          <w:szCs w:val="22"/>
          <w:lang w:val="fr-FR"/>
        </w:rPr>
        <w:t> </w:t>
      </w:r>
      <w:r w:rsidRPr="005A2099">
        <w:rPr>
          <w:snapToGrid w:val="0"/>
          <w:kern w:val="22"/>
          <w:szCs w:val="22"/>
          <w:lang w:val="fr-FR"/>
        </w:rPr>
        <w:t xml:space="preserve">2050, est la suivante : </w:t>
      </w:r>
    </w:p>
    <w:p w14:paraId="786771E4" w14:textId="25CFCA75" w:rsidR="005A2099" w:rsidRPr="005A2099" w:rsidRDefault="005A2099" w:rsidP="005A2099">
      <w:pPr>
        <w:tabs>
          <w:tab w:val="left" w:pos="709"/>
        </w:tabs>
        <w:spacing w:before="120" w:after="120"/>
        <w:ind w:left="567"/>
        <w:rPr>
          <w:i/>
          <w:iCs/>
          <w:szCs w:val="22"/>
          <w:lang w:val="fr-FR"/>
        </w:rPr>
      </w:pPr>
      <w:r w:rsidRPr="005A2099">
        <w:rPr>
          <w:iCs/>
          <w:szCs w:val="22"/>
          <w:lang w:val="fr-FR"/>
        </w:rPr>
        <w:t xml:space="preserve">Prendre des mesures urgentes pour enrayer et inverser la perte de biodiversité afin de mettre la nature sur la voie de la </w:t>
      </w:r>
      <w:r w:rsidR="000E08A8" w:rsidRPr="005A2099">
        <w:rPr>
          <w:iCs/>
          <w:szCs w:val="22"/>
          <w:lang w:val="fr-FR"/>
        </w:rPr>
        <w:t>reconstitution dans</w:t>
      </w:r>
      <w:r w:rsidRPr="005A2099">
        <w:rPr>
          <w:iCs/>
          <w:szCs w:val="22"/>
          <w:lang w:val="fr-FR"/>
        </w:rPr>
        <w:t xml:space="preserve"> l'intérêt des personnes et de la planète </w:t>
      </w:r>
      <w:r w:rsidRPr="005A2099">
        <w:rPr>
          <w:szCs w:val="22"/>
          <w:lang w:val="fr-FR"/>
        </w:rPr>
        <w:t>en conservant et en utilisant durablement la biodiversité, et en assurant le partage juste et équitable des avantages découlant de l'utilisation des ressources génétiques, tout en fournissant les moyens de mise en œuvre nécessaires.</w:t>
      </w:r>
    </w:p>
    <w:p w14:paraId="3389339C" w14:textId="7861D48B" w:rsidR="005A2099" w:rsidRPr="005A2099" w:rsidRDefault="005A2099" w:rsidP="005A2099">
      <w:pPr>
        <w:keepNext/>
        <w:tabs>
          <w:tab w:val="left" w:pos="2228"/>
        </w:tabs>
        <w:spacing w:before="120" w:after="120"/>
        <w:jc w:val="center"/>
        <w:rPr>
          <w:rFonts w:eastAsia="Malgun Gothic"/>
          <w:b/>
          <w:bCs/>
          <w:color w:val="000000" w:themeColor="text1"/>
          <w:kern w:val="22"/>
          <w:szCs w:val="22"/>
          <w:lang w:val="fr-FR"/>
        </w:rPr>
      </w:pPr>
      <w:r w:rsidRPr="005A2099">
        <w:rPr>
          <w:rFonts w:eastAsia="Malgun Gothic"/>
          <w:b/>
          <w:bCs/>
          <w:color w:val="000000" w:themeColor="text1"/>
          <w:kern w:val="22"/>
          <w:szCs w:val="22"/>
          <w:lang w:val="fr-FR"/>
        </w:rPr>
        <w:t xml:space="preserve">Section </w:t>
      </w:r>
      <w:r w:rsidR="00D036C7">
        <w:rPr>
          <w:rFonts w:eastAsia="Malgun Gothic"/>
          <w:b/>
          <w:bCs/>
          <w:color w:val="000000" w:themeColor="text1"/>
          <w:kern w:val="22"/>
          <w:szCs w:val="22"/>
          <w:lang w:val="fr-FR"/>
        </w:rPr>
        <w:t>G</w:t>
      </w:r>
      <w:r w:rsidRPr="005A2099">
        <w:rPr>
          <w:rFonts w:eastAsia="Malgun Gothic"/>
          <w:b/>
          <w:bCs/>
          <w:color w:val="000000" w:themeColor="text1"/>
          <w:kern w:val="22"/>
          <w:szCs w:val="22"/>
          <w:lang w:val="fr-FR"/>
        </w:rPr>
        <w:t>. Objectifs pour 2050</w:t>
      </w:r>
      <w:r w:rsidR="00D036C7">
        <w:rPr>
          <w:rFonts w:eastAsia="Malgun Gothic"/>
          <w:b/>
          <w:bCs/>
          <w:color w:val="000000" w:themeColor="text1"/>
          <w:kern w:val="22"/>
          <w:szCs w:val="22"/>
          <w:lang w:val="fr-FR"/>
        </w:rPr>
        <w:t xml:space="preserve"> du Cadre de Kunming à Montréal</w:t>
      </w:r>
    </w:p>
    <w:p w14:paraId="318DC436" w14:textId="77777777" w:rsidR="005A2099" w:rsidRPr="005A2099" w:rsidRDefault="005A2099" w:rsidP="005A2099">
      <w:pPr>
        <w:tabs>
          <w:tab w:val="left" w:pos="709"/>
          <w:tab w:val="left" w:pos="2228"/>
        </w:tabs>
        <w:spacing w:before="240" w:after="120"/>
        <w:rPr>
          <w:b/>
          <w:color w:val="000000" w:themeColor="text1"/>
          <w:kern w:val="22"/>
          <w:szCs w:val="22"/>
          <w:lang w:val="fr-FR"/>
        </w:rPr>
      </w:pPr>
      <w:r w:rsidRPr="005A2099">
        <w:rPr>
          <w:kern w:val="22"/>
          <w:szCs w:val="22"/>
          <w:lang w:val="fr-FR"/>
        </w:rPr>
        <w:t>30.</w:t>
      </w:r>
      <w:r w:rsidRPr="005A2099">
        <w:rPr>
          <w:kern w:val="22"/>
          <w:szCs w:val="22"/>
          <w:lang w:val="fr-FR"/>
        </w:rPr>
        <w:tab/>
        <w:t xml:space="preserve">Le </w:t>
      </w:r>
      <w:r w:rsidRPr="005A2099">
        <w:rPr>
          <w:lang w:val="fr-FR"/>
        </w:rPr>
        <w:t xml:space="preserve">cadre </w:t>
      </w:r>
      <w:r w:rsidRPr="005A2099">
        <w:rPr>
          <w:kern w:val="22"/>
          <w:szCs w:val="22"/>
          <w:lang w:val="fr-FR"/>
        </w:rPr>
        <w:t>comporte quatre objectifs à long terme pour 2050 liés à la Vision 2050 pour la biodiversité.</w:t>
      </w:r>
    </w:p>
    <w:p w14:paraId="26AD0B9C" w14:textId="77777777" w:rsidR="005A2099" w:rsidRPr="005A2099" w:rsidRDefault="005A2099" w:rsidP="005A2099">
      <w:pPr>
        <w:tabs>
          <w:tab w:val="left" w:pos="2228"/>
        </w:tabs>
        <w:spacing w:before="240" w:after="120"/>
        <w:jc w:val="center"/>
        <w:rPr>
          <w:b/>
          <w:kern w:val="22"/>
          <w:szCs w:val="22"/>
          <w:lang w:val="fr-FR"/>
        </w:rPr>
      </w:pPr>
      <w:r w:rsidRPr="005A2099">
        <w:rPr>
          <w:b/>
          <w:color w:val="000000" w:themeColor="text1"/>
          <w:kern w:val="22"/>
          <w:szCs w:val="22"/>
          <w:lang w:val="fr-FR"/>
        </w:rPr>
        <w:t>OBJECTIF A</w:t>
      </w:r>
    </w:p>
    <w:p w14:paraId="57A317CB" w14:textId="77777777" w:rsidR="005A2099" w:rsidRPr="005A2099" w:rsidRDefault="005A2099" w:rsidP="005A2099">
      <w:pPr>
        <w:tabs>
          <w:tab w:val="left" w:pos="709"/>
          <w:tab w:val="left" w:pos="2228"/>
        </w:tabs>
        <w:spacing w:before="120" w:after="120"/>
        <w:rPr>
          <w:kern w:val="22"/>
          <w:szCs w:val="22"/>
          <w:lang w:val="fr-FR"/>
        </w:rPr>
      </w:pPr>
      <w:r w:rsidRPr="005A2099">
        <w:rPr>
          <w:kern w:val="22"/>
          <w:szCs w:val="22"/>
          <w:lang w:val="fr-FR"/>
        </w:rPr>
        <w:t>L'intégrité, la connectivité et la résilience de tous les écosystèmes sont maintenues, améliorées ou restaurées, ce qui accroît considérablement la superficie des écosystèmes naturels d'ici à 2050 ;</w:t>
      </w:r>
    </w:p>
    <w:p w14:paraId="26D4A276" w14:textId="61233DDA" w:rsidR="005A2099" w:rsidRPr="005A2099" w:rsidRDefault="005A2099" w:rsidP="005A2099">
      <w:pPr>
        <w:tabs>
          <w:tab w:val="left" w:pos="709"/>
          <w:tab w:val="left" w:pos="2228"/>
        </w:tabs>
        <w:spacing w:before="120" w:after="120"/>
        <w:rPr>
          <w:kern w:val="22"/>
          <w:szCs w:val="22"/>
          <w:lang w:val="fr-FR"/>
        </w:rPr>
      </w:pPr>
      <w:r w:rsidRPr="005A2099">
        <w:rPr>
          <w:kern w:val="22"/>
          <w:szCs w:val="22"/>
          <w:lang w:val="fr-FR"/>
        </w:rPr>
        <w:t xml:space="preserve">L'extinction d'origine humaine des espèces menacées connues est stoppée et, d'ici </w:t>
      </w:r>
      <w:r w:rsidR="00D036C7">
        <w:rPr>
          <w:kern w:val="22"/>
          <w:szCs w:val="22"/>
          <w:lang w:val="fr-FR"/>
        </w:rPr>
        <w:t>à </w:t>
      </w:r>
      <w:r w:rsidRPr="005A2099">
        <w:rPr>
          <w:kern w:val="22"/>
          <w:szCs w:val="22"/>
          <w:lang w:val="fr-FR"/>
        </w:rPr>
        <w:t>2050, le taux et le risque d'extinction de toutes les espèces sont divisés par dix, et l'abondance des espèces sauvages indigènes est portée à des niveaux sains et résilients ;</w:t>
      </w:r>
    </w:p>
    <w:p w14:paraId="466948EE" w14:textId="77777777" w:rsidR="005A2099" w:rsidRPr="005A2099" w:rsidRDefault="005A2099" w:rsidP="005A2099">
      <w:pPr>
        <w:tabs>
          <w:tab w:val="left" w:pos="709"/>
          <w:tab w:val="left" w:pos="2228"/>
        </w:tabs>
        <w:spacing w:before="120" w:after="120"/>
        <w:rPr>
          <w:kern w:val="22"/>
          <w:szCs w:val="22"/>
          <w:lang w:val="fr-FR"/>
        </w:rPr>
      </w:pPr>
      <w:r w:rsidRPr="005A2099">
        <w:rPr>
          <w:kern w:val="22"/>
          <w:szCs w:val="22"/>
          <w:lang w:val="fr-FR"/>
        </w:rPr>
        <w:t>La diversité génétique au sein des populations d'espèces sauvages et domestiquées est maintenue, ce qui préserve leur potentiel d'adaptation.</w:t>
      </w:r>
    </w:p>
    <w:p w14:paraId="501FB7EA" w14:textId="77777777" w:rsidR="005A2099" w:rsidRPr="005A2099" w:rsidRDefault="005A2099" w:rsidP="005A2099">
      <w:pPr>
        <w:tabs>
          <w:tab w:val="left" w:pos="2228"/>
        </w:tabs>
        <w:spacing w:before="240" w:after="120"/>
        <w:jc w:val="center"/>
        <w:rPr>
          <w:b/>
          <w:bCs/>
          <w:szCs w:val="22"/>
          <w:lang w:val="fr-FR"/>
        </w:rPr>
      </w:pPr>
      <w:r w:rsidRPr="005A2099">
        <w:rPr>
          <w:b/>
          <w:bCs/>
          <w:szCs w:val="22"/>
          <w:lang w:val="fr-FR"/>
        </w:rPr>
        <w:t>OBJECTIF B</w:t>
      </w:r>
    </w:p>
    <w:p w14:paraId="6BDF6399" w14:textId="4173AAF9" w:rsidR="005A2099" w:rsidRPr="005A2099" w:rsidRDefault="005A2099" w:rsidP="005A2099">
      <w:pPr>
        <w:rPr>
          <w:b/>
          <w:bCs/>
          <w:szCs w:val="22"/>
          <w:lang w:val="fr-FR"/>
        </w:rPr>
      </w:pPr>
      <w:r w:rsidRPr="005A2099">
        <w:rPr>
          <w:szCs w:val="22"/>
          <w:lang w:val="fr-FR"/>
        </w:rPr>
        <w:t>La biodiversité est utilisée et gérée de manière durable et les contributions de la nature aux populations, y</w:t>
      </w:r>
      <w:r w:rsidR="00A343BE">
        <w:rPr>
          <w:szCs w:val="22"/>
          <w:lang w:val="fr-FR"/>
        </w:rPr>
        <w:t> </w:t>
      </w:r>
      <w:r w:rsidRPr="005A2099">
        <w:rPr>
          <w:szCs w:val="22"/>
          <w:lang w:val="fr-FR"/>
        </w:rPr>
        <w:t>compris les fonctions et les services des écosystèmes, sont valorisées, maintenues et renforcées, et celles qui sont en déclin sont restaurées, ce qui favorise la réalisation du développement durable, au profit des générations actuelles et futures</w:t>
      </w:r>
      <w:r w:rsidR="00693662">
        <w:rPr>
          <w:szCs w:val="22"/>
          <w:lang w:val="fr-FR"/>
        </w:rPr>
        <w:t xml:space="preserve"> d’ici à 2050</w:t>
      </w:r>
      <w:r w:rsidRPr="005A2099">
        <w:rPr>
          <w:szCs w:val="22"/>
          <w:lang w:val="fr-FR"/>
        </w:rPr>
        <w:t>.</w:t>
      </w:r>
    </w:p>
    <w:p w14:paraId="73FCCB61" w14:textId="77777777" w:rsidR="005A2099" w:rsidRPr="005A2099" w:rsidRDefault="005A2099" w:rsidP="005A2099">
      <w:pPr>
        <w:keepNext/>
        <w:spacing w:before="240" w:after="120"/>
        <w:jc w:val="center"/>
        <w:rPr>
          <w:b/>
          <w:bCs/>
          <w:szCs w:val="22"/>
          <w:lang w:val="fr-FR"/>
        </w:rPr>
      </w:pPr>
      <w:r w:rsidRPr="005A2099">
        <w:rPr>
          <w:b/>
          <w:bCs/>
          <w:szCs w:val="22"/>
          <w:lang w:val="fr-FR"/>
        </w:rPr>
        <w:t>OBJECTIF C</w:t>
      </w:r>
    </w:p>
    <w:p w14:paraId="44135088" w14:textId="75D93442" w:rsidR="005A2099" w:rsidRPr="005A2099" w:rsidRDefault="005A2099" w:rsidP="005A2099">
      <w:pPr>
        <w:rPr>
          <w:szCs w:val="22"/>
          <w:lang w:val="fr-FR"/>
        </w:rPr>
      </w:pPr>
      <w:r w:rsidRPr="005A2099">
        <w:rPr>
          <w:szCs w:val="22"/>
          <w:lang w:val="fr-FR"/>
        </w:rPr>
        <w:t xml:space="preserve">Les avantages monétaires et non monétaires découlant de l'utilisation des ressources génétiques et de l'information </w:t>
      </w:r>
      <w:r w:rsidR="00560B76">
        <w:rPr>
          <w:szCs w:val="22"/>
          <w:lang w:val="fr-FR"/>
        </w:rPr>
        <w:t>de séquençage numérique sur les</w:t>
      </w:r>
      <w:r w:rsidRPr="005A2099">
        <w:rPr>
          <w:szCs w:val="22"/>
          <w:lang w:val="fr-FR"/>
        </w:rPr>
        <w:t xml:space="preserve"> ressources génétiques, ainsi que des connaissances traditionnelles associées aux ressources génétiques, selon le cas, sont partagés de manière juste et équitable, y compris, le cas échéant, avec les peuples autochtones et les communautés locales, et augmentent considérablement d'ici </w:t>
      </w:r>
      <w:r w:rsidR="00927CAB">
        <w:rPr>
          <w:szCs w:val="22"/>
          <w:lang w:val="fr-FR"/>
        </w:rPr>
        <w:t>à </w:t>
      </w:r>
      <w:r w:rsidRPr="005A2099">
        <w:rPr>
          <w:szCs w:val="22"/>
          <w:lang w:val="fr-FR"/>
        </w:rPr>
        <w:t>2050, tout en veillant à ce que les connaissances traditionnelles associées aux ressources génétiques soient protégées de manière appropriée, contribuant ainsi à la conservation et à l'utilisation durable de la biodiversité, conformément aux instruments d'accès et de partage des avantages convenus au niveau international.</w:t>
      </w:r>
    </w:p>
    <w:p w14:paraId="34055AD5" w14:textId="77777777" w:rsidR="005A2099" w:rsidRPr="005A2099" w:rsidRDefault="005A2099" w:rsidP="005A2099">
      <w:pPr>
        <w:spacing w:before="240" w:after="120"/>
        <w:jc w:val="center"/>
        <w:rPr>
          <w:b/>
          <w:bCs/>
          <w:szCs w:val="22"/>
          <w:lang w:val="fr-FR"/>
        </w:rPr>
      </w:pPr>
      <w:r w:rsidRPr="005A2099">
        <w:rPr>
          <w:b/>
          <w:bCs/>
          <w:szCs w:val="22"/>
          <w:lang w:val="fr-FR"/>
        </w:rPr>
        <w:t>OBJECTIF D</w:t>
      </w:r>
    </w:p>
    <w:p w14:paraId="4C7A66A9" w14:textId="58513271" w:rsidR="005A2099" w:rsidRPr="005A2099" w:rsidRDefault="005A2099" w:rsidP="005A2099">
      <w:pPr>
        <w:shd w:val="clear" w:color="auto" w:fill="FFFFFF" w:themeFill="background1"/>
        <w:spacing w:before="120" w:after="120"/>
        <w:rPr>
          <w:rFonts w:asciiTheme="majorBidi" w:eastAsia="SimSun" w:hAnsiTheme="majorBidi" w:cstheme="majorBidi"/>
          <w:color w:val="000000" w:themeColor="text1"/>
          <w:lang w:val="fr-FR" w:eastAsia="zh-CN"/>
        </w:rPr>
      </w:pPr>
      <w:r w:rsidRPr="005A2099">
        <w:rPr>
          <w:rFonts w:asciiTheme="majorBidi" w:hAnsiTheme="majorBidi" w:cstheme="majorBidi"/>
          <w:color w:val="000000" w:themeColor="text1"/>
          <w:lang w:val="fr-FR"/>
        </w:rPr>
        <w:t xml:space="preserve">Des moyens de mise en œuvre adéquats, y compris des ressources financières, le renforcement des capacités, la coopération technique et scientifique, ainsi que l'accès aux technologies et leur transfert, afin de mettre pleinement en œuvre le </w:t>
      </w:r>
      <w:r w:rsidR="00927CAB">
        <w:rPr>
          <w:rFonts w:asciiTheme="majorBidi" w:hAnsiTheme="majorBidi" w:cstheme="majorBidi"/>
          <w:color w:val="000000" w:themeColor="text1"/>
          <w:lang w:val="fr-FR"/>
        </w:rPr>
        <w:t>C</w:t>
      </w:r>
      <w:r w:rsidRPr="005A2099">
        <w:rPr>
          <w:rFonts w:asciiTheme="majorBidi" w:hAnsiTheme="majorBidi" w:cstheme="majorBidi"/>
          <w:color w:val="000000" w:themeColor="text1"/>
          <w:lang w:val="fr-FR"/>
        </w:rPr>
        <w:t xml:space="preserve">adre mondial de la biodiversité </w:t>
      </w:r>
      <w:r w:rsidR="00927CAB">
        <w:rPr>
          <w:rFonts w:asciiTheme="majorBidi" w:hAnsiTheme="majorBidi" w:cstheme="majorBidi"/>
          <w:color w:val="000000" w:themeColor="text1"/>
          <w:lang w:val="fr-FR"/>
        </w:rPr>
        <w:t>de Kunming à Montréal</w:t>
      </w:r>
      <w:r w:rsidRPr="005A2099">
        <w:rPr>
          <w:rFonts w:asciiTheme="majorBidi" w:hAnsiTheme="majorBidi" w:cstheme="majorBidi"/>
          <w:color w:val="000000" w:themeColor="text1"/>
          <w:lang w:val="fr-FR"/>
        </w:rPr>
        <w:t xml:space="preserve">, sont garantis et équitablement accessibles à toutes les </w:t>
      </w:r>
      <w:r w:rsidR="00D16A89">
        <w:rPr>
          <w:rFonts w:asciiTheme="majorBidi" w:hAnsiTheme="majorBidi" w:cstheme="majorBidi"/>
          <w:color w:val="000000" w:themeColor="text1"/>
          <w:lang w:val="fr-FR"/>
        </w:rPr>
        <w:t>P</w:t>
      </w:r>
      <w:r w:rsidRPr="005A2099">
        <w:rPr>
          <w:rFonts w:asciiTheme="majorBidi" w:hAnsiTheme="majorBidi" w:cstheme="majorBidi"/>
          <w:color w:val="000000" w:themeColor="text1"/>
          <w:lang w:val="fr-FR"/>
        </w:rPr>
        <w:t xml:space="preserve">arties, notamment aux pays en développement, en particulier aux pays les moins avancés et aux petits États insulaires en développement, ainsi qu'aux pays à économie en transition, en comblant progressivement le déficit de financement de la biodiversité de 700 milliards de dollars par an, </w:t>
      </w:r>
      <w:r w:rsidRPr="005A2099">
        <w:rPr>
          <w:rFonts w:asciiTheme="majorBidi" w:eastAsia="SimSun" w:hAnsiTheme="majorBidi" w:cstheme="majorBidi"/>
          <w:color w:val="000000" w:themeColor="text1"/>
          <w:lang w:val="fr-FR" w:eastAsia="zh-CN"/>
        </w:rPr>
        <w:t xml:space="preserve">et en alignant les flux financiers sur le </w:t>
      </w:r>
      <w:r w:rsidR="00C20280">
        <w:rPr>
          <w:rFonts w:asciiTheme="majorBidi" w:eastAsia="SimSun" w:hAnsiTheme="majorBidi" w:cstheme="majorBidi"/>
          <w:color w:val="000000" w:themeColor="text1"/>
          <w:lang w:val="fr-FR" w:eastAsia="zh-CN"/>
        </w:rPr>
        <w:t>C</w:t>
      </w:r>
      <w:r w:rsidRPr="005A2099">
        <w:rPr>
          <w:rFonts w:asciiTheme="majorBidi" w:eastAsia="SimSun" w:hAnsiTheme="majorBidi" w:cstheme="majorBidi"/>
          <w:color w:val="000000" w:themeColor="text1"/>
          <w:lang w:val="fr-FR" w:eastAsia="zh-CN"/>
        </w:rPr>
        <w:t xml:space="preserve">adre mondial de la biodiversité </w:t>
      </w:r>
      <w:r w:rsidR="00C20280">
        <w:rPr>
          <w:rFonts w:asciiTheme="majorBidi" w:eastAsia="SimSun" w:hAnsiTheme="majorBidi" w:cstheme="majorBidi"/>
          <w:color w:val="000000" w:themeColor="text1"/>
          <w:lang w:val="fr-FR" w:eastAsia="zh-CN"/>
        </w:rPr>
        <w:t>de Kunming à</w:t>
      </w:r>
      <w:r w:rsidR="00363927">
        <w:rPr>
          <w:rFonts w:asciiTheme="majorBidi" w:eastAsia="SimSun" w:hAnsiTheme="majorBidi" w:cstheme="majorBidi"/>
          <w:color w:val="000000" w:themeColor="text1"/>
          <w:lang w:val="fr-FR" w:eastAsia="zh-CN"/>
        </w:rPr>
        <w:t> </w:t>
      </w:r>
      <w:r w:rsidR="00C20280">
        <w:rPr>
          <w:rFonts w:asciiTheme="majorBidi" w:eastAsia="SimSun" w:hAnsiTheme="majorBidi" w:cstheme="majorBidi"/>
          <w:color w:val="000000" w:themeColor="text1"/>
          <w:lang w:val="fr-FR" w:eastAsia="zh-CN"/>
        </w:rPr>
        <w:t>Montréal</w:t>
      </w:r>
      <w:r w:rsidRPr="005A2099">
        <w:rPr>
          <w:rFonts w:asciiTheme="majorBidi" w:eastAsia="SimSun" w:hAnsiTheme="majorBidi" w:cstheme="majorBidi"/>
          <w:color w:val="000000" w:themeColor="text1"/>
          <w:lang w:val="fr-FR" w:eastAsia="zh-CN"/>
        </w:rPr>
        <w:t xml:space="preserve"> et la Vision</w:t>
      </w:r>
      <w:r w:rsidR="00C20280">
        <w:rPr>
          <w:rFonts w:asciiTheme="majorBidi" w:eastAsia="SimSun" w:hAnsiTheme="majorBidi" w:cstheme="majorBidi"/>
          <w:color w:val="000000" w:themeColor="text1"/>
          <w:lang w:val="fr-FR" w:eastAsia="zh-CN"/>
        </w:rPr>
        <w:t> </w:t>
      </w:r>
      <w:r w:rsidRPr="005A2099">
        <w:rPr>
          <w:rFonts w:asciiTheme="majorBidi" w:eastAsia="SimSun" w:hAnsiTheme="majorBidi" w:cstheme="majorBidi"/>
          <w:color w:val="000000" w:themeColor="text1"/>
          <w:lang w:val="fr-FR" w:eastAsia="zh-CN"/>
        </w:rPr>
        <w:t>2050 pour la biodiversité.</w:t>
      </w:r>
    </w:p>
    <w:p w14:paraId="0EC12D9A" w14:textId="055FCB5E" w:rsidR="005A2099" w:rsidRPr="005A2099" w:rsidRDefault="005A2099" w:rsidP="005A2099">
      <w:pPr>
        <w:tabs>
          <w:tab w:val="left" w:pos="2228"/>
        </w:tabs>
        <w:spacing w:before="240" w:after="120"/>
        <w:jc w:val="center"/>
        <w:outlineLvl w:val="1"/>
        <w:rPr>
          <w:b/>
          <w:bCs/>
          <w:iCs/>
          <w:szCs w:val="22"/>
          <w:lang w:val="fr-FR"/>
        </w:rPr>
      </w:pPr>
      <w:r w:rsidRPr="005A2099">
        <w:rPr>
          <w:b/>
          <w:bCs/>
          <w:iCs/>
          <w:szCs w:val="22"/>
          <w:lang w:val="fr-FR"/>
        </w:rPr>
        <w:t xml:space="preserve">Section </w:t>
      </w:r>
      <w:r w:rsidR="00252ED8">
        <w:rPr>
          <w:b/>
          <w:bCs/>
          <w:iCs/>
          <w:szCs w:val="22"/>
          <w:lang w:val="fr-FR"/>
        </w:rPr>
        <w:t>H</w:t>
      </w:r>
      <w:r w:rsidRPr="005A2099">
        <w:rPr>
          <w:b/>
          <w:bCs/>
          <w:iCs/>
          <w:szCs w:val="22"/>
          <w:lang w:val="fr-FR"/>
        </w:rPr>
        <w:t xml:space="preserve">. </w:t>
      </w:r>
      <w:r w:rsidR="00252ED8">
        <w:rPr>
          <w:b/>
          <w:bCs/>
          <w:iCs/>
          <w:szCs w:val="22"/>
          <w:lang w:val="fr-FR"/>
        </w:rPr>
        <w:t xml:space="preserve">Cibles mondiales de Kunming à Montréal </w:t>
      </w:r>
      <w:r w:rsidRPr="005A2099">
        <w:rPr>
          <w:b/>
          <w:bCs/>
          <w:iCs/>
          <w:szCs w:val="22"/>
          <w:lang w:val="fr-FR"/>
        </w:rPr>
        <w:t>pour 2030</w:t>
      </w:r>
    </w:p>
    <w:p w14:paraId="23FF1602" w14:textId="1E777E25" w:rsidR="005A2099" w:rsidRPr="005A2099" w:rsidRDefault="005A2099" w:rsidP="005A2099">
      <w:pPr>
        <w:pStyle w:val="Para1"/>
        <w:numPr>
          <w:ilvl w:val="0"/>
          <w:numId w:val="0"/>
        </w:numPr>
        <w:shd w:val="clear" w:color="auto" w:fill="FFFFFF" w:themeFill="background1"/>
        <w:tabs>
          <w:tab w:val="clear" w:pos="360"/>
          <w:tab w:val="left" w:pos="630"/>
        </w:tabs>
        <w:rPr>
          <w:kern w:val="22"/>
          <w:szCs w:val="22"/>
          <w:lang w:val="fr-FR"/>
        </w:rPr>
      </w:pPr>
      <w:r w:rsidRPr="005A2099">
        <w:rPr>
          <w:rFonts w:eastAsia="Malgun Gothic"/>
          <w:kern w:val="22"/>
          <w:szCs w:val="22"/>
          <w:lang w:val="fr-FR"/>
        </w:rPr>
        <w:t>31.</w:t>
      </w:r>
      <w:r w:rsidRPr="005A2099">
        <w:rPr>
          <w:rFonts w:eastAsia="Malgun Gothic"/>
          <w:kern w:val="22"/>
          <w:szCs w:val="22"/>
          <w:lang w:val="fr-FR"/>
        </w:rPr>
        <w:tab/>
        <w:t xml:space="preserve">Le </w:t>
      </w:r>
      <w:r w:rsidRPr="005A2099">
        <w:rPr>
          <w:lang w:val="fr-FR"/>
        </w:rPr>
        <w:t xml:space="preserve">cadre </w:t>
      </w:r>
      <w:r w:rsidRPr="005A2099">
        <w:rPr>
          <w:rFonts w:eastAsia="Malgun Gothic"/>
          <w:kern w:val="22"/>
          <w:szCs w:val="22"/>
          <w:lang w:val="fr-FR"/>
        </w:rPr>
        <w:t>comporte 23</w:t>
      </w:r>
      <w:r w:rsidR="00014D50">
        <w:rPr>
          <w:rFonts w:eastAsia="Malgun Gothic"/>
          <w:kern w:val="22"/>
          <w:szCs w:val="22"/>
          <w:lang w:val="fr-FR"/>
        </w:rPr>
        <w:t> </w:t>
      </w:r>
      <w:r w:rsidR="00252ED8">
        <w:rPr>
          <w:rFonts w:eastAsia="Malgun Gothic"/>
          <w:kern w:val="22"/>
          <w:szCs w:val="22"/>
          <w:lang w:val="fr-FR"/>
        </w:rPr>
        <w:t>cibles</w:t>
      </w:r>
      <w:r w:rsidRPr="005A2099">
        <w:rPr>
          <w:rFonts w:eastAsia="Malgun Gothic"/>
          <w:kern w:val="22"/>
          <w:szCs w:val="22"/>
          <w:lang w:val="fr-FR"/>
        </w:rPr>
        <w:t xml:space="preserve"> </w:t>
      </w:r>
      <w:r w:rsidR="00252ED8">
        <w:rPr>
          <w:rFonts w:eastAsia="Malgun Gothic"/>
          <w:kern w:val="22"/>
          <w:szCs w:val="22"/>
          <w:lang w:val="fr-FR"/>
        </w:rPr>
        <w:t xml:space="preserve">mondiales </w:t>
      </w:r>
      <w:r w:rsidRPr="005A2099">
        <w:rPr>
          <w:rFonts w:eastAsia="Malgun Gothic"/>
          <w:kern w:val="22"/>
          <w:szCs w:val="22"/>
          <w:lang w:val="fr-FR"/>
        </w:rPr>
        <w:t>orienté</w:t>
      </w:r>
      <w:r w:rsidR="00252ED8">
        <w:rPr>
          <w:rFonts w:eastAsia="Malgun Gothic"/>
          <w:kern w:val="22"/>
          <w:szCs w:val="22"/>
          <w:lang w:val="fr-FR"/>
        </w:rPr>
        <w:t>e</w:t>
      </w:r>
      <w:r w:rsidRPr="005A2099">
        <w:rPr>
          <w:rFonts w:eastAsia="Malgun Gothic"/>
          <w:kern w:val="22"/>
          <w:szCs w:val="22"/>
          <w:lang w:val="fr-FR"/>
        </w:rPr>
        <w:t>s vers l'action et devant faire l'objet de mesures urgentes au cours de la décennie allant jusqu'en</w:t>
      </w:r>
      <w:r w:rsidR="00252ED8">
        <w:rPr>
          <w:rFonts w:eastAsia="Malgun Gothic"/>
          <w:kern w:val="22"/>
          <w:szCs w:val="22"/>
          <w:lang w:val="fr-FR"/>
        </w:rPr>
        <w:t> </w:t>
      </w:r>
      <w:r w:rsidRPr="005A2099">
        <w:rPr>
          <w:rFonts w:eastAsia="Malgun Gothic"/>
          <w:kern w:val="22"/>
          <w:szCs w:val="22"/>
          <w:lang w:val="fr-FR"/>
        </w:rPr>
        <w:t xml:space="preserve">2030. Les actions définies dans chaque </w:t>
      </w:r>
      <w:r w:rsidR="00014D50">
        <w:rPr>
          <w:rFonts w:eastAsia="Malgun Gothic"/>
          <w:kern w:val="22"/>
          <w:szCs w:val="22"/>
          <w:lang w:val="fr-FR"/>
        </w:rPr>
        <w:t>cible</w:t>
      </w:r>
      <w:r w:rsidRPr="005A2099">
        <w:rPr>
          <w:rFonts w:eastAsia="Malgun Gothic"/>
          <w:kern w:val="22"/>
          <w:szCs w:val="22"/>
          <w:lang w:val="fr-FR"/>
        </w:rPr>
        <w:t xml:space="preserve"> doivent être lancées immédiatement et achevées d'ici à</w:t>
      </w:r>
      <w:r w:rsidR="00014D50">
        <w:rPr>
          <w:rFonts w:eastAsia="Malgun Gothic"/>
          <w:kern w:val="22"/>
          <w:szCs w:val="22"/>
          <w:lang w:val="fr-FR"/>
        </w:rPr>
        <w:t> </w:t>
      </w:r>
      <w:r w:rsidRPr="005A2099">
        <w:rPr>
          <w:rFonts w:eastAsia="Malgun Gothic"/>
          <w:kern w:val="22"/>
          <w:szCs w:val="22"/>
          <w:lang w:val="fr-FR"/>
        </w:rPr>
        <w:t xml:space="preserve">2030. Ensemble, les résultats permettront d'atteindre les objectifs orientés vers les résultats pour 2050. </w:t>
      </w:r>
      <w:r w:rsidRPr="005A2099">
        <w:rPr>
          <w:kern w:val="22"/>
          <w:szCs w:val="22"/>
          <w:lang w:val="fr-FR"/>
        </w:rPr>
        <w:t xml:space="preserve">Les actions visant à atteindre ces cibles doivent être mises en œuvre de manière cohérente et en harmonie avec la Convention sur la diversité biologique et ses </w:t>
      </w:r>
      <w:r w:rsidR="00014D50">
        <w:rPr>
          <w:kern w:val="22"/>
          <w:szCs w:val="22"/>
          <w:lang w:val="fr-FR"/>
        </w:rPr>
        <w:t>P</w:t>
      </w:r>
      <w:r w:rsidRPr="005A2099">
        <w:rPr>
          <w:kern w:val="22"/>
          <w:szCs w:val="22"/>
          <w:lang w:val="fr-FR"/>
        </w:rPr>
        <w:t xml:space="preserve">rotocoles, ainsi qu'avec les autres obligations internationales pertinentes, en tenant compte des </w:t>
      </w:r>
      <w:r w:rsidR="00014D50">
        <w:rPr>
          <w:kern w:val="22"/>
          <w:szCs w:val="22"/>
          <w:lang w:val="fr-FR"/>
        </w:rPr>
        <w:t>circonstances, priorités et conditions</w:t>
      </w:r>
      <w:r w:rsidRPr="005A2099">
        <w:rPr>
          <w:kern w:val="22"/>
          <w:szCs w:val="22"/>
          <w:lang w:val="fr-FR"/>
        </w:rPr>
        <w:t xml:space="preserve"> socio-économiques nationales.</w:t>
      </w:r>
    </w:p>
    <w:p w14:paraId="0BFC12E3" w14:textId="77777777" w:rsidR="005A2099" w:rsidRPr="005A2099" w:rsidRDefault="005A2099" w:rsidP="005A2099">
      <w:pPr>
        <w:pStyle w:val="Para1"/>
        <w:keepNext/>
        <w:numPr>
          <w:ilvl w:val="6"/>
          <w:numId w:val="11"/>
        </w:numPr>
        <w:suppressLineNumbers/>
        <w:tabs>
          <w:tab w:val="clear" w:pos="2520"/>
          <w:tab w:val="left" w:pos="567"/>
        </w:tabs>
        <w:suppressAutoHyphens/>
        <w:snapToGrid w:val="0"/>
        <w:spacing w:before="60" w:after="60"/>
        <w:ind w:left="0" w:firstLine="0"/>
        <w:jc w:val="center"/>
        <w:rPr>
          <w:rFonts w:eastAsia="Malgun Gothic"/>
          <w:b/>
          <w:bCs/>
          <w:i/>
          <w:iCs/>
          <w:color w:val="000000" w:themeColor="text1"/>
          <w:kern w:val="22"/>
          <w:szCs w:val="22"/>
          <w:lang w:val="fr-FR"/>
        </w:rPr>
      </w:pPr>
      <w:r w:rsidRPr="005A2099">
        <w:rPr>
          <w:bCs/>
          <w:i/>
          <w:iCs/>
          <w:color w:val="000000" w:themeColor="text1"/>
          <w:kern w:val="22"/>
          <w:szCs w:val="22"/>
          <w:lang w:val="fr-FR"/>
        </w:rPr>
        <w:t>Réduire les menaces pesant sur la biodiversité</w:t>
      </w:r>
    </w:p>
    <w:p w14:paraId="606D3EDE" w14:textId="77777777" w:rsidR="005A2099" w:rsidRPr="005A2099" w:rsidRDefault="005A2099" w:rsidP="005A2099">
      <w:pPr>
        <w:pStyle w:val="Para1"/>
        <w:keepNext/>
        <w:numPr>
          <w:ilvl w:val="0"/>
          <w:numId w:val="0"/>
        </w:numPr>
        <w:suppressLineNumbers/>
        <w:suppressAutoHyphens/>
        <w:snapToGrid w:val="0"/>
        <w:spacing w:before="240" w:after="60"/>
        <w:rPr>
          <w:rFonts w:eastAsia="Malgun Gothic"/>
          <w:b/>
          <w:bCs/>
          <w:color w:val="000000" w:themeColor="text1"/>
          <w:kern w:val="22"/>
          <w:szCs w:val="22"/>
          <w:lang w:val="fr-FR"/>
        </w:rPr>
      </w:pPr>
      <w:r w:rsidRPr="005A2099">
        <w:rPr>
          <w:rFonts w:eastAsia="Malgun Gothic"/>
          <w:b/>
          <w:bCs/>
          <w:color w:val="000000" w:themeColor="text1"/>
          <w:kern w:val="22"/>
          <w:szCs w:val="22"/>
          <w:lang w:val="fr-FR"/>
        </w:rPr>
        <w:t>CIBLE 1</w:t>
      </w:r>
    </w:p>
    <w:p w14:paraId="5A11B186" w14:textId="77777777" w:rsidR="005A2099" w:rsidRPr="005A2099" w:rsidRDefault="005A2099" w:rsidP="005A2099">
      <w:pPr>
        <w:pStyle w:val="Para1"/>
        <w:numPr>
          <w:ilvl w:val="0"/>
          <w:numId w:val="0"/>
        </w:numPr>
        <w:suppressLineNumbers/>
        <w:tabs>
          <w:tab w:val="left" w:pos="720"/>
        </w:tabs>
        <w:suppressAutoHyphens/>
        <w:spacing w:after="60"/>
        <w:rPr>
          <w:rFonts w:eastAsia="Malgun Gothic"/>
          <w:color w:val="000000" w:themeColor="text1"/>
          <w:kern w:val="22"/>
          <w:szCs w:val="22"/>
          <w:lang w:val="fr-FR"/>
        </w:rPr>
      </w:pPr>
      <w:r w:rsidRPr="005A2099">
        <w:rPr>
          <w:rFonts w:eastAsia="Malgun Gothic"/>
          <w:color w:val="000000" w:themeColor="text1"/>
          <w:kern w:val="22"/>
          <w:szCs w:val="22"/>
          <w:lang w:val="fr-FR"/>
        </w:rPr>
        <w:t>Veiller à ce que toutes les zones fassent l'objet d'un aménagement du territoire participatif, intégré et inclusif en matière de biodiversité et/ou de processus de gestion efficaces portant sur le changement d'affectation des terres et de la mer, afin de ramener à près de zéro, d'ici à 2030, la perte de zones d'une grande importance en matière de biodiversité, y compris les écosystèmes d'une grande intégrité écologique, tout en respectant les droits des populations autochtones et des communautés locales,</w:t>
      </w:r>
    </w:p>
    <w:p w14:paraId="73D44A94" w14:textId="77777777" w:rsidR="005A2099" w:rsidRPr="005A2099" w:rsidRDefault="005A2099" w:rsidP="005A2099">
      <w:pPr>
        <w:pStyle w:val="Para1"/>
        <w:keepNext/>
        <w:numPr>
          <w:ilvl w:val="0"/>
          <w:numId w:val="0"/>
        </w:numPr>
        <w:suppressLineNumbers/>
        <w:suppressAutoHyphens/>
        <w:snapToGrid w:val="0"/>
        <w:spacing w:before="240" w:after="60"/>
        <w:rPr>
          <w:rFonts w:eastAsia="Malgun Gothic"/>
          <w:b/>
          <w:bCs/>
          <w:color w:val="000000" w:themeColor="text1"/>
          <w:kern w:val="22"/>
          <w:szCs w:val="22"/>
          <w:lang w:val="fr-FR"/>
        </w:rPr>
      </w:pPr>
      <w:r w:rsidRPr="005A2099">
        <w:rPr>
          <w:rFonts w:eastAsia="Malgun Gothic"/>
          <w:b/>
          <w:bCs/>
          <w:color w:val="000000" w:themeColor="text1"/>
          <w:kern w:val="22"/>
          <w:szCs w:val="22"/>
          <w:lang w:val="fr-FR"/>
        </w:rPr>
        <w:t>CIBLE 2</w:t>
      </w:r>
    </w:p>
    <w:p w14:paraId="323DF4FF" w14:textId="77777777" w:rsidR="005A2099" w:rsidRPr="005A2099" w:rsidRDefault="005A2099" w:rsidP="005A2099">
      <w:pPr>
        <w:tabs>
          <w:tab w:val="left" w:pos="2228"/>
        </w:tabs>
        <w:rPr>
          <w:snapToGrid w:val="0"/>
          <w:szCs w:val="22"/>
          <w:lang w:val="fr-FR"/>
        </w:rPr>
      </w:pPr>
      <w:r w:rsidRPr="005A2099">
        <w:rPr>
          <w:snapToGrid w:val="0"/>
          <w:szCs w:val="22"/>
          <w:lang w:val="fr-FR"/>
        </w:rPr>
        <w:t>Faire en sorte que, d'ici à 2030, au moins 30 % des zones d'écosystèmes terrestres, d'eaux intérieures, côtiers et marins dégradés fassent l'objet d'une restauration effective, afin de renforcer la biodiversité et les fonctions et services écosystémiques, l'intégrité écologique et la connectivité.</w:t>
      </w:r>
    </w:p>
    <w:p w14:paraId="0DEC9D67" w14:textId="77777777" w:rsidR="005A2099" w:rsidRPr="005A2099" w:rsidRDefault="005A2099" w:rsidP="005A2099">
      <w:pPr>
        <w:jc w:val="left"/>
        <w:rPr>
          <w:rFonts w:eastAsia="Malgun Gothic"/>
          <w:b/>
          <w:bCs/>
          <w:color w:val="000000" w:themeColor="text1"/>
          <w:kern w:val="22"/>
          <w:szCs w:val="22"/>
          <w:lang w:val="fr-FR"/>
        </w:rPr>
      </w:pPr>
    </w:p>
    <w:p w14:paraId="495F25D3" w14:textId="77777777" w:rsidR="005A2099" w:rsidRPr="005A2099" w:rsidRDefault="005A2099" w:rsidP="005A2099">
      <w:pPr>
        <w:jc w:val="left"/>
        <w:rPr>
          <w:rFonts w:eastAsia="Malgun Gothic"/>
          <w:b/>
          <w:bCs/>
          <w:color w:val="000000" w:themeColor="text1"/>
          <w:kern w:val="22"/>
          <w:szCs w:val="22"/>
          <w:lang w:val="fr-FR"/>
        </w:rPr>
      </w:pPr>
      <w:r w:rsidRPr="005A2099">
        <w:rPr>
          <w:rFonts w:eastAsia="Malgun Gothic"/>
          <w:b/>
          <w:bCs/>
          <w:color w:val="000000" w:themeColor="text1"/>
          <w:kern w:val="22"/>
          <w:szCs w:val="22"/>
          <w:lang w:val="fr-FR"/>
        </w:rPr>
        <w:t>CIBLE 3</w:t>
      </w:r>
    </w:p>
    <w:p w14:paraId="623AEC56" w14:textId="63A84979" w:rsidR="005A2099" w:rsidRPr="005A2099" w:rsidRDefault="005A2099" w:rsidP="005A2099">
      <w:pPr>
        <w:shd w:val="clear" w:color="auto" w:fill="FFFFFF" w:themeFill="background1"/>
        <w:spacing w:before="120" w:after="120"/>
        <w:rPr>
          <w:color w:val="000000" w:themeColor="text1"/>
          <w:szCs w:val="22"/>
          <w:lang w:val="fr-FR"/>
        </w:rPr>
      </w:pPr>
      <w:r w:rsidRPr="005A2099">
        <w:rPr>
          <w:color w:val="000000" w:themeColor="text1"/>
          <w:szCs w:val="22"/>
          <w:lang w:val="fr-FR"/>
        </w:rPr>
        <w:t xml:space="preserve">Faire en sorte et permettre que, d'ici à 2030, au moins 30 % des zones </w:t>
      </w:r>
      <w:r w:rsidRPr="005A2099">
        <w:rPr>
          <w:snapToGrid w:val="0"/>
          <w:szCs w:val="22"/>
          <w:lang w:val="fr-FR"/>
        </w:rPr>
        <w:t xml:space="preserve">terrestres, des eaux intérieures et des </w:t>
      </w:r>
      <w:r w:rsidRPr="005A2099">
        <w:rPr>
          <w:color w:val="000000" w:themeColor="text1"/>
          <w:szCs w:val="22"/>
          <w:lang w:val="fr-FR"/>
        </w:rPr>
        <w:t xml:space="preserve">zones </w:t>
      </w:r>
      <w:r w:rsidRPr="005A2099">
        <w:rPr>
          <w:snapToGrid w:val="0"/>
          <w:szCs w:val="22"/>
          <w:lang w:val="fr-FR"/>
        </w:rPr>
        <w:t>côtières et marines</w:t>
      </w:r>
      <w:r w:rsidRPr="005A2099">
        <w:rPr>
          <w:color w:val="000000" w:themeColor="text1"/>
          <w:szCs w:val="22"/>
          <w:lang w:val="fr-FR"/>
        </w:rPr>
        <w:t xml:space="preserve">, en particulier les zones revêtant une importance particulière pour la biodiversité et les fonctions et services écosystémiques, soient effectivement conservées et gérées par le biais de systèmes d'aires protégées écologiquement représentatifs, bien reliés et gérés de manière équitable, et d'autres mesures efficaces de conservation par zone, en reconnaissant les </w:t>
      </w:r>
      <w:r w:rsidRPr="005A2099">
        <w:rPr>
          <w:rFonts w:eastAsia="SimSun"/>
          <w:color w:val="000000" w:themeColor="text1"/>
          <w:szCs w:val="22"/>
          <w:lang w:val="fr-FR" w:eastAsia="zh-CN"/>
        </w:rPr>
        <w:t xml:space="preserve">territoires </w:t>
      </w:r>
      <w:r w:rsidRPr="005A2099">
        <w:rPr>
          <w:color w:val="000000" w:themeColor="text1"/>
          <w:szCs w:val="22"/>
          <w:lang w:val="fr-FR"/>
        </w:rPr>
        <w:t xml:space="preserve">autochtones </w:t>
      </w:r>
      <w:r w:rsidRPr="005A2099">
        <w:rPr>
          <w:rFonts w:eastAsia="SimSun"/>
          <w:color w:val="000000" w:themeColor="text1"/>
          <w:szCs w:val="22"/>
          <w:lang w:val="fr-FR" w:eastAsia="zh-CN"/>
        </w:rPr>
        <w:t>et traditionnels</w:t>
      </w:r>
      <w:r w:rsidRPr="005A2099">
        <w:rPr>
          <w:color w:val="000000" w:themeColor="text1"/>
          <w:szCs w:val="22"/>
          <w:lang w:val="fr-FR"/>
        </w:rPr>
        <w:t xml:space="preserve">, le cas échéant, </w:t>
      </w:r>
      <w:r w:rsidR="004A4B47">
        <w:rPr>
          <w:color w:val="000000" w:themeColor="text1"/>
          <w:szCs w:val="22"/>
          <w:lang w:val="fr-FR"/>
        </w:rPr>
        <w:t xml:space="preserve">et </w:t>
      </w:r>
      <w:r w:rsidRPr="005A2099">
        <w:rPr>
          <w:color w:val="000000" w:themeColor="text1"/>
          <w:szCs w:val="22"/>
          <w:lang w:val="fr-FR"/>
        </w:rPr>
        <w:t>intégrés dans des paysages terrestres, marins et océaniques plus vastes, tout en veillant à ce que toute utilisation durable, le cas échéant dans ces zones, soit pleinement compatible avec les résultats de la conservation, en reconnaissant et en respectant les droits des peuples autochtones et des communautés locales</w:t>
      </w:r>
      <w:r w:rsidR="00E16182">
        <w:rPr>
          <w:color w:val="000000" w:themeColor="text1"/>
          <w:szCs w:val="22"/>
          <w:lang w:val="fr-FR"/>
        </w:rPr>
        <w:t>, y compris</w:t>
      </w:r>
      <w:r w:rsidRPr="005A2099">
        <w:rPr>
          <w:color w:val="000000" w:themeColor="text1"/>
          <w:szCs w:val="22"/>
          <w:lang w:val="fr-FR"/>
        </w:rPr>
        <w:t xml:space="preserve"> sur leurs territoires traditionnels</w:t>
      </w:r>
      <w:r w:rsidR="004A4B47">
        <w:rPr>
          <w:color w:val="000000" w:themeColor="text1"/>
          <w:szCs w:val="22"/>
          <w:lang w:val="fr-FR"/>
        </w:rPr>
        <w:t>.</w:t>
      </w:r>
    </w:p>
    <w:p w14:paraId="09899389" w14:textId="77777777" w:rsidR="005A2099" w:rsidRPr="005A2099" w:rsidRDefault="005A2099" w:rsidP="005A2099">
      <w:pPr>
        <w:pStyle w:val="Para1"/>
        <w:keepNext/>
        <w:numPr>
          <w:ilvl w:val="0"/>
          <w:numId w:val="0"/>
        </w:numPr>
        <w:suppressLineNumbers/>
        <w:suppressAutoHyphens/>
        <w:snapToGrid w:val="0"/>
        <w:spacing w:before="240" w:after="60"/>
        <w:rPr>
          <w:rFonts w:eastAsia="Malgun Gothic"/>
          <w:b/>
          <w:bCs/>
          <w:color w:val="000000" w:themeColor="text1"/>
          <w:kern w:val="22"/>
          <w:szCs w:val="22"/>
          <w:lang w:val="fr-FR"/>
        </w:rPr>
      </w:pPr>
      <w:r w:rsidRPr="005A2099">
        <w:rPr>
          <w:rFonts w:eastAsia="Malgun Gothic"/>
          <w:b/>
          <w:bCs/>
          <w:color w:val="000000" w:themeColor="text1"/>
          <w:kern w:val="22"/>
          <w:szCs w:val="22"/>
          <w:lang w:val="fr-FR"/>
        </w:rPr>
        <w:t>CIBLE 4</w:t>
      </w:r>
    </w:p>
    <w:p w14:paraId="7DED9EA5" w14:textId="7C6B4411" w:rsidR="005A2099" w:rsidRPr="005A2099" w:rsidRDefault="005A2099" w:rsidP="005A2099">
      <w:pPr>
        <w:tabs>
          <w:tab w:val="left" w:pos="2228"/>
        </w:tabs>
        <w:rPr>
          <w:color w:val="000000"/>
          <w:szCs w:val="22"/>
          <w:lang w:val="fr-FR"/>
        </w:rPr>
      </w:pPr>
      <w:r w:rsidRPr="005A2099">
        <w:rPr>
          <w:color w:val="000000"/>
          <w:szCs w:val="22"/>
          <w:lang w:val="fr-FR"/>
        </w:rPr>
        <w:t>Assurer des actions de gestion urgentes, pour</w:t>
      </w:r>
      <w:r w:rsidR="008F2C71">
        <w:rPr>
          <w:color w:val="000000"/>
          <w:szCs w:val="22"/>
          <w:lang w:val="fr-FR"/>
        </w:rPr>
        <w:t xml:space="preserve"> mettre un terme à l’extinction</w:t>
      </w:r>
      <w:r w:rsidR="007A3346">
        <w:rPr>
          <w:color w:val="000000"/>
          <w:szCs w:val="22"/>
          <w:lang w:val="fr-FR"/>
        </w:rPr>
        <w:t xml:space="preserve"> d’origine humaine d’espèces menacées connues, pour favoriser </w:t>
      </w:r>
      <w:r w:rsidRPr="005A2099">
        <w:rPr>
          <w:color w:val="000000"/>
          <w:szCs w:val="22"/>
          <w:lang w:val="fr-FR"/>
        </w:rPr>
        <w:t xml:space="preserve">la reconstitution et la conservation des espèces, en particulier des espèces menacées, </w:t>
      </w:r>
      <w:r w:rsidR="007A3346">
        <w:rPr>
          <w:color w:val="000000"/>
          <w:szCs w:val="22"/>
          <w:lang w:val="fr-FR"/>
        </w:rPr>
        <w:t xml:space="preserve">pour réduire considérablement le risque d’extinction, </w:t>
      </w:r>
      <w:r w:rsidRPr="005A2099">
        <w:rPr>
          <w:color w:val="000000"/>
          <w:szCs w:val="22"/>
          <w:lang w:val="fr-FR"/>
        </w:rPr>
        <w:t xml:space="preserve">ainsi que pour maintenir et restaurer la diversité génétique au sein des populations d'espèces indigènes, sauvages et domestiquées et entre elles, afin de préserver leur potentiel d'adaptation, notamment par des pratiques de conservation et de gestion durable in situ et ex situ, et gérer efficacement les interactions entre l'homme et la faune sauvage afin de </w:t>
      </w:r>
      <w:r w:rsidR="00836A5E">
        <w:rPr>
          <w:color w:val="000000"/>
          <w:szCs w:val="22"/>
          <w:lang w:val="fr-FR"/>
        </w:rPr>
        <w:t>réduire au minimum</w:t>
      </w:r>
      <w:r w:rsidRPr="005A2099">
        <w:rPr>
          <w:color w:val="000000"/>
          <w:szCs w:val="22"/>
          <w:lang w:val="fr-FR"/>
        </w:rPr>
        <w:t xml:space="preserve"> les conflits entre l'homme et la faune sauvage en vue de </w:t>
      </w:r>
      <w:r w:rsidR="00836A5E">
        <w:rPr>
          <w:color w:val="000000"/>
          <w:szCs w:val="22"/>
          <w:lang w:val="fr-FR"/>
        </w:rPr>
        <w:t>leur</w:t>
      </w:r>
      <w:r w:rsidRPr="005A2099">
        <w:rPr>
          <w:color w:val="000000"/>
          <w:szCs w:val="22"/>
          <w:lang w:val="fr-FR"/>
        </w:rPr>
        <w:t xml:space="preserve"> coexistence.</w:t>
      </w:r>
    </w:p>
    <w:p w14:paraId="1FEC22C5" w14:textId="77777777" w:rsidR="005A2099" w:rsidRPr="005A2099" w:rsidRDefault="005A2099" w:rsidP="005A2099">
      <w:pPr>
        <w:pStyle w:val="Para1"/>
        <w:keepNext/>
        <w:numPr>
          <w:ilvl w:val="0"/>
          <w:numId w:val="0"/>
        </w:numPr>
        <w:suppressLineNumbers/>
        <w:suppressAutoHyphens/>
        <w:snapToGrid w:val="0"/>
        <w:spacing w:before="240" w:after="60"/>
        <w:rPr>
          <w:rFonts w:eastAsia="Malgun Gothic"/>
          <w:b/>
          <w:bCs/>
          <w:color w:val="000000" w:themeColor="text1"/>
          <w:kern w:val="22"/>
          <w:szCs w:val="22"/>
          <w:lang w:val="fr-FR"/>
        </w:rPr>
      </w:pPr>
      <w:r w:rsidRPr="005A2099">
        <w:rPr>
          <w:rFonts w:eastAsia="Malgun Gothic"/>
          <w:b/>
          <w:bCs/>
          <w:color w:val="000000" w:themeColor="text1"/>
          <w:kern w:val="22"/>
          <w:szCs w:val="22"/>
          <w:lang w:val="fr-FR"/>
        </w:rPr>
        <w:t>CIBLE 5</w:t>
      </w:r>
    </w:p>
    <w:p w14:paraId="40FE98BD" w14:textId="77777777" w:rsidR="005A2099" w:rsidRPr="005A2099" w:rsidRDefault="005A2099" w:rsidP="005A2099">
      <w:pPr>
        <w:rPr>
          <w:lang w:val="fr-FR"/>
        </w:rPr>
      </w:pPr>
      <w:r w:rsidRPr="005A2099">
        <w:rPr>
          <w:lang w:val="fr-FR"/>
        </w:rPr>
        <w:t>Veiller à ce que l'utilisation, la récolte et le commerce des espèces sauvages soient durables, sûrs et légaux, en prévenant la surexploitation, en minimisant les impacts sur les espèces non ciblées et les écosystèmes, et en réduisant le risque de propagation d'agents pathogènes, en appliquant l'approche écosystémique, tout en respectant et en protégeant l'utilisation durable coutumière par les peuples autochtones et les communautés locales.</w:t>
      </w:r>
    </w:p>
    <w:p w14:paraId="023654D8" w14:textId="77777777" w:rsidR="005A2099" w:rsidRPr="005A2099" w:rsidRDefault="005A2099" w:rsidP="005A2099">
      <w:pPr>
        <w:pStyle w:val="Para1"/>
        <w:keepNext/>
        <w:numPr>
          <w:ilvl w:val="0"/>
          <w:numId w:val="0"/>
        </w:numPr>
        <w:suppressLineNumbers/>
        <w:suppressAutoHyphens/>
        <w:snapToGrid w:val="0"/>
        <w:spacing w:after="60"/>
        <w:rPr>
          <w:rFonts w:eastAsia="Malgun Gothic"/>
          <w:b/>
          <w:bCs/>
          <w:color w:val="000000" w:themeColor="text1"/>
          <w:kern w:val="22"/>
          <w:szCs w:val="22"/>
          <w:lang w:val="fr-FR"/>
        </w:rPr>
      </w:pPr>
      <w:r w:rsidRPr="005A2099">
        <w:rPr>
          <w:rFonts w:eastAsia="Malgun Gothic"/>
          <w:b/>
          <w:bCs/>
          <w:color w:val="000000" w:themeColor="text1"/>
          <w:kern w:val="22"/>
          <w:szCs w:val="22"/>
          <w:lang w:val="fr-FR"/>
        </w:rPr>
        <w:t>CIBLE 6</w:t>
      </w:r>
    </w:p>
    <w:p w14:paraId="79618F33" w14:textId="5CE3C98B" w:rsidR="005A2099" w:rsidRPr="005A2099" w:rsidRDefault="005A2099" w:rsidP="005A2099">
      <w:pPr>
        <w:shd w:val="clear" w:color="auto" w:fill="FFFFFF" w:themeFill="background1"/>
        <w:spacing w:before="120" w:after="120"/>
        <w:rPr>
          <w:color w:val="000000"/>
          <w:szCs w:val="22"/>
          <w:lang w:val="fr-FR"/>
        </w:rPr>
      </w:pPr>
      <w:r w:rsidRPr="005A2099">
        <w:rPr>
          <w:color w:val="000000"/>
          <w:szCs w:val="22"/>
          <w:lang w:val="fr-FR"/>
        </w:rPr>
        <w:t xml:space="preserve">Éliminer, minimiser, réduire et/ou atténuer les impacts des espèces exotiques envahissantes sur la biodiversité et les services écosystémiques en identifiant et en gérant les voies d'introduction des espèces exotiques, en prévenant l'introduction et l'établissement des espèces exotiques envahissantes prioritaires, en réduisant les taux d'introduction et d'établissement d'autres espèces exotiques envahissantes connues ou potentielles d'au moins 50 % d'ici </w:t>
      </w:r>
      <w:r w:rsidR="000C56A5">
        <w:rPr>
          <w:color w:val="000000"/>
          <w:szCs w:val="22"/>
          <w:lang w:val="fr-FR"/>
        </w:rPr>
        <w:t>à </w:t>
      </w:r>
      <w:r w:rsidRPr="005A2099">
        <w:rPr>
          <w:color w:val="000000"/>
          <w:szCs w:val="22"/>
          <w:lang w:val="fr-FR"/>
        </w:rPr>
        <w:t xml:space="preserve">2030, en éradiquant ou en contrôlant les espèces exotiques envahissantes, en particulier dans les sites prioritaires, tels que les îles. </w:t>
      </w:r>
    </w:p>
    <w:p w14:paraId="2EBF823B" w14:textId="77777777" w:rsidR="005A2099" w:rsidRPr="005A2099" w:rsidRDefault="005A2099" w:rsidP="005A2099">
      <w:pPr>
        <w:pStyle w:val="Para1"/>
        <w:keepNext/>
        <w:numPr>
          <w:ilvl w:val="0"/>
          <w:numId w:val="0"/>
        </w:numPr>
        <w:suppressLineNumbers/>
        <w:suppressAutoHyphens/>
        <w:snapToGrid w:val="0"/>
        <w:spacing w:before="240" w:after="60"/>
        <w:rPr>
          <w:rFonts w:eastAsia="Malgun Gothic"/>
          <w:b/>
          <w:bCs/>
          <w:color w:val="000000" w:themeColor="text1"/>
          <w:kern w:val="22"/>
          <w:szCs w:val="22"/>
          <w:lang w:val="fr-FR"/>
        </w:rPr>
      </w:pPr>
      <w:r w:rsidRPr="005A2099">
        <w:rPr>
          <w:rFonts w:eastAsia="Malgun Gothic"/>
          <w:b/>
          <w:bCs/>
          <w:color w:val="000000" w:themeColor="text1"/>
          <w:kern w:val="22"/>
          <w:szCs w:val="22"/>
          <w:lang w:val="fr-FR"/>
        </w:rPr>
        <w:t>CIBLE 7</w:t>
      </w:r>
    </w:p>
    <w:p w14:paraId="03F3CECE" w14:textId="3E4F6B4D" w:rsidR="005A2099" w:rsidRPr="005A2099" w:rsidRDefault="005A2099" w:rsidP="005A2099">
      <w:pPr>
        <w:pStyle w:val="Para1"/>
        <w:keepNext/>
        <w:numPr>
          <w:ilvl w:val="0"/>
          <w:numId w:val="0"/>
        </w:numPr>
        <w:suppressLineNumbers/>
        <w:suppressAutoHyphens/>
        <w:snapToGrid w:val="0"/>
        <w:spacing w:before="240" w:after="60"/>
        <w:rPr>
          <w:rFonts w:eastAsia="Malgun Gothic"/>
          <w:color w:val="000000" w:themeColor="text1"/>
          <w:kern w:val="22"/>
          <w:szCs w:val="22"/>
          <w:lang w:val="fr-FR"/>
        </w:rPr>
      </w:pPr>
      <w:r w:rsidRPr="005A2099">
        <w:rPr>
          <w:color w:val="000000"/>
          <w:szCs w:val="22"/>
          <w:lang w:val="fr-FR"/>
        </w:rPr>
        <w:t xml:space="preserve">Réduire les risques de pollution et l'impact négatif de la pollution de toutes sources, d'ici </w:t>
      </w:r>
      <w:r w:rsidR="00EF3E04">
        <w:rPr>
          <w:color w:val="000000"/>
          <w:szCs w:val="22"/>
          <w:lang w:val="fr-FR"/>
        </w:rPr>
        <w:t>à </w:t>
      </w:r>
      <w:r w:rsidRPr="005A2099">
        <w:rPr>
          <w:color w:val="000000"/>
          <w:szCs w:val="22"/>
          <w:lang w:val="fr-FR"/>
        </w:rPr>
        <w:t xml:space="preserve">2030, à des niveaux qui ne sont pas nuisibles à la biodiversité et aux fonctions et services des écosystèmes, en tenant compte des effets cumulatifs, notamment en réduisant de moitié au moins l'excès de nutriments perdus dans l'environnement, y compris par un cycle et une utilisation plus efficaces des nutriments ; en réduisant de moitié au moins le </w:t>
      </w:r>
      <w:r w:rsidRPr="005A2099">
        <w:rPr>
          <w:rFonts w:eastAsia="Malgun Gothic"/>
          <w:color w:val="000000" w:themeColor="text1"/>
          <w:kern w:val="22"/>
          <w:szCs w:val="22"/>
          <w:lang w:val="fr-FR"/>
        </w:rPr>
        <w:t xml:space="preserve">risque </w:t>
      </w:r>
      <w:r w:rsidRPr="005A2099">
        <w:rPr>
          <w:color w:val="000000"/>
          <w:szCs w:val="22"/>
          <w:lang w:val="fr-FR"/>
        </w:rPr>
        <w:t xml:space="preserve">global </w:t>
      </w:r>
      <w:r w:rsidRPr="005A2099">
        <w:rPr>
          <w:rFonts w:eastAsia="Malgun Gothic"/>
          <w:color w:val="000000" w:themeColor="text1"/>
          <w:kern w:val="22"/>
          <w:szCs w:val="22"/>
          <w:lang w:val="fr-FR"/>
        </w:rPr>
        <w:t>lié aux pesticides et aux produits chimiques hautement dangereux</w:t>
      </w:r>
      <w:r w:rsidRPr="005A2099">
        <w:rPr>
          <w:color w:val="000000"/>
          <w:szCs w:val="22"/>
          <w:lang w:val="fr-FR"/>
        </w:rPr>
        <w:t>, y</w:t>
      </w:r>
      <w:r w:rsidR="00EF3E04">
        <w:rPr>
          <w:color w:val="000000"/>
          <w:szCs w:val="22"/>
          <w:lang w:val="fr-FR"/>
        </w:rPr>
        <w:t> </w:t>
      </w:r>
      <w:r w:rsidRPr="005A2099">
        <w:rPr>
          <w:color w:val="000000"/>
          <w:szCs w:val="22"/>
          <w:lang w:val="fr-FR"/>
        </w:rPr>
        <w:t xml:space="preserve">compris par la lutte intégrée contre les ravageurs, </w:t>
      </w:r>
      <w:r w:rsidR="007B2A44">
        <w:rPr>
          <w:color w:val="000000"/>
          <w:szCs w:val="22"/>
          <w:lang w:val="fr-FR"/>
        </w:rPr>
        <w:t xml:space="preserve">fondée sur des données scientifiques, </w:t>
      </w:r>
      <w:r w:rsidRPr="005A2099">
        <w:rPr>
          <w:color w:val="000000"/>
          <w:szCs w:val="22"/>
          <w:lang w:val="fr-FR"/>
        </w:rPr>
        <w:t xml:space="preserve">en tenant compte de la sécurité alimentaire et des moyens de subsistance ; </w:t>
      </w:r>
      <w:r w:rsidRPr="005A2099">
        <w:rPr>
          <w:rFonts w:asciiTheme="majorBidi" w:hAnsiTheme="majorBidi" w:cstheme="majorBidi"/>
          <w:color w:val="000000"/>
          <w:szCs w:val="22"/>
          <w:lang w:val="fr-FR"/>
        </w:rPr>
        <w:t>et également en prévenant, en réduisant et en s'efforçant d'éliminer la pollution plastique.</w:t>
      </w:r>
    </w:p>
    <w:p w14:paraId="3B515F3F" w14:textId="77777777" w:rsidR="005A2099" w:rsidRPr="005A2099" w:rsidRDefault="005A2099" w:rsidP="005A2099">
      <w:pPr>
        <w:pStyle w:val="Para1"/>
        <w:keepNext/>
        <w:numPr>
          <w:ilvl w:val="0"/>
          <w:numId w:val="0"/>
        </w:numPr>
        <w:suppressLineNumbers/>
        <w:suppressAutoHyphens/>
        <w:snapToGrid w:val="0"/>
        <w:spacing w:before="240" w:after="60"/>
        <w:rPr>
          <w:rFonts w:eastAsia="Malgun Gothic"/>
          <w:b/>
          <w:bCs/>
          <w:color w:val="000000" w:themeColor="text1"/>
          <w:kern w:val="22"/>
          <w:szCs w:val="22"/>
          <w:lang w:val="fr-FR"/>
        </w:rPr>
      </w:pPr>
      <w:r w:rsidRPr="005A2099">
        <w:rPr>
          <w:rFonts w:eastAsia="Malgun Gothic"/>
          <w:b/>
          <w:bCs/>
          <w:color w:val="000000" w:themeColor="text1"/>
          <w:kern w:val="22"/>
          <w:szCs w:val="22"/>
          <w:lang w:val="fr-FR"/>
        </w:rPr>
        <w:t xml:space="preserve">CIBLE 8 </w:t>
      </w:r>
    </w:p>
    <w:p w14:paraId="3BBFC662" w14:textId="3D9ACA68" w:rsidR="005A2099" w:rsidRPr="005A2099" w:rsidRDefault="005A2099" w:rsidP="005A2099">
      <w:pPr>
        <w:rPr>
          <w:szCs w:val="22"/>
          <w:lang w:val="fr-FR"/>
        </w:rPr>
      </w:pPr>
      <w:r w:rsidRPr="005A2099">
        <w:rPr>
          <w:szCs w:val="22"/>
          <w:lang w:val="fr-FR"/>
        </w:rPr>
        <w:t>Réduire au minimum l'impact du changement climatique et de l'acidification des océans sur la biodiversité et accroître sa résilience par des mesures d'atténuation, d'adaptation et de réduction des risques de catastrophe, notamment par des solutions fondées sur la nature et</w:t>
      </w:r>
      <w:r w:rsidR="00380B8B">
        <w:rPr>
          <w:szCs w:val="22"/>
          <w:lang w:val="fr-FR"/>
        </w:rPr>
        <w:t>/ou</w:t>
      </w:r>
      <w:r w:rsidRPr="005A2099">
        <w:rPr>
          <w:szCs w:val="22"/>
          <w:lang w:val="fr-FR"/>
        </w:rPr>
        <w:t xml:space="preserve"> des approches écosystémiques, tout en réduisant au minimum les effets négatifs et en favorisant les effets positifs </w:t>
      </w:r>
      <w:r w:rsidR="007842A8">
        <w:rPr>
          <w:szCs w:val="22"/>
          <w:lang w:val="fr-FR"/>
        </w:rPr>
        <w:t xml:space="preserve">de l’action climatique </w:t>
      </w:r>
      <w:r w:rsidRPr="005A2099">
        <w:rPr>
          <w:szCs w:val="22"/>
          <w:lang w:val="fr-FR"/>
        </w:rPr>
        <w:t xml:space="preserve">sur la biodiversité. </w:t>
      </w:r>
    </w:p>
    <w:p w14:paraId="472A76EA" w14:textId="77777777" w:rsidR="005A2099" w:rsidRPr="005A2099" w:rsidRDefault="005A2099" w:rsidP="005A2099">
      <w:pPr>
        <w:rPr>
          <w:szCs w:val="22"/>
          <w:lang w:val="fr-FR"/>
        </w:rPr>
      </w:pPr>
    </w:p>
    <w:p w14:paraId="4320DCA1" w14:textId="77777777" w:rsidR="005A2099" w:rsidRPr="005A2099" w:rsidRDefault="005A2099" w:rsidP="005A2099">
      <w:pPr>
        <w:jc w:val="center"/>
        <w:rPr>
          <w:rFonts w:eastAsia="Malgun Gothic"/>
          <w:lang w:val="fr-FR"/>
        </w:rPr>
      </w:pPr>
      <w:r w:rsidRPr="005A2099">
        <w:rPr>
          <w:i/>
          <w:iCs/>
          <w:color w:val="000000" w:themeColor="text1"/>
          <w:szCs w:val="22"/>
          <w:lang w:val="fr-FR"/>
        </w:rPr>
        <w:t>2. Répondre aux besoins des populations par l'utilisation durable et le partage des bénéfices</w:t>
      </w:r>
    </w:p>
    <w:p w14:paraId="5EBCDC5C" w14:textId="77777777" w:rsidR="005A2099" w:rsidRPr="005A2099" w:rsidRDefault="005A2099" w:rsidP="005A2099">
      <w:pPr>
        <w:pStyle w:val="Para1"/>
        <w:keepNext/>
        <w:numPr>
          <w:ilvl w:val="0"/>
          <w:numId w:val="0"/>
        </w:numPr>
        <w:suppressLineNumbers/>
        <w:suppressAutoHyphens/>
        <w:snapToGrid w:val="0"/>
        <w:spacing w:before="240" w:after="60"/>
        <w:rPr>
          <w:b/>
          <w:bCs/>
          <w:color w:val="000000" w:themeColor="text1"/>
          <w:szCs w:val="22"/>
          <w:lang w:val="fr-FR"/>
        </w:rPr>
      </w:pPr>
      <w:r w:rsidRPr="005A2099">
        <w:rPr>
          <w:rFonts w:eastAsia="Malgun Gothic"/>
          <w:b/>
          <w:bCs/>
          <w:color w:val="000000" w:themeColor="text1"/>
          <w:kern w:val="22"/>
          <w:szCs w:val="22"/>
          <w:lang w:val="fr-FR"/>
        </w:rPr>
        <w:t xml:space="preserve">CIBLE </w:t>
      </w:r>
      <w:r w:rsidRPr="005A2099">
        <w:rPr>
          <w:b/>
          <w:color w:val="000000" w:themeColor="text1"/>
          <w:szCs w:val="22"/>
          <w:lang w:val="fr-FR"/>
        </w:rPr>
        <w:t>9</w:t>
      </w:r>
    </w:p>
    <w:p w14:paraId="0E5EA764" w14:textId="77777777" w:rsidR="005A2099" w:rsidRPr="005A2099" w:rsidRDefault="005A2099" w:rsidP="005A2099">
      <w:pPr>
        <w:tabs>
          <w:tab w:val="left" w:pos="2228"/>
        </w:tabs>
        <w:rPr>
          <w:bCs/>
          <w:szCs w:val="22"/>
          <w:lang w:val="fr-FR"/>
        </w:rPr>
      </w:pPr>
      <w:r w:rsidRPr="005A2099">
        <w:rPr>
          <w:bCs/>
          <w:szCs w:val="22"/>
          <w:lang w:val="fr-FR"/>
        </w:rPr>
        <w:t>Veiller à ce que la gestion et l'utilisation des espèces sauvages soient durables, procurant ainsi des avantages sociaux, économiques et environnementaux aux populations, en particulier à celles qui se trouvent dans des situations vulnérables et à celles qui dépendent le plus de la biodiversité, notamment par le biais d'activités durables fondées sur la biodiversité, de produits et de services qui améliorent la biodiversité, et en protégeant et en encourageant l'utilisation durable coutumière par les populations autochtones et les communautés locales.</w:t>
      </w:r>
    </w:p>
    <w:p w14:paraId="6048655E" w14:textId="77777777" w:rsidR="005A2099" w:rsidRPr="005A2099" w:rsidRDefault="005A2099" w:rsidP="005A2099">
      <w:pPr>
        <w:pStyle w:val="Para1"/>
        <w:keepNext/>
        <w:numPr>
          <w:ilvl w:val="0"/>
          <w:numId w:val="0"/>
        </w:numPr>
        <w:suppressLineNumbers/>
        <w:suppressAutoHyphens/>
        <w:snapToGrid w:val="0"/>
        <w:spacing w:before="240" w:after="60"/>
        <w:rPr>
          <w:b/>
          <w:bCs/>
          <w:iCs/>
          <w:szCs w:val="22"/>
          <w:lang w:val="fr-FR"/>
        </w:rPr>
      </w:pPr>
      <w:r w:rsidRPr="005A2099">
        <w:rPr>
          <w:rFonts w:eastAsia="Malgun Gothic"/>
          <w:b/>
          <w:bCs/>
          <w:color w:val="000000" w:themeColor="text1"/>
          <w:kern w:val="22"/>
          <w:szCs w:val="22"/>
          <w:lang w:val="fr-FR"/>
        </w:rPr>
        <w:t xml:space="preserve">CIBLE </w:t>
      </w:r>
      <w:r w:rsidRPr="005A2099">
        <w:rPr>
          <w:b/>
          <w:bCs/>
          <w:iCs/>
          <w:szCs w:val="22"/>
          <w:lang w:val="fr-FR"/>
        </w:rPr>
        <w:t>10</w:t>
      </w:r>
    </w:p>
    <w:p w14:paraId="5465B046" w14:textId="6DE87BF8" w:rsidR="005A2099" w:rsidRPr="005A2099" w:rsidRDefault="005A2099" w:rsidP="005A2099">
      <w:pPr>
        <w:spacing w:before="120" w:after="120"/>
        <w:rPr>
          <w:szCs w:val="22"/>
          <w:lang w:val="fr-FR"/>
        </w:rPr>
      </w:pPr>
      <w:r w:rsidRPr="005A2099">
        <w:rPr>
          <w:szCs w:val="22"/>
          <w:lang w:val="fr-FR"/>
        </w:rPr>
        <w:t xml:space="preserve">Veiller à ce que les superficies consacrées à l'agriculture, à l'aquaculture, à la pêche et à la sylviculture soient gérées de manière durable, notamment par l'utilisation durable de la biodiversité, y compris par une augmentation substantielle de l'application de pratiques respectueuses de la biodiversité, telles que l'intensification durable, l'agroécologie et d'autres approches innovantes contribuant à la résilience et à l'efficacité et la productivité à long terme de ces systèmes de production et à la sécurité alimentaire, la conservation et la restauration de la biodiversité et le maintien des contributions de la nature aux populations, y compris les fonctions </w:t>
      </w:r>
      <w:r w:rsidR="007101F3">
        <w:rPr>
          <w:szCs w:val="22"/>
          <w:lang w:val="fr-FR"/>
        </w:rPr>
        <w:t>et services écosystémiques</w:t>
      </w:r>
      <w:r w:rsidRPr="005A2099">
        <w:rPr>
          <w:szCs w:val="22"/>
          <w:lang w:val="fr-FR"/>
        </w:rPr>
        <w:t>.</w:t>
      </w:r>
    </w:p>
    <w:p w14:paraId="5C284133" w14:textId="77777777" w:rsidR="005A2099" w:rsidRPr="005A2099" w:rsidRDefault="005A2099" w:rsidP="005A2099">
      <w:pPr>
        <w:pStyle w:val="Para1"/>
        <w:keepNext/>
        <w:numPr>
          <w:ilvl w:val="0"/>
          <w:numId w:val="0"/>
        </w:numPr>
        <w:suppressLineNumbers/>
        <w:suppressAutoHyphens/>
        <w:snapToGrid w:val="0"/>
        <w:spacing w:before="240" w:after="60"/>
        <w:rPr>
          <w:b/>
          <w:bCs/>
          <w:iCs/>
          <w:szCs w:val="22"/>
          <w:lang w:val="fr-FR"/>
        </w:rPr>
      </w:pPr>
      <w:r w:rsidRPr="005A2099">
        <w:rPr>
          <w:rFonts w:eastAsia="Malgun Gothic"/>
          <w:b/>
          <w:bCs/>
          <w:color w:val="000000" w:themeColor="text1"/>
          <w:kern w:val="22"/>
          <w:szCs w:val="22"/>
          <w:lang w:val="fr-FR"/>
        </w:rPr>
        <w:t xml:space="preserve">CIBLE </w:t>
      </w:r>
      <w:r w:rsidRPr="005A2099">
        <w:rPr>
          <w:b/>
          <w:bCs/>
          <w:iCs/>
          <w:szCs w:val="22"/>
          <w:lang w:val="fr-FR"/>
        </w:rPr>
        <w:t>11</w:t>
      </w:r>
    </w:p>
    <w:p w14:paraId="0F5A1E38" w14:textId="1D2D6DD2" w:rsidR="005A2099" w:rsidRPr="005A2099" w:rsidRDefault="005A2099" w:rsidP="005A2099">
      <w:pPr>
        <w:spacing w:before="60" w:after="60"/>
        <w:rPr>
          <w:rFonts w:eastAsia="Malgun Gothic"/>
          <w:b/>
          <w:bCs/>
          <w:color w:val="000000" w:themeColor="text1"/>
          <w:kern w:val="22"/>
          <w:szCs w:val="22"/>
          <w:lang w:val="fr-FR"/>
        </w:rPr>
      </w:pPr>
      <w:r w:rsidRPr="005A2099">
        <w:rPr>
          <w:szCs w:val="22"/>
          <w:lang w:val="fr-FR"/>
        </w:rPr>
        <w:t xml:space="preserve">Restaurer, maintenir et améliorer les contributions de la nature aux populations, y compris les fonctions et les services </w:t>
      </w:r>
      <w:r w:rsidR="00FD5AF1">
        <w:rPr>
          <w:szCs w:val="22"/>
          <w:lang w:val="fr-FR"/>
        </w:rPr>
        <w:t>écosystémiques</w:t>
      </w:r>
      <w:r w:rsidRPr="005A2099">
        <w:rPr>
          <w:szCs w:val="22"/>
          <w:lang w:val="fr-FR"/>
        </w:rPr>
        <w:t>, tels que la régulation de l'air, de l'eau et du climat, la santé des sols, la pollinisation et la réduction des risques de maladie, ainsi que la protection contre les risques et les catastrophes naturelles, grâce à des solutions fondées sur la nature</w:t>
      </w:r>
      <w:r w:rsidRPr="005A2099">
        <w:rPr>
          <w:szCs w:val="22"/>
          <w:vertAlign w:val="superscript"/>
          <w:lang w:val="fr-FR"/>
        </w:rPr>
        <w:t xml:space="preserve"> </w:t>
      </w:r>
      <w:r w:rsidRPr="005A2099">
        <w:rPr>
          <w:szCs w:val="22"/>
          <w:lang w:val="fr-FR"/>
        </w:rPr>
        <w:t>et</w:t>
      </w:r>
      <w:r w:rsidR="00FD5AF1">
        <w:rPr>
          <w:szCs w:val="22"/>
          <w:lang w:val="fr-FR"/>
        </w:rPr>
        <w:t>/ou</w:t>
      </w:r>
      <w:r w:rsidRPr="005A2099">
        <w:rPr>
          <w:szCs w:val="22"/>
          <w:lang w:val="fr-FR"/>
        </w:rPr>
        <w:t xml:space="preserve"> des approches fondées sur les écosystèmes, dans l'intérêt de toutes les personnes et de la nature. </w:t>
      </w:r>
    </w:p>
    <w:p w14:paraId="0F45F1E9" w14:textId="77777777" w:rsidR="005A2099" w:rsidRPr="005A2099" w:rsidRDefault="005A2099" w:rsidP="005A2099">
      <w:pPr>
        <w:pStyle w:val="Para1"/>
        <w:keepNext/>
        <w:numPr>
          <w:ilvl w:val="0"/>
          <w:numId w:val="0"/>
        </w:numPr>
        <w:suppressLineNumbers/>
        <w:suppressAutoHyphens/>
        <w:snapToGrid w:val="0"/>
        <w:spacing w:before="240" w:after="60"/>
        <w:rPr>
          <w:b/>
          <w:szCs w:val="22"/>
          <w:lang w:val="fr-FR"/>
        </w:rPr>
      </w:pPr>
      <w:r w:rsidRPr="005A2099">
        <w:rPr>
          <w:rFonts w:eastAsia="Malgun Gothic"/>
          <w:b/>
          <w:bCs/>
          <w:color w:val="000000" w:themeColor="text1"/>
          <w:kern w:val="22"/>
          <w:szCs w:val="22"/>
          <w:lang w:val="fr-FR"/>
        </w:rPr>
        <w:t xml:space="preserve">CIBLE </w:t>
      </w:r>
      <w:r w:rsidRPr="005A2099">
        <w:rPr>
          <w:b/>
          <w:szCs w:val="22"/>
          <w:lang w:val="fr-FR"/>
        </w:rPr>
        <w:t>12</w:t>
      </w:r>
    </w:p>
    <w:p w14:paraId="095E2787" w14:textId="77777777" w:rsidR="005A2099" w:rsidRPr="005A2099" w:rsidRDefault="005A2099" w:rsidP="005A2099">
      <w:pPr>
        <w:shd w:val="clear" w:color="auto" w:fill="FFFFFF" w:themeFill="background1"/>
        <w:rPr>
          <w:rFonts w:asciiTheme="majorBidi" w:hAnsiTheme="majorBidi" w:cstheme="majorBidi"/>
          <w:lang w:val="fr-FR"/>
        </w:rPr>
      </w:pPr>
      <w:r w:rsidRPr="005A2099">
        <w:rPr>
          <w:rFonts w:asciiTheme="majorBidi" w:hAnsiTheme="majorBidi" w:cstheme="majorBidi"/>
          <w:szCs w:val="22"/>
          <w:lang w:val="fr-FR"/>
        </w:rPr>
        <w:t>Accroître sensiblement la superficie, la qualité et la connectivité des espaces verts et bleus dans les zones urbaines et densément peuplées, ainsi que l'accès à ces espaces et les avantages qu'ils procurent de manière durable, en intégrant la conservation et l'utilisation durable de la biodiversité et en garantissant une planification urbaine intégrant la biodiversité, en renforçant la biodiversité indigène, la connectivité et l'intégrité écologiques, en améliorant la santé et le bien-être de l'homme et son lien avec la nature, et en contribuant à une urbanisation inclusive et durable et à la fourniture de fonctions et de services écosystémiques.</w:t>
      </w:r>
    </w:p>
    <w:p w14:paraId="7C1F1C23" w14:textId="77777777" w:rsidR="005A2099" w:rsidRPr="005A2099" w:rsidRDefault="005A2099" w:rsidP="005A2099">
      <w:pPr>
        <w:rPr>
          <w:szCs w:val="22"/>
          <w:lang w:val="fr-FR"/>
        </w:rPr>
      </w:pPr>
    </w:p>
    <w:p w14:paraId="50877076" w14:textId="77777777" w:rsidR="005A2099" w:rsidRPr="005A2099" w:rsidRDefault="005A2099" w:rsidP="005A2099">
      <w:pPr>
        <w:pStyle w:val="Para1"/>
        <w:keepNext/>
        <w:numPr>
          <w:ilvl w:val="0"/>
          <w:numId w:val="0"/>
        </w:numPr>
        <w:suppressLineNumbers/>
        <w:suppressAutoHyphens/>
        <w:snapToGrid w:val="0"/>
        <w:spacing w:after="60"/>
        <w:rPr>
          <w:b/>
          <w:bCs/>
          <w:iCs/>
          <w:szCs w:val="22"/>
          <w:lang w:val="fr-FR"/>
        </w:rPr>
      </w:pPr>
      <w:r w:rsidRPr="005A2099">
        <w:rPr>
          <w:rFonts w:eastAsia="Malgun Gothic"/>
          <w:b/>
          <w:bCs/>
          <w:color w:val="000000" w:themeColor="text1"/>
          <w:kern w:val="22"/>
          <w:szCs w:val="22"/>
          <w:lang w:val="fr-FR"/>
        </w:rPr>
        <w:t xml:space="preserve">CIBLE </w:t>
      </w:r>
      <w:r w:rsidRPr="005A2099">
        <w:rPr>
          <w:b/>
          <w:bCs/>
          <w:iCs/>
          <w:szCs w:val="22"/>
          <w:lang w:val="fr-FR"/>
        </w:rPr>
        <w:t>13</w:t>
      </w:r>
    </w:p>
    <w:p w14:paraId="76F2418B" w14:textId="4DBE4177" w:rsidR="005A2099" w:rsidRPr="005A2099" w:rsidRDefault="005A2099" w:rsidP="005A2099">
      <w:pPr>
        <w:rPr>
          <w:szCs w:val="22"/>
          <w:lang w:val="fr-FR"/>
        </w:rPr>
      </w:pPr>
      <w:r w:rsidRPr="005A2099">
        <w:rPr>
          <w:szCs w:val="22"/>
          <w:lang w:val="fr-FR"/>
        </w:rPr>
        <w:t xml:space="preserve">Prendre des mesures juridiques, politiques, administratives et de renforcement des capacités efficaces à tous les niveaux, selon qu'il conviendra, pour assurer le partage juste et équitable des avantages découlant de l'utilisation des ressources génétiques et des informations </w:t>
      </w:r>
      <w:r w:rsidR="00D9566D">
        <w:rPr>
          <w:szCs w:val="22"/>
          <w:lang w:val="fr-FR"/>
        </w:rPr>
        <w:t>de séquençage numérique sur les</w:t>
      </w:r>
      <w:r w:rsidRPr="005A2099">
        <w:rPr>
          <w:szCs w:val="22"/>
          <w:lang w:val="fr-FR"/>
        </w:rPr>
        <w:t xml:space="preserve"> ressources génétiques, ainsi que des connaissances traditionnelles associées aux ressources génétiques, et faciliter un accès approprié aux ressources génétiques, et d'ici </w:t>
      </w:r>
      <w:r w:rsidR="001A27AA">
        <w:rPr>
          <w:szCs w:val="22"/>
          <w:lang w:val="fr-FR"/>
        </w:rPr>
        <w:t>à </w:t>
      </w:r>
      <w:r w:rsidRPr="005A2099">
        <w:rPr>
          <w:szCs w:val="22"/>
          <w:lang w:val="fr-FR"/>
        </w:rPr>
        <w:t>2030, faciliter une augmentation significative des avantages partagés, conformément aux instruments internationaux applicables en matière d'accès et de partage des avantages.</w:t>
      </w:r>
    </w:p>
    <w:p w14:paraId="46C97A2A" w14:textId="77777777" w:rsidR="005A2099" w:rsidRPr="005A2099" w:rsidRDefault="005A2099" w:rsidP="005A2099">
      <w:pPr>
        <w:keepNext/>
        <w:spacing w:before="240"/>
        <w:jc w:val="center"/>
        <w:rPr>
          <w:b/>
          <w:bCs/>
          <w:szCs w:val="22"/>
          <w:lang w:val="fr-FR"/>
        </w:rPr>
      </w:pPr>
      <w:r w:rsidRPr="005A2099">
        <w:rPr>
          <w:bCs/>
          <w:i/>
          <w:iCs/>
          <w:color w:val="000000" w:themeColor="text1"/>
          <w:szCs w:val="22"/>
          <w:lang w:val="fr-FR"/>
        </w:rPr>
        <w:t>3. Outils et solutions pour la mise en œuvre et l'intégration</w:t>
      </w:r>
    </w:p>
    <w:p w14:paraId="3A608316" w14:textId="77777777" w:rsidR="005A2099" w:rsidRPr="005A2099" w:rsidRDefault="005A2099" w:rsidP="005A2099">
      <w:pPr>
        <w:pStyle w:val="Para1"/>
        <w:keepNext/>
        <w:numPr>
          <w:ilvl w:val="0"/>
          <w:numId w:val="0"/>
        </w:numPr>
        <w:suppressLineNumbers/>
        <w:suppressAutoHyphens/>
        <w:snapToGrid w:val="0"/>
        <w:spacing w:after="60"/>
        <w:rPr>
          <w:rFonts w:eastAsia="Malgun Gothic"/>
          <w:b/>
          <w:bCs/>
          <w:color w:val="000000" w:themeColor="text1"/>
          <w:kern w:val="22"/>
          <w:szCs w:val="22"/>
          <w:lang w:val="fr-FR"/>
        </w:rPr>
      </w:pPr>
      <w:r w:rsidRPr="005A2099">
        <w:rPr>
          <w:rFonts w:eastAsia="Malgun Gothic"/>
          <w:b/>
          <w:bCs/>
          <w:color w:val="000000" w:themeColor="text1"/>
          <w:kern w:val="22"/>
          <w:szCs w:val="22"/>
          <w:lang w:val="fr-FR"/>
        </w:rPr>
        <w:t>CIBLE 14</w:t>
      </w:r>
    </w:p>
    <w:p w14:paraId="2391B710" w14:textId="77777777" w:rsidR="005A2099" w:rsidRPr="005A2099" w:rsidRDefault="005A2099" w:rsidP="005A2099">
      <w:pPr>
        <w:keepNext/>
        <w:tabs>
          <w:tab w:val="left" w:pos="720"/>
        </w:tabs>
        <w:rPr>
          <w:szCs w:val="22"/>
          <w:lang w:val="fr-FR"/>
        </w:rPr>
      </w:pPr>
      <w:r w:rsidRPr="005A2099">
        <w:rPr>
          <w:szCs w:val="22"/>
          <w:lang w:val="fr-FR"/>
        </w:rPr>
        <w:t>Assurer la pleine intégration de la biodiversité et de ses multiples valeurs dans les politiques, les réglementations, les processus de planification et de développement, les stratégies d'</w:t>
      </w:r>
      <w:r w:rsidRPr="005A2099">
        <w:rPr>
          <w:spacing w:val="1"/>
          <w:szCs w:val="22"/>
          <w:lang w:val="fr-FR"/>
        </w:rPr>
        <w:t xml:space="preserve">éradication de la </w:t>
      </w:r>
      <w:r w:rsidRPr="005A2099">
        <w:rPr>
          <w:szCs w:val="22"/>
          <w:lang w:val="fr-FR"/>
        </w:rPr>
        <w:t>pauvreté, les évaluations environnementales stratégiques, les études d'</w:t>
      </w:r>
      <w:r w:rsidRPr="005A2099">
        <w:rPr>
          <w:spacing w:val="-7"/>
          <w:szCs w:val="22"/>
          <w:lang w:val="fr-FR"/>
        </w:rPr>
        <w:t>impact sur l'</w:t>
      </w:r>
      <w:r w:rsidRPr="005A2099">
        <w:rPr>
          <w:szCs w:val="22"/>
          <w:lang w:val="fr-FR"/>
        </w:rPr>
        <w:t xml:space="preserve">environnement et, le cas échéant, la comptabilité nationale, </w:t>
      </w:r>
      <w:r w:rsidRPr="005A2099">
        <w:rPr>
          <w:spacing w:val="-6"/>
          <w:szCs w:val="22"/>
          <w:lang w:val="fr-FR"/>
        </w:rPr>
        <w:t xml:space="preserve">à </w:t>
      </w:r>
      <w:r w:rsidRPr="005A2099">
        <w:rPr>
          <w:szCs w:val="22"/>
          <w:lang w:val="fr-FR"/>
        </w:rPr>
        <w:t>tous les niveaux de gouvernement et dans tous les secteurs, en particulier ceux qui ont des incidences importantes sur la biodiversité, en alignant progressivement toutes les activités publiques et privées, les flux fiscaux et financiers pertinents sur les buts et objectifs du présent cadre.</w:t>
      </w:r>
    </w:p>
    <w:p w14:paraId="2828B303" w14:textId="77777777" w:rsidR="005A2099" w:rsidRPr="005A2099" w:rsidRDefault="005A2099" w:rsidP="005A2099">
      <w:pPr>
        <w:jc w:val="left"/>
        <w:rPr>
          <w:rFonts w:eastAsia="Malgun Gothic"/>
          <w:b/>
          <w:bCs/>
          <w:color w:val="000000" w:themeColor="text1"/>
          <w:kern w:val="22"/>
          <w:szCs w:val="22"/>
          <w:lang w:val="fr-FR"/>
        </w:rPr>
      </w:pPr>
    </w:p>
    <w:p w14:paraId="3C683788" w14:textId="77777777" w:rsidR="005A2099" w:rsidRPr="005A2099" w:rsidRDefault="005A2099" w:rsidP="005A2099">
      <w:pPr>
        <w:jc w:val="left"/>
        <w:rPr>
          <w:rFonts w:eastAsia="Malgun Gothic"/>
          <w:b/>
          <w:bCs/>
          <w:color w:val="000000" w:themeColor="text1"/>
          <w:kern w:val="22"/>
          <w:szCs w:val="22"/>
          <w:lang w:val="fr-FR"/>
        </w:rPr>
      </w:pPr>
      <w:r w:rsidRPr="005A2099">
        <w:rPr>
          <w:rFonts w:eastAsia="Malgun Gothic"/>
          <w:b/>
          <w:bCs/>
          <w:color w:val="000000" w:themeColor="text1"/>
          <w:kern w:val="22"/>
          <w:szCs w:val="22"/>
          <w:lang w:val="fr-FR"/>
        </w:rPr>
        <w:t>CIBLE 15</w:t>
      </w:r>
    </w:p>
    <w:p w14:paraId="05273427" w14:textId="77777777" w:rsidR="005A2099" w:rsidRPr="005A2099" w:rsidRDefault="005A2099" w:rsidP="005A2099">
      <w:pPr>
        <w:spacing w:before="60" w:after="60"/>
        <w:rPr>
          <w:rFonts w:eastAsia="MS Mincho"/>
          <w:szCs w:val="22"/>
          <w:lang w:val="fr-FR" w:eastAsia="zh-CN"/>
        </w:rPr>
      </w:pPr>
      <w:r w:rsidRPr="005A2099">
        <w:rPr>
          <w:rFonts w:eastAsia="MS Mincho"/>
          <w:szCs w:val="22"/>
          <w:lang w:val="fr-FR" w:eastAsia="zh-CN"/>
        </w:rPr>
        <w:t>Prendre des mesures juridiques, administratives ou politiques pour encourager et permettre aux entreprises, et en particulier pour s'assurer que les grandes entreprises et les institutions financières transnationales :</w:t>
      </w:r>
    </w:p>
    <w:p w14:paraId="4C08642E" w14:textId="77777777" w:rsidR="005A2099" w:rsidRPr="005A2099" w:rsidRDefault="005A2099" w:rsidP="005A2099">
      <w:pPr>
        <w:numPr>
          <w:ilvl w:val="0"/>
          <w:numId w:val="12"/>
        </w:numPr>
        <w:spacing w:before="60" w:after="60"/>
        <w:ind w:left="714" w:hanging="357"/>
        <w:rPr>
          <w:rFonts w:eastAsia="MS Mincho"/>
          <w:szCs w:val="22"/>
          <w:lang w:val="fr-FR" w:eastAsia="zh-CN"/>
        </w:rPr>
      </w:pPr>
      <w:r w:rsidRPr="005A2099">
        <w:rPr>
          <w:rFonts w:eastAsia="MS Mincho"/>
          <w:szCs w:val="22"/>
          <w:lang w:val="fr-FR" w:eastAsia="zh-CN"/>
        </w:rPr>
        <w:t xml:space="preserve"> Contrôler, évaluer et divulguer régulièrement et de manière transparente leurs risques, leurs dépendances et leurs impacts sur la biodiversité, notamment en imposant des exigences à toutes les grandes entreprises, aux entreprises transnationales et aux institutions financières tout au long de leurs opérations, de leurs chaînes d'approvisionnement et de valeur et de leurs portefeuilles ;</w:t>
      </w:r>
    </w:p>
    <w:p w14:paraId="78F81266" w14:textId="77777777" w:rsidR="005A2099" w:rsidRPr="005A2099" w:rsidRDefault="005A2099" w:rsidP="005A2099">
      <w:pPr>
        <w:numPr>
          <w:ilvl w:val="0"/>
          <w:numId w:val="12"/>
        </w:numPr>
        <w:spacing w:before="60" w:after="60"/>
        <w:ind w:left="714" w:hanging="357"/>
        <w:rPr>
          <w:rFonts w:eastAsia="MS Mincho"/>
          <w:szCs w:val="22"/>
          <w:lang w:val="fr-FR" w:eastAsia="zh-CN"/>
        </w:rPr>
      </w:pPr>
      <w:r w:rsidRPr="005A2099">
        <w:rPr>
          <w:rFonts w:eastAsia="MS Mincho"/>
          <w:szCs w:val="22"/>
          <w:lang w:val="fr-FR" w:eastAsia="zh-CN"/>
        </w:rPr>
        <w:t>Fournir les informations nécessaires aux consommateurs pour promouvoir des modes de consommation durables ;</w:t>
      </w:r>
    </w:p>
    <w:p w14:paraId="5FE6BD27" w14:textId="77777777" w:rsidR="005A2099" w:rsidRPr="005A2099" w:rsidRDefault="005A2099" w:rsidP="005A2099">
      <w:pPr>
        <w:numPr>
          <w:ilvl w:val="0"/>
          <w:numId w:val="12"/>
        </w:numPr>
        <w:spacing w:before="60" w:after="60"/>
        <w:ind w:left="714" w:hanging="357"/>
        <w:rPr>
          <w:rFonts w:eastAsia="MS Mincho"/>
          <w:szCs w:val="22"/>
          <w:lang w:val="fr-FR" w:eastAsia="zh-CN"/>
        </w:rPr>
      </w:pPr>
      <w:r w:rsidRPr="005A2099">
        <w:rPr>
          <w:rFonts w:eastAsia="MS Mincho"/>
          <w:szCs w:val="22"/>
          <w:lang w:val="fr-FR" w:eastAsia="zh-CN"/>
        </w:rPr>
        <w:t>Rapport sur le respect des réglementations et mesures relatives à l'accès et au partage des avantages, le cas échéant ;</w:t>
      </w:r>
    </w:p>
    <w:p w14:paraId="31F362CD" w14:textId="77777777" w:rsidR="005A2099" w:rsidRPr="005A2099" w:rsidRDefault="005A2099" w:rsidP="005A2099">
      <w:pPr>
        <w:spacing w:before="60" w:after="60"/>
        <w:rPr>
          <w:rFonts w:eastAsia="Malgun Gothic"/>
          <w:b/>
          <w:bCs/>
          <w:color w:val="000000" w:themeColor="text1"/>
          <w:kern w:val="22"/>
          <w:szCs w:val="22"/>
          <w:lang w:val="fr-FR"/>
        </w:rPr>
      </w:pPr>
      <w:r w:rsidRPr="005A2099">
        <w:rPr>
          <w:rFonts w:eastAsia="MS Mincho"/>
          <w:szCs w:val="22"/>
          <w:lang w:val="fr-FR" w:eastAsia="zh-CN"/>
        </w:rPr>
        <w:t>afin de réduire progressivement les impacts négatifs sur la biodiversité, d'augmenter les impacts positifs, de réduire les risques liés à la biodiversité pour les entreprises et les institutions financières, et de promouvoir des actions visant à garantir des modes de production durables.</w:t>
      </w:r>
    </w:p>
    <w:p w14:paraId="61221FF2" w14:textId="77777777" w:rsidR="005A2099" w:rsidRPr="005A2099" w:rsidRDefault="005A2099" w:rsidP="005A2099">
      <w:pPr>
        <w:pStyle w:val="Para1"/>
        <w:keepNext/>
        <w:numPr>
          <w:ilvl w:val="0"/>
          <w:numId w:val="0"/>
        </w:numPr>
        <w:suppressLineNumbers/>
        <w:suppressAutoHyphens/>
        <w:snapToGrid w:val="0"/>
        <w:spacing w:before="240" w:after="60"/>
        <w:rPr>
          <w:rFonts w:eastAsia="Malgun Gothic"/>
          <w:b/>
          <w:bCs/>
          <w:color w:val="000000" w:themeColor="text1"/>
          <w:kern w:val="22"/>
          <w:szCs w:val="22"/>
          <w:lang w:val="fr-FR"/>
        </w:rPr>
      </w:pPr>
      <w:r w:rsidRPr="005A2099">
        <w:rPr>
          <w:rFonts w:eastAsia="Malgun Gothic"/>
          <w:b/>
          <w:bCs/>
          <w:color w:val="000000" w:themeColor="text1"/>
          <w:kern w:val="22"/>
          <w:szCs w:val="22"/>
          <w:lang w:val="fr-FR"/>
        </w:rPr>
        <w:t>CIBLE 16</w:t>
      </w:r>
    </w:p>
    <w:p w14:paraId="75308012" w14:textId="7DE9998A" w:rsidR="005A2099" w:rsidRPr="005A2099" w:rsidRDefault="005A2099" w:rsidP="005A2099">
      <w:pPr>
        <w:rPr>
          <w:lang w:val="fr-FR"/>
        </w:rPr>
      </w:pPr>
      <w:r w:rsidRPr="005A2099">
        <w:rPr>
          <w:lang w:val="fr-FR"/>
        </w:rPr>
        <w:t xml:space="preserve">Veiller à ce que les </w:t>
      </w:r>
      <w:r w:rsidR="009C32EE">
        <w:rPr>
          <w:lang w:val="fr-FR"/>
        </w:rPr>
        <w:t>personnes</w:t>
      </w:r>
      <w:r w:rsidRPr="005A2099">
        <w:rPr>
          <w:lang w:val="fr-FR"/>
        </w:rPr>
        <w:t xml:space="preserve"> soient encouragé</w:t>
      </w:r>
      <w:r w:rsidR="009C32EE">
        <w:rPr>
          <w:lang w:val="fr-FR"/>
        </w:rPr>
        <w:t>e</w:t>
      </w:r>
      <w:r w:rsidRPr="005A2099">
        <w:rPr>
          <w:lang w:val="fr-FR"/>
        </w:rPr>
        <w:t>s et habilité</w:t>
      </w:r>
      <w:r w:rsidR="009C32EE">
        <w:rPr>
          <w:lang w:val="fr-FR"/>
        </w:rPr>
        <w:t>e</w:t>
      </w:r>
      <w:r w:rsidRPr="005A2099">
        <w:rPr>
          <w:lang w:val="fr-FR"/>
        </w:rPr>
        <w:t xml:space="preserve">s à faire des choix de consommation durable, notamment en mettant en place des cadres politiques, législatifs ou réglementaires favorables, en améliorant l'éducation et l'accès à des informations et à des alternatives pertinentes et précises, et, d'ici </w:t>
      </w:r>
      <w:r w:rsidR="00063CE8">
        <w:rPr>
          <w:lang w:val="fr-FR"/>
        </w:rPr>
        <w:t>à </w:t>
      </w:r>
      <w:r w:rsidRPr="005A2099">
        <w:rPr>
          <w:lang w:val="fr-FR"/>
        </w:rPr>
        <w:t xml:space="preserve">2030, réduire l'empreinte mondiale de la consommation de manière équitable, </w:t>
      </w:r>
      <w:r w:rsidR="00063CE8">
        <w:rPr>
          <w:lang w:val="fr-FR"/>
        </w:rPr>
        <w:t xml:space="preserve">y compris en réduisant </w:t>
      </w:r>
      <w:r w:rsidRPr="005A2099">
        <w:rPr>
          <w:lang w:val="fr-FR"/>
        </w:rPr>
        <w:t xml:space="preserve">de moitié le gaspillage alimentaire mondial, </w:t>
      </w:r>
      <w:r w:rsidR="00063CE8">
        <w:rPr>
          <w:lang w:val="fr-FR"/>
        </w:rPr>
        <w:t xml:space="preserve">en réduisant </w:t>
      </w:r>
      <w:r w:rsidRPr="005A2099">
        <w:rPr>
          <w:lang w:val="fr-FR"/>
        </w:rPr>
        <w:t xml:space="preserve">de manière significative la surconsommation et </w:t>
      </w:r>
      <w:r w:rsidR="009C32EE">
        <w:rPr>
          <w:lang w:val="fr-FR"/>
        </w:rPr>
        <w:t>en réduisant</w:t>
      </w:r>
      <w:r w:rsidRPr="005A2099">
        <w:rPr>
          <w:lang w:val="fr-FR"/>
        </w:rPr>
        <w:t xml:space="preserve"> de manière substantielle la production de déchets, afin que </w:t>
      </w:r>
      <w:r w:rsidR="009D4775">
        <w:rPr>
          <w:lang w:val="fr-FR"/>
        </w:rPr>
        <w:t>toutes</w:t>
      </w:r>
      <w:r w:rsidRPr="005A2099">
        <w:rPr>
          <w:lang w:val="fr-FR"/>
        </w:rPr>
        <w:t xml:space="preserve"> les </w:t>
      </w:r>
      <w:r w:rsidR="009D4775">
        <w:rPr>
          <w:lang w:val="fr-FR"/>
        </w:rPr>
        <w:t>populations</w:t>
      </w:r>
      <w:r w:rsidRPr="005A2099">
        <w:rPr>
          <w:lang w:val="fr-FR"/>
        </w:rPr>
        <w:t xml:space="preserve"> puissent vivre bien en harmonie avec la Terre </w:t>
      </w:r>
      <w:r w:rsidR="009D4775">
        <w:rPr>
          <w:lang w:val="fr-FR"/>
        </w:rPr>
        <w:t>nourricière</w:t>
      </w:r>
      <w:r w:rsidRPr="005A2099">
        <w:rPr>
          <w:lang w:val="fr-FR"/>
        </w:rPr>
        <w:t>.</w:t>
      </w:r>
    </w:p>
    <w:p w14:paraId="60AE27BA" w14:textId="77777777" w:rsidR="005A2099" w:rsidRPr="005A2099" w:rsidRDefault="005A2099" w:rsidP="005A2099">
      <w:pPr>
        <w:pStyle w:val="Para1"/>
        <w:keepNext/>
        <w:numPr>
          <w:ilvl w:val="0"/>
          <w:numId w:val="0"/>
        </w:numPr>
        <w:suppressLineNumbers/>
        <w:suppressAutoHyphens/>
        <w:snapToGrid w:val="0"/>
        <w:spacing w:before="240" w:after="60"/>
        <w:rPr>
          <w:rFonts w:eastAsia="Malgun Gothic"/>
          <w:b/>
          <w:bCs/>
          <w:color w:val="000000" w:themeColor="text1"/>
          <w:kern w:val="22"/>
          <w:szCs w:val="22"/>
          <w:lang w:val="fr-FR"/>
        </w:rPr>
      </w:pPr>
      <w:r w:rsidRPr="005A2099">
        <w:rPr>
          <w:rFonts w:eastAsia="Malgun Gothic"/>
          <w:b/>
          <w:bCs/>
          <w:color w:val="000000" w:themeColor="text1"/>
          <w:kern w:val="22"/>
          <w:szCs w:val="22"/>
          <w:lang w:val="fr-FR"/>
        </w:rPr>
        <w:t>CIBLE 17</w:t>
      </w:r>
    </w:p>
    <w:p w14:paraId="1436E7B6" w14:textId="1A91593A" w:rsidR="005A2099" w:rsidRPr="005A2099" w:rsidRDefault="005A2099" w:rsidP="005A2099">
      <w:pPr>
        <w:spacing w:before="60" w:after="60"/>
        <w:ind w:right="4"/>
        <w:rPr>
          <w:iCs/>
          <w:color w:val="000000" w:themeColor="text1"/>
          <w:spacing w:val="-3"/>
          <w:szCs w:val="22"/>
          <w:lang w:val="fr-FR"/>
        </w:rPr>
      </w:pPr>
      <w:r w:rsidRPr="005A2099">
        <w:rPr>
          <w:iCs/>
          <w:szCs w:val="22"/>
          <w:lang w:val="fr-FR"/>
        </w:rPr>
        <w:t>Établir, renforcer les capacités et mettre en œuvre dans tous les pays les mesures de biosécurité prévues à l'</w:t>
      </w:r>
      <w:r w:rsidRPr="005A2099">
        <w:rPr>
          <w:iCs/>
          <w:spacing w:val="-3"/>
          <w:szCs w:val="22"/>
          <w:lang w:val="fr-FR"/>
        </w:rPr>
        <w:t>article</w:t>
      </w:r>
      <w:r w:rsidR="006348D2">
        <w:rPr>
          <w:iCs/>
          <w:spacing w:val="-3"/>
          <w:szCs w:val="22"/>
          <w:lang w:val="fr-FR"/>
        </w:rPr>
        <w:t> </w:t>
      </w:r>
      <w:r w:rsidRPr="005A2099">
        <w:rPr>
          <w:iCs/>
          <w:spacing w:val="-3"/>
          <w:szCs w:val="22"/>
          <w:lang w:val="fr-FR"/>
        </w:rPr>
        <w:t>8</w:t>
      </w:r>
      <w:r w:rsidR="006348D2">
        <w:rPr>
          <w:iCs/>
          <w:spacing w:val="-3"/>
          <w:szCs w:val="22"/>
          <w:lang w:val="fr-FR"/>
        </w:rPr>
        <w:t> </w:t>
      </w:r>
      <w:r w:rsidRPr="005A2099">
        <w:rPr>
          <w:iCs/>
          <w:spacing w:val="-3"/>
          <w:szCs w:val="22"/>
          <w:lang w:val="fr-FR"/>
        </w:rPr>
        <w:t xml:space="preserve">g), de la </w:t>
      </w:r>
      <w:r w:rsidR="0036443D">
        <w:rPr>
          <w:iCs/>
          <w:color w:val="000000" w:themeColor="text1"/>
          <w:spacing w:val="-3"/>
          <w:szCs w:val="22"/>
          <w:lang w:val="fr-FR"/>
        </w:rPr>
        <w:t>C</w:t>
      </w:r>
      <w:r w:rsidRPr="005A2099">
        <w:rPr>
          <w:iCs/>
          <w:color w:val="000000" w:themeColor="text1"/>
          <w:spacing w:val="-3"/>
          <w:szCs w:val="22"/>
          <w:lang w:val="fr-FR"/>
        </w:rPr>
        <w:t>onvention sur la diversité biologique</w:t>
      </w:r>
      <w:r w:rsidRPr="005A2099">
        <w:rPr>
          <w:iCs/>
          <w:spacing w:val="-3"/>
          <w:szCs w:val="22"/>
          <w:lang w:val="fr-FR"/>
        </w:rPr>
        <w:t xml:space="preserve">, ainsi que les mesures relatives à la </w:t>
      </w:r>
      <w:r w:rsidRPr="005A2099">
        <w:rPr>
          <w:iCs/>
          <w:color w:val="000000" w:themeColor="text1"/>
          <w:spacing w:val="-3"/>
          <w:szCs w:val="22"/>
          <w:lang w:val="fr-FR"/>
        </w:rPr>
        <w:t xml:space="preserve">manipulation de la biotechnologie et à la répartition de ses avantages prévues à l'article 19 de la </w:t>
      </w:r>
      <w:r w:rsidR="0036443D">
        <w:rPr>
          <w:iCs/>
          <w:color w:val="000000" w:themeColor="text1"/>
          <w:spacing w:val="-3"/>
          <w:szCs w:val="22"/>
          <w:lang w:val="fr-FR"/>
        </w:rPr>
        <w:t>C</w:t>
      </w:r>
      <w:r w:rsidRPr="005A2099">
        <w:rPr>
          <w:iCs/>
          <w:color w:val="000000" w:themeColor="text1"/>
          <w:spacing w:val="-3"/>
          <w:szCs w:val="22"/>
          <w:lang w:val="fr-FR"/>
        </w:rPr>
        <w:t>onvention.</w:t>
      </w:r>
    </w:p>
    <w:p w14:paraId="1963DC21" w14:textId="77777777" w:rsidR="005A2099" w:rsidRPr="005A2099" w:rsidRDefault="005A2099" w:rsidP="005A2099">
      <w:pPr>
        <w:pStyle w:val="Para1"/>
        <w:keepNext/>
        <w:numPr>
          <w:ilvl w:val="0"/>
          <w:numId w:val="0"/>
        </w:numPr>
        <w:suppressLineNumbers/>
        <w:suppressAutoHyphens/>
        <w:snapToGrid w:val="0"/>
        <w:spacing w:before="240" w:after="60"/>
        <w:rPr>
          <w:rFonts w:eastAsia="Malgun Gothic"/>
          <w:b/>
          <w:bCs/>
          <w:color w:val="000000" w:themeColor="text1"/>
          <w:kern w:val="22"/>
          <w:szCs w:val="22"/>
          <w:lang w:val="fr-FR"/>
        </w:rPr>
      </w:pPr>
      <w:r w:rsidRPr="005A2099">
        <w:rPr>
          <w:rFonts w:eastAsia="Malgun Gothic"/>
          <w:b/>
          <w:bCs/>
          <w:color w:val="000000" w:themeColor="text1"/>
          <w:kern w:val="22"/>
          <w:szCs w:val="22"/>
          <w:lang w:val="fr-FR"/>
        </w:rPr>
        <w:t>CIBLE 18</w:t>
      </w:r>
    </w:p>
    <w:p w14:paraId="27009B82" w14:textId="3C20C7B3" w:rsidR="005A2099" w:rsidRPr="005A2099" w:rsidRDefault="005A2099" w:rsidP="005A2099">
      <w:pPr>
        <w:shd w:val="clear" w:color="auto" w:fill="FFFFFF" w:themeFill="background1"/>
        <w:spacing w:before="120" w:after="120"/>
        <w:rPr>
          <w:lang w:val="fr-FR"/>
        </w:rPr>
      </w:pPr>
      <w:r w:rsidRPr="005A2099">
        <w:rPr>
          <w:lang w:val="fr-FR"/>
        </w:rPr>
        <w:t xml:space="preserve">Identifier d'ici </w:t>
      </w:r>
      <w:r w:rsidR="00E12B3E">
        <w:rPr>
          <w:lang w:val="fr-FR"/>
        </w:rPr>
        <w:t>à </w:t>
      </w:r>
      <w:r w:rsidRPr="005A2099">
        <w:rPr>
          <w:lang w:val="fr-FR"/>
        </w:rPr>
        <w:t xml:space="preserve">2025, et éliminer, supprimer ou réformer les incitations, y compris les subventions néfastes pour la biodiversité, d'une manière proportionnée, juste, équitable et efficace, tout en les réduisant substantiellement et progressivement d'au moins 500 milliards de dollars des États-Unis par an d'ici </w:t>
      </w:r>
      <w:r w:rsidR="00D056D9">
        <w:rPr>
          <w:lang w:val="fr-FR"/>
        </w:rPr>
        <w:t>à </w:t>
      </w:r>
      <w:r w:rsidRPr="005A2099">
        <w:rPr>
          <w:lang w:val="fr-FR"/>
        </w:rPr>
        <w:t>2030, en commençant par les incitations les plus néfastes, et renforcer les incitations positives pour la conservation et l'utilisation durable de la biodiversité.</w:t>
      </w:r>
    </w:p>
    <w:p w14:paraId="5D5A8292" w14:textId="77777777" w:rsidR="005A2099" w:rsidRPr="005A2099" w:rsidRDefault="005A2099" w:rsidP="005A2099">
      <w:pPr>
        <w:jc w:val="left"/>
        <w:rPr>
          <w:rFonts w:eastAsia="Malgun Gothic"/>
          <w:b/>
          <w:bCs/>
          <w:color w:val="000000" w:themeColor="text1"/>
          <w:kern w:val="22"/>
          <w:sz w:val="24"/>
          <w:lang w:val="fr-FR"/>
        </w:rPr>
      </w:pPr>
      <w:r w:rsidRPr="005A2099">
        <w:rPr>
          <w:rFonts w:eastAsia="Malgun Gothic"/>
          <w:b/>
          <w:bCs/>
          <w:color w:val="000000" w:themeColor="text1"/>
          <w:kern w:val="22"/>
          <w:szCs w:val="22"/>
          <w:lang w:val="fr-FR"/>
        </w:rPr>
        <w:t xml:space="preserve">CIBLE </w:t>
      </w:r>
      <w:r w:rsidRPr="005A2099">
        <w:rPr>
          <w:b/>
          <w:bCs/>
          <w:iCs/>
          <w:szCs w:val="22"/>
          <w:lang w:val="fr-FR"/>
        </w:rPr>
        <w:t>19</w:t>
      </w:r>
    </w:p>
    <w:p w14:paraId="74500BA7" w14:textId="77777777" w:rsidR="005A2099" w:rsidRPr="005A2099" w:rsidRDefault="005A2099" w:rsidP="005A2099">
      <w:pPr>
        <w:rPr>
          <w:rFonts w:eastAsia="Malgun Gothic"/>
          <w:b/>
          <w:bCs/>
          <w:color w:val="000000" w:themeColor="text1"/>
          <w:kern w:val="22"/>
          <w:sz w:val="24"/>
          <w:lang w:val="fr-FR"/>
        </w:rPr>
      </w:pPr>
    </w:p>
    <w:p w14:paraId="3DDC0618" w14:textId="61D5AEED" w:rsidR="005A2099" w:rsidRPr="005A2099" w:rsidRDefault="005A2099" w:rsidP="005A2099">
      <w:pPr>
        <w:rPr>
          <w:lang w:val="fr-FR"/>
        </w:rPr>
      </w:pPr>
      <w:r w:rsidRPr="005A2099">
        <w:rPr>
          <w:lang w:val="fr-FR"/>
        </w:rPr>
        <w:t xml:space="preserve">Augmenter substantiellement et progressivement le niveau des ressources financières provenant de toutes les sources, de manière efficace, opportune et facilement accessible, y compris les ressources nationales, internationales, publiques et privées, conformément à l'article 20 de la Convention, pour mettre en œuvre les </w:t>
      </w:r>
      <w:r w:rsidR="001579F7" w:rsidRPr="00E72CFF">
        <w:rPr>
          <w:rStyle w:val="dockedpanel"/>
          <w:lang w:val="fr-FR"/>
        </w:rPr>
        <w:t>stratégies et plans d’action nationaux pour la biodiversité</w:t>
      </w:r>
      <w:r w:rsidRPr="005A2099">
        <w:rPr>
          <w:lang w:val="fr-FR"/>
        </w:rPr>
        <w:t xml:space="preserve">, en mobilisant d'ici </w:t>
      </w:r>
      <w:r w:rsidR="00E72CFF">
        <w:rPr>
          <w:lang w:val="fr-FR"/>
        </w:rPr>
        <w:t>à </w:t>
      </w:r>
      <w:r w:rsidRPr="005A2099">
        <w:rPr>
          <w:lang w:val="fr-FR"/>
        </w:rPr>
        <w:t>2030 au moins 200</w:t>
      </w:r>
      <w:r w:rsidR="00E72CFF">
        <w:rPr>
          <w:lang w:val="fr-FR"/>
        </w:rPr>
        <w:t> </w:t>
      </w:r>
      <w:r w:rsidRPr="005A2099">
        <w:rPr>
          <w:lang w:val="fr-FR"/>
        </w:rPr>
        <w:t xml:space="preserve">milliards de dollars des États-Unis par an, notamment en : </w:t>
      </w:r>
    </w:p>
    <w:p w14:paraId="3CE2AD72" w14:textId="44C6BEE8" w:rsidR="005A2099" w:rsidRPr="005A2099" w:rsidRDefault="005A2099" w:rsidP="005A2099">
      <w:pPr>
        <w:spacing w:before="60" w:after="60"/>
        <w:ind w:firstLine="720"/>
        <w:rPr>
          <w:strike/>
          <w:highlight w:val="yellow"/>
          <w:lang w:val="fr-FR"/>
        </w:rPr>
      </w:pPr>
      <w:r w:rsidRPr="005A2099">
        <w:rPr>
          <w:lang w:val="fr-FR"/>
        </w:rPr>
        <w:t>a)</w:t>
      </w:r>
      <w:r w:rsidRPr="005A2099">
        <w:rPr>
          <w:lang w:val="fr-FR"/>
        </w:rPr>
        <w:tab/>
        <w:t xml:space="preserve"> </w:t>
      </w:r>
      <w:r w:rsidR="00861BE2">
        <w:rPr>
          <w:lang w:val="fr-FR"/>
        </w:rPr>
        <w:t>augmentant</w:t>
      </w:r>
      <w:r w:rsidRPr="005A2099">
        <w:rPr>
          <w:lang w:val="fr-FR"/>
        </w:rPr>
        <w:t xml:space="preserve"> le total des </w:t>
      </w:r>
      <w:r w:rsidR="00861BE2">
        <w:rPr>
          <w:lang w:val="fr-FR"/>
        </w:rPr>
        <w:t>ressources</w:t>
      </w:r>
      <w:r w:rsidRPr="005A2099">
        <w:rPr>
          <w:lang w:val="fr-FR"/>
        </w:rPr>
        <w:t xml:space="preserve"> financi</w:t>
      </w:r>
      <w:r w:rsidR="00861BE2">
        <w:rPr>
          <w:lang w:val="fr-FR"/>
        </w:rPr>
        <w:t>ères</w:t>
      </w:r>
      <w:r w:rsidRPr="005A2099">
        <w:rPr>
          <w:lang w:val="fr-FR"/>
        </w:rPr>
        <w:t xml:space="preserve"> internationa</w:t>
      </w:r>
      <w:r w:rsidR="00861BE2">
        <w:rPr>
          <w:lang w:val="fr-FR"/>
        </w:rPr>
        <w:t>les</w:t>
      </w:r>
      <w:r w:rsidRPr="005A2099">
        <w:rPr>
          <w:lang w:val="fr-FR"/>
        </w:rPr>
        <w:t xml:space="preserve"> lié</w:t>
      </w:r>
      <w:r w:rsidR="00861BE2">
        <w:rPr>
          <w:lang w:val="fr-FR"/>
        </w:rPr>
        <w:t>e</w:t>
      </w:r>
      <w:r w:rsidRPr="005A2099">
        <w:rPr>
          <w:lang w:val="fr-FR"/>
        </w:rPr>
        <w:t xml:space="preserve">s à la biodiversité provenant des pays développés, </w:t>
      </w:r>
      <w:r w:rsidR="00741C6C">
        <w:rPr>
          <w:lang w:val="fr-FR"/>
        </w:rPr>
        <w:t xml:space="preserve">y compris l’aide </w:t>
      </w:r>
      <w:r w:rsidR="00755DA1">
        <w:rPr>
          <w:lang w:val="fr-FR"/>
        </w:rPr>
        <w:t xml:space="preserve">publique </w:t>
      </w:r>
      <w:r w:rsidR="00741C6C">
        <w:rPr>
          <w:lang w:val="fr-FR"/>
        </w:rPr>
        <w:t>au développement</w:t>
      </w:r>
      <w:r w:rsidR="00B44D8B">
        <w:rPr>
          <w:lang w:val="fr-FR"/>
        </w:rPr>
        <w:t>,</w:t>
      </w:r>
      <w:r w:rsidR="00741C6C">
        <w:rPr>
          <w:lang w:val="fr-FR"/>
        </w:rPr>
        <w:t xml:space="preserve"> </w:t>
      </w:r>
      <w:r w:rsidRPr="005A2099">
        <w:rPr>
          <w:lang w:val="fr-FR"/>
        </w:rPr>
        <w:t xml:space="preserve">et des pays qui assument volontairement les obligations des pays développés </w:t>
      </w:r>
      <w:r w:rsidR="00B44D8B">
        <w:rPr>
          <w:lang w:val="fr-FR"/>
        </w:rPr>
        <w:t>P</w:t>
      </w:r>
      <w:r w:rsidRPr="005A2099">
        <w:rPr>
          <w:lang w:val="fr-FR"/>
        </w:rPr>
        <w:t xml:space="preserve">arties, vers les pays en développement, </w:t>
      </w:r>
      <w:r w:rsidRPr="005A2099">
        <w:rPr>
          <w:rFonts w:asciiTheme="majorBidi" w:hAnsiTheme="majorBidi" w:cstheme="majorBidi"/>
          <w:color w:val="000000" w:themeColor="text1"/>
          <w:lang w:val="fr-FR"/>
        </w:rPr>
        <w:t xml:space="preserve">en particulier les pays les moins avancés et les petits États insulaires en développement, ainsi que les pays à économie en transition, pour atteindre </w:t>
      </w:r>
      <w:r w:rsidR="00B44D8B">
        <w:rPr>
          <w:rFonts w:asciiTheme="majorBidi" w:hAnsiTheme="majorBidi" w:cstheme="majorBidi"/>
          <w:color w:val="000000" w:themeColor="text1"/>
          <w:lang w:val="fr-FR"/>
        </w:rPr>
        <w:t xml:space="preserve">au moins </w:t>
      </w:r>
      <w:r w:rsidRPr="005A2099">
        <w:rPr>
          <w:rFonts w:asciiTheme="majorBidi" w:hAnsiTheme="majorBidi" w:cstheme="majorBidi"/>
          <w:color w:val="000000" w:themeColor="text1"/>
          <w:lang w:val="fr-FR"/>
        </w:rPr>
        <w:t xml:space="preserve">20 milliards de dollars par an d'ici </w:t>
      </w:r>
      <w:r w:rsidR="00B44D8B">
        <w:rPr>
          <w:rFonts w:asciiTheme="majorBidi" w:hAnsiTheme="majorBidi" w:cstheme="majorBidi"/>
          <w:color w:val="000000" w:themeColor="text1"/>
          <w:lang w:val="fr-FR"/>
        </w:rPr>
        <w:t>à </w:t>
      </w:r>
      <w:r w:rsidRPr="005A2099">
        <w:rPr>
          <w:rFonts w:asciiTheme="majorBidi" w:hAnsiTheme="majorBidi" w:cstheme="majorBidi"/>
          <w:color w:val="000000" w:themeColor="text1"/>
          <w:lang w:val="fr-FR"/>
        </w:rPr>
        <w:t xml:space="preserve">2025, et </w:t>
      </w:r>
      <w:r w:rsidR="00B44D8B">
        <w:rPr>
          <w:rFonts w:asciiTheme="majorBidi" w:hAnsiTheme="majorBidi" w:cstheme="majorBidi"/>
          <w:color w:val="000000" w:themeColor="text1"/>
          <w:lang w:val="fr-FR"/>
        </w:rPr>
        <w:t xml:space="preserve">au moins </w:t>
      </w:r>
      <w:r w:rsidRPr="005A2099">
        <w:rPr>
          <w:rFonts w:asciiTheme="majorBidi" w:hAnsiTheme="majorBidi" w:cstheme="majorBidi"/>
          <w:color w:val="000000" w:themeColor="text1"/>
          <w:lang w:val="fr-FR"/>
        </w:rPr>
        <w:t>30</w:t>
      </w:r>
      <w:r w:rsidR="00B44D8B">
        <w:rPr>
          <w:rFonts w:asciiTheme="majorBidi" w:hAnsiTheme="majorBidi" w:cstheme="majorBidi"/>
          <w:color w:val="000000" w:themeColor="text1"/>
          <w:lang w:val="fr-FR"/>
        </w:rPr>
        <w:t> </w:t>
      </w:r>
      <w:r w:rsidRPr="005A2099">
        <w:rPr>
          <w:rFonts w:asciiTheme="majorBidi" w:hAnsiTheme="majorBidi" w:cstheme="majorBidi"/>
          <w:color w:val="000000" w:themeColor="text1"/>
          <w:lang w:val="fr-FR"/>
        </w:rPr>
        <w:t xml:space="preserve">milliards de dollars par an d'ici </w:t>
      </w:r>
      <w:r w:rsidR="00B44D8B">
        <w:rPr>
          <w:rFonts w:asciiTheme="majorBidi" w:hAnsiTheme="majorBidi" w:cstheme="majorBidi"/>
          <w:color w:val="000000" w:themeColor="text1"/>
          <w:lang w:val="fr-FR"/>
        </w:rPr>
        <w:t>à </w:t>
      </w:r>
      <w:r w:rsidRPr="005A2099">
        <w:rPr>
          <w:rFonts w:asciiTheme="majorBidi" w:hAnsiTheme="majorBidi" w:cstheme="majorBidi"/>
          <w:color w:val="000000" w:themeColor="text1"/>
          <w:lang w:val="fr-FR"/>
        </w:rPr>
        <w:t>2030 ;</w:t>
      </w:r>
    </w:p>
    <w:p w14:paraId="5F24C960" w14:textId="27687882" w:rsidR="005A2099" w:rsidRPr="005A2099" w:rsidRDefault="005A2099" w:rsidP="005A2099">
      <w:pPr>
        <w:spacing w:before="60" w:after="60"/>
        <w:ind w:firstLine="720"/>
        <w:rPr>
          <w:lang w:val="fr-FR"/>
        </w:rPr>
      </w:pPr>
      <w:r w:rsidRPr="005A2099">
        <w:rPr>
          <w:lang w:val="fr-FR"/>
        </w:rPr>
        <w:t xml:space="preserve">b) </w:t>
      </w:r>
      <w:r w:rsidRPr="005A2099">
        <w:rPr>
          <w:lang w:val="fr-FR"/>
        </w:rPr>
        <w:tab/>
      </w:r>
      <w:r w:rsidR="00BD11C8">
        <w:rPr>
          <w:lang w:val="fr-FR"/>
        </w:rPr>
        <w:t>augmentant de manière</w:t>
      </w:r>
      <w:r w:rsidRPr="005A2099">
        <w:rPr>
          <w:lang w:val="fr-FR"/>
        </w:rPr>
        <w:t xml:space="preserve"> significative la mobilisation des ressources nationales, facilitée par la préparation et la mise en œuvre de plans nationaux de financement de la biodiversité ou d'instruments similaires</w:t>
      </w:r>
      <w:r w:rsidR="008862EB">
        <w:rPr>
          <w:lang w:val="fr-FR"/>
        </w:rPr>
        <w:t>, selon les besoins, les priorités et les circonstances d’ordre national.</w:t>
      </w:r>
    </w:p>
    <w:p w14:paraId="214E5559" w14:textId="4848947E" w:rsidR="005A2099" w:rsidRPr="005A2099" w:rsidRDefault="005A2099" w:rsidP="005A2099">
      <w:pPr>
        <w:spacing w:before="60" w:after="60"/>
        <w:ind w:firstLine="720"/>
        <w:rPr>
          <w:lang w:val="fr-FR"/>
        </w:rPr>
      </w:pPr>
      <w:r w:rsidRPr="005A2099">
        <w:rPr>
          <w:lang w:val="fr-FR"/>
        </w:rPr>
        <w:t xml:space="preserve">c) </w:t>
      </w:r>
      <w:r w:rsidRPr="005A2099">
        <w:rPr>
          <w:lang w:val="fr-FR"/>
        </w:rPr>
        <w:tab/>
      </w:r>
      <w:r w:rsidR="00A85AAA">
        <w:rPr>
          <w:lang w:val="fr-FR"/>
        </w:rPr>
        <w:t>tirant parti</w:t>
      </w:r>
      <w:r w:rsidRPr="005A2099">
        <w:rPr>
          <w:lang w:val="fr-FR"/>
        </w:rPr>
        <w:t xml:space="preserve"> des financements privés, </w:t>
      </w:r>
      <w:r w:rsidR="00763EE2">
        <w:rPr>
          <w:lang w:val="fr-FR"/>
        </w:rPr>
        <w:t>promouvant</w:t>
      </w:r>
      <w:r w:rsidRPr="005A2099">
        <w:rPr>
          <w:lang w:val="fr-FR"/>
        </w:rPr>
        <w:t xml:space="preserve"> les financements mixtes, </w:t>
      </w:r>
      <w:r w:rsidR="00763EE2">
        <w:rPr>
          <w:lang w:val="fr-FR"/>
        </w:rPr>
        <w:t>en mettant</w:t>
      </w:r>
      <w:r w:rsidRPr="005A2099">
        <w:rPr>
          <w:lang w:val="fr-FR"/>
        </w:rPr>
        <w:t xml:space="preserve"> en œuvre des stratégies pour lever des ressources nouvelles et supplémentaires, et encourage</w:t>
      </w:r>
      <w:r w:rsidR="00763EE2">
        <w:rPr>
          <w:lang w:val="fr-FR"/>
        </w:rPr>
        <w:t>ant</w:t>
      </w:r>
      <w:r w:rsidRPr="005A2099">
        <w:rPr>
          <w:lang w:val="fr-FR"/>
        </w:rPr>
        <w:t xml:space="preserve"> le secteur privé à investir dans la biodiversité, notamment par le biais de fonds d'impact et d'autres instruments ;</w:t>
      </w:r>
    </w:p>
    <w:p w14:paraId="552CF945" w14:textId="199E6D95" w:rsidR="005A2099" w:rsidRPr="005A2099" w:rsidRDefault="005A2099" w:rsidP="005A2099">
      <w:pPr>
        <w:spacing w:before="60" w:after="60"/>
        <w:ind w:firstLine="720"/>
        <w:rPr>
          <w:lang w:val="fr-FR"/>
        </w:rPr>
      </w:pPr>
      <w:r w:rsidRPr="005A2099">
        <w:rPr>
          <w:lang w:val="fr-FR"/>
        </w:rPr>
        <w:t xml:space="preserve">d) </w:t>
      </w:r>
      <w:r w:rsidRPr="005A2099">
        <w:rPr>
          <w:lang w:val="fr-FR"/>
        </w:rPr>
        <w:tab/>
      </w:r>
      <w:r w:rsidR="00A55126">
        <w:rPr>
          <w:lang w:val="fr-FR"/>
        </w:rPr>
        <w:t>stimulant</w:t>
      </w:r>
      <w:r w:rsidRPr="005A2099">
        <w:rPr>
          <w:lang w:val="fr-FR"/>
        </w:rPr>
        <w:t xml:space="preserve"> les systèmes innovants tels que le paiement des services écosystémiques, les obligations vertes, les compensations et les crédits de biodiversité, les mécanismes de partage des bénéfices, </w:t>
      </w:r>
      <w:r w:rsidR="00A55126">
        <w:rPr>
          <w:lang w:val="fr-FR"/>
        </w:rPr>
        <w:t>par des garanties environnementales et sociales ;</w:t>
      </w:r>
    </w:p>
    <w:p w14:paraId="39639FE9" w14:textId="6AB53E41" w:rsidR="005A2099" w:rsidRPr="005A2099" w:rsidRDefault="005A2099" w:rsidP="005A2099">
      <w:pPr>
        <w:spacing w:before="60" w:after="60"/>
        <w:ind w:firstLine="720"/>
        <w:rPr>
          <w:lang w:val="fr-FR"/>
        </w:rPr>
      </w:pPr>
      <w:r w:rsidRPr="005A2099">
        <w:rPr>
          <w:lang w:val="fr-FR"/>
        </w:rPr>
        <w:t xml:space="preserve">e) </w:t>
      </w:r>
      <w:r w:rsidRPr="005A2099">
        <w:rPr>
          <w:lang w:val="fr-FR"/>
        </w:rPr>
        <w:tab/>
      </w:r>
      <w:r w:rsidR="00DF7EE2">
        <w:rPr>
          <w:lang w:val="fr-FR"/>
        </w:rPr>
        <w:t>optimisant</w:t>
      </w:r>
      <w:r w:rsidRPr="005A2099">
        <w:rPr>
          <w:lang w:val="fr-FR"/>
        </w:rPr>
        <w:t xml:space="preserve"> les </w:t>
      </w:r>
      <w:r w:rsidR="00DF7EE2">
        <w:rPr>
          <w:lang w:val="fr-FR"/>
        </w:rPr>
        <w:t>retombées positives</w:t>
      </w:r>
      <w:r w:rsidRPr="005A2099">
        <w:rPr>
          <w:lang w:val="fr-FR"/>
        </w:rPr>
        <w:t xml:space="preserve"> et les synergies des financements ciblant la biodiversité et les crises climatiques</w:t>
      </w:r>
      <w:r w:rsidR="00DF7EE2">
        <w:rPr>
          <w:lang w:val="fr-FR"/>
        </w:rPr>
        <w:t> ;</w:t>
      </w:r>
      <w:r w:rsidRPr="005A2099">
        <w:rPr>
          <w:lang w:val="fr-FR"/>
        </w:rPr>
        <w:t xml:space="preserve">  </w:t>
      </w:r>
    </w:p>
    <w:p w14:paraId="3DFA914D" w14:textId="0E9F35DE" w:rsidR="005A2099" w:rsidRPr="005A2099" w:rsidRDefault="005A2099" w:rsidP="005A2099">
      <w:pPr>
        <w:spacing w:before="60" w:after="60"/>
        <w:ind w:firstLine="720"/>
        <w:rPr>
          <w:lang w:val="fr-FR"/>
        </w:rPr>
      </w:pPr>
      <w:r w:rsidRPr="005A2099">
        <w:rPr>
          <w:lang w:val="fr-FR"/>
        </w:rPr>
        <w:t>f)</w:t>
      </w:r>
      <w:r w:rsidRPr="005A2099">
        <w:rPr>
          <w:lang w:val="fr-FR"/>
        </w:rPr>
        <w:tab/>
        <w:t xml:space="preserve"> </w:t>
      </w:r>
      <w:r w:rsidR="00A35443">
        <w:rPr>
          <w:lang w:val="fr-FR"/>
        </w:rPr>
        <w:t>renforçant</w:t>
      </w:r>
      <w:r w:rsidRPr="005A2099">
        <w:rPr>
          <w:lang w:val="fr-FR"/>
        </w:rPr>
        <w:t xml:space="preserve"> le rôle des actions collectives, notamment celles des populations autochtones et des communautés locales, des actions centrées sur la Terre nourricière</w:t>
      </w:r>
      <w:r w:rsidR="00A35443">
        <w:rPr>
          <w:rStyle w:val="Appelnotedebasdep"/>
        </w:rPr>
        <w:footnoteReference w:id="22"/>
      </w:r>
      <w:r w:rsidRPr="005A2099">
        <w:rPr>
          <w:lang w:val="fr-FR"/>
        </w:rPr>
        <w:t xml:space="preserve"> et des approches non fondées sur le marché, y compris la gestion communautaire des ressources naturelles et la coopération et la solidarité de la société civile, en vue de la conservation de la biodiversité</w:t>
      </w:r>
      <w:r w:rsidR="00541E8C">
        <w:rPr>
          <w:lang w:val="fr-FR"/>
        </w:rPr>
        <w:t> ;</w:t>
      </w:r>
    </w:p>
    <w:p w14:paraId="50A500C7" w14:textId="4FDAFECE" w:rsidR="005A2099" w:rsidRPr="005A2099" w:rsidRDefault="005A2099" w:rsidP="005A2099">
      <w:pPr>
        <w:spacing w:before="60" w:after="60"/>
        <w:ind w:firstLine="720"/>
        <w:rPr>
          <w:lang w:val="fr-FR"/>
        </w:rPr>
      </w:pPr>
      <w:r w:rsidRPr="005A2099">
        <w:rPr>
          <w:lang w:val="fr-FR"/>
        </w:rPr>
        <w:t xml:space="preserve">g) </w:t>
      </w:r>
      <w:r w:rsidRPr="005A2099">
        <w:rPr>
          <w:lang w:val="fr-FR"/>
        </w:rPr>
        <w:tab/>
      </w:r>
      <w:r w:rsidR="00541E8C">
        <w:rPr>
          <w:lang w:val="fr-FR"/>
        </w:rPr>
        <w:t>améliorant</w:t>
      </w:r>
      <w:r w:rsidRPr="005A2099">
        <w:rPr>
          <w:lang w:val="fr-FR"/>
        </w:rPr>
        <w:t xml:space="preserve"> l'efficacité, l'efficience et la transparence de la fourniture et de l'utilisation des ressources</w:t>
      </w:r>
      <w:r w:rsidR="0054264D">
        <w:rPr>
          <w:lang w:val="fr-FR"/>
        </w:rPr>
        <w:t>.</w:t>
      </w:r>
    </w:p>
    <w:p w14:paraId="651BA8E8" w14:textId="77777777" w:rsidR="005A2099" w:rsidRPr="005A2099" w:rsidRDefault="005A2099" w:rsidP="005A2099">
      <w:pPr>
        <w:pStyle w:val="Para1"/>
        <w:keepNext/>
        <w:numPr>
          <w:ilvl w:val="0"/>
          <w:numId w:val="0"/>
        </w:numPr>
        <w:suppressLineNumbers/>
        <w:suppressAutoHyphens/>
        <w:snapToGrid w:val="0"/>
        <w:spacing w:before="240" w:after="60"/>
        <w:rPr>
          <w:b/>
          <w:bCs/>
          <w:iCs/>
          <w:szCs w:val="22"/>
          <w:lang w:val="fr-FR"/>
        </w:rPr>
      </w:pPr>
      <w:r w:rsidRPr="005A2099">
        <w:rPr>
          <w:rFonts w:eastAsia="Malgun Gothic"/>
          <w:b/>
          <w:bCs/>
          <w:color w:val="000000" w:themeColor="text1"/>
          <w:kern w:val="22"/>
          <w:szCs w:val="22"/>
          <w:lang w:val="fr-FR"/>
        </w:rPr>
        <w:t>CIBLE 20</w:t>
      </w:r>
      <w:r w:rsidRPr="005A2099">
        <w:rPr>
          <w:rStyle w:val="Appelnotedebasdep"/>
          <w:rFonts w:eastAsia="Malgun Gothic"/>
          <w:b/>
          <w:bCs/>
          <w:color w:val="000000" w:themeColor="text1"/>
          <w:kern w:val="22"/>
          <w:sz w:val="24"/>
          <w:szCs w:val="24"/>
          <w:lang w:val="fr-FR"/>
        </w:rPr>
        <w:t xml:space="preserve"> </w:t>
      </w:r>
    </w:p>
    <w:p w14:paraId="712BCB95" w14:textId="3A9B7F6E" w:rsidR="005A2099" w:rsidRPr="005A2099" w:rsidRDefault="005A2099" w:rsidP="005A2099">
      <w:pPr>
        <w:pStyle w:val="Corpsdetexte"/>
        <w:shd w:val="clear" w:color="auto" w:fill="FFFFFF" w:themeFill="background1"/>
        <w:ind w:right="6" w:firstLine="0"/>
        <w:rPr>
          <w:lang w:val="fr-FR"/>
        </w:rPr>
      </w:pPr>
      <w:r w:rsidRPr="005A2099">
        <w:rPr>
          <w:lang w:val="fr-FR"/>
        </w:rPr>
        <w:t xml:space="preserve">Renforcer </w:t>
      </w:r>
      <w:r w:rsidR="001A003C">
        <w:rPr>
          <w:lang w:val="fr-FR"/>
        </w:rPr>
        <w:t>la création et le développement</w:t>
      </w:r>
      <w:r w:rsidRPr="005A2099">
        <w:rPr>
          <w:lang w:val="fr-FR"/>
        </w:rPr>
        <w:t xml:space="preserve"> des capacités, l'accès aux technologies et leur transfert, et promouvoir </w:t>
      </w:r>
      <w:r w:rsidRPr="005A2099">
        <w:rPr>
          <w:iCs w:val="0"/>
          <w:lang w:val="fr-FR"/>
        </w:rPr>
        <w:t>le</w:t>
      </w:r>
      <w:r w:rsidRPr="005A2099">
        <w:rPr>
          <w:lang w:val="fr-FR"/>
        </w:rPr>
        <w:t xml:space="preserve"> développement et l'accès à l'innovation et à la coopération technique et scientifique, notamment par le biais de la coopération Sud-Sud, Nord-Sud et triangulaire, afin de répondre aux besoins d'une mise en œuvre efficace, en particulier dans les pays en développement, en favorisant le développement conjoint de technologies et les programmes conjoints de recherche scientifique pour la conservation et l'utilisation durable de la biodiversité et en renforçant les capacités de recherche scientifique et de surveillance, à la mesure de l'ambition des buts et objectifs du cadre.</w:t>
      </w:r>
    </w:p>
    <w:p w14:paraId="382E0445" w14:textId="77777777" w:rsidR="005A2099" w:rsidRPr="005A2099" w:rsidRDefault="005A2099" w:rsidP="005A2099">
      <w:pPr>
        <w:pStyle w:val="Para1"/>
        <w:keepNext/>
        <w:numPr>
          <w:ilvl w:val="0"/>
          <w:numId w:val="0"/>
        </w:numPr>
        <w:suppressLineNumbers/>
        <w:suppressAutoHyphens/>
        <w:snapToGrid w:val="0"/>
        <w:spacing w:before="240" w:after="60"/>
        <w:rPr>
          <w:b/>
          <w:bCs/>
          <w:iCs/>
          <w:szCs w:val="22"/>
          <w:lang w:val="fr-FR"/>
        </w:rPr>
      </w:pPr>
      <w:r w:rsidRPr="005A2099">
        <w:rPr>
          <w:rFonts w:eastAsia="Malgun Gothic"/>
          <w:b/>
          <w:bCs/>
          <w:color w:val="000000" w:themeColor="text1"/>
          <w:kern w:val="22"/>
          <w:szCs w:val="22"/>
          <w:lang w:val="fr-FR"/>
        </w:rPr>
        <w:t xml:space="preserve">CIBLE </w:t>
      </w:r>
      <w:r w:rsidRPr="005A2099">
        <w:rPr>
          <w:b/>
          <w:bCs/>
          <w:iCs/>
          <w:szCs w:val="22"/>
          <w:lang w:val="fr-FR"/>
        </w:rPr>
        <w:t>21</w:t>
      </w:r>
    </w:p>
    <w:p w14:paraId="5866AFB2" w14:textId="1D2A6822" w:rsidR="005A2099" w:rsidRPr="005A2099" w:rsidRDefault="005A2099" w:rsidP="005A2099">
      <w:pPr>
        <w:tabs>
          <w:tab w:val="left" w:pos="2228"/>
        </w:tabs>
        <w:rPr>
          <w:color w:val="000000" w:themeColor="text1"/>
          <w:szCs w:val="22"/>
          <w:lang w:val="fr-FR"/>
        </w:rPr>
      </w:pPr>
      <w:r w:rsidRPr="005A2099">
        <w:rPr>
          <w:iCs/>
          <w:szCs w:val="22"/>
          <w:lang w:val="fr-FR"/>
        </w:rPr>
        <w:t xml:space="preserve">Veiller à ce que les meilleures données, informations et connaissances disponibles soient accessibles aux décideurs, aux praticiens et au public afin de guider une gouvernance efficace et équitable, une gestion intégrée et participative de la biodiversité, et de renforcer la communication, la sensibilisation, l'éducation, la surveillance, la recherche et la gestion des connaissances ; dans ce contexte également, les connaissances, innovations, pratiques et technologies traditionnelles des peuples autochtones et des communautés locales ne devraient être accessibles qu'avec leur </w:t>
      </w:r>
      <w:r w:rsidR="001A003C" w:rsidRPr="001A003C">
        <w:rPr>
          <w:rStyle w:val="dockedpanel"/>
          <w:lang w:val="fr-FR"/>
        </w:rPr>
        <w:t>consentement préalable, donné librement et en connaissance de cause</w:t>
      </w:r>
      <w:r w:rsidRPr="000C16F9">
        <w:rPr>
          <w:rStyle w:val="Appelnotedebasdep"/>
          <w:iCs/>
          <w:szCs w:val="22"/>
        </w:rPr>
        <w:footnoteReference w:id="23"/>
      </w:r>
      <w:r w:rsidRPr="005A2099">
        <w:rPr>
          <w:iCs/>
          <w:szCs w:val="22"/>
          <w:lang w:val="fr-FR"/>
        </w:rPr>
        <w:t>, conformément à la législation nationale.</w:t>
      </w:r>
    </w:p>
    <w:p w14:paraId="766F1754" w14:textId="77777777" w:rsidR="005A2099" w:rsidRPr="005A2099" w:rsidRDefault="005A2099" w:rsidP="005A2099">
      <w:pPr>
        <w:pStyle w:val="Para1"/>
        <w:keepNext/>
        <w:numPr>
          <w:ilvl w:val="0"/>
          <w:numId w:val="0"/>
        </w:numPr>
        <w:suppressLineNumbers/>
        <w:suppressAutoHyphens/>
        <w:snapToGrid w:val="0"/>
        <w:spacing w:before="240" w:after="60"/>
        <w:rPr>
          <w:b/>
          <w:bCs/>
          <w:szCs w:val="22"/>
          <w:lang w:val="fr-FR"/>
        </w:rPr>
      </w:pPr>
      <w:r w:rsidRPr="005A2099">
        <w:rPr>
          <w:rFonts w:eastAsia="Malgun Gothic"/>
          <w:b/>
          <w:bCs/>
          <w:color w:val="000000" w:themeColor="text1"/>
          <w:kern w:val="22"/>
          <w:szCs w:val="22"/>
          <w:lang w:val="fr-FR"/>
        </w:rPr>
        <w:t xml:space="preserve">CIBLE </w:t>
      </w:r>
      <w:r w:rsidRPr="005A2099">
        <w:rPr>
          <w:b/>
          <w:bCs/>
          <w:iCs/>
          <w:szCs w:val="22"/>
          <w:lang w:val="fr-FR"/>
        </w:rPr>
        <w:t>22</w:t>
      </w:r>
    </w:p>
    <w:p w14:paraId="1EDEDF4A" w14:textId="77777777" w:rsidR="005A2099" w:rsidRPr="005A2099" w:rsidRDefault="005A2099" w:rsidP="005A2099">
      <w:pPr>
        <w:spacing w:before="60" w:after="60"/>
        <w:ind w:right="6"/>
        <w:rPr>
          <w:b/>
          <w:bCs/>
          <w:iCs/>
          <w:szCs w:val="22"/>
          <w:lang w:val="fr-FR"/>
        </w:rPr>
      </w:pPr>
      <w:r w:rsidRPr="005A2099">
        <w:rPr>
          <w:iCs/>
          <w:szCs w:val="22"/>
          <w:lang w:val="fr-FR"/>
        </w:rPr>
        <w:t>Assurer la représentation et la participation pleines et entières, équitables, inclusives, effectives et sensibles au genre dans la prise de décision, ainsi que l'accès à la justice et aux informations relatives à la biodiversité par les peuples autochtones et les communautés locales, en respectant leurs cultures et leurs droits sur les terres, les territoires</w:t>
      </w:r>
      <w:r w:rsidRPr="005A2099">
        <w:rPr>
          <w:iCs/>
          <w:spacing w:val="-10"/>
          <w:szCs w:val="22"/>
          <w:lang w:val="fr-FR"/>
        </w:rPr>
        <w:t xml:space="preserve">, les </w:t>
      </w:r>
      <w:r w:rsidRPr="005A2099">
        <w:rPr>
          <w:iCs/>
          <w:szCs w:val="22"/>
          <w:lang w:val="fr-FR"/>
        </w:rPr>
        <w:t>ressources et les connaissances traditionnelles, ainsi que par les femmes et les filles, les enfants et les jeunes, et les personnes handicapées, et assurer la pleine protection des défenseurs des droits de l'homme en matière d'environnement.</w:t>
      </w:r>
    </w:p>
    <w:p w14:paraId="6728D167" w14:textId="77777777" w:rsidR="005A2099" w:rsidRPr="005A2099" w:rsidRDefault="005A2099" w:rsidP="005A2099">
      <w:pPr>
        <w:pStyle w:val="Para1"/>
        <w:keepNext/>
        <w:numPr>
          <w:ilvl w:val="0"/>
          <w:numId w:val="0"/>
        </w:numPr>
        <w:suppressLineNumbers/>
        <w:suppressAutoHyphens/>
        <w:snapToGrid w:val="0"/>
        <w:spacing w:before="240" w:after="60"/>
        <w:rPr>
          <w:iCs/>
          <w:szCs w:val="22"/>
          <w:lang w:val="fr-FR"/>
        </w:rPr>
      </w:pPr>
      <w:r w:rsidRPr="005A2099">
        <w:rPr>
          <w:rFonts w:eastAsia="Malgun Gothic"/>
          <w:b/>
          <w:bCs/>
          <w:color w:val="000000" w:themeColor="text1"/>
          <w:kern w:val="22"/>
          <w:szCs w:val="22"/>
          <w:lang w:val="fr-FR"/>
        </w:rPr>
        <w:t xml:space="preserve">CIBLE </w:t>
      </w:r>
      <w:r w:rsidRPr="005A2099">
        <w:rPr>
          <w:b/>
          <w:bCs/>
          <w:iCs/>
          <w:szCs w:val="22"/>
          <w:lang w:val="fr-FR"/>
        </w:rPr>
        <w:t>23</w:t>
      </w:r>
    </w:p>
    <w:p w14:paraId="23F64D1D" w14:textId="77777777" w:rsidR="005A2099" w:rsidRPr="005A2099" w:rsidRDefault="005A2099" w:rsidP="005A2099">
      <w:pPr>
        <w:tabs>
          <w:tab w:val="left" w:pos="2228"/>
        </w:tabs>
        <w:rPr>
          <w:szCs w:val="22"/>
          <w:lang w:val="fr-FR"/>
        </w:rPr>
      </w:pPr>
      <w:r w:rsidRPr="005A2099">
        <w:rPr>
          <w:szCs w:val="22"/>
          <w:lang w:val="fr-FR"/>
        </w:rPr>
        <w:t>Assurer l'égalité des sexes dans la mise en œuvre du cadre grâce à une approche sensible au genre où toutes les femmes et les filles ont des chances et des capacités égales de contribuer aux trois objectifs de la Convention, notamment en reconnaissant l'égalité de leurs droits et de leur accès aux terres et aux ressources naturelles et leur participation et leur leadership complets, équitables, significatifs et informés à tous les niveaux d'action, d'engagement, de politique et de prise de décision liés à la biodiversité.</w:t>
      </w:r>
    </w:p>
    <w:p w14:paraId="3AF90C34" w14:textId="2221AA6B" w:rsidR="005A2099" w:rsidRPr="005A2099" w:rsidRDefault="005A2099" w:rsidP="005A2099">
      <w:pPr>
        <w:keepNext/>
        <w:spacing w:before="240" w:after="120"/>
        <w:jc w:val="center"/>
        <w:outlineLvl w:val="1"/>
        <w:rPr>
          <w:b/>
          <w:bCs/>
          <w:i/>
          <w:color w:val="000000" w:themeColor="text1"/>
          <w:szCs w:val="22"/>
          <w:lang w:val="fr-FR"/>
        </w:rPr>
      </w:pPr>
      <w:r w:rsidRPr="005A2099">
        <w:rPr>
          <w:b/>
          <w:bCs/>
          <w:color w:val="000000" w:themeColor="text1"/>
          <w:szCs w:val="22"/>
          <w:lang w:val="fr-FR"/>
        </w:rPr>
        <w:t xml:space="preserve">Section </w:t>
      </w:r>
      <w:r w:rsidR="00FE4777">
        <w:rPr>
          <w:b/>
          <w:bCs/>
          <w:color w:val="000000" w:themeColor="text1"/>
          <w:szCs w:val="22"/>
          <w:lang w:val="fr-FR"/>
        </w:rPr>
        <w:t>I</w:t>
      </w:r>
      <w:r w:rsidRPr="005A2099">
        <w:rPr>
          <w:b/>
          <w:bCs/>
          <w:color w:val="000000" w:themeColor="text1"/>
          <w:szCs w:val="22"/>
          <w:lang w:val="fr-FR"/>
        </w:rPr>
        <w:t xml:space="preserve">. </w:t>
      </w:r>
      <w:r w:rsidRPr="005A2099">
        <w:rPr>
          <w:b/>
          <w:bCs/>
          <w:color w:val="000000" w:themeColor="text1"/>
          <w:szCs w:val="22"/>
          <w:lang w:val="fr-FR"/>
        </w:rPr>
        <w:tab/>
        <w:t>Mécanisme de mise en œuvre et de soutien et conditions favorables</w:t>
      </w:r>
    </w:p>
    <w:p w14:paraId="7F560958" w14:textId="0DA3DF7F" w:rsidR="005A2099" w:rsidRPr="005A2099" w:rsidRDefault="005A2099" w:rsidP="005A2099">
      <w:pPr>
        <w:spacing w:before="120" w:after="120"/>
        <w:rPr>
          <w:iCs/>
          <w:szCs w:val="22"/>
          <w:lang w:val="fr-FR"/>
        </w:rPr>
      </w:pPr>
      <w:r w:rsidRPr="005A2099">
        <w:rPr>
          <w:iCs/>
          <w:szCs w:val="22"/>
          <w:lang w:val="fr-FR"/>
        </w:rPr>
        <w:t>32.</w:t>
      </w:r>
      <w:r w:rsidRPr="005A2099">
        <w:rPr>
          <w:iCs/>
          <w:szCs w:val="22"/>
          <w:lang w:val="fr-FR"/>
        </w:rPr>
        <w:tab/>
        <w:t xml:space="preserve">La mise en œuvre du cadre et la réalisation de ses objectifs et cibles seront facilitées et renforcées par des mécanismes et stratégies de soutien relevant de la </w:t>
      </w:r>
      <w:r w:rsidR="00FE4777">
        <w:rPr>
          <w:iCs/>
          <w:szCs w:val="22"/>
          <w:lang w:val="fr-FR"/>
        </w:rPr>
        <w:t>C</w:t>
      </w:r>
      <w:r w:rsidRPr="005A2099">
        <w:rPr>
          <w:iCs/>
          <w:szCs w:val="22"/>
          <w:lang w:val="fr-FR"/>
        </w:rPr>
        <w:t xml:space="preserve">onvention sur la diversité biologique et de ses </w:t>
      </w:r>
      <w:r w:rsidR="00FE4777">
        <w:rPr>
          <w:iCs/>
          <w:szCs w:val="22"/>
          <w:lang w:val="fr-FR"/>
        </w:rPr>
        <w:t>P</w:t>
      </w:r>
      <w:r w:rsidRPr="005A2099">
        <w:rPr>
          <w:iCs/>
          <w:szCs w:val="22"/>
          <w:lang w:val="fr-FR"/>
        </w:rPr>
        <w:t xml:space="preserve">rotocoles, conformément à ses dispositions et aux décisions adoptées </w:t>
      </w:r>
      <w:r w:rsidR="00FE4777">
        <w:rPr>
          <w:iCs/>
          <w:szCs w:val="22"/>
          <w:lang w:val="fr-FR"/>
        </w:rPr>
        <w:t xml:space="preserve">à </w:t>
      </w:r>
      <w:r w:rsidRPr="005A2099">
        <w:rPr>
          <w:iCs/>
          <w:szCs w:val="22"/>
          <w:lang w:val="fr-FR"/>
        </w:rPr>
        <w:t xml:space="preserve">la </w:t>
      </w:r>
      <w:r w:rsidR="00FE4777">
        <w:rPr>
          <w:iCs/>
          <w:szCs w:val="22"/>
          <w:lang w:val="fr-FR"/>
        </w:rPr>
        <w:t>quinzième réunion de la Conférence des Parties</w:t>
      </w:r>
      <w:r w:rsidRPr="005A2099">
        <w:rPr>
          <w:iCs/>
          <w:szCs w:val="22"/>
          <w:lang w:val="fr-FR"/>
        </w:rPr>
        <w:t>.</w:t>
      </w:r>
    </w:p>
    <w:p w14:paraId="22B168BC" w14:textId="38681A87" w:rsidR="005A2099" w:rsidRPr="005A2099" w:rsidRDefault="005A2099" w:rsidP="005A2099">
      <w:pPr>
        <w:pStyle w:val="Para1"/>
        <w:numPr>
          <w:ilvl w:val="0"/>
          <w:numId w:val="0"/>
        </w:numPr>
        <w:tabs>
          <w:tab w:val="clear" w:pos="360"/>
          <w:tab w:val="left" w:pos="630"/>
        </w:tabs>
        <w:rPr>
          <w:lang w:val="fr-FR"/>
        </w:rPr>
      </w:pPr>
      <w:r w:rsidRPr="005A2099">
        <w:rPr>
          <w:lang w:val="fr-FR"/>
        </w:rPr>
        <w:t>33.</w:t>
      </w:r>
      <w:r w:rsidRPr="005A2099">
        <w:rPr>
          <w:lang w:val="fr-FR"/>
        </w:rPr>
        <w:tab/>
        <w:t xml:space="preserve">La mise en œuvre intégrale du cadre exigera la fourniture de ressources financières adéquates, prévisibles et facilement accessibles de toutes les sources, en fonction des besoins. Elle exige en outre une coopération et une collaboration pour le renforcement des capacités et le transfert de technologies nécessaires pour permettre aux </w:t>
      </w:r>
      <w:r w:rsidR="0022183E">
        <w:rPr>
          <w:lang w:val="fr-FR"/>
        </w:rPr>
        <w:t>P</w:t>
      </w:r>
      <w:r w:rsidRPr="005A2099">
        <w:rPr>
          <w:lang w:val="fr-FR"/>
        </w:rPr>
        <w:t>arties, en particulier les pays en développement, de mettre pleinement en œuvre le cadre.</w:t>
      </w:r>
    </w:p>
    <w:p w14:paraId="0B0BC034" w14:textId="77777777" w:rsidR="005A2099" w:rsidRPr="005A2099" w:rsidRDefault="005A2099" w:rsidP="005A2099">
      <w:pPr>
        <w:pStyle w:val="Titre2"/>
        <w:suppressLineNumbers/>
        <w:tabs>
          <w:tab w:val="clear" w:pos="720"/>
          <w:tab w:val="left" w:pos="426"/>
        </w:tabs>
        <w:suppressAutoHyphens/>
        <w:ind w:left="360"/>
        <w:rPr>
          <w:lang w:val="fr-FR"/>
        </w:rPr>
      </w:pPr>
      <w:r w:rsidRPr="005A2099">
        <w:rPr>
          <w:szCs w:val="22"/>
          <w:lang w:val="fr-FR"/>
        </w:rPr>
        <w:t xml:space="preserve">Section J. </w:t>
      </w:r>
      <w:r w:rsidRPr="005A2099">
        <w:rPr>
          <w:lang w:val="fr-FR"/>
        </w:rPr>
        <w:t>Responsabilité et transparence</w:t>
      </w:r>
    </w:p>
    <w:p w14:paraId="5CD93E71" w14:textId="77777777" w:rsidR="005A2099" w:rsidRPr="009B67ED" w:rsidRDefault="005A2099" w:rsidP="005A2099">
      <w:pPr>
        <w:spacing w:before="120" w:after="120"/>
        <w:rPr>
          <w:lang w:val="fr-FR"/>
        </w:rPr>
      </w:pPr>
      <w:bookmarkStart w:id="4" w:name="_Hlk106702916"/>
      <w:r w:rsidRPr="005A2099">
        <w:rPr>
          <w:lang w:val="fr-FR"/>
        </w:rPr>
        <w:t xml:space="preserve">34. </w:t>
      </w:r>
      <w:r w:rsidRPr="005A2099">
        <w:rPr>
          <w:lang w:val="fr-FR"/>
        </w:rPr>
        <w:tab/>
        <w:t>La réussite de la mise en œuvre du cadre exige responsabilité et transparence, qui seront soutenues par des mécanismes efficaces de planification, de suivi, d'établissement de rapports et d'examen formant un système synchronisé et cyclique convenu</w:t>
      </w:r>
      <w:r w:rsidRPr="000C16F9">
        <w:rPr>
          <w:rStyle w:val="Appelnotedebasdep"/>
        </w:rPr>
        <w:footnoteReference w:id="24"/>
      </w:r>
      <w:r w:rsidRPr="005A2099">
        <w:rPr>
          <w:lang w:val="fr-FR"/>
        </w:rPr>
        <w:t xml:space="preserve"> . </w:t>
      </w:r>
      <w:r w:rsidRPr="009B67ED">
        <w:rPr>
          <w:lang w:val="fr-FR"/>
        </w:rPr>
        <w:t>Ce système comprend les éléments suivants :</w:t>
      </w:r>
    </w:p>
    <w:p w14:paraId="153D4DB2" w14:textId="3D5E4FB4" w:rsidR="005A2099" w:rsidRPr="005A2099" w:rsidRDefault="009B67ED" w:rsidP="005A2099">
      <w:pPr>
        <w:pStyle w:val="Paragraphedeliste"/>
        <w:numPr>
          <w:ilvl w:val="0"/>
          <w:numId w:val="17"/>
        </w:numPr>
        <w:overflowPunct w:val="0"/>
        <w:autoSpaceDE w:val="0"/>
        <w:autoSpaceDN w:val="0"/>
        <w:spacing w:before="60" w:after="60"/>
        <w:ind w:left="0" w:firstLine="777"/>
        <w:contextualSpacing w:val="0"/>
        <w:rPr>
          <w:snapToGrid w:val="0"/>
          <w:lang w:val="fr-FR"/>
        </w:rPr>
      </w:pPr>
      <w:r>
        <w:rPr>
          <w:snapToGrid w:val="0"/>
          <w:lang w:val="fr-FR"/>
        </w:rPr>
        <w:t>Stratégies et plans d’action nationaux pour la biodiversité</w:t>
      </w:r>
      <w:r w:rsidR="005A2099" w:rsidRPr="005A2099">
        <w:rPr>
          <w:snapToGrid w:val="0"/>
          <w:lang w:val="fr-FR"/>
        </w:rPr>
        <w:t>, révisés ou mis à jour</w:t>
      </w:r>
      <w:r w:rsidR="003D3F27">
        <w:rPr>
          <w:snapToGrid w:val="0"/>
          <w:lang w:val="fr-FR"/>
        </w:rPr>
        <w:t xml:space="preserve"> conformément au</w:t>
      </w:r>
      <w:r w:rsidR="005A2099" w:rsidRPr="005A2099">
        <w:rPr>
          <w:snapToGrid w:val="0"/>
          <w:lang w:val="fr-FR"/>
        </w:rPr>
        <w:t xml:space="preserve"> </w:t>
      </w:r>
      <w:r w:rsidR="003D3F27">
        <w:rPr>
          <w:snapToGrid w:val="0"/>
          <w:lang w:val="fr-FR"/>
        </w:rPr>
        <w:t>C</w:t>
      </w:r>
      <w:r w:rsidR="005A2099" w:rsidRPr="005A2099">
        <w:rPr>
          <w:snapToGrid w:val="0"/>
          <w:lang w:val="fr-FR"/>
        </w:rPr>
        <w:t xml:space="preserve">adre mondial de la biodiversité </w:t>
      </w:r>
      <w:r w:rsidR="003D3F27">
        <w:rPr>
          <w:snapToGrid w:val="0"/>
          <w:lang w:val="fr-FR"/>
        </w:rPr>
        <w:t>de Kunming à Montréal</w:t>
      </w:r>
      <w:r w:rsidR="005A2099" w:rsidRPr="005A2099">
        <w:rPr>
          <w:snapToGrid w:val="0"/>
          <w:lang w:val="fr-FR"/>
        </w:rPr>
        <w:t xml:space="preserve"> et ses objectifs et cibles, en tant que principal vecteur de la mise en œuvre du </w:t>
      </w:r>
      <w:r w:rsidR="003D3F27">
        <w:rPr>
          <w:snapToGrid w:val="0"/>
          <w:lang w:val="fr-FR"/>
        </w:rPr>
        <w:t>cadre</w:t>
      </w:r>
      <w:r w:rsidR="005A2099" w:rsidRPr="005A2099">
        <w:rPr>
          <w:snapToGrid w:val="0"/>
          <w:lang w:val="fr-FR"/>
        </w:rPr>
        <w:t xml:space="preserve">, y compris les </w:t>
      </w:r>
      <w:r w:rsidR="0060586B">
        <w:rPr>
          <w:snapToGrid w:val="0"/>
          <w:lang w:val="fr-FR"/>
        </w:rPr>
        <w:t>objectifs</w:t>
      </w:r>
      <w:r w:rsidR="003D3F27">
        <w:rPr>
          <w:snapToGrid w:val="0"/>
          <w:lang w:val="fr-FR"/>
        </w:rPr>
        <w:t xml:space="preserve"> nationa</w:t>
      </w:r>
      <w:r w:rsidR="0060586B">
        <w:rPr>
          <w:snapToGrid w:val="0"/>
          <w:lang w:val="fr-FR"/>
        </w:rPr>
        <w:t>ux</w:t>
      </w:r>
      <w:r w:rsidR="003D3F27">
        <w:rPr>
          <w:snapToGrid w:val="0"/>
          <w:lang w:val="fr-FR"/>
        </w:rPr>
        <w:t xml:space="preserve"> </w:t>
      </w:r>
      <w:r w:rsidR="005A2099" w:rsidRPr="005A2099">
        <w:rPr>
          <w:snapToGrid w:val="0"/>
          <w:lang w:val="fr-FR"/>
        </w:rPr>
        <w:t xml:space="preserve">communiqués dans un format normalisé, </w:t>
      </w:r>
    </w:p>
    <w:p w14:paraId="6BDA5491" w14:textId="0572EC78" w:rsidR="005A2099" w:rsidRPr="005A2099" w:rsidRDefault="005A2099" w:rsidP="005A2099">
      <w:pPr>
        <w:pStyle w:val="Paragraphedeliste"/>
        <w:numPr>
          <w:ilvl w:val="0"/>
          <w:numId w:val="17"/>
        </w:numPr>
        <w:overflowPunct w:val="0"/>
        <w:autoSpaceDE w:val="0"/>
        <w:autoSpaceDN w:val="0"/>
        <w:spacing w:before="60" w:after="60"/>
        <w:ind w:left="0" w:firstLine="777"/>
        <w:contextualSpacing w:val="0"/>
        <w:rPr>
          <w:snapToGrid w:val="0"/>
          <w:lang w:val="fr-FR"/>
        </w:rPr>
      </w:pPr>
      <w:r w:rsidRPr="005A2099">
        <w:rPr>
          <w:snapToGrid w:val="0"/>
          <w:lang w:val="fr-FR"/>
        </w:rPr>
        <w:t xml:space="preserve">Rapports nationaux comprenant le titre principal et, le cas échéant, d'autres indicateurs dans le cadre de suivi du </w:t>
      </w:r>
      <w:r w:rsidR="001F28D9">
        <w:rPr>
          <w:snapToGrid w:val="0"/>
          <w:lang w:val="fr-FR"/>
        </w:rPr>
        <w:t>C</w:t>
      </w:r>
      <w:r w:rsidRPr="005A2099">
        <w:rPr>
          <w:snapToGrid w:val="0"/>
          <w:lang w:val="fr-FR"/>
        </w:rPr>
        <w:t xml:space="preserve">adre mondial de la biodiversité </w:t>
      </w:r>
      <w:r w:rsidR="001F28D9">
        <w:rPr>
          <w:snapToGrid w:val="0"/>
          <w:lang w:val="fr-FR"/>
        </w:rPr>
        <w:t>de Kunming à Montréal </w:t>
      </w:r>
      <w:r w:rsidRPr="005A2099">
        <w:rPr>
          <w:snapToGrid w:val="0"/>
          <w:lang w:val="fr-FR"/>
        </w:rPr>
        <w:t xml:space="preserve"> .</w:t>
      </w:r>
    </w:p>
    <w:p w14:paraId="31EB33A4" w14:textId="234942FF" w:rsidR="005A2099" w:rsidRPr="005A2099" w:rsidRDefault="005A2099" w:rsidP="005A2099">
      <w:pPr>
        <w:pStyle w:val="Paragraphedeliste"/>
        <w:numPr>
          <w:ilvl w:val="0"/>
          <w:numId w:val="17"/>
        </w:numPr>
        <w:overflowPunct w:val="0"/>
        <w:autoSpaceDE w:val="0"/>
        <w:autoSpaceDN w:val="0"/>
        <w:spacing w:before="60" w:after="60"/>
        <w:ind w:left="0" w:firstLine="777"/>
        <w:contextualSpacing w:val="0"/>
        <w:rPr>
          <w:snapToGrid w:val="0"/>
          <w:lang w:val="fr-FR"/>
        </w:rPr>
      </w:pPr>
      <w:r w:rsidRPr="005A2099">
        <w:rPr>
          <w:snapToGrid w:val="0"/>
          <w:lang w:val="fr-FR"/>
        </w:rPr>
        <w:t xml:space="preserve">Analyse globale des informations contenues dans les SPANB, y compris les objectifs nationaux, afin d'évaluer la contribution au </w:t>
      </w:r>
      <w:r w:rsidR="00CF234B">
        <w:rPr>
          <w:snapToGrid w:val="0"/>
          <w:lang w:val="fr-FR"/>
        </w:rPr>
        <w:t>C</w:t>
      </w:r>
      <w:r w:rsidR="00CF234B" w:rsidRPr="005A2099">
        <w:rPr>
          <w:snapToGrid w:val="0"/>
          <w:lang w:val="fr-FR"/>
        </w:rPr>
        <w:t xml:space="preserve">adre mondial de la biodiversité </w:t>
      </w:r>
      <w:r w:rsidR="00CF234B">
        <w:rPr>
          <w:snapToGrid w:val="0"/>
          <w:lang w:val="fr-FR"/>
        </w:rPr>
        <w:t>de Kunming à Montréal</w:t>
      </w:r>
      <w:r w:rsidRPr="005A2099">
        <w:rPr>
          <w:snapToGrid w:val="0"/>
          <w:lang w:val="fr-FR"/>
        </w:rPr>
        <w:t> ;</w:t>
      </w:r>
    </w:p>
    <w:p w14:paraId="2728E2E3" w14:textId="72A71C21" w:rsidR="005A2099" w:rsidRPr="005A2099" w:rsidRDefault="005A2099" w:rsidP="005A2099">
      <w:pPr>
        <w:pStyle w:val="Paragraphedeliste"/>
        <w:numPr>
          <w:ilvl w:val="0"/>
          <w:numId w:val="17"/>
        </w:numPr>
        <w:overflowPunct w:val="0"/>
        <w:autoSpaceDE w:val="0"/>
        <w:autoSpaceDN w:val="0"/>
        <w:spacing w:before="60" w:after="60"/>
        <w:ind w:left="0" w:firstLine="777"/>
        <w:contextualSpacing w:val="0"/>
        <w:rPr>
          <w:snapToGrid w:val="0"/>
          <w:lang w:val="fr-FR"/>
        </w:rPr>
      </w:pPr>
      <w:r w:rsidRPr="005A2099">
        <w:rPr>
          <w:snapToGrid w:val="0"/>
          <w:lang w:val="fr-FR"/>
        </w:rPr>
        <w:t xml:space="preserve">Examen global des progrès collectifs dans la mise en œuvre du </w:t>
      </w:r>
      <w:r w:rsidR="008410E6">
        <w:rPr>
          <w:snapToGrid w:val="0"/>
          <w:lang w:val="fr-FR"/>
        </w:rPr>
        <w:t>C</w:t>
      </w:r>
      <w:r w:rsidR="008410E6" w:rsidRPr="005A2099">
        <w:rPr>
          <w:snapToGrid w:val="0"/>
          <w:lang w:val="fr-FR"/>
        </w:rPr>
        <w:t xml:space="preserve">adre mondial de la biodiversité </w:t>
      </w:r>
      <w:r w:rsidR="008410E6">
        <w:rPr>
          <w:snapToGrid w:val="0"/>
          <w:lang w:val="fr-FR"/>
        </w:rPr>
        <w:t>de Kunming à Montréal</w:t>
      </w:r>
      <w:r w:rsidRPr="005A2099">
        <w:rPr>
          <w:snapToGrid w:val="0"/>
          <w:lang w:val="fr-FR"/>
        </w:rPr>
        <w:t xml:space="preserve">, y compris les moyens de mise en œuvre, sur la base des rapports nationaux et, le cas échéant, d'autres sources ; </w:t>
      </w:r>
    </w:p>
    <w:p w14:paraId="6694DCCE" w14:textId="77777777" w:rsidR="005A2099" w:rsidRPr="005A2099" w:rsidRDefault="005A2099" w:rsidP="005A2099">
      <w:pPr>
        <w:pStyle w:val="Paragraphedeliste"/>
        <w:numPr>
          <w:ilvl w:val="0"/>
          <w:numId w:val="17"/>
        </w:numPr>
        <w:overflowPunct w:val="0"/>
        <w:autoSpaceDE w:val="0"/>
        <w:autoSpaceDN w:val="0"/>
        <w:spacing w:before="60" w:after="60"/>
        <w:ind w:left="0" w:firstLine="777"/>
        <w:contextualSpacing w:val="0"/>
        <w:rPr>
          <w:snapToGrid w:val="0"/>
          <w:lang w:val="fr-FR"/>
        </w:rPr>
      </w:pPr>
      <w:r w:rsidRPr="005A2099">
        <w:rPr>
          <w:snapToGrid w:val="0"/>
          <w:lang w:val="fr-FR"/>
        </w:rPr>
        <w:t xml:space="preserve">Examens volontaires par les pairs ; </w:t>
      </w:r>
    </w:p>
    <w:p w14:paraId="77E7A978" w14:textId="77777777" w:rsidR="005A2099" w:rsidRPr="005A2099" w:rsidRDefault="005A2099" w:rsidP="005A2099">
      <w:pPr>
        <w:pStyle w:val="Paragraphedeliste"/>
        <w:numPr>
          <w:ilvl w:val="0"/>
          <w:numId w:val="17"/>
        </w:numPr>
        <w:overflowPunct w:val="0"/>
        <w:autoSpaceDE w:val="0"/>
        <w:autoSpaceDN w:val="0"/>
        <w:spacing w:before="60" w:after="60"/>
        <w:ind w:left="0" w:firstLine="777"/>
        <w:contextualSpacing w:val="0"/>
        <w:rPr>
          <w:snapToGrid w:val="0"/>
          <w:lang w:val="fr-FR"/>
        </w:rPr>
      </w:pPr>
      <w:r w:rsidRPr="005A2099">
        <w:rPr>
          <w:snapToGrid w:val="0"/>
          <w:lang w:val="fr-FR"/>
        </w:rPr>
        <w:t>Poursuite du développement et du test d'un forum ouvert pour les examens volontaires des pays ;</w:t>
      </w:r>
    </w:p>
    <w:p w14:paraId="0D5D4A3F" w14:textId="136D8558" w:rsidR="005A2099" w:rsidRPr="005A2099" w:rsidRDefault="005A2099" w:rsidP="005A2099">
      <w:pPr>
        <w:pStyle w:val="Paragraphedeliste"/>
        <w:numPr>
          <w:ilvl w:val="0"/>
          <w:numId w:val="17"/>
        </w:numPr>
        <w:overflowPunct w:val="0"/>
        <w:autoSpaceDE w:val="0"/>
        <w:autoSpaceDN w:val="0"/>
        <w:spacing w:before="60" w:after="60"/>
        <w:ind w:left="0" w:firstLine="777"/>
        <w:contextualSpacing w:val="0"/>
        <w:rPr>
          <w:snapToGrid w:val="0"/>
          <w:lang w:val="fr-FR"/>
        </w:rPr>
      </w:pPr>
      <w:r w:rsidRPr="005A2099">
        <w:rPr>
          <w:snapToGrid w:val="0"/>
          <w:lang w:val="fr-FR"/>
        </w:rPr>
        <w:t xml:space="preserve">Informations sur les engagements des acteurs non étatiques envers le </w:t>
      </w:r>
      <w:r w:rsidR="00AD728C">
        <w:rPr>
          <w:snapToGrid w:val="0"/>
          <w:lang w:val="fr-FR"/>
        </w:rPr>
        <w:t>C</w:t>
      </w:r>
      <w:r w:rsidR="00AD728C" w:rsidRPr="005A2099">
        <w:rPr>
          <w:snapToGrid w:val="0"/>
          <w:lang w:val="fr-FR"/>
        </w:rPr>
        <w:t xml:space="preserve">adre mondial de la biodiversité </w:t>
      </w:r>
      <w:r w:rsidR="00AD728C">
        <w:rPr>
          <w:snapToGrid w:val="0"/>
          <w:lang w:val="fr-FR"/>
        </w:rPr>
        <w:t>de Kunming à Montréal</w:t>
      </w:r>
      <w:r w:rsidRPr="005A2099">
        <w:rPr>
          <w:snapToGrid w:val="0"/>
          <w:lang w:val="fr-FR"/>
        </w:rPr>
        <w:t>, le cas échéant.</w:t>
      </w:r>
    </w:p>
    <w:p w14:paraId="4EF60ADC" w14:textId="2D9F4664" w:rsidR="005A2099" w:rsidRPr="005A2099" w:rsidRDefault="005A2099" w:rsidP="005A2099">
      <w:pPr>
        <w:overflowPunct w:val="0"/>
        <w:autoSpaceDE w:val="0"/>
        <w:autoSpaceDN w:val="0"/>
        <w:spacing w:before="120" w:after="120"/>
        <w:rPr>
          <w:lang w:val="fr-FR"/>
        </w:rPr>
      </w:pPr>
      <w:r w:rsidRPr="005A2099">
        <w:rPr>
          <w:rFonts w:eastAsia="SimSun"/>
          <w:lang w:val="fr-FR" w:eastAsia="zh-CN"/>
        </w:rPr>
        <w:t xml:space="preserve">35. </w:t>
      </w:r>
      <w:r w:rsidRPr="005A2099">
        <w:rPr>
          <w:rFonts w:eastAsia="SimSun"/>
          <w:lang w:val="fr-FR" w:eastAsia="zh-CN"/>
        </w:rPr>
        <w:tab/>
      </w:r>
      <w:r w:rsidRPr="005A2099">
        <w:rPr>
          <w:lang w:val="fr-FR"/>
        </w:rPr>
        <w:t xml:space="preserve">Les </w:t>
      </w:r>
      <w:r w:rsidR="0022183E">
        <w:rPr>
          <w:lang w:val="fr-FR"/>
        </w:rPr>
        <w:t>P</w:t>
      </w:r>
      <w:r w:rsidRPr="005A2099">
        <w:rPr>
          <w:lang w:val="fr-FR"/>
        </w:rPr>
        <w:t xml:space="preserve">arties peuvent tenir compte des résultats des examens globaux dans les révisions et la mise en œuvre futures de leurs SPANB, y compris la fourniture de moyens de mise en œuvre aux pays en développement </w:t>
      </w:r>
      <w:r w:rsidR="00BE0D21">
        <w:rPr>
          <w:lang w:val="fr-FR"/>
        </w:rPr>
        <w:t>P</w:t>
      </w:r>
      <w:r w:rsidRPr="005A2099">
        <w:rPr>
          <w:lang w:val="fr-FR"/>
        </w:rPr>
        <w:t>arties, en vue d'améliorer les actions et les efforts, le cas échéant.</w:t>
      </w:r>
    </w:p>
    <w:p w14:paraId="500B67B2" w14:textId="3AFE63BE" w:rsidR="005A2099" w:rsidRPr="005A2099" w:rsidRDefault="005A2099" w:rsidP="005A2099">
      <w:pPr>
        <w:overflowPunct w:val="0"/>
        <w:autoSpaceDE w:val="0"/>
        <w:autoSpaceDN w:val="0"/>
        <w:spacing w:before="120" w:after="120"/>
        <w:rPr>
          <w:lang w:val="fr-FR"/>
        </w:rPr>
      </w:pPr>
      <w:r w:rsidRPr="005A2099">
        <w:rPr>
          <w:lang w:val="fr-FR"/>
        </w:rPr>
        <w:t>36.</w:t>
      </w:r>
      <w:r w:rsidRPr="005A2099">
        <w:rPr>
          <w:lang w:val="fr-FR"/>
        </w:rPr>
        <w:tab/>
        <w:t xml:space="preserve">Ces mécanismes reconnaissent les défis spécifiques auxquels sont confrontés les pays en développement et la nécessité d'une coopération internationale pour les soutenir en conséquence. Les moyens de mise en œuvre, y compris </w:t>
      </w:r>
      <w:r w:rsidR="00BE0D21">
        <w:rPr>
          <w:lang w:val="fr-FR"/>
        </w:rPr>
        <w:t>la création et le développement</w:t>
      </w:r>
      <w:r w:rsidRPr="005A2099">
        <w:rPr>
          <w:lang w:val="fr-FR"/>
        </w:rPr>
        <w:t xml:space="preserve"> des capacités, l'appui technique et financier seront fournis aux Parties, en particulier aux pays en développement Parties, pour permettre la mise en œuvre de ces mécanismes pour la responsabilité et la transparence, y compris l'information sur la transparence de l'appui fourni et reçu et fournir un aperçu complet de l'appui global fourni</w:t>
      </w:r>
      <w:r w:rsidR="00BE0D21">
        <w:rPr>
          <w:lang w:val="fr-FR"/>
        </w:rPr>
        <w:t>.</w:t>
      </w:r>
    </w:p>
    <w:p w14:paraId="60960655" w14:textId="02394708" w:rsidR="005A2099" w:rsidRPr="005A2099" w:rsidRDefault="005A2099" w:rsidP="005A2099">
      <w:pPr>
        <w:overflowPunct w:val="0"/>
        <w:autoSpaceDE w:val="0"/>
        <w:autoSpaceDN w:val="0"/>
        <w:spacing w:before="120" w:after="120"/>
        <w:rPr>
          <w:snapToGrid w:val="0"/>
          <w:lang w:val="fr-FR"/>
        </w:rPr>
      </w:pPr>
      <w:r w:rsidRPr="005A2099">
        <w:rPr>
          <w:lang w:val="fr-FR"/>
        </w:rPr>
        <w:t>37.</w:t>
      </w:r>
      <w:r w:rsidRPr="005A2099">
        <w:rPr>
          <w:lang w:val="fr-FR"/>
        </w:rPr>
        <w:tab/>
        <w:t xml:space="preserve">Les mécanismes seront mis en œuvre de manière à faciliter les choses, sans être intrusifs et non punitifs, en respectant la souveraineté nationale et en évitant de faire peser une charge excessive sur les </w:t>
      </w:r>
      <w:r w:rsidR="005536D7">
        <w:rPr>
          <w:lang w:val="fr-FR"/>
        </w:rPr>
        <w:t>P</w:t>
      </w:r>
      <w:r w:rsidRPr="005A2099">
        <w:rPr>
          <w:lang w:val="fr-FR"/>
        </w:rPr>
        <w:t xml:space="preserve">arties. </w:t>
      </w:r>
    </w:p>
    <w:p w14:paraId="767DCF94" w14:textId="4E5F130A" w:rsidR="005A2099" w:rsidRPr="005A2099" w:rsidRDefault="005A2099" w:rsidP="005A2099">
      <w:pPr>
        <w:overflowPunct w:val="0"/>
        <w:autoSpaceDE w:val="0"/>
        <w:autoSpaceDN w:val="0"/>
        <w:spacing w:before="120" w:after="120"/>
        <w:rPr>
          <w:snapToGrid w:val="0"/>
          <w:lang w:val="fr-FR"/>
        </w:rPr>
      </w:pPr>
      <w:r w:rsidRPr="005A2099">
        <w:rPr>
          <w:snapToGrid w:val="0"/>
          <w:lang w:val="fr-FR"/>
        </w:rPr>
        <w:t>38.</w:t>
      </w:r>
      <w:r w:rsidRPr="005A2099">
        <w:rPr>
          <w:snapToGrid w:val="0"/>
          <w:lang w:val="fr-FR"/>
        </w:rPr>
        <w:tab/>
        <w:t xml:space="preserve">D'autres recommandations sur les mécanismes de transparence et de responsabilité seront fournies par la Conférence des Parties, le cas échéant, en vue d'atteindre les </w:t>
      </w:r>
      <w:r w:rsidR="00B02A56">
        <w:rPr>
          <w:snapToGrid w:val="0"/>
          <w:lang w:val="fr-FR"/>
        </w:rPr>
        <w:t>objectifs</w:t>
      </w:r>
      <w:r w:rsidRPr="005A2099">
        <w:rPr>
          <w:snapToGrid w:val="0"/>
          <w:lang w:val="fr-FR"/>
        </w:rPr>
        <w:t xml:space="preserve"> et </w:t>
      </w:r>
      <w:r w:rsidR="00B02A56">
        <w:rPr>
          <w:snapToGrid w:val="0"/>
          <w:lang w:val="fr-FR"/>
        </w:rPr>
        <w:t>les cibles du cadre</w:t>
      </w:r>
      <w:r w:rsidRPr="005A2099">
        <w:rPr>
          <w:snapToGrid w:val="0"/>
          <w:lang w:val="fr-FR"/>
        </w:rPr>
        <w:t>.</w:t>
      </w:r>
    </w:p>
    <w:p w14:paraId="539165C3" w14:textId="2037E3D6" w:rsidR="005A2099" w:rsidRPr="005A2099" w:rsidRDefault="005A2099" w:rsidP="005A2099">
      <w:pPr>
        <w:overflowPunct w:val="0"/>
        <w:autoSpaceDE w:val="0"/>
        <w:autoSpaceDN w:val="0"/>
        <w:spacing w:before="120" w:after="120"/>
        <w:rPr>
          <w:snapToGrid w:val="0"/>
          <w:lang w:val="fr-FR"/>
        </w:rPr>
      </w:pPr>
      <w:r w:rsidRPr="005A2099">
        <w:rPr>
          <w:snapToGrid w:val="0"/>
          <w:lang w:val="fr-FR"/>
        </w:rPr>
        <w:t>39.</w:t>
      </w:r>
      <w:r w:rsidRPr="005A2099">
        <w:rPr>
          <w:snapToGrid w:val="0"/>
          <w:lang w:val="fr-FR"/>
        </w:rPr>
        <w:tab/>
        <w:t xml:space="preserve">Les prochaines réunions de la Conférence des Parties examineront et fourniront toute recommandation supplémentaire nécessaire, y compris sur la base des résultats des examens, en vue d'atteindre les objectifs </w:t>
      </w:r>
      <w:r w:rsidR="00B33628">
        <w:rPr>
          <w:snapToGrid w:val="0"/>
          <w:lang w:val="fr-FR"/>
        </w:rPr>
        <w:t>et cibles du C</w:t>
      </w:r>
      <w:r w:rsidR="00B33628" w:rsidRPr="005A2099">
        <w:rPr>
          <w:snapToGrid w:val="0"/>
          <w:lang w:val="fr-FR"/>
        </w:rPr>
        <w:t xml:space="preserve">adre mondial de la biodiversité </w:t>
      </w:r>
      <w:r w:rsidR="00B33628">
        <w:rPr>
          <w:snapToGrid w:val="0"/>
          <w:lang w:val="fr-FR"/>
        </w:rPr>
        <w:t>de Kunming à Montréal</w:t>
      </w:r>
      <w:r w:rsidRPr="005A2099">
        <w:rPr>
          <w:snapToGrid w:val="0"/>
          <w:lang w:val="fr-FR"/>
        </w:rPr>
        <w:t xml:space="preserve">. </w:t>
      </w:r>
    </w:p>
    <w:bookmarkEnd w:id="4"/>
    <w:p w14:paraId="0BF9D391" w14:textId="77777777" w:rsidR="005A2099" w:rsidRPr="005A2099" w:rsidRDefault="005A2099" w:rsidP="005A2099">
      <w:pPr>
        <w:keepNext/>
        <w:tabs>
          <w:tab w:val="left" w:pos="2228"/>
        </w:tabs>
        <w:spacing w:before="120" w:after="120"/>
        <w:jc w:val="center"/>
        <w:outlineLvl w:val="1"/>
        <w:rPr>
          <w:b/>
          <w:bCs/>
          <w:color w:val="000000" w:themeColor="text1"/>
          <w:szCs w:val="22"/>
          <w:lang w:val="fr-FR"/>
        </w:rPr>
      </w:pPr>
      <w:r w:rsidRPr="005A2099">
        <w:rPr>
          <w:b/>
          <w:bCs/>
          <w:color w:val="000000" w:themeColor="text1"/>
          <w:szCs w:val="22"/>
          <w:lang w:val="fr-FR"/>
        </w:rPr>
        <w:t>Section K. Communication, éducation, sensibilisation et assimilation</w:t>
      </w:r>
    </w:p>
    <w:p w14:paraId="0A362078" w14:textId="58CCD58E" w:rsidR="005A2099" w:rsidRPr="005A2099" w:rsidRDefault="005A2099" w:rsidP="005A2099">
      <w:pPr>
        <w:pStyle w:val="Para1"/>
        <w:numPr>
          <w:ilvl w:val="0"/>
          <w:numId w:val="0"/>
        </w:numPr>
        <w:tabs>
          <w:tab w:val="clear" w:pos="360"/>
          <w:tab w:val="left" w:pos="593"/>
        </w:tabs>
        <w:spacing w:before="60" w:after="60"/>
        <w:rPr>
          <w:color w:val="000000" w:themeColor="text1"/>
          <w:szCs w:val="22"/>
          <w:lang w:val="fr-FR"/>
        </w:rPr>
      </w:pPr>
      <w:r w:rsidRPr="005A2099">
        <w:rPr>
          <w:color w:val="000000" w:themeColor="text1"/>
          <w:szCs w:val="22"/>
          <w:lang w:val="fr-FR"/>
        </w:rPr>
        <w:t>40.</w:t>
      </w:r>
      <w:r w:rsidRPr="005A2099">
        <w:rPr>
          <w:color w:val="000000" w:themeColor="text1"/>
          <w:szCs w:val="22"/>
          <w:lang w:val="fr-FR"/>
        </w:rPr>
        <w:tab/>
        <w:t xml:space="preserve">Le renforcement de la </w:t>
      </w:r>
      <w:r w:rsidRPr="005A2099">
        <w:rPr>
          <w:color w:val="000000" w:themeColor="text1"/>
          <w:kern w:val="22"/>
          <w:szCs w:val="22"/>
          <w:lang w:val="fr-FR"/>
        </w:rPr>
        <w:t xml:space="preserve">communication, de l'éducation et de la sensibilisation à la biodiversité et l'adoption de ce cadre par tous les acteurs sont essentiels pour parvenir à sa mise en œuvre effective et à un changement de comportement, pour promouvoir des modes de vie durables et les valeurs de la biodiversité, notamment </w:t>
      </w:r>
      <w:r w:rsidR="00136CB6">
        <w:rPr>
          <w:color w:val="000000" w:themeColor="text1"/>
          <w:kern w:val="22"/>
          <w:szCs w:val="22"/>
          <w:lang w:val="fr-FR"/>
        </w:rPr>
        <w:t>en</w:t>
      </w:r>
      <w:r w:rsidRPr="005A2099">
        <w:rPr>
          <w:color w:val="000000" w:themeColor="text1"/>
          <w:kern w:val="22"/>
          <w:szCs w:val="22"/>
          <w:lang w:val="fr-FR"/>
        </w:rPr>
        <w:t> :</w:t>
      </w:r>
    </w:p>
    <w:p w14:paraId="5988574F" w14:textId="61958AD1" w:rsidR="005A2099" w:rsidRPr="005A2099" w:rsidRDefault="005A2099" w:rsidP="005A2099">
      <w:pPr>
        <w:pStyle w:val="Para1"/>
        <w:numPr>
          <w:ilvl w:val="0"/>
          <w:numId w:val="0"/>
        </w:numPr>
        <w:suppressLineNumbers/>
        <w:suppressAutoHyphens/>
        <w:spacing w:before="60" w:after="60"/>
        <w:ind w:firstLine="720"/>
        <w:rPr>
          <w:color w:val="000000" w:themeColor="text1"/>
          <w:kern w:val="22"/>
          <w:szCs w:val="22"/>
          <w:lang w:val="fr-FR"/>
        </w:rPr>
      </w:pPr>
      <w:r w:rsidRPr="005A2099">
        <w:rPr>
          <w:color w:val="000000" w:themeColor="text1"/>
          <w:kern w:val="22"/>
          <w:szCs w:val="22"/>
          <w:lang w:val="fr-FR"/>
        </w:rPr>
        <w:t xml:space="preserve">a) </w:t>
      </w:r>
      <w:r w:rsidRPr="005A2099">
        <w:rPr>
          <w:color w:val="000000" w:themeColor="text1"/>
          <w:kern w:val="22"/>
          <w:szCs w:val="22"/>
          <w:lang w:val="fr-FR"/>
        </w:rPr>
        <w:tab/>
      </w:r>
      <w:r w:rsidR="00136CB6">
        <w:rPr>
          <w:color w:val="000000" w:themeColor="text1"/>
          <w:kern w:val="22"/>
          <w:szCs w:val="22"/>
          <w:lang w:val="fr-FR"/>
        </w:rPr>
        <w:t xml:space="preserve">renforçant la sensibilisation, la compréhension </w:t>
      </w:r>
      <w:r w:rsidRPr="005A2099">
        <w:rPr>
          <w:color w:val="000000" w:themeColor="text1"/>
          <w:kern w:val="22"/>
          <w:szCs w:val="22"/>
          <w:lang w:val="fr-FR"/>
        </w:rPr>
        <w:t xml:space="preserve">et </w:t>
      </w:r>
      <w:r w:rsidR="00136CB6">
        <w:rPr>
          <w:color w:val="000000" w:themeColor="text1"/>
          <w:kern w:val="22"/>
          <w:szCs w:val="22"/>
          <w:lang w:val="fr-FR"/>
        </w:rPr>
        <w:t>l’appréciation des</w:t>
      </w:r>
      <w:r w:rsidRPr="005A2099">
        <w:rPr>
          <w:color w:val="000000" w:themeColor="text1"/>
          <w:kern w:val="22"/>
          <w:szCs w:val="22"/>
          <w:lang w:val="fr-FR"/>
        </w:rPr>
        <w:t xml:space="preserve"> systèmes de connaissances, les diverses valeurs de la biodiversité et les contributions de la nature aux populations, y</w:t>
      </w:r>
      <w:r w:rsidR="0074363C">
        <w:rPr>
          <w:color w:val="000000" w:themeColor="text1"/>
          <w:kern w:val="22"/>
          <w:szCs w:val="22"/>
          <w:lang w:val="fr-FR"/>
        </w:rPr>
        <w:t> </w:t>
      </w:r>
      <w:r w:rsidRPr="005A2099">
        <w:rPr>
          <w:color w:val="000000" w:themeColor="text1"/>
          <w:kern w:val="22"/>
          <w:szCs w:val="22"/>
          <w:lang w:val="fr-FR"/>
        </w:rPr>
        <w:t xml:space="preserve">compris les fonctions et les services </w:t>
      </w:r>
      <w:r w:rsidR="0074363C">
        <w:rPr>
          <w:color w:val="000000" w:themeColor="text1"/>
          <w:kern w:val="22"/>
          <w:szCs w:val="22"/>
          <w:lang w:val="fr-FR"/>
        </w:rPr>
        <w:t>écosystémiques</w:t>
      </w:r>
      <w:r w:rsidRPr="005A2099">
        <w:rPr>
          <w:color w:val="000000" w:themeColor="text1"/>
          <w:kern w:val="22"/>
          <w:szCs w:val="22"/>
          <w:lang w:val="fr-FR"/>
        </w:rPr>
        <w:t xml:space="preserve"> et les connaissances et visions du monde traditionnelles des populations autochtones et des communautés locales, ainsi que la contribution de la biodiversité au développement durable ;</w:t>
      </w:r>
    </w:p>
    <w:p w14:paraId="5E8A68FC" w14:textId="3AF643DC" w:rsidR="005A2099" w:rsidRPr="005A2099" w:rsidRDefault="005A2099" w:rsidP="005A2099">
      <w:pPr>
        <w:pStyle w:val="Para1"/>
        <w:numPr>
          <w:ilvl w:val="0"/>
          <w:numId w:val="0"/>
        </w:numPr>
        <w:suppressLineNumbers/>
        <w:suppressAutoHyphens/>
        <w:spacing w:before="60" w:after="60"/>
        <w:ind w:firstLine="709"/>
        <w:rPr>
          <w:color w:val="000000" w:themeColor="text1"/>
          <w:kern w:val="22"/>
          <w:szCs w:val="22"/>
          <w:lang w:val="fr-FR"/>
        </w:rPr>
      </w:pPr>
      <w:r w:rsidRPr="005A2099">
        <w:rPr>
          <w:color w:val="000000" w:themeColor="text1"/>
          <w:kern w:val="22"/>
          <w:szCs w:val="22"/>
          <w:lang w:val="fr-FR"/>
        </w:rPr>
        <w:t>b)</w:t>
      </w:r>
      <w:r w:rsidRPr="005A2099">
        <w:rPr>
          <w:i/>
          <w:iCs/>
          <w:color w:val="000000" w:themeColor="text1"/>
          <w:kern w:val="22"/>
          <w:szCs w:val="22"/>
          <w:lang w:val="fr-FR"/>
        </w:rPr>
        <w:tab/>
      </w:r>
      <w:r w:rsidR="00B47454">
        <w:rPr>
          <w:color w:val="000000" w:themeColor="text1"/>
          <w:szCs w:val="22"/>
          <w:lang w:val="fr-FR"/>
        </w:rPr>
        <w:t>sensibilisant</w:t>
      </w:r>
      <w:r w:rsidRPr="005A2099">
        <w:rPr>
          <w:color w:val="000000" w:themeColor="text1"/>
          <w:szCs w:val="22"/>
          <w:lang w:val="fr-FR"/>
        </w:rPr>
        <w:t xml:space="preserve"> à l'importance de la conservation et de l'utilisation durable de la biodiversité et du partage juste et équitable des avantages découlant de l'utilisation des ressources génétiques pour le développement durable, y compris l'amélioration des moyens de subsistance durables et les efforts d'éradication de la pauvreté, ainsi que sa contribution globale aux stratégies mondiales et/ou nationales de développement durable ;</w:t>
      </w:r>
    </w:p>
    <w:p w14:paraId="7EEA6BFA" w14:textId="2E714467" w:rsidR="005A2099" w:rsidRPr="005A2099" w:rsidRDefault="005A2099" w:rsidP="005A2099">
      <w:pPr>
        <w:pStyle w:val="Para1"/>
        <w:numPr>
          <w:ilvl w:val="0"/>
          <w:numId w:val="0"/>
        </w:numPr>
        <w:suppressLineNumbers/>
        <w:suppressAutoHyphens/>
        <w:spacing w:before="60" w:after="60"/>
        <w:ind w:firstLine="720"/>
        <w:rPr>
          <w:color w:val="000000" w:themeColor="text1"/>
          <w:kern w:val="22"/>
          <w:szCs w:val="22"/>
          <w:lang w:val="fr-FR"/>
        </w:rPr>
      </w:pPr>
      <w:r w:rsidRPr="005A2099">
        <w:rPr>
          <w:color w:val="000000" w:themeColor="text1"/>
          <w:kern w:val="22"/>
          <w:szCs w:val="22"/>
          <w:lang w:val="fr-FR"/>
        </w:rPr>
        <w:t xml:space="preserve">c) </w:t>
      </w:r>
      <w:r w:rsidRPr="005A2099">
        <w:rPr>
          <w:color w:val="000000" w:themeColor="text1"/>
          <w:kern w:val="22"/>
          <w:szCs w:val="22"/>
          <w:lang w:val="fr-FR"/>
        </w:rPr>
        <w:tab/>
      </w:r>
      <w:r w:rsidR="00B47454">
        <w:rPr>
          <w:color w:val="000000" w:themeColor="text1"/>
          <w:kern w:val="22"/>
          <w:szCs w:val="22"/>
          <w:lang w:val="fr-FR"/>
        </w:rPr>
        <w:t>sensibilisant</w:t>
      </w:r>
      <w:r w:rsidRPr="005A2099">
        <w:rPr>
          <w:color w:val="000000" w:themeColor="text1"/>
          <w:kern w:val="22"/>
          <w:szCs w:val="22"/>
          <w:lang w:val="fr-FR"/>
        </w:rPr>
        <w:t xml:space="preserve"> tous les secteurs et acteurs à la nécessité d'agir d'urgence pour mettre en œuvre le cadre, tout en permettant leur engagement actif dans la mise en œuvre et le suivi des progrès vers la réalisation de ses objectifs</w:t>
      </w:r>
      <w:r w:rsidR="00B47454">
        <w:rPr>
          <w:color w:val="000000" w:themeColor="text1"/>
          <w:kern w:val="22"/>
          <w:szCs w:val="22"/>
          <w:lang w:val="fr-FR"/>
        </w:rPr>
        <w:t xml:space="preserve"> et cibles</w:t>
      </w:r>
      <w:r w:rsidRPr="005A2099">
        <w:rPr>
          <w:color w:val="000000" w:themeColor="text1"/>
          <w:kern w:val="22"/>
          <w:szCs w:val="22"/>
          <w:lang w:val="fr-FR"/>
        </w:rPr>
        <w:t> ;</w:t>
      </w:r>
    </w:p>
    <w:p w14:paraId="023D4D43" w14:textId="5CCC6234" w:rsidR="005A2099" w:rsidRPr="005A2099" w:rsidRDefault="005A2099" w:rsidP="005A2099">
      <w:pPr>
        <w:pStyle w:val="Para1"/>
        <w:numPr>
          <w:ilvl w:val="0"/>
          <w:numId w:val="0"/>
        </w:numPr>
        <w:suppressLineNumbers/>
        <w:suppressAutoHyphens/>
        <w:spacing w:before="60" w:after="60"/>
        <w:ind w:firstLine="720"/>
        <w:rPr>
          <w:color w:val="000000" w:themeColor="text1"/>
          <w:kern w:val="22"/>
          <w:szCs w:val="22"/>
          <w:lang w:val="fr-FR"/>
        </w:rPr>
      </w:pPr>
      <w:r w:rsidRPr="005A2099">
        <w:rPr>
          <w:color w:val="000000" w:themeColor="text1"/>
          <w:kern w:val="22"/>
          <w:szCs w:val="22"/>
          <w:lang w:val="fr-FR"/>
        </w:rPr>
        <w:t xml:space="preserve">d) </w:t>
      </w:r>
      <w:r w:rsidRPr="005A2099">
        <w:rPr>
          <w:color w:val="000000" w:themeColor="text1"/>
          <w:kern w:val="22"/>
          <w:szCs w:val="22"/>
          <w:lang w:val="fr-FR"/>
        </w:rPr>
        <w:tab/>
      </w:r>
      <w:r w:rsidR="006020A0">
        <w:rPr>
          <w:color w:val="000000" w:themeColor="text1"/>
          <w:kern w:val="22"/>
          <w:szCs w:val="22"/>
          <w:lang w:val="fr-FR"/>
        </w:rPr>
        <w:t>facilitant</w:t>
      </w:r>
      <w:r w:rsidRPr="005A2099">
        <w:rPr>
          <w:color w:val="000000" w:themeColor="text1"/>
          <w:kern w:val="22"/>
          <w:szCs w:val="22"/>
          <w:lang w:val="fr-FR"/>
        </w:rPr>
        <w:t xml:space="preserve"> la compréhension du cadre, notamment par une communication ciblée, en adaptant la langue utilisée, le niveau de complexité et le contenu thématique aux groupes d'acteurs concernés, compte tenu de leur contexte socio-économique et culturel, notamment en élaborant des documents pouvant être traduits dans les langues autochtones et locales ;</w:t>
      </w:r>
    </w:p>
    <w:p w14:paraId="04C9A523" w14:textId="778B8C41" w:rsidR="005A2099" w:rsidRPr="005A2099" w:rsidRDefault="005A2099" w:rsidP="005A2099">
      <w:pPr>
        <w:pStyle w:val="Para1"/>
        <w:numPr>
          <w:ilvl w:val="0"/>
          <w:numId w:val="0"/>
        </w:numPr>
        <w:suppressLineNumbers/>
        <w:suppressAutoHyphens/>
        <w:spacing w:before="60" w:after="60"/>
        <w:ind w:firstLine="720"/>
        <w:rPr>
          <w:color w:val="000000" w:themeColor="text1"/>
          <w:kern w:val="22"/>
          <w:szCs w:val="22"/>
          <w:lang w:val="fr-FR"/>
        </w:rPr>
      </w:pPr>
      <w:r w:rsidRPr="005A2099">
        <w:rPr>
          <w:color w:val="000000" w:themeColor="text1"/>
          <w:kern w:val="22"/>
          <w:szCs w:val="22"/>
          <w:lang w:val="fr-FR"/>
        </w:rPr>
        <w:t>e)</w:t>
      </w:r>
      <w:r w:rsidRPr="005A2099">
        <w:rPr>
          <w:color w:val="000000" w:themeColor="text1"/>
          <w:kern w:val="22"/>
          <w:szCs w:val="22"/>
          <w:lang w:val="fr-FR"/>
        </w:rPr>
        <w:tab/>
      </w:r>
      <w:r w:rsidR="006020A0">
        <w:rPr>
          <w:color w:val="000000" w:themeColor="text1"/>
          <w:kern w:val="22"/>
          <w:szCs w:val="22"/>
          <w:lang w:val="fr-FR"/>
        </w:rPr>
        <w:t>promouvant</w:t>
      </w:r>
      <w:r w:rsidRPr="005A2099">
        <w:rPr>
          <w:color w:val="000000" w:themeColor="text1"/>
          <w:kern w:val="22"/>
          <w:szCs w:val="22"/>
          <w:lang w:val="fr-FR"/>
        </w:rPr>
        <w:t xml:space="preserve"> ou </w:t>
      </w:r>
      <w:r w:rsidR="006020A0">
        <w:rPr>
          <w:color w:val="000000" w:themeColor="text1"/>
          <w:kern w:val="22"/>
          <w:szCs w:val="22"/>
          <w:lang w:val="fr-FR"/>
        </w:rPr>
        <w:t>développant</w:t>
      </w:r>
      <w:r w:rsidRPr="005A2099">
        <w:rPr>
          <w:color w:val="000000" w:themeColor="text1"/>
          <w:kern w:val="22"/>
          <w:szCs w:val="22"/>
          <w:lang w:val="fr-FR"/>
        </w:rPr>
        <w:t xml:space="preserve"> des plateformes, des partenariats et des programmes d'action, notamment avec les médias, la société civile et les établissements d'enseignement, y compris les universités, afin de partager des informations sur les réussites, les enseignements tirés et les expériences et de permettre un apprentissage adaptatif et une participation à l'action en faveur de la biodiversité ;</w:t>
      </w:r>
    </w:p>
    <w:p w14:paraId="46D0E01F" w14:textId="271BD5E6" w:rsidR="005A2099" w:rsidRPr="005A2099" w:rsidRDefault="005A2099" w:rsidP="005A2099">
      <w:pPr>
        <w:pStyle w:val="Para1"/>
        <w:numPr>
          <w:ilvl w:val="0"/>
          <w:numId w:val="0"/>
        </w:numPr>
        <w:suppressLineNumbers/>
        <w:suppressAutoHyphens/>
        <w:spacing w:before="60" w:after="60"/>
        <w:ind w:firstLine="720"/>
        <w:rPr>
          <w:color w:val="000000" w:themeColor="text1"/>
          <w:kern w:val="22"/>
          <w:szCs w:val="22"/>
          <w:lang w:val="fr-FR"/>
        </w:rPr>
      </w:pPr>
      <w:r w:rsidRPr="005A2099">
        <w:rPr>
          <w:color w:val="000000" w:themeColor="text1"/>
          <w:kern w:val="22"/>
          <w:szCs w:val="22"/>
          <w:lang w:val="fr-FR"/>
        </w:rPr>
        <w:t>f)</w:t>
      </w:r>
      <w:r w:rsidRPr="005A2099">
        <w:rPr>
          <w:color w:val="000000" w:themeColor="text1"/>
          <w:kern w:val="22"/>
          <w:szCs w:val="22"/>
          <w:lang w:val="fr-FR"/>
        </w:rPr>
        <w:tab/>
      </w:r>
      <w:r w:rsidR="001457E0">
        <w:rPr>
          <w:color w:val="000000" w:themeColor="text1"/>
          <w:kern w:val="22"/>
          <w:szCs w:val="22"/>
          <w:lang w:val="fr-FR"/>
        </w:rPr>
        <w:t>intégrant</w:t>
      </w:r>
      <w:r w:rsidRPr="005A2099">
        <w:rPr>
          <w:color w:val="000000" w:themeColor="text1"/>
          <w:kern w:val="22"/>
          <w:szCs w:val="22"/>
          <w:lang w:val="fr-FR"/>
        </w:rPr>
        <w:t xml:space="preserve"> l'éducation transformatrice sur la biodiversité dans les programmes d'éducation formelle, non formelle et informelle, </w:t>
      </w:r>
      <w:r w:rsidR="00B21B40">
        <w:rPr>
          <w:color w:val="000000" w:themeColor="text1"/>
          <w:kern w:val="22"/>
          <w:szCs w:val="22"/>
          <w:lang w:val="fr-FR"/>
        </w:rPr>
        <w:t xml:space="preserve">en </w:t>
      </w:r>
      <w:r w:rsidR="001457E0">
        <w:rPr>
          <w:color w:val="000000" w:themeColor="text1"/>
          <w:kern w:val="22"/>
          <w:szCs w:val="22"/>
          <w:lang w:val="fr-FR"/>
        </w:rPr>
        <w:t>favorisant</w:t>
      </w:r>
      <w:r w:rsidRPr="005A2099">
        <w:rPr>
          <w:color w:val="000000" w:themeColor="text1"/>
          <w:kern w:val="22"/>
          <w:szCs w:val="22"/>
          <w:lang w:val="fr-FR"/>
        </w:rPr>
        <w:t xml:space="preserve"> des programmes d'études sur la conservation et l'utilisation durable de la biodiversité dans les établissements d'enseignement et </w:t>
      </w:r>
      <w:r w:rsidR="00B21B40">
        <w:rPr>
          <w:color w:val="000000" w:themeColor="text1"/>
          <w:kern w:val="22"/>
          <w:szCs w:val="22"/>
          <w:lang w:val="fr-FR"/>
        </w:rPr>
        <w:t xml:space="preserve">en </w:t>
      </w:r>
      <w:r w:rsidRPr="005A2099">
        <w:rPr>
          <w:color w:val="000000" w:themeColor="text1"/>
          <w:kern w:val="22"/>
          <w:szCs w:val="22"/>
          <w:lang w:val="fr-FR"/>
        </w:rPr>
        <w:t>promouv</w:t>
      </w:r>
      <w:r w:rsidR="001457E0">
        <w:rPr>
          <w:color w:val="000000" w:themeColor="text1"/>
          <w:kern w:val="22"/>
          <w:szCs w:val="22"/>
          <w:lang w:val="fr-FR"/>
        </w:rPr>
        <w:t>ant</w:t>
      </w:r>
      <w:r w:rsidRPr="005A2099">
        <w:rPr>
          <w:color w:val="000000" w:themeColor="text1"/>
          <w:kern w:val="22"/>
          <w:szCs w:val="22"/>
          <w:lang w:val="fr-FR"/>
        </w:rPr>
        <w:t xml:space="preserve"> des connaissances, des attitudes, des valeurs, des comportements et des modes de vie compatibles avec une vie en harmonie avec la nature ;</w:t>
      </w:r>
    </w:p>
    <w:p w14:paraId="5632DCC4" w14:textId="0BDE80CB" w:rsidR="005A2099" w:rsidRPr="005A2099" w:rsidRDefault="005A2099" w:rsidP="005A2099">
      <w:pPr>
        <w:pStyle w:val="Para1"/>
        <w:numPr>
          <w:ilvl w:val="0"/>
          <w:numId w:val="0"/>
        </w:numPr>
        <w:suppressLineNumbers/>
        <w:suppressAutoHyphens/>
        <w:spacing w:before="60" w:after="60"/>
        <w:ind w:firstLine="720"/>
        <w:rPr>
          <w:color w:val="000000" w:themeColor="text1"/>
          <w:szCs w:val="22"/>
          <w:lang w:val="fr-FR"/>
        </w:rPr>
      </w:pPr>
      <w:r w:rsidRPr="005A2099">
        <w:rPr>
          <w:color w:val="000000" w:themeColor="text1"/>
          <w:szCs w:val="22"/>
          <w:lang w:val="fr-FR"/>
        </w:rPr>
        <w:t xml:space="preserve">g) </w:t>
      </w:r>
      <w:r w:rsidRPr="005A2099">
        <w:rPr>
          <w:color w:val="000000" w:themeColor="text1"/>
          <w:szCs w:val="22"/>
          <w:lang w:val="fr-FR"/>
        </w:rPr>
        <w:tab/>
      </w:r>
      <w:r w:rsidR="001457E0">
        <w:rPr>
          <w:color w:val="000000" w:themeColor="text1"/>
          <w:szCs w:val="22"/>
          <w:lang w:val="fr-FR"/>
        </w:rPr>
        <w:t>sensibilisant</w:t>
      </w:r>
      <w:r w:rsidRPr="005A2099">
        <w:rPr>
          <w:color w:val="000000" w:themeColor="text1"/>
          <w:szCs w:val="22"/>
          <w:lang w:val="fr-FR"/>
        </w:rPr>
        <w:t xml:space="preserve"> au rôle essentiel de la science, de la technologie et de l'innovation pour renforcer les capacités scientifiques et techniques de </w:t>
      </w:r>
      <w:r w:rsidRPr="005A2099">
        <w:rPr>
          <w:color w:val="000000" w:themeColor="text1"/>
          <w:kern w:val="22"/>
          <w:szCs w:val="22"/>
          <w:lang w:val="fr-FR"/>
        </w:rPr>
        <w:t xml:space="preserve">surveillance de la </w:t>
      </w:r>
      <w:r w:rsidRPr="005A2099">
        <w:rPr>
          <w:color w:val="000000" w:themeColor="text1"/>
          <w:szCs w:val="22"/>
          <w:lang w:val="fr-FR"/>
        </w:rPr>
        <w:t xml:space="preserve">biodiversité, </w:t>
      </w:r>
      <w:r w:rsidR="001457E0">
        <w:rPr>
          <w:color w:val="000000" w:themeColor="text1"/>
          <w:szCs w:val="22"/>
          <w:lang w:val="fr-FR"/>
        </w:rPr>
        <w:t>en comblant</w:t>
      </w:r>
      <w:r w:rsidRPr="005A2099">
        <w:rPr>
          <w:color w:val="000000" w:themeColor="text1"/>
          <w:szCs w:val="22"/>
          <w:lang w:val="fr-FR"/>
        </w:rPr>
        <w:t xml:space="preserve"> les lacunes dans les connaissances et </w:t>
      </w:r>
      <w:r w:rsidR="001457E0">
        <w:rPr>
          <w:color w:val="000000" w:themeColor="text1"/>
          <w:szCs w:val="22"/>
          <w:lang w:val="fr-FR"/>
        </w:rPr>
        <w:t>en élaborant</w:t>
      </w:r>
      <w:r w:rsidRPr="005A2099">
        <w:rPr>
          <w:color w:val="000000" w:themeColor="text1"/>
          <w:szCs w:val="22"/>
          <w:lang w:val="fr-FR"/>
        </w:rPr>
        <w:t xml:space="preserve"> des solutions novatrices pour améliorer la conservation et l'utilisation durable de la biodiversité.</w:t>
      </w:r>
    </w:p>
    <w:p w14:paraId="784C421C" w14:textId="77777777" w:rsidR="005A2099" w:rsidRDefault="005A2099" w:rsidP="005A2099">
      <w:pPr>
        <w:jc w:val="center"/>
        <w:rPr>
          <w:b/>
          <w:bCs/>
        </w:rPr>
      </w:pPr>
      <w:r>
        <w:rPr>
          <w:b/>
          <w:bCs/>
        </w:rPr>
        <w:t>__________</w:t>
      </w:r>
    </w:p>
    <w:sectPr w:rsidR="005A2099">
      <w:headerReference w:type="even" r:id="rId17"/>
      <w:headerReference w:type="default" r:id="rId18"/>
      <w:footerReference w:type="even" r:id="rId19"/>
      <w:footerReference w:type="default" r:id="rId20"/>
      <w:headerReference w:type="first" r:id="rId21"/>
      <w:footerReference w:type="first" r:id="rId22"/>
      <w:pgSz w:w="12240" w:h="15840"/>
      <w:pgMar w:top="1021"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91E69" w14:textId="77777777" w:rsidR="00325934" w:rsidRDefault="00325934">
      <w:r>
        <w:separator/>
      </w:r>
    </w:p>
  </w:endnote>
  <w:endnote w:type="continuationSeparator" w:id="0">
    <w:p w14:paraId="01FDC6DE" w14:textId="77777777" w:rsidR="00325934" w:rsidRDefault="00325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F8E5" w14:textId="77777777" w:rsidR="001E1149" w:rsidRDefault="001E1149">
    <w:pPr>
      <w:pStyle w:val="Pieddepage"/>
      <w:tabs>
        <w:tab w:val="clear" w:pos="4320"/>
        <w:tab w:val="clear" w:pos="8640"/>
      </w:tabs>
      <w:ind w:firstLine="0"/>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7554" w14:textId="77777777" w:rsidR="001E1149" w:rsidRDefault="001E1149">
    <w:pPr>
      <w:pStyle w:val="Pieddepage"/>
      <w:tabs>
        <w:tab w:val="clear" w:pos="4320"/>
        <w:tab w:val="clear" w:pos="8640"/>
      </w:tabs>
      <w:ind w:firstLine="0"/>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4CC1B" w14:textId="77777777" w:rsidR="001E1149" w:rsidRDefault="001E1149">
    <w:pPr>
      <w:pStyle w:val="Pieddepage"/>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B85FC" w14:textId="77777777" w:rsidR="00325934" w:rsidRDefault="00325934">
      <w:r>
        <w:separator/>
      </w:r>
    </w:p>
  </w:footnote>
  <w:footnote w:type="continuationSeparator" w:id="0">
    <w:p w14:paraId="02878766" w14:textId="77777777" w:rsidR="00325934" w:rsidRDefault="00325934">
      <w:r>
        <w:continuationSeparator/>
      </w:r>
    </w:p>
  </w:footnote>
  <w:footnote w:id="1">
    <w:p w14:paraId="2091367E" w14:textId="77777777" w:rsidR="005A2099" w:rsidRDefault="005A2099" w:rsidP="005A2099">
      <w:pPr>
        <w:pStyle w:val="Notedebasdepage"/>
        <w:suppressLineNumbers/>
        <w:suppressAutoHyphens/>
        <w:ind w:firstLine="0"/>
        <w:jc w:val="left"/>
        <w:rPr>
          <w:kern w:val="18"/>
          <w:szCs w:val="18"/>
        </w:rPr>
      </w:pPr>
      <w:r>
        <w:rPr>
          <w:rStyle w:val="Appelnotedebasdep"/>
          <w:kern w:val="18"/>
          <w:sz w:val="18"/>
          <w:szCs w:val="18"/>
        </w:rPr>
        <w:footnoteRef/>
      </w:r>
      <w:r>
        <w:rPr>
          <w:kern w:val="18"/>
          <w:szCs w:val="18"/>
        </w:rPr>
        <w:t xml:space="preserve"> CBD/WG2020/1/5.</w:t>
      </w:r>
    </w:p>
  </w:footnote>
  <w:footnote w:id="2">
    <w:p w14:paraId="7DE43F3C" w14:textId="77777777" w:rsidR="005A2099" w:rsidRDefault="005A2099" w:rsidP="005A2099">
      <w:pPr>
        <w:pStyle w:val="Notedebasdepage"/>
        <w:suppressLineNumbers/>
        <w:suppressAutoHyphens/>
        <w:ind w:firstLine="0"/>
        <w:jc w:val="left"/>
        <w:rPr>
          <w:kern w:val="18"/>
          <w:szCs w:val="18"/>
        </w:rPr>
      </w:pPr>
      <w:r>
        <w:rPr>
          <w:rStyle w:val="Appelnotedebasdep"/>
          <w:kern w:val="18"/>
          <w:sz w:val="18"/>
          <w:szCs w:val="18"/>
        </w:rPr>
        <w:footnoteRef/>
      </w:r>
      <w:r>
        <w:rPr>
          <w:kern w:val="18"/>
          <w:szCs w:val="18"/>
        </w:rPr>
        <w:t xml:space="preserve"> CBD/WG2020/2/4.</w:t>
      </w:r>
    </w:p>
  </w:footnote>
  <w:footnote w:id="3">
    <w:p w14:paraId="385ADB3B" w14:textId="77777777" w:rsidR="005A2099" w:rsidRDefault="005A2099" w:rsidP="005A2099">
      <w:pPr>
        <w:pStyle w:val="Notedebasdepage"/>
        <w:suppressLineNumbers/>
        <w:suppressAutoHyphens/>
        <w:ind w:firstLine="0"/>
        <w:jc w:val="left"/>
        <w:rPr>
          <w:kern w:val="18"/>
          <w:szCs w:val="18"/>
        </w:rPr>
      </w:pPr>
      <w:r>
        <w:rPr>
          <w:kern w:val="18"/>
          <w:szCs w:val="18"/>
          <w:vertAlign w:val="superscript"/>
        </w:rPr>
        <w:footnoteRef/>
      </w:r>
      <w:r>
        <w:rPr>
          <w:kern w:val="18"/>
          <w:szCs w:val="18"/>
        </w:rPr>
        <w:t xml:space="preserve"> CBD/WG2020/3/5.</w:t>
      </w:r>
    </w:p>
  </w:footnote>
  <w:footnote w:id="4">
    <w:p w14:paraId="109938C8" w14:textId="77777777" w:rsidR="005A2099" w:rsidRPr="00250B76" w:rsidRDefault="005A2099" w:rsidP="005A2099">
      <w:pPr>
        <w:pStyle w:val="Notedebasdepage"/>
        <w:ind w:firstLine="0"/>
        <w:rPr>
          <w:lang w:val="fr-CA"/>
        </w:rPr>
      </w:pPr>
      <w:r>
        <w:rPr>
          <w:rStyle w:val="Appelnotedebasdep"/>
        </w:rPr>
        <w:footnoteRef/>
      </w:r>
      <w:r w:rsidRPr="005A2099">
        <w:rPr>
          <w:kern w:val="18"/>
          <w:szCs w:val="18"/>
          <w:lang w:val="fr-FR"/>
        </w:rPr>
        <w:t xml:space="preserve"> CBD/WG2020/4/4.</w:t>
      </w:r>
    </w:p>
  </w:footnote>
  <w:footnote w:id="5">
    <w:p w14:paraId="61241C08" w14:textId="77777777" w:rsidR="005A2099" w:rsidRPr="00250B76" w:rsidRDefault="005A2099" w:rsidP="005A2099">
      <w:pPr>
        <w:pStyle w:val="Notedebasdepage"/>
        <w:ind w:firstLine="0"/>
        <w:rPr>
          <w:lang w:val="fr-CA"/>
        </w:rPr>
      </w:pPr>
      <w:r>
        <w:rPr>
          <w:rStyle w:val="Appelnotedebasdep"/>
        </w:rPr>
        <w:footnoteRef/>
      </w:r>
      <w:r w:rsidRPr="00250B76">
        <w:rPr>
          <w:lang w:val="fr-CA"/>
        </w:rPr>
        <w:t xml:space="preserve"> CBD/WG2020/5/-</w:t>
      </w:r>
    </w:p>
  </w:footnote>
  <w:footnote w:id="6">
    <w:p w14:paraId="415454C5" w14:textId="77777777" w:rsidR="005A2099" w:rsidRPr="005A2099" w:rsidRDefault="005A2099" w:rsidP="005A2099">
      <w:pPr>
        <w:pStyle w:val="Notedebasdepage"/>
        <w:suppressLineNumbers/>
        <w:suppressAutoHyphens/>
        <w:ind w:firstLine="0"/>
        <w:jc w:val="left"/>
        <w:rPr>
          <w:kern w:val="18"/>
          <w:szCs w:val="18"/>
          <w:lang w:val="fr-FR"/>
        </w:rPr>
      </w:pPr>
      <w:r>
        <w:rPr>
          <w:rStyle w:val="Appelnotedebasdep"/>
          <w:kern w:val="18"/>
          <w:sz w:val="18"/>
          <w:szCs w:val="18"/>
        </w:rPr>
        <w:footnoteRef/>
      </w:r>
      <w:r w:rsidRPr="005A2099">
        <w:rPr>
          <w:kern w:val="18"/>
          <w:szCs w:val="18"/>
          <w:lang w:val="fr-FR"/>
        </w:rPr>
        <w:t xml:space="preserve"> Décision 15/--.</w:t>
      </w:r>
    </w:p>
  </w:footnote>
  <w:footnote w:id="7">
    <w:p w14:paraId="5B44D8B0" w14:textId="77777777" w:rsidR="005A2099" w:rsidRPr="005A2099" w:rsidRDefault="005A2099" w:rsidP="005A2099">
      <w:pPr>
        <w:pStyle w:val="Notedebasdepage"/>
        <w:suppressLineNumbers/>
        <w:suppressAutoHyphens/>
        <w:ind w:firstLine="0"/>
        <w:jc w:val="left"/>
        <w:rPr>
          <w:kern w:val="18"/>
          <w:szCs w:val="18"/>
          <w:lang w:val="fr-FR"/>
        </w:rPr>
      </w:pPr>
      <w:r>
        <w:rPr>
          <w:rStyle w:val="Appelnotedebasdep"/>
          <w:kern w:val="18"/>
          <w:sz w:val="18"/>
          <w:szCs w:val="18"/>
        </w:rPr>
        <w:footnoteRef/>
      </w:r>
      <w:r w:rsidRPr="005A2099">
        <w:rPr>
          <w:kern w:val="18"/>
          <w:szCs w:val="18"/>
          <w:lang w:val="fr-FR"/>
        </w:rPr>
        <w:t xml:space="preserve"> Décision 15/--.</w:t>
      </w:r>
    </w:p>
  </w:footnote>
  <w:footnote w:id="8">
    <w:p w14:paraId="7B39D0F2" w14:textId="77777777" w:rsidR="005A2099" w:rsidRPr="005A2099" w:rsidRDefault="005A2099" w:rsidP="005A2099">
      <w:pPr>
        <w:pStyle w:val="Notedebasdepage"/>
        <w:suppressLineNumbers/>
        <w:suppressAutoHyphens/>
        <w:ind w:firstLine="0"/>
        <w:jc w:val="left"/>
        <w:rPr>
          <w:kern w:val="18"/>
          <w:szCs w:val="18"/>
          <w:lang w:val="fr-FR"/>
        </w:rPr>
      </w:pPr>
      <w:r>
        <w:rPr>
          <w:rStyle w:val="Appelnotedebasdep"/>
          <w:kern w:val="18"/>
          <w:sz w:val="18"/>
          <w:szCs w:val="18"/>
        </w:rPr>
        <w:footnoteRef/>
      </w:r>
      <w:r w:rsidRPr="005A2099">
        <w:rPr>
          <w:kern w:val="18"/>
          <w:szCs w:val="18"/>
          <w:vertAlign w:val="superscript"/>
          <w:lang w:val="fr-FR"/>
        </w:rPr>
        <w:t xml:space="preserve"> </w:t>
      </w:r>
      <w:r w:rsidRPr="005A2099">
        <w:rPr>
          <w:kern w:val="18"/>
          <w:szCs w:val="18"/>
          <w:lang w:val="fr-FR"/>
        </w:rPr>
        <w:t>Décision 15/--.</w:t>
      </w:r>
    </w:p>
  </w:footnote>
  <w:footnote w:id="9">
    <w:p w14:paraId="7411BB2A" w14:textId="77777777" w:rsidR="005A2099" w:rsidRPr="005A2099" w:rsidRDefault="005A2099" w:rsidP="005A2099">
      <w:pPr>
        <w:pStyle w:val="Notedebasdepage"/>
        <w:suppressLineNumbers/>
        <w:suppressAutoHyphens/>
        <w:ind w:firstLine="0"/>
        <w:jc w:val="left"/>
        <w:rPr>
          <w:kern w:val="18"/>
          <w:szCs w:val="18"/>
          <w:lang w:val="fr-FR"/>
        </w:rPr>
      </w:pPr>
      <w:r>
        <w:rPr>
          <w:rStyle w:val="Appelnotedebasdep"/>
          <w:kern w:val="18"/>
          <w:sz w:val="18"/>
          <w:szCs w:val="18"/>
        </w:rPr>
        <w:footnoteRef/>
      </w:r>
      <w:r w:rsidRPr="005A2099">
        <w:rPr>
          <w:kern w:val="18"/>
          <w:szCs w:val="18"/>
          <w:lang w:val="fr-FR"/>
        </w:rPr>
        <w:t xml:space="preserve"> Décision 15/--.</w:t>
      </w:r>
    </w:p>
  </w:footnote>
  <w:footnote w:id="10">
    <w:p w14:paraId="67461FC9" w14:textId="77777777" w:rsidR="005A2099" w:rsidRPr="005A2099" w:rsidRDefault="005A2099" w:rsidP="005A2099">
      <w:pPr>
        <w:pStyle w:val="Notedebasdepage"/>
        <w:suppressLineNumbers/>
        <w:suppressAutoHyphens/>
        <w:ind w:firstLine="0"/>
        <w:jc w:val="left"/>
        <w:rPr>
          <w:kern w:val="18"/>
          <w:szCs w:val="18"/>
          <w:lang w:val="fr-FR"/>
        </w:rPr>
      </w:pPr>
      <w:r>
        <w:rPr>
          <w:rStyle w:val="Appelnotedebasdep"/>
          <w:kern w:val="18"/>
          <w:sz w:val="18"/>
          <w:szCs w:val="18"/>
        </w:rPr>
        <w:footnoteRef/>
      </w:r>
      <w:r w:rsidRPr="005A2099">
        <w:rPr>
          <w:kern w:val="18"/>
          <w:szCs w:val="18"/>
          <w:lang w:val="fr-FR"/>
        </w:rPr>
        <w:t xml:space="preserve"> Décision 15/--.</w:t>
      </w:r>
    </w:p>
  </w:footnote>
  <w:footnote w:id="11">
    <w:p w14:paraId="083E40A8" w14:textId="77777777" w:rsidR="005A2099" w:rsidRPr="005A2099" w:rsidRDefault="005A2099" w:rsidP="005A2099">
      <w:pPr>
        <w:pStyle w:val="Notedebasdepage"/>
        <w:suppressLineNumbers/>
        <w:suppressAutoHyphens/>
        <w:ind w:firstLine="0"/>
        <w:jc w:val="left"/>
        <w:rPr>
          <w:kern w:val="18"/>
          <w:szCs w:val="18"/>
          <w:lang w:val="fr-FR"/>
        </w:rPr>
      </w:pPr>
      <w:r>
        <w:rPr>
          <w:rStyle w:val="Appelnotedebasdep"/>
          <w:kern w:val="18"/>
          <w:sz w:val="18"/>
          <w:szCs w:val="18"/>
        </w:rPr>
        <w:footnoteRef/>
      </w:r>
      <w:r w:rsidRPr="005A2099">
        <w:rPr>
          <w:kern w:val="18"/>
          <w:szCs w:val="18"/>
          <w:lang w:val="fr-FR"/>
        </w:rPr>
        <w:t xml:space="preserve"> Décision 15/--.</w:t>
      </w:r>
    </w:p>
  </w:footnote>
  <w:footnote w:id="12">
    <w:p w14:paraId="1FF8C07B" w14:textId="51FF3C01" w:rsidR="003D25A1" w:rsidRPr="003D25A1" w:rsidRDefault="003D25A1" w:rsidP="003D25A1">
      <w:pPr>
        <w:pStyle w:val="Notedebasdepage"/>
        <w:ind w:firstLine="0"/>
        <w:rPr>
          <w:lang w:val="fr-FR"/>
        </w:rPr>
      </w:pPr>
      <w:r>
        <w:rPr>
          <w:rStyle w:val="Appelnotedebasdep"/>
        </w:rPr>
        <w:footnoteRef/>
      </w:r>
      <w:r w:rsidRPr="003D25A1">
        <w:rPr>
          <w:lang w:val="fr-FR"/>
        </w:rPr>
        <w:t xml:space="preserve"> </w:t>
      </w:r>
      <w:r w:rsidR="00EA44A2" w:rsidRPr="003D25A1">
        <w:rPr>
          <w:lang w:val="fr-FR"/>
        </w:rPr>
        <w:t>Décision</w:t>
      </w:r>
      <w:r w:rsidRPr="003D25A1">
        <w:rPr>
          <w:lang w:val="fr-FR"/>
        </w:rPr>
        <w:t xml:space="preserve"> 15/--.</w:t>
      </w:r>
    </w:p>
  </w:footnote>
  <w:footnote w:id="13">
    <w:p w14:paraId="57433051" w14:textId="77777777" w:rsidR="005A2099" w:rsidRPr="005A2099" w:rsidRDefault="005A2099" w:rsidP="005A2099">
      <w:pPr>
        <w:pStyle w:val="Notedebasdepage"/>
        <w:ind w:firstLine="0"/>
        <w:rPr>
          <w:lang w:val="fr-FR"/>
        </w:rPr>
      </w:pPr>
      <w:r>
        <w:rPr>
          <w:rStyle w:val="Appelnotedebasdep"/>
        </w:rPr>
        <w:footnoteRef/>
      </w:r>
      <w:r w:rsidRPr="005A2099">
        <w:rPr>
          <w:lang w:val="fr-FR"/>
        </w:rPr>
        <w:t xml:space="preserve"> Décisions CP-10/-- et CP-10/--.</w:t>
      </w:r>
    </w:p>
  </w:footnote>
  <w:footnote w:id="14">
    <w:p w14:paraId="47A1719C" w14:textId="5DB494E7" w:rsidR="005A2099" w:rsidRPr="005A2099" w:rsidRDefault="005A2099" w:rsidP="005A2099">
      <w:pPr>
        <w:pStyle w:val="Notedebasdepage"/>
        <w:suppressLineNumbers/>
        <w:suppressAutoHyphens/>
        <w:spacing w:after="0"/>
        <w:ind w:firstLine="0"/>
        <w:jc w:val="left"/>
        <w:rPr>
          <w:snapToGrid w:val="0"/>
          <w:kern w:val="18"/>
          <w:lang w:val="fr-FR"/>
        </w:rPr>
      </w:pPr>
      <w:r>
        <w:rPr>
          <w:rStyle w:val="Appelnotedebasdep"/>
          <w:snapToGrid w:val="0"/>
          <w:kern w:val="18"/>
        </w:rPr>
        <w:footnoteRef/>
      </w:r>
      <w:r w:rsidRPr="005A2099">
        <w:rPr>
          <w:snapToGrid w:val="0"/>
          <w:kern w:val="18"/>
          <w:lang w:val="fr-FR"/>
        </w:rPr>
        <w:t xml:space="preserve"> IPBES (2019) : </w:t>
      </w:r>
      <w:r w:rsidRPr="005A2099">
        <w:rPr>
          <w:i/>
          <w:iCs/>
          <w:snapToGrid w:val="0"/>
          <w:kern w:val="18"/>
          <w:lang w:val="fr-FR"/>
        </w:rPr>
        <w:t>Rapport d'évaluation mondiale sur la biodiversité et les services écosystémiques</w:t>
      </w:r>
      <w:r w:rsidRPr="005A2099">
        <w:rPr>
          <w:snapToGrid w:val="0"/>
          <w:kern w:val="18"/>
          <w:lang w:val="fr-FR"/>
        </w:rPr>
        <w:t>. E. S. Brondizio, J. Settele, S.</w:t>
      </w:r>
      <w:r w:rsidR="001C082E">
        <w:rPr>
          <w:snapToGrid w:val="0"/>
          <w:kern w:val="18"/>
          <w:lang w:val="fr-FR"/>
        </w:rPr>
        <w:t> </w:t>
      </w:r>
      <w:r w:rsidRPr="005A2099">
        <w:rPr>
          <w:snapToGrid w:val="0"/>
          <w:kern w:val="18"/>
          <w:lang w:val="fr-FR"/>
        </w:rPr>
        <w:t>Díaz et H. T. Ngo (éditeurs). Secrétariat de l'IPBES, Bonn. 1 148 pages. https://doi.org/10.5281/zenodo.3831673.</w:t>
      </w:r>
    </w:p>
  </w:footnote>
  <w:footnote w:id="15">
    <w:p w14:paraId="179053E0" w14:textId="77777777" w:rsidR="005A2099" w:rsidRPr="00250B76" w:rsidRDefault="005A2099" w:rsidP="005A2099">
      <w:pPr>
        <w:pStyle w:val="Notedebasdepage"/>
        <w:spacing w:after="0"/>
        <w:ind w:firstLine="0"/>
        <w:rPr>
          <w:lang w:val="fr-CA"/>
        </w:rPr>
      </w:pPr>
      <w:r>
        <w:rPr>
          <w:rStyle w:val="Appelnotedebasdep"/>
        </w:rPr>
        <w:footnoteRef/>
      </w:r>
      <w:r w:rsidRPr="00250B76">
        <w:rPr>
          <w:lang w:val="fr-CA"/>
        </w:rPr>
        <w:t>Ibid, p. XV-XVI</w:t>
      </w:r>
    </w:p>
  </w:footnote>
  <w:footnote w:id="16">
    <w:p w14:paraId="16EE88ED" w14:textId="77777777" w:rsidR="005A2099" w:rsidRPr="005A2099" w:rsidRDefault="005A2099" w:rsidP="005A2099">
      <w:pPr>
        <w:pStyle w:val="Notedebasdepage"/>
        <w:spacing w:after="0"/>
        <w:ind w:firstLine="0"/>
        <w:rPr>
          <w:lang w:val="fr-FR"/>
        </w:rPr>
      </w:pPr>
      <w:r>
        <w:rPr>
          <w:rStyle w:val="Appelnotedebasdep"/>
        </w:rPr>
        <w:footnoteRef/>
      </w:r>
      <w:r w:rsidRPr="005A2099">
        <w:rPr>
          <w:lang w:val="fr-FR"/>
        </w:rPr>
        <w:t xml:space="preserve"> Ibid, p. XIV</w:t>
      </w:r>
    </w:p>
  </w:footnote>
  <w:footnote w:id="17">
    <w:p w14:paraId="5807A9B0" w14:textId="77777777" w:rsidR="005A2099" w:rsidRPr="005A2099" w:rsidRDefault="005A2099" w:rsidP="005A2099">
      <w:pPr>
        <w:pStyle w:val="Notedebasdepage"/>
        <w:spacing w:after="0"/>
        <w:ind w:firstLine="0"/>
        <w:rPr>
          <w:lang w:val="fr-FR"/>
        </w:rPr>
      </w:pPr>
    </w:p>
  </w:footnote>
  <w:footnote w:id="18">
    <w:p w14:paraId="3905AA9E" w14:textId="4CF22546" w:rsidR="005A2099" w:rsidRPr="00250B76" w:rsidRDefault="005A2099" w:rsidP="005A2099">
      <w:pPr>
        <w:pStyle w:val="Notedebasdepage"/>
        <w:spacing w:before="60"/>
        <w:ind w:firstLine="0"/>
        <w:rPr>
          <w:lang w:val="fr-CA"/>
        </w:rPr>
      </w:pPr>
      <w:r>
        <w:rPr>
          <w:rStyle w:val="Appelnotedebasdep"/>
        </w:rPr>
        <w:footnoteRef/>
      </w:r>
      <w:bookmarkStart w:id="2" w:name="_Hlk120997422"/>
      <w:r w:rsidRPr="005A2099">
        <w:rPr>
          <w:lang w:val="fr-FR"/>
        </w:rPr>
        <w:t>Dans ce cadre,</w:t>
      </w:r>
      <w:bookmarkEnd w:id="2"/>
      <w:r w:rsidRPr="005A2099">
        <w:rPr>
          <w:lang w:val="fr-FR"/>
        </w:rPr>
        <w:t xml:space="preserve"> le </w:t>
      </w:r>
      <w:r w:rsidR="00CB6BF0" w:rsidRPr="00CB6BF0">
        <w:rPr>
          <w:lang w:val="fr-FR"/>
        </w:rPr>
        <w:t>consentement préalable, donné librement et en connaissance de cause</w:t>
      </w:r>
      <w:r w:rsidR="00CB6BF0">
        <w:rPr>
          <w:lang w:val="fr-FR"/>
        </w:rPr>
        <w:t xml:space="preserve"> </w:t>
      </w:r>
      <w:r w:rsidRPr="005A2099">
        <w:rPr>
          <w:lang w:val="fr-FR"/>
        </w:rPr>
        <w:t xml:space="preserve">renvoie à la terminologie tripartite de </w:t>
      </w:r>
      <w:r w:rsidR="00CB6BF0">
        <w:rPr>
          <w:lang w:val="fr-FR"/>
        </w:rPr>
        <w:t>« </w:t>
      </w:r>
      <w:r w:rsidR="00CB6BF0" w:rsidRPr="00CB6BF0">
        <w:rPr>
          <w:rStyle w:val="dockedpanel"/>
          <w:lang w:val="fr-FR"/>
        </w:rPr>
        <w:t>consentement préalable donné en connaissance de cause</w:t>
      </w:r>
      <w:r w:rsidR="00CB6BF0">
        <w:rPr>
          <w:rStyle w:val="dockedpanel"/>
          <w:lang w:val="fr-FR"/>
        </w:rPr>
        <w:t xml:space="preserve"> » ou </w:t>
      </w:r>
      <w:r w:rsidR="00CB6BF0">
        <w:rPr>
          <w:lang w:val="fr-FR"/>
        </w:rPr>
        <w:t>« </w:t>
      </w:r>
      <w:r w:rsidR="00CB6BF0" w:rsidRPr="00CB6BF0">
        <w:rPr>
          <w:lang w:val="fr-FR"/>
        </w:rPr>
        <w:t>consentement préalable, donné librement et en connaissance de cause</w:t>
      </w:r>
      <w:r w:rsidR="00CB6BF0">
        <w:rPr>
          <w:lang w:val="fr-FR"/>
        </w:rPr>
        <w:t> »</w:t>
      </w:r>
      <w:r w:rsidRPr="005A2099">
        <w:rPr>
          <w:lang w:val="fr-FR"/>
        </w:rPr>
        <w:t xml:space="preserve"> ou </w:t>
      </w:r>
      <w:r w:rsidR="00CB6BF0">
        <w:rPr>
          <w:lang w:val="fr-FR"/>
        </w:rPr>
        <w:t>« </w:t>
      </w:r>
      <w:r w:rsidRPr="005A2099">
        <w:rPr>
          <w:lang w:val="fr-FR"/>
        </w:rPr>
        <w:t>approbation et participation</w:t>
      </w:r>
      <w:r w:rsidR="00CB6BF0">
        <w:rPr>
          <w:lang w:val="fr-FR"/>
        </w:rPr>
        <w:t> »</w:t>
      </w:r>
      <w:r w:rsidRPr="005A2099">
        <w:rPr>
          <w:lang w:val="fr-FR"/>
        </w:rPr>
        <w:t>.</w:t>
      </w:r>
    </w:p>
  </w:footnote>
  <w:footnote w:id="19">
    <w:p w14:paraId="4DC38860" w14:textId="50B8FE52" w:rsidR="00697520" w:rsidRPr="008540C8" w:rsidRDefault="00697520" w:rsidP="00697520">
      <w:pPr>
        <w:rPr>
          <w:lang w:val="fr-FR"/>
        </w:rPr>
      </w:pPr>
      <w:r>
        <w:rPr>
          <w:rStyle w:val="Appelnotedebasdep"/>
        </w:rPr>
        <w:footnoteRef/>
      </w:r>
      <w:r w:rsidRPr="008540C8">
        <w:rPr>
          <w:lang w:val="fr-FR"/>
        </w:rPr>
        <w:t xml:space="preserve"> </w:t>
      </w:r>
      <w:r w:rsidRPr="008540C8">
        <w:rPr>
          <w:snapToGrid w:val="0"/>
          <w:sz w:val="18"/>
          <w:szCs w:val="18"/>
          <w:lang w:val="fr-FR"/>
        </w:rPr>
        <w:t>R</w:t>
      </w:r>
      <w:r w:rsidR="008540C8" w:rsidRPr="008540C8">
        <w:rPr>
          <w:snapToGrid w:val="0"/>
          <w:sz w:val="18"/>
          <w:szCs w:val="18"/>
          <w:lang w:val="fr-FR"/>
        </w:rPr>
        <w:t>é</w:t>
      </w:r>
      <w:r w:rsidRPr="008540C8">
        <w:rPr>
          <w:snapToGrid w:val="0"/>
          <w:sz w:val="18"/>
          <w:szCs w:val="18"/>
          <w:lang w:val="fr-FR"/>
        </w:rPr>
        <w:t xml:space="preserve">solution 76/300 </w:t>
      </w:r>
      <w:r w:rsidR="008540C8" w:rsidRPr="008540C8">
        <w:rPr>
          <w:snapToGrid w:val="0"/>
          <w:sz w:val="18"/>
          <w:szCs w:val="18"/>
          <w:lang w:val="fr-FR"/>
        </w:rPr>
        <w:t xml:space="preserve">de l’Assemblée </w:t>
      </w:r>
      <w:r w:rsidR="008540C8">
        <w:rPr>
          <w:snapToGrid w:val="0"/>
          <w:sz w:val="18"/>
          <w:szCs w:val="18"/>
          <w:lang w:val="fr-FR"/>
        </w:rPr>
        <w:t>g</w:t>
      </w:r>
      <w:r w:rsidR="008540C8" w:rsidRPr="008540C8">
        <w:rPr>
          <w:snapToGrid w:val="0"/>
          <w:sz w:val="18"/>
          <w:szCs w:val="18"/>
          <w:lang w:val="fr-FR"/>
        </w:rPr>
        <w:t>énérale des N</w:t>
      </w:r>
      <w:r w:rsidR="008540C8">
        <w:rPr>
          <w:snapToGrid w:val="0"/>
          <w:sz w:val="18"/>
          <w:szCs w:val="18"/>
          <w:lang w:val="fr-FR"/>
        </w:rPr>
        <w:t xml:space="preserve">ations Unies du </w:t>
      </w:r>
      <w:r w:rsidRPr="008540C8">
        <w:rPr>
          <w:snapToGrid w:val="0"/>
          <w:sz w:val="18"/>
          <w:szCs w:val="18"/>
          <w:lang w:val="fr-FR"/>
        </w:rPr>
        <w:t xml:space="preserve">28 </w:t>
      </w:r>
      <w:r w:rsidR="008540C8">
        <w:rPr>
          <w:snapToGrid w:val="0"/>
          <w:sz w:val="18"/>
          <w:szCs w:val="18"/>
          <w:lang w:val="fr-FR"/>
        </w:rPr>
        <w:t>juillet</w:t>
      </w:r>
      <w:r w:rsidRPr="008540C8">
        <w:rPr>
          <w:snapToGrid w:val="0"/>
          <w:sz w:val="18"/>
          <w:szCs w:val="18"/>
          <w:lang w:val="fr-FR"/>
        </w:rPr>
        <w:t xml:space="preserve"> 2022.</w:t>
      </w:r>
    </w:p>
  </w:footnote>
  <w:footnote w:id="20">
    <w:p w14:paraId="296F3588" w14:textId="77777777" w:rsidR="005A2099" w:rsidRPr="005A2099" w:rsidRDefault="005A2099" w:rsidP="005A2099">
      <w:pPr>
        <w:pStyle w:val="Notedebasdepage"/>
        <w:spacing w:after="0"/>
        <w:ind w:firstLine="0"/>
        <w:rPr>
          <w:lang w:val="fr-FR"/>
        </w:rPr>
      </w:pPr>
      <w:r>
        <w:rPr>
          <w:rStyle w:val="Appelnotedebasdep"/>
        </w:rPr>
        <w:footnoteRef/>
      </w:r>
      <w:r w:rsidRPr="005A2099">
        <w:rPr>
          <w:kern w:val="18"/>
          <w:szCs w:val="18"/>
          <w:lang w:val="fr-FR"/>
        </w:rPr>
        <w:t xml:space="preserve"> Déclaration de Rio sur l'environnement et le développement (A/CONF.151/26/Rev.l (vol.I)), publication des Nations unies, numéro de vente E.93.1.8.</w:t>
      </w:r>
    </w:p>
  </w:footnote>
  <w:footnote w:id="21">
    <w:p w14:paraId="2A657CD9" w14:textId="77777777" w:rsidR="005A2099" w:rsidRPr="00250B76" w:rsidRDefault="005A2099" w:rsidP="005A2099">
      <w:pPr>
        <w:pStyle w:val="Notedebasdepage"/>
        <w:spacing w:after="0"/>
        <w:ind w:firstLine="0"/>
        <w:rPr>
          <w:lang w:val="fr-CA"/>
        </w:rPr>
      </w:pPr>
      <w:r>
        <w:rPr>
          <w:rStyle w:val="Appelnotedebasdep"/>
        </w:rPr>
        <w:footnoteRef/>
      </w:r>
      <w:r w:rsidRPr="005A2099">
        <w:rPr>
          <w:lang w:val="fr-FR"/>
        </w:rPr>
        <w:t xml:space="preserve"> Décision V/6</w:t>
      </w:r>
    </w:p>
  </w:footnote>
  <w:footnote w:id="22">
    <w:p w14:paraId="1B6ADF06" w14:textId="72508C2F" w:rsidR="00A35443" w:rsidRPr="007F2A49" w:rsidRDefault="00A35443" w:rsidP="00A35443">
      <w:pPr>
        <w:pStyle w:val="Notedebasdepage"/>
        <w:ind w:firstLine="0"/>
        <w:rPr>
          <w:lang w:val="fr-FR"/>
        </w:rPr>
      </w:pPr>
      <w:r>
        <w:rPr>
          <w:rStyle w:val="Appelnotedebasdep"/>
        </w:rPr>
        <w:footnoteRef/>
      </w:r>
      <w:r w:rsidRPr="007F2A49">
        <w:rPr>
          <w:lang w:val="fr-FR"/>
        </w:rPr>
        <w:t xml:space="preserve"> </w:t>
      </w:r>
      <w:r w:rsidR="007F2A49" w:rsidRPr="007F2A49">
        <w:rPr>
          <w:lang w:val="fr-FR"/>
        </w:rPr>
        <w:t xml:space="preserve">Actions centrées sur la Terre </w:t>
      </w:r>
      <w:r w:rsidR="007F2A49">
        <w:rPr>
          <w:lang w:val="fr-FR"/>
        </w:rPr>
        <w:t>nourricière </w:t>
      </w:r>
      <w:r w:rsidR="007F2A49" w:rsidRPr="007F2A49">
        <w:rPr>
          <w:lang w:val="fr-FR"/>
        </w:rPr>
        <w:t xml:space="preserve">: </w:t>
      </w:r>
      <w:r w:rsidR="007F2A49">
        <w:rPr>
          <w:lang w:val="fr-FR"/>
        </w:rPr>
        <w:t>a</w:t>
      </w:r>
      <w:r w:rsidR="007F2A49" w:rsidRPr="007F2A49">
        <w:rPr>
          <w:lang w:val="fr-FR"/>
        </w:rPr>
        <w:t xml:space="preserve">pproche écocentrique et fondée sur les droits permettant la mise en œuvre d'actions visant à établir des relations harmonieuses et complémentaires entre les peuples et la nature, à promouvoir la continuité de tous les êtres vivants et de leurs communautés et à garantir la non-marchandisation des fonctions environnementales de la Terre </w:t>
      </w:r>
      <w:r w:rsidR="00634FDC">
        <w:rPr>
          <w:lang w:val="fr-FR"/>
        </w:rPr>
        <w:t>nourricière</w:t>
      </w:r>
      <w:r w:rsidRPr="007F2A49">
        <w:rPr>
          <w:lang w:val="fr-FR"/>
        </w:rPr>
        <w:t>.</w:t>
      </w:r>
    </w:p>
  </w:footnote>
  <w:footnote w:id="23">
    <w:p w14:paraId="12734D87" w14:textId="21BEC65F" w:rsidR="005A2099" w:rsidRPr="00250B76" w:rsidRDefault="005A2099" w:rsidP="005A2099">
      <w:pPr>
        <w:pStyle w:val="Notedebasdepage"/>
        <w:spacing w:after="0"/>
        <w:ind w:firstLine="0"/>
        <w:rPr>
          <w:lang w:val="fr-CA"/>
        </w:rPr>
      </w:pPr>
      <w:r>
        <w:rPr>
          <w:rStyle w:val="Appelnotedebasdep"/>
        </w:rPr>
        <w:footnoteRef/>
      </w:r>
      <w:r w:rsidRPr="005A2099">
        <w:rPr>
          <w:lang w:val="fr-FR"/>
        </w:rPr>
        <w:t xml:space="preserve"> Le </w:t>
      </w:r>
      <w:r w:rsidR="0084761E" w:rsidRPr="0084761E">
        <w:rPr>
          <w:rStyle w:val="dockedpanel"/>
          <w:lang w:val="fr-FR"/>
        </w:rPr>
        <w:t>consentement préalable, donné librement et en connaissance de cause</w:t>
      </w:r>
      <w:r w:rsidR="0084761E">
        <w:rPr>
          <w:rStyle w:val="dockedpanel"/>
          <w:lang w:val="fr-FR"/>
        </w:rPr>
        <w:t xml:space="preserve"> </w:t>
      </w:r>
      <w:r w:rsidRPr="005A2099">
        <w:rPr>
          <w:lang w:val="fr-FR"/>
        </w:rPr>
        <w:t xml:space="preserve">renvoie à la terminologie tripartite </w:t>
      </w:r>
      <w:r w:rsidR="0084761E">
        <w:rPr>
          <w:lang w:val="fr-FR"/>
        </w:rPr>
        <w:t>« </w:t>
      </w:r>
      <w:r w:rsidR="0084761E" w:rsidRPr="0084761E">
        <w:rPr>
          <w:rStyle w:val="dockedpanel"/>
          <w:lang w:val="fr-FR"/>
        </w:rPr>
        <w:t>consentement préalable donné en connaissance de cause</w:t>
      </w:r>
      <w:r w:rsidR="0084761E">
        <w:rPr>
          <w:lang w:val="fr-FR"/>
        </w:rPr>
        <w:t> »</w:t>
      </w:r>
      <w:r w:rsidRPr="005A2099">
        <w:rPr>
          <w:lang w:val="fr-FR"/>
        </w:rPr>
        <w:t xml:space="preserve"> ou </w:t>
      </w:r>
      <w:r w:rsidR="0084761E">
        <w:rPr>
          <w:lang w:val="fr-FR"/>
        </w:rPr>
        <w:t>« </w:t>
      </w:r>
      <w:r w:rsidR="0084761E" w:rsidRPr="0084761E">
        <w:rPr>
          <w:rStyle w:val="dockedpanel"/>
          <w:lang w:val="fr-FR"/>
        </w:rPr>
        <w:t>consentement préalable, donné librement et en connaissance de cause</w:t>
      </w:r>
      <w:r w:rsidR="0084761E">
        <w:rPr>
          <w:lang w:val="fr-FR"/>
        </w:rPr>
        <w:t> »</w:t>
      </w:r>
      <w:r w:rsidRPr="005A2099">
        <w:rPr>
          <w:lang w:val="fr-FR"/>
        </w:rPr>
        <w:t xml:space="preserve"> ou </w:t>
      </w:r>
      <w:r w:rsidR="0084761E">
        <w:rPr>
          <w:lang w:val="fr-FR"/>
        </w:rPr>
        <w:t>« </w:t>
      </w:r>
      <w:r w:rsidRPr="005A2099">
        <w:rPr>
          <w:lang w:val="fr-FR"/>
        </w:rPr>
        <w:t>approbation et participation</w:t>
      </w:r>
      <w:r w:rsidR="0084761E">
        <w:rPr>
          <w:lang w:val="fr-FR"/>
        </w:rPr>
        <w:t> »</w:t>
      </w:r>
      <w:r w:rsidRPr="00250B76">
        <w:rPr>
          <w:lang w:val="fr-CA"/>
        </w:rPr>
        <w:t>.</w:t>
      </w:r>
    </w:p>
  </w:footnote>
  <w:footnote w:id="24">
    <w:p w14:paraId="6C71EC76" w14:textId="77777777" w:rsidR="005A2099" w:rsidRPr="00250B76" w:rsidRDefault="005A2099" w:rsidP="005A2099">
      <w:pPr>
        <w:pStyle w:val="Notedebasdepage"/>
        <w:ind w:firstLine="0"/>
        <w:rPr>
          <w:lang w:val="fr-CA"/>
        </w:rPr>
      </w:pPr>
      <w:r w:rsidRPr="00C02016">
        <w:rPr>
          <w:rStyle w:val="Appelnotedebasdep"/>
        </w:rPr>
        <w:footnoteRef/>
      </w:r>
      <w:r w:rsidRPr="005A2099">
        <w:rPr>
          <w:lang w:val="fr-FR"/>
        </w:rPr>
        <w:t xml:space="preserve"> Décision 15/- relative à la planification, au suivi, à l'établissement de rapports et à la révision.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8B3A5" w14:textId="36D101DC" w:rsidR="009C629D" w:rsidRPr="00C9161D" w:rsidRDefault="00000000" w:rsidP="009C629D">
    <w:pPr>
      <w:rPr>
        <w:szCs w:val="22"/>
      </w:rPr>
    </w:pPr>
    <w:sdt>
      <w:sdtPr>
        <w:rPr>
          <w:lang w:val="en-US"/>
        </w:rPr>
        <w:alias w:val="Subject"/>
        <w:tag w:val=""/>
        <w:id w:val="-219905270"/>
        <w:placeholder>
          <w:docPart w:val="FB0C47E0254D46F682D476CAC6190FF3"/>
        </w:placeholder>
        <w:dataBinding w:prefixMappings="xmlns:ns0='http://purl.org/dc/elements/1.1/' xmlns:ns1='http://schemas.openxmlformats.org/package/2006/metadata/core-properties' " w:xpath="/ns1:coreProperties[1]/ns0:subject[1]" w:storeItemID="{6C3C8BC8-F283-45AE-878A-BAB7291924A1}"/>
        <w:text/>
      </w:sdtPr>
      <w:sdtContent>
        <w:r w:rsidR="009976C7">
          <w:rPr>
            <w:lang w:val="en-US"/>
          </w:rPr>
          <w:t>CBD/COP/15/L.25</w:t>
        </w:r>
      </w:sdtContent>
    </w:sdt>
  </w:p>
  <w:p w14:paraId="06E1A794" w14:textId="77777777" w:rsidR="001E1149" w:rsidRDefault="00371E9E">
    <w:pPr>
      <w:pStyle w:val="En-tte"/>
      <w:keepLines/>
      <w:suppressLineNumbers/>
      <w:tabs>
        <w:tab w:val="clear" w:pos="4320"/>
        <w:tab w:val="clear" w:pos="8640"/>
      </w:tabs>
      <w:suppressAutoHyphens/>
      <w:snapToGrid w:val="0"/>
      <w:spacing w:after="240"/>
      <w:rPr>
        <w:kern w:val="22"/>
        <w:szCs w:val="22"/>
      </w:rPr>
    </w:pPr>
    <w:r>
      <w:rPr>
        <w:kern w:val="22"/>
        <w:szCs w:val="22"/>
      </w:rPr>
      <w:t xml:space="preserve">Page </w:t>
    </w:r>
    <w:r>
      <w:rPr>
        <w:kern w:val="22"/>
        <w:szCs w:val="22"/>
      </w:rPr>
      <w:fldChar w:fldCharType="begin"/>
    </w:r>
    <w:r>
      <w:rPr>
        <w:kern w:val="22"/>
        <w:szCs w:val="22"/>
      </w:rPr>
      <w:instrText xml:space="preserve"> PAGE   \* MERGEFORMAT </w:instrText>
    </w:r>
    <w:r>
      <w:rPr>
        <w:kern w:val="22"/>
        <w:szCs w:val="22"/>
      </w:rPr>
      <w:fldChar w:fldCharType="separate"/>
    </w:r>
    <w:r>
      <w:rPr>
        <w:kern w:val="22"/>
        <w:szCs w:val="22"/>
      </w:rPr>
      <w:t>42</w:t>
    </w:r>
    <w:r>
      <w:rPr>
        <w:kern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1B4BA" w14:textId="4CE47AFE" w:rsidR="009C629D" w:rsidRPr="00C9161D" w:rsidRDefault="00000000" w:rsidP="009C629D">
    <w:pPr>
      <w:ind w:left="1215"/>
      <w:jc w:val="right"/>
      <w:rPr>
        <w:szCs w:val="22"/>
      </w:rPr>
    </w:pPr>
    <w:sdt>
      <w:sdtPr>
        <w:rPr>
          <w:lang w:val="en-US"/>
        </w:rPr>
        <w:alias w:val="Subject"/>
        <w:tag w:val=""/>
        <w:id w:val="1613248827"/>
        <w:placeholder>
          <w:docPart w:val="13162FE09DEF4299AAA096A506A2F66E"/>
        </w:placeholder>
        <w:dataBinding w:prefixMappings="xmlns:ns0='http://purl.org/dc/elements/1.1/' xmlns:ns1='http://schemas.openxmlformats.org/package/2006/metadata/core-properties' " w:xpath="/ns1:coreProperties[1]/ns0:subject[1]" w:storeItemID="{6C3C8BC8-F283-45AE-878A-BAB7291924A1}"/>
        <w:text/>
      </w:sdtPr>
      <w:sdtContent>
        <w:r w:rsidR="009976C7">
          <w:rPr>
            <w:lang w:val="en-US"/>
          </w:rPr>
          <w:t>CBD/COP/15/L.25</w:t>
        </w:r>
      </w:sdtContent>
    </w:sdt>
  </w:p>
  <w:p w14:paraId="1BC6D26C" w14:textId="77777777" w:rsidR="001E1149" w:rsidRDefault="00371E9E">
    <w:pPr>
      <w:pStyle w:val="En-tte"/>
      <w:keepLines/>
      <w:suppressLineNumbers/>
      <w:tabs>
        <w:tab w:val="clear" w:pos="4320"/>
        <w:tab w:val="clear" w:pos="8640"/>
        <w:tab w:val="left" w:pos="8910"/>
      </w:tabs>
      <w:suppressAutoHyphens/>
      <w:spacing w:after="240"/>
      <w:ind w:right="6"/>
      <w:jc w:val="right"/>
      <w:rPr>
        <w:lang w:val="fr-FR"/>
      </w:rPr>
    </w:pPr>
    <w:r>
      <w:rPr>
        <w:kern w:val="22"/>
        <w:szCs w:val="22"/>
        <w:lang w:val="fr-FR"/>
      </w:rPr>
      <w:t xml:space="preserve">Page </w:t>
    </w:r>
    <w:r>
      <w:rPr>
        <w:kern w:val="22"/>
        <w:szCs w:val="22"/>
      </w:rPr>
      <w:fldChar w:fldCharType="begin"/>
    </w:r>
    <w:r>
      <w:rPr>
        <w:kern w:val="22"/>
        <w:szCs w:val="22"/>
        <w:lang w:val="fr-FR"/>
      </w:rPr>
      <w:instrText xml:space="preserve"> PAGE   \* MERGEFORMAT </w:instrText>
    </w:r>
    <w:r>
      <w:rPr>
        <w:kern w:val="22"/>
        <w:szCs w:val="22"/>
      </w:rPr>
      <w:fldChar w:fldCharType="separate"/>
    </w:r>
    <w:r>
      <w:rPr>
        <w:kern w:val="22"/>
        <w:szCs w:val="22"/>
        <w:lang w:val="fr-FR"/>
      </w:rPr>
      <w:t>53</w:t>
    </w:r>
    <w:r>
      <w:rPr>
        <w:kern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C5E1D" w14:textId="32F5D7B4" w:rsidR="001E1149" w:rsidRPr="00854BF8" w:rsidRDefault="001E1149" w:rsidP="00854BF8">
    <w:pPr>
      <w:pStyle w:val="En-tte"/>
      <w:spacing w:after="120"/>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58A2"/>
    <w:multiLevelType w:val="multilevel"/>
    <w:tmpl w:val="05F658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D54B78"/>
    <w:multiLevelType w:val="multilevel"/>
    <w:tmpl w:val="0DD54B78"/>
    <w:lvl w:ilvl="0">
      <w:start w:val="1"/>
      <w:numFmt w:val="decimal"/>
      <w:pStyle w:val="Para"/>
      <w:lvlText w:val="%1."/>
      <w:lvlJc w:val="left"/>
      <w:pPr>
        <w:tabs>
          <w:tab w:val="left" w:pos="360"/>
        </w:tabs>
        <w:ind w:left="0"/>
      </w:pPr>
    </w:lvl>
    <w:lvl w:ilvl="1">
      <w:start w:val="1"/>
      <w:numFmt w:val="lowerLetter"/>
      <w:lvlText w:val="(%2)"/>
      <w:lvlJc w:val="left"/>
      <w:pPr>
        <w:tabs>
          <w:tab w:val="left" w:pos="1080"/>
        </w:tabs>
        <w:ind w:left="720"/>
      </w:pPr>
    </w:lvl>
    <w:lvl w:ilvl="2">
      <w:start w:val="1"/>
      <w:numFmt w:val="lowerRoman"/>
      <w:lvlText w:val="(%3)"/>
      <w:lvlJc w:val="left"/>
      <w:pPr>
        <w:tabs>
          <w:tab w:val="left" w:pos="2160"/>
        </w:tabs>
        <w:ind w:left="1440"/>
      </w:pPr>
    </w:lvl>
    <w:lvl w:ilvl="3">
      <w:start w:val="1"/>
      <w:numFmt w:val="lowerLetter"/>
      <w:lvlText w:val="%4."/>
      <w:lvlJc w:val="left"/>
      <w:pPr>
        <w:tabs>
          <w:tab w:val="left" w:pos="2520"/>
        </w:tabs>
        <w:ind w:left="2160"/>
      </w:pPr>
    </w:lvl>
    <w:lvl w:ilvl="4">
      <w:start w:val="1"/>
      <w:numFmt w:val="lowerRoman"/>
      <w:lvlText w:val="%5."/>
      <w:lvlJc w:val="left"/>
      <w:pPr>
        <w:tabs>
          <w:tab w:val="left" w:pos="3600"/>
        </w:tabs>
        <w:ind w:left="288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 w15:restartNumberingAfterBreak="0">
    <w:nsid w:val="0FA267D8"/>
    <w:multiLevelType w:val="multilevel"/>
    <w:tmpl w:val="0FA267D8"/>
    <w:lvl w:ilvl="0">
      <w:start w:val="1"/>
      <w:numFmt w:val="decimal"/>
      <w:lvlText w:val="%1."/>
      <w:lvlJc w:val="left"/>
      <w:pPr>
        <w:tabs>
          <w:tab w:val="left" w:pos="360"/>
        </w:tabs>
        <w:ind w:left="0" w:firstLine="0"/>
      </w:pPr>
      <w:rPr>
        <w:rFonts w:ascii="Times New Roman" w:hAnsi="Times New Roman" w:cs="Times New Roman" w:hint="default"/>
        <w:b w:val="0"/>
        <w:i w:val="0"/>
        <w:sz w:val="22"/>
      </w:rPr>
    </w:lvl>
    <w:lvl w:ilvl="1">
      <w:start w:val="1"/>
      <w:numFmt w:val="lowerLetter"/>
      <w:lvlText w:val="(%2)"/>
      <w:lvlJc w:val="left"/>
      <w:pPr>
        <w:tabs>
          <w:tab w:val="left" w:pos="1440"/>
        </w:tabs>
        <w:ind w:left="0" w:firstLine="720"/>
      </w:pPr>
      <w:rPr>
        <w:rFonts w:hint="default"/>
        <w:b w:val="0"/>
        <w:i w:val="0"/>
      </w:rPr>
    </w:lvl>
    <w:lvl w:ilvl="2">
      <w:start w:val="1"/>
      <w:numFmt w:val="lowerRoman"/>
      <w:lvlText w:val="(%3)"/>
      <w:lvlJc w:val="right"/>
      <w:pPr>
        <w:tabs>
          <w:tab w:val="left" w:pos="1440"/>
        </w:tabs>
        <w:ind w:left="1440" w:hanging="360"/>
      </w:pPr>
      <w:rPr>
        <w:rFonts w:hint="default"/>
      </w:rPr>
    </w:lvl>
    <w:lvl w:ilvl="3">
      <w:numFmt w:val="decimal"/>
      <w:lvlText w:val=""/>
      <w:lvlJc w:val="left"/>
      <w:pPr>
        <w:tabs>
          <w:tab w:val="left" w:pos="2160"/>
        </w:tabs>
        <w:ind w:left="2160" w:hanging="720"/>
      </w:pPr>
      <w:rPr>
        <w:rFonts w:ascii="Symbol" w:hAnsi="Symbol" w:hint="default"/>
        <w:color w:val="auto"/>
        <w:sz w:val="28"/>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b w:val="0"/>
        <w:bCs/>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 w15:restartNumberingAfterBreak="0">
    <w:nsid w:val="15477439"/>
    <w:multiLevelType w:val="multilevel"/>
    <w:tmpl w:val="15477439"/>
    <w:lvl w:ilvl="0">
      <w:start w:val="1"/>
      <w:numFmt w:val="lowerRoman"/>
      <w:pStyle w:val="para10"/>
      <w:lvlText w:val="(%1)"/>
      <w:lvlJc w:val="right"/>
      <w:pPr>
        <w:ind w:left="1800" w:hanging="360"/>
      </w:pPr>
      <w:rPr>
        <w:rFont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 w15:restartNumberingAfterBreak="0">
    <w:nsid w:val="1E9D343A"/>
    <w:multiLevelType w:val="multilevel"/>
    <w:tmpl w:val="EE0859BA"/>
    <w:lvl w:ilvl="0">
      <w:start w:val="1"/>
      <w:numFmt w:val="lowerLetter"/>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2C92250A"/>
    <w:multiLevelType w:val="multilevel"/>
    <w:tmpl w:val="2C92250A"/>
    <w:lvl w:ilvl="0">
      <w:start w:val="1"/>
      <w:numFmt w:val="decimal"/>
      <w:pStyle w:val="StylePara1Before0pt"/>
      <w:lvlText w:val="%1."/>
      <w:lvlJc w:val="left"/>
      <w:pPr>
        <w:tabs>
          <w:tab w:val="left" w:pos="1080"/>
        </w:tabs>
        <w:ind w:left="1080" w:hanging="360"/>
      </w:p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6" w15:restartNumberingAfterBreak="0">
    <w:nsid w:val="2F0336B8"/>
    <w:multiLevelType w:val="multilevel"/>
    <w:tmpl w:val="2F0336B8"/>
    <w:lvl w:ilvl="0">
      <w:start w:val="1"/>
      <w:numFmt w:val="upperRoman"/>
      <w:lvlText w:val="%1."/>
      <w:lvlJc w:val="left"/>
      <w:pPr>
        <w:tabs>
          <w:tab w:val="left" w:pos="720"/>
        </w:tabs>
        <w:ind w:left="0" w:firstLine="0"/>
      </w:pPr>
      <w:rPr>
        <w:rFonts w:hint="default"/>
      </w:rPr>
    </w:lvl>
    <w:lvl w:ilvl="1">
      <w:start w:val="1"/>
      <w:numFmt w:val="upperLetter"/>
      <w:lvlText w:val="%2."/>
      <w:lvlJc w:val="left"/>
      <w:pPr>
        <w:tabs>
          <w:tab w:val="left" w:pos="360"/>
        </w:tabs>
        <w:ind w:left="0" w:firstLine="0"/>
      </w:pPr>
      <w:rPr>
        <w:rFonts w:hint="default"/>
      </w:rPr>
    </w:lvl>
    <w:lvl w:ilvl="2">
      <w:start w:val="1"/>
      <w:numFmt w:val="decimal"/>
      <w:lvlText w:val="%3."/>
      <w:lvlJc w:val="left"/>
      <w:pPr>
        <w:tabs>
          <w:tab w:val="left" w:pos="360"/>
        </w:tabs>
        <w:ind w:left="0" w:firstLine="0"/>
      </w:pPr>
      <w:rPr>
        <w:rFonts w:hint="default"/>
      </w:rPr>
    </w:lvl>
    <w:lvl w:ilvl="3">
      <w:start w:val="1"/>
      <w:numFmt w:val="decimal"/>
      <w:lvlText w:val="1.%4"/>
      <w:lvlJc w:val="left"/>
      <w:pPr>
        <w:tabs>
          <w:tab w:val="left" w:pos="360"/>
        </w:tabs>
        <w:ind w:left="0" w:firstLine="0"/>
      </w:pPr>
      <w:rPr>
        <w:rFonts w:hint="default"/>
      </w:rPr>
    </w:lvl>
    <w:lvl w:ilvl="4">
      <w:start w:val="1"/>
      <w:numFmt w:val="lowerRoman"/>
      <w:pStyle w:val="Titre5"/>
      <w:lvlText w:val="(%5)"/>
      <w:lvlJc w:val="left"/>
      <w:pPr>
        <w:tabs>
          <w:tab w:val="left" w:pos="720"/>
        </w:tabs>
        <w:ind w:left="0" w:firstLine="0"/>
      </w:pPr>
      <w:rPr>
        <w:rFonts w:hint="default"/>
      </w:rPr>
    </w:lvl>
    <w:lvl w:ilvl="5">
      <w:start w:val="1"/>
      <w:numFmt w:val="lowerLetter"/>
      <w:lvlText w:val="(%6)"/>
      <w:lvlJc w:val="left"/>
      <w:pPr>
        <w:tabs>
          <w:tab w:val="left" w:pos="1080"/>
        </w:tabs>
        <w:ind w:left="720" w:firstLine="0"/>
      </w:pPr>
      <w:rPr>
        <w:rFonts w:hint="default"/>
      </w:rPr>
    </w:lvl>
    <w:lvl w:ilvl="6">
      <w:start w:val="1"/>
      <w:numFmt w:val="lowerRoman"/>
      <w:lvlText w:val="(%7)"/>
      <w:lvlJc w:val="left"/>
      <w:pPr>
        <w:tabs>
          <w:tab w:val="left" w:pos="4680"/>
        </w:tabs>
        <w:ind w:left="4320" w:firstLine="0"/>
      </w:pPr>
      <w:rPr>
        <w:rFonts w:hint="default"/>
      </w:rPr>
    </w:lvl>
    <w:lvl w:ilvl="7">
      <w:start w:val="1"/>
      <w:numFmt w:val="lowerLetter"/>
      <w:lvlText w:val="(%8)"/>
      <w:lvlJc w:val="left"/>
      <w:pPr>
        <w:tabs>
          <w:tab w:val="left" w:pos="-360"/>
        </w:tabs>
        <w:ind w:left="-720" w:firstLine="0"/>
      </w:pPr>
      <w:rPr>
        <w:rFonts w:hint="default"/>
      </w:rPr>
    </w:lvl>
    <w:lvl w:ilvl="8">
      <w:start w:val="1"/>
      <w:numFmt w:val="lowerRoman"/>
      <w:lvlText w:val="(%9)"/>
      <w:lvlJc w:val="left"/>
      <w:pPr>
        <w:tabs>
          <w:tab w:val="left" w:pos="6120"/>
        </w:tabs>
        <w:ind w:left="5760" w:firstLine="0"/>
      </w:pPr>
      <w:rPr>
        <w:rFonts w:hint="default"/>
      </w:rPr>
    </w:lvl>
  </w:abstractNum>
  <w:abstractNum w:abstractNumId="7" w15:restartNumberingAfterBreak="0">
    <w:nsid w:val="3CA410CD"/>
    <w:multiLevelType w:val="multilevel"/>
    <w:tmpl w:val="3CA410CD"/>
    <w:lvl w:ilvl="0">
      <w:start w:val="1"/>
      <w:numFmt w:val="decimal"/>
      <w:pStyle w:val="CBD-Para"/>
      <w:lvlText w:val="%1."/>
      <w:lvlJc w:val="left"/>
      <w:pPr>
        <w:tabs>
          <w:tab w:val="left" w:pos="720"/>
        </w:tabs>
        <w:ind w:left="0" w:firstLine="0"/>
      </w:pPr>
      <w:rPr>
        <w:b w:val="0"/>
      </w:rPr>
    </w:lvl>
    <w:lvl w:ilvl="1">
      <w:start w:val="1"/>
      <w:numFmt w:val="lowerLetter"/>
      <w:lvlText w:val="(%2)"/>
      <w:lvlJc w:val="left"/>
      <w:pPr>
        <w:ind w:left="1080" w:hanging="360"/>
      </w:pPr>
    </w:lvl>
    <w:lvl w:ilvl="2">
      <w:start w:val="1"/>
      <w:numFmt w:val="lowerLetter"/>
      <w:lvlText w:val="(%3)"/>
      <w:lvlJc w:val="left"/>
      <w:pPr>
        <w:tabs>
          <w:tab w:val="left" w:pos="1980"/>
        </w:tabs>
        <w:ind w:left="1980" w:hanging="36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8" w15:restartNumberingAfterBreak="0">
    <w:nsid w:val="3CE27D9C"/>
    <w:multiLevelType w:val="multilevel"/>
    <w:tmpl w:val="62A615FC"/>
    <w:lvl w:ilvl="0">
      <w:start w:val="1"/>
      <w:numFmt w:val="lowerLetter"/>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44B34F63"/>
    <w:multiLevelType w:val="multilevel"/>
    <w:tmpl w:val="44B34F63"/>
    <w:lvl w:ilvl="0">
      <w:start w:val="1"/>
      <w:numFmt w:val="decimal"/>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45E8105F"/>
    <w:multiLevelType w:val="hybridMultilevel"/>
    <w:tmpl w:val="85E41C6E"/>
    <w:lvl w:ilvl="0" w:tplc="7A569CDE">
      <w:start w:val="5"/>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8E4287B"/>
    <w:multiLevelType w:val="multilevel"/>
    <w:tmpl w:val="48E4287B"/>
    <w:lvl w:ilvl="0">
      <w:start w:val="1"/>
      <w:numFmt w:val="decimal"/>
      <w:lvlText w:val="%1."/>
      <w:lvlJc w:val="left"/>
      <w:pPr>
        <w:tabs>
          <w:tab w:val="left" w:pos="360"/>
        </w:tabs>
        <w:ind w:left="0" w:firstLine="0"/>
      </w:pPr>
    </w:lvl>
    <w:lvl w:ilvl="1">
      <w:start w:val="1"/>
      <w:numFmt w:val="lowerLetter"/>
      <w:lvlText w:val="(%2)"/>
      <w:lvlJc w:val="left"/>
      <w:pPr>
        <w:tabs>
          <w:tab w:val="left" w:pos="1440"/>
        </w:tabs>
        <w:ind w:left="0" w:firstLine="720"/>
      </w:pPr>
    </w:lvl>
    <w:lvl w:ilvl="2">
      <w:start w:val="1"/>
      <w:numFmt w:val="lowerRoman"/>
      <w:lvlText w:val="(%3)"/>
      <w:lvlJc w:val="right"/>
      <w:pPr>
        <w:tabs>
          <w:tab w:val="left" w:pos="1440"/>
        </w:tabs>
        <w:ind w:left="1440" w:hanging="360"/>
      </w:pPr>
    </w:lvl>
    <w:lvl w:ilvl="3">
      <w:start w:val="1"/>
      <w:numFmt w:val="bullet"/>
      <w:pStyle w:val="Para3"/>
      <w:lvlText w:val=""/>
      <w:lvlJc w:val="left"/>
      <w:pPr>
        <w:tabs>
          <w:tab w:val="left" w:pos="2160"/>
        </w:tabs>
        <w:ind w:left="2160" w:hanging="720"/>
      </w:pPr>
      <w:rPr>
        <w:rFonts w:ascii="Symbol" w:hAnsi="Symbol" w:hint="default"/>
        <w:sz w:val="28"/>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2" w15:restartNumberingAfterBreak="0">
    <w:nsid w:val="4CF22076"/>
    <w:multiLevelType w:val="multilevel"/>
    <w:tmpl w:val="33D4924E"/>
    <w:lvl w:ilvl="0">
      <w:start w:val="1"/>
      <w:numFmt w:val="lowerLetter"/>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15:restartNumberingAfterBreak="0">
    <w:nsid w:val="4E0442B4"/>
    <w:multiLevelType w:val="multilevel"/>
    <w:tmpl w:val="4E0442B4"/>
    <w:lvl w:ilvl="0">
      <w:start w:val="1"/>
      <w:numFmt w:val="decimal"/>
      <w:pStyle w:val="Para1"/>
      <w:lvlText w:val="%1."/>
      <w:lvlJc w:val="left"/>
      <w:pPr>
        <w:tabs>
          <w:tab w:val="left" w:pos="360"/>
        </w:tabs>
        <w:ind w:left="0" w:firstLine="0"/>
      </w:pPr>
      <w:rPr>
        <w:rFonts w:ascii="Times New Roman" w:hAnsi="Times New Roman" w:hint="default"/>
        <w:b w:val="0"/>
        <w:i w:val="0"/>
        <w:sz w:val="22"/>
      </w:rPr>
    </w:lvl>
    <w:lvl w:ilvl="1">
      <w:start w:val="1"/>
      <w:numFmt w:val="lowerLetter"/>
      <w:lvlText w:val="(%2)"/>
      <w:lvlJc w:val="left"/>
      <w:pPr>
        <w:tabs>
          <w:tab w:val="left" w:pos="1440"/>
        </w:tabs>
        <w:ind w:left="0" w:firstLine="720"/>
      </w:pPr>
      <w:rPr>
        <w:rFonts w:hint="default"/>
        <w:b w:val="0"/>
        <w:i w:val="0"/>
      </w:rPr>
    </w:lvl>
    <w:lvl w:ilvl="2">
      <w:start w:val="1"/>
      <w:numFmt w:val="lowerRoman"/>
      <w:lvlText w:val="(%3)"/>
      <w:lvlJc w:val="right"/>
      <w:pPr>
        <w:tabs>
          <w:tab w:val="left" w:pos="1440"/>
        </w:tabs>
        <w:ind w:left="1440" w:hanging="360"/>
      </w:pPr>
      <w:rPr>
        <w:rFonts w:hint="default"/>
      </w:rPr>
    </w:lvl>
    <w:lvl w:ilvl="3">
      <w:start w:val="1"/>
      <w:numFmt w:val="bullet"/>
      <w:lvlText w:val=""/>
      <w:lvlJc w:val="left"/>
      <w:pPr>
        <w:tabs>
          <w:tab w:val="left" w:pos="2160"/>
        </w:tabs>
        <w:ind w:left="2160" w:hanging="720"/>
      </w:pPr>
      <w:rPr>
        <w:rFonts w:ascii="Symbol" w:hAnsi="Symbol" w:hint="default"/>
        <w:color w:val="auto"/>
        <w:sz w:val="28"/>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4" w15:restartNumberingAfterBreak="0">
    <w:nsid w:val="6ED82968"/>
    <w:multiLevelType w:val="multilevel"/>
    <w:tmpl w:val="6ED82968"/>
    <w:lvl w:ilvl="0">
      <w:start w:val="1"/>
      <w:numFmt w:val="bullet"/>
      <w:pStyle w:val="CBD-Doc"/>
      <w:lvlText w:val=""/>
      <w:lvlJc w:val="left"/>
      <w:pPr>
        <w:tabs>
          <w:tab w:val="left" w:pos="567"/>
        </w:tabs>
        <w:ind w:left="567" w:hanging="567"/>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2AE43C7"/>
    <w:multiLevelType w:val="multilevel"/>
    <w:tmpl w:val="72AE43C7"/>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16cid:durableId="1660692457">
    <w:abstractNumId w:val="6"/>
  </w:num>
  <w:num w:numId="2" w16cid:durableId="962156194">
    <w:abstractNumId w:val="13"/>
  </w:num>
  <w:num w:numId="3" w16cid:durableId="1396590262">
    <w:abstractNumId w:val="11"/>
  </w:num>
  <w:num w:numId="4" w16cid:durableId="790129021">
    <w:abstractNumId w:val="14"/>
  </w:num>
  <w:num w:numId="5" w16cid:durableId="437527623">
    <w:abstractNumId w:val="7"/>
  </w:num>
  <w:num w:numId="6" w16cid:durableId="86777487">
    <w:abstractNumId w:val="3"/>
  </w:num>
  <w:num w:numId="7" w16cid:durableId="1628047401">
    <w:abstractNumId w:val="5"/>
  </w:num>
  <w:num w:numId="8" w16cid:durableId="168447097">
    <w:abstractNumId w:val="1"/>
  </w:num>
  <w:num w:numId="9" w16cid:durableId="1925412778">
    <w:abstractNumId w:val="9"/>
  </w:num>
  <w:num w:numId="10" w16cid:durableId="1292633442">
    <w:abstractNumId w:val="12"/>
  </w:num>
  <w:num w:numId="11" w16cid:durableId="1728796127">
    <w:abstractNumId w:val="2"/>
  </w:num>
  <w:num w:numId="12" w16cid:durableId="1346398575">
    <w:abstractNumId w:val="4"/>
  </w:num>
  <w:num w:numId="13" w16cid:durableId="1239947499">
    <w:abstractNumId w:val="0"/>
  </w:num>
  <w:num w:numId="14" w16cid:durableId="3419772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0795592">
    <w:abstractNumId w:val="13"/>
  </w:num>
  <w:num w:numId="16" w16cid:durableId="638150506">
    <w:abstractNumId w:val="13"/>
  </w:num>
  <w:num w:numId="17" w16cid:durableId="137189724">
    <w:abstractNumId w:val="8"/>
  </w:num>
  <w:num w:numId="18" w16cid:durableId="253707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ABKm5ubmhkbGFko6SsGpxcWZ+XkgBaa1AEzeABwsAAAA"/>
  </w:docVars>
  <w:rsids>
    <w:rsidRoot w:val="00C9161D"/>
    <w:rsid w:val="000033B1"/>
    <w:rsid w:val="000034EB"/>
    <w:rsid w:val="00003CB0"/>
    <w:rsid w:val="00003DDC"/>
    <w:rsid w:val="0000503D"/>
    <w:rsid w:val="00005850"/>
    <w:rsid w:val="000065F7"/>
    <w:rsid w:val="000072B1"/>
    <w:rsid w:val="0000761E"/>
    <w:rsid w:val="000126FF"/>
    <w:rsid w:val="00013A82"/>
    <w:rsid w:val="00014AF6"/>
    <w:rsid w:val="00014D50"/>
    <w:rsid w:val="0001525C"/>
    <w:rsid w:val="00016D10"/>
    <w:rsid w:val="0002036B"/>
    <w:rsid w:val="00021097"/>
    <w:rsid w:val="0002131E"/>
    <w:rsid w:val="000216E1"/>
    <w:rsid w:val="0002209F"/>
    <w:rsid w:val="00022ABC"/>
    <w:rsid w:val="00023549"/>
    <w:rsid w:val="000243AA"/>
    <w:rsid w:val="00024543"/>
    <w:rsid w:val="000245BB"/>
    <w:rsid w:val="00024863"/>
    <w:rsid w:val="00026693"/>
    <w:rsid w:val="00030786"/>
    <w:rsid w:val="000312CB"/>
    <w:rsid w:val="00032200"/>
    <w:rsid w:val="00032AC1"/>
    <w:rsid w:val="00033367"/>
    <w:rsid w:val="00033C2A"/>
    <w:rsid w:val="0003405C"/>
    <w:rsid w:val="00034A28"/>
    <w:rsid w:val="00034AA2"/>
    <w:rsid w:val="000352F1"/>
    <w:rsid w:val="00036222"/>
    <w:rsid w:val="00036C4B"/>
    <w:rsid w:val="00036CAF"/>
    <w:rsid w:val="00037AF0"/>
    <w:rsid w:val="00037DF5"/>
    <w:rsid w:val="000404E2"/>
    <w:rsid w:val="00041C16"/>
    <w:rsid w:val="00042C91"/>
    <w:rsid w:val="00043223"/>
    <w:rsid w:val="00044ACC"/>
    <w:rsid w:val="00045306"/>
    <w:rsid w:val="00045484"/>
    <w:rsid w:val="00045858"/>
    <w:rsid w:val="00045932"/>
    <w:rsid w:val="00045C9A"/>
    <w:rsid w:val="00046071"/>
    <w:rsid w:val="00046E68"/>
    <w:rsid w:val="0004714E"/>
    <w:rsid w:val="00047736"/>
    <w:rsid w:val="000479AC"/>
    <w:rsid w:val="00047AFF"/>
    <w:rsid w:val="0005144B"/>
    <w:rsid w:val="00051F6B"/>
    <w:rsid w:val="00052FDA"/>
    <w:rsid w:val="000534BF"/>
    <w:rsid w:val="00053658"/>
    <w:rsid w:val="0005410E"/>
    <w:rsid w:val="00054A50"/>
    <w:rsid w:val="00054C83"/>
    <w:rsid w:val="0005581F"/>
    <w:rsid w:val="000570BE"/>
    <w:rsid w:val="00057C07"/>
    <w:rsid w:val="00057EC0"/>
    <w:rsid w:val="00060210"/>
    <w:rsid w:val="00060490"/>
    <w:rsid w:val="00060E9C"/>
    <w:rsid w:val="00061840"/>
    <w:rsid w:val="00061DB2"/>
    <w:rsid w:val="000620BB"/>
    <w:rsid w:val="000632CB"/>
    <w:rsid w:val="00063A7F"/>
    <w:rsid w:val="00063CE8"/>
    <w:rsid w:val="000643CC"/>
    <w:rsid w:val="000646C2"/>
    <w:rsid w:val="00065C4E"/>
    <w:rsid w:val="000664C1"/>
    <w:rsid w:val="00066773"/>
    <w:rsid w:val="0006747E"/>
    <w:rsid w:val="00070D1B"/>
    <w:rsid w:val="00070DA8"/>
    <w:rsid w:val="000715B3"/>
    <w:rsid w:val="0007171B"/>
    <w:rsid w:val="00071D89"/>
    <w:rsid w:val="0007203F"/>
    <w:rsid w:val="0007395D"/>
    <w:rsid w:val="000740B6"/>
    <w:rsid w:val="00074F34"/>
    <w:rsid w:val="0007774E"/>
    <w:rsid w:val="0008081D"/>
    <w:rsid w:val="00080EFB"/>
    <w:rsid w:val="00080F09"/>
    <w:rsid w:val="00082604"/>
    <w:rsid w:val="00082F5B"/>
    <w:rsid w:val="00082FAD"/>
    <w:rsid w:val="00083527"/>
    <w:rsid w:val="00083BDB"/>
    <w:rsid w:val="00083E31"/>
    <w:rsid w:val="00084286"/>
    <w:rsid w:val="0008470D"/>
    <w:rsid w:val="00085CAF"/>
    <w:rsid w:val="00086B6C"/>
    <w:rsid w:val="00087022"/>
    <w:rsid w:val="00087660"/>
    <w:rsid w:val="00087B08"/>
    <w:rsid w:val="00090313"/>
    <w:rsid w:val="00091917"/>
    <w:rsid w:val="00092BB5"/>
    <w:rsid w:val="00092D21"/>
    <w:rsid w:val="00092E93"/>
    <w:rsid w:val="00094E63"/>
    <w:rsid w:val="0009595B"/>
    <w:rsid w:val="0009631F"/>
    <w:rsid w:val="00096457"/>
    <w:rsid w:val="00096724"/>
    <w:rsid w:val="00096EF7"/>
    <w:rsid w:val="00097C9D"/>
    <w:rsid w:val="00097EC0"/>
    <w:rsid w:val="000A57C5"/>
    <w:rsid w:val="000A589D"/>
    <w:rsid w:val="000A5A1A"/>
    <w:rsid w:val="000A70E7"/>
    <w:rsid w:val="000A7258"/>
    <w:rsid w:val="000A72BA"/>
    <w:rsid w:val="000A7D91"/>
    <w:rsid w:val="000B1D5F"/>
    <w:rsid w:val="000B1D79"/>
    <w:rsid w:val="000B26E4"/>
    <w:rsid w:val="000B2BB0"/>
    <w:rsid w:val="000B2EFF"/>
    <w:rsid w:val="000B47B4"/>
    <w:rsid w:val="000B494E"/>
    <w:rsid w:val="000B4C73"/>
    <w:rsid w:val="000B60CB"/>
    <w:rsid w:val="000B61C9"/>
    <w:rsid w:val="000B6E78"/>
    <w:rsid w:val="000C0F08"/>
    <w:rsid w:val="000C18A9"/>
    <w:rsid w:val="000C1E5A"/>
    <w:rsid w:val="000C2701"/>
    <w:rsid w:val="000C2997"/>
    <w:rsid w:val="000C2A1D"/>
    <w:rsid w:val="000C4872"/>
    <w:rsid w:val="000C56A5"/>
    <w:rsid w:val="000C6D7F"/>
    <w:rsid w:val="000C7688"/>
    <w:rsid w:val="000D000A"/>
    <w:rsid w:val="000D0797"/>
    <w:rsid w:val="000D1987"/>
    <w:rsid w:val="000D23A7"/>
    <w:rsid w:val="000D241B"/>
    <w:rsid w:val="000D3F43"/>
    <w:rsid w:val="000D417B"/>
    <w:rsid w:val="000D4B9E"/>
    <w:rsid w:val="000D4C86"/>
    <w:rsid w:val="000D574C"/>
    <w:rsid w:val="000D6004"/>
    <w:rsid w:val="000D66E0"/>
    <w:rsid w:val="000D6B0A"/>
    <w:rsid w:val="000D7B31"/>
    <w:rsid w:val="000D7B82"/>
    <w:rsid w:val="000E08A8"/>
    <w:rsid w:val="000E0915"/>
    <w:rsid w:val="000E19EF"/>
    <w:rsid w:val="000E4A5A"/>
    <w:rsid w:val="000E5554"/>
    <w:rsid w:val="000E56FA"/>
    <w:rsid w:val="000E673A"/>
    <w:rsid w:val="000E7787"/>
    <w:rsid w:val="000E7B91"/>
    <w:rsid w:val="000E7F45"/>
    <w:rsid w:val="000F0373"/>
    <w:rsid w:val="000F04D0"/>
    <w:rsid w:val="000F1A70"/>
    <w:rsid w:val="000F2CB9"/>
    <w:rsid w:val="000F3587"/>
    <w:rsid w:val="000F44BC"/>
    <w:rsid w:val="000F4F34"/>
    <w:rsid w:val="000F6FCC"/>
    <w:rsid w:val="000F74F5"/>
    <w:rsid w:val="000F7E89"/>
    <w:rsid w:val="001002D0"/>
    <w:rsid w:val="00100E2C"/>
    <w:rsid w:val="0010135C"/>
    <w:rsid w:val="001043BD"/>
    <w:rsid w:val="00105372"/>
    <w:rsid w:val="00106027"/>
    <w:rsid w:val="00107C2A"/>
    <w:rsid w:val="00110586"/>
    <w:rsid w:val="00110DB9"/>
    <w:rsid w:val="001116C9"/>
    <w:rsid w:val="001132C2"/>
    <w:rsid w:val="001135FB"/>
    <w:rsid w:val="00114C94"/>
    <w:rsid w:val="00115DC3"/>
    <w:rsid w:val="001164FF"/>
    <w:rsid w:val="00116D16"/>
    <w:rsid w:val="00117556"/>
    <w:rsid w:val="0011798A"/>
    <w:rsid w:val="00117F51"/>
    <w:rsid w:val="001217F3"/>
    <w:rsid w:val="00121804"/>
    <w:rsid w:val="00122869"/>
    <w:rsid w:val="001246D9"/>
    <w:rsid w:val="001312AD"/>
    <w:rsid w:val="00131E04"/>
    <w:rsid w:val="00131E7A"/>
    <w:rsid w:val="00131EC1"/>
    <w:rsid w:val="00131EFC"/>
    <w:rsid w:val="00134549"/>
    <w:rsid w:val="00134846"/>
    <w:rsid w:val="001352A4"/>
    <w:rsid w:val="001354EF"/>
    <w:rsid w:val="00136948"/>
    <w:rsid w:val="00136CB6"/>
    <w:rsid w:val="00136CCF"/>
    <w:rsid w:val="001370EF"/>
    <w:rsid w:val="001371F2"/>
    <w:rsid w:val="00140ADE"/>
    <w:rsid w:val="00142EC3"/>
    <w:rsid w:val="001435CA"/>
    <w:rsid w:val="00143CD6"/>
    <w:rsid w:val="00145501"/>
    <w:rsid w:val="001457E0"/>
    <w:rsid w:val="001458AE"/>
    <w:rsid w:val="001462D9"/>
    <w:rsid w:val="00146FDA"/>
    <w:rsid w:val="001479E3"/>
    <w:rsid w:val="00147AEB"/>
    <w:rsid w:val="00147DDB"/>
    <w:rsid w:val="001502B1"/>
    <w:rsid w:val="001515CA"/>
    <w:rsid w:val="00151748"/>
    <w:rsid w:val="00151A23"/>
    <w:rsid w:val="00153569"/>
    <w:rsid w:val="00155CFA"/>
    <w:rsid w:val="001579F7"/>
    <w:rsid w:val="00160064"/>
    <w:rsid w:val="00160EAF"/>
    <w:rsid w:val="0016214C"/>
    <w:rsid w:val="00162CCB"/>
    <w:rsid w:val="0016321D"/>
    <w:rsid w:val="00163697"/>
    <w:rsid w:val="00165834"/>
    <w:rsid w:val="00166D79"/>
    <w:rsid w:val="00167A47"/>
    <w:rsid w:val="0017066F"/>
    <w:rsid w:val="00170792"/>
    <w:rsid w:val="001707C1"/>
    <w:rsid w:val="001709CC"/>
    <w:rsid w:val="001709DB"/>
    <w:rsid w:val="00171ABA"/>
    <w:rsid w:val="0017275F"/>
    <w:rsid w:val="00172AF6"/>
    <w:rsid w:val="00173C7C"/>
    <w:rsid w:val="001749CB"/>
    <w:rsid w:val="00174A88"/>
    <w:rsid w:val="00176CEE"/>
    <w:rsid w:val="0017729A"/>
    <w:rsid w:val="00177B4D"/>
    <w:rsid w:val="00177B5D"/>
    <w:rsid w:val="001811A4"/>
    <w:rsid w:val="00181586"/>
    <w:rsid w:val="00181AF3"/>
    <w:rsid w:val="00181EC6"/>
    <w:rsid w:val="001820C2"/>
    <w:rsid w:val="001827EE"/>
    <w:rsid w:val="00182B11"/>
    <w:rsid w:val="00182CC3"/>
    <w:rsid w:val="00182F88"/>
    <w:rsid w:val="00183FDB"/>
    <w:rsid w:val="00186884"/>
    <w:rsid w:val="00186969"/>
    <w:rsid w:val="00186DD8"/>
    <w:rsid w:val="00187D7F"/>
    <w:rsid w:val="001907A3"/>
    <w:rsid w:val="00191949"/>
    <w:rsid w:val="00191D65"/>
    <w:rsid w:val="00192383"/>
    <w:rsid w:val="001934ED"/>
    <w:rsid w:val="00193848"/>
    <w:rsid w:val="001940CF"/>
    <w:rsid w:val="00194A2C"/>
    <w:rsid w:val="00194D5B"/>
    <w:rsid w:val="0019569A"/>
    <w:rsid w:val="0019575F"/>
    <w:rsid w:val="001959D1"/>
    <w:rsid w:val="0019752B"/>
    <w:rsid w:val="00197A5A"/>
    <w:rsid w:val="00197DDF"/>
    <w:rsid w:val="001A003C"/>
    <w:rsid w:val="001A0BE9"/>
    <w:rsid w:val="001A180D"/>
    <w:rsid w:val="001A193E"/>
    <w:rsid w:val="001A27AA"/>
    <w:rsid w:val="001A2CA3"/>
    <w:rsid w:val="001A33AA"/>
    <w:rsid w:val="001A3B5F"/>
    <w:rsid w:val="001A3BC9"/>
    <w:rsid w:val="001A4E0E"/>
    <w:rsid w:val="001A6080"/>
    <w:rsid w:val="001A6F2E"/>
    <w:rsid w:val="001A701C"/>
    <w:rsid w:val="001A7A4E"/>
    <w:rsid w:val="001A7DC9"/>
    <w:rsid w:val="001B0E6A"/>
    <w:rsid w:val="001B1116"/>
    <w:rsid w:val="001B1343"/>
    <w:rsid w:val="001B13FE"/>
    <w:rsid w:val="001B2D1A"/>
    <w:rsid w:val="001B39F5"/>
    <w:rsid w:val="001B3B34"/>
    <w:rsid w:val="001B420C"/>
    <w:rsid w:val="001B5D82"/>
    <w:rsid w:val="001B6FE1"/>
    <w:rsid w:val="001C0016"/>
    <w:rsid w:val="001C00CF"/>
    <w:rsid w:val="001C07A7"/>
    <w:rsid w:val="001C082E"/>
    <w:rsid w:val="001C3352"/>
    <w:rsid w:val="001C521C"/>
    <w:rsid w:val="001C60C9"/>
    <w:rsid w:val="001C72B4"/>
    <w:rsid w:val="001C75A0"/>
    <w:rsid w:val="001C75E3"/>
    <w:rsid w:val="001C7FBC"/>
    <w:rsid w:val="001D0836"/>
    <w:rsid w:val="001D0BDC"/>
    <w:rsid w:val="001D105C"/>
    <w:rsid w:val="001D15B4"/>
    <w:rsid w:val="001D21CF"/>
    <w:rsid w:val="001D2541"/>
    <w:rsid w:val="001D3A4D"/>
    <w:rsid w:val="001D3E6D"/>
    <w:rsid w:val="001D44A8"/>
    <w:rsid w:val="001D46A9"/>
    <w:rsid w:val="001D582F"/>
    <w:rsid w:val="001D5C2F"/>
    <w:rsid w:val="001E01B2"/>
    <w:rsid w:val="001E0608"/>
    <w:rsid w:val="001E1149"/>
    <w:rsid w:val="001E1882"/>
    <w:rsid w:val="001E30FC"/>
    <w:rsid w:val="001E3160"/>
    <w:rsid w:val="001E42C3"/>
    <w:rsid w:val="001E5E1A"/>
    <w:rsid w:val="001E67C9"/>
    <w:rsid w:val="001E764D"/>
    <w:rsid w:val="001E7C97"/>
    <w:rsid w:val="001E7D02"/>
    <w:rsid w:val="001F23F0"/>
    <w:rsid w:val="001F28A8"/>
    <w:rsid w:val="001F28D9"/>
    <w:rsid w:val="001F2E5E"/>
    <w:rsid w:val="0020075F"/>
    <w:rsid w:val="00201381"/>
    <w:rsid w:val="002015AF"/>
    <w:rsid w:val="002029A1"/>
    <w:rsid w:val="00202DCA"/>
    <w:rsid w:val="00203326"/>
    <w:rsid w:val="00203654"/>
    <w:rsid w:val="00204D3C"/>
    <w:rsid w:val="00204ED2"/>
    <w:rsid w:val="00205152"/>
    <w:rsid w:val="002058C9"/>
    <w:rsid w:val="0020649B"/>
    <w:rsid w:val="00207994"/>
    <w:rsid w:val="0021041E"/>
    <w:rsid w:val="00211C0F"/>
    <w:rsid w:val="00211EA8"/>
    <w:rsid w:val="00212057"/>
    <w:rsid w:val="0021299B"/>
    <w:rsid w:val="00213544"/>
    <w:rsid w:val="00213D1B"/>
    <w:rsid w:val="002151DF"/>
    <w:rsid w:val="00217569"/>
    <w:rsid w:val="00217A5F"/>
    <w:rsid w:val="00217B76"/>
    <w:rsid w:val="002205C0"/>
    <w:rsid w:val="002206F0"/>
    <w:rsid w:val="00220BA9"/>
    <w:rsid w:val="00220E1C"/>
    <w:rsid w:val="0022179F"/>
    <w:rsid w:val="0022183E"/>
    <w:rsid w:val="002218D5"/>
    <w:rsid w:val="00222161"/>
    <w:rsid w:val="002223A1"/>
    <w:rsid w:val="002229C7"/>
    <w:rsid w:val="00222E10"/>
    <w:rsid w:val="00222FA3"/>
    <w:rsid w:val="0022410B"/>
    <w:rsid w:val="00224654"/>
    <w:rsid w:val="00224D38"/>
    <w:rsid w:val="00226557"/>
    <w:rsid w:val="00226799"/>
    <w:rsid w:val="0022776A"/>
    <w:rsid w:val="00227F24"/>
    <w:rsid w:val="002300DF"/>
    <w:rsid w:val="0023038E"/>
    <w:rsid w:val="00230B0B"/>
    <w:rsid w:val="00231DA2"/>
    <w:rsid w:val="002322DC"/>
    <w:rsid w:val="00234BD6"/>
    <w:rsid w:val="00234D55"/>
    <w:rsid w:val="00235402"/>
    <w:rsid w:val="00235CC2"/>
    <w:rsid w:val="002364E8"/>
    <w:rsid w:val="00237045"/>
    <w:rsid w:val="00237200"/>
    <w:rsid w:val="00237D15"/>
    <w:rsid w:val="00237F2E"/>
    <w:rsid w:val="00237F3D"/>
    <w:rsid w:val="002404B5"/>
    <w:rsid w:val="00240808"/>
    <w:rsid w:val="00241170"/>
    <w:rsid w:val="00241F28"/>
    <w:rsid w:val="00242FFC"/>
    <w:rsid w:val="00243477"/>
    <w:rsid w:val="0024368F"/>
    <w:rsid w:val="002445FD"/>
    <w:rsid w:val="00244E99"/>
    <w:rsid w:val="00245B2C"/>
    <w:rsid w:val="00246605"/>
    <w:rsid w:val="00252ED8"/>
    <w:rsid w:val="00252EFF"/>
    <w:rsid w:val="00254CD7"/>
    <w:rsid w:val="00255AAA"/>
    <w:rsid w:val="00255D28"/>
    <w:rsid w:val="002563D5"/>
    <w:rsid w:val="00256B2B"/>
    <w:rsid w:val="00260767"/>
    <w:rsid w:val="002618BE"/>
    <w:rsid w:val="002618E7"/>
    <w:rsid w:val="002619E9"/>
    <w:rsid w:val="00261F4B"/>
    <w:rsid w:val="0026223F"/>
    <w:rsid w:val="0026374A"/>
    <w:rsid w:val="00264AB5"/>
    <w:rsid w:val="00267FD3"/>
    <w:rsid w:val="002704B2"/>
    <w:rsid w:val="0027083C"/>
    <w:rsid w:val="00270DFA"/>
    <w:rsid w:val="002727FB"/>
    <w:rsid w:val="00272D0B"/>
    <w:rsid w:val="00272E0F"/>
    <w:rsid w:val="00272F43"/>
    <w:rsid w:val="0027317C"/>
    <w:rsid w:val="00277140"/>
    <w:rsid w:val="00277AA6"/>
    <w:rsid w:val="00277AD0"/>
    <w:rsid w:val="00277F03"/>
    <w:rsid w:val="002812C2"/>
    <w:rsid w:val="0028221B"/>
    <w:rsid w:val="00282238"/>
    <w:rsid w:val="00282A0B"/>
    <w:rsid w:val="00282EC3"/>
    <w:rsid w:val="0028392C"/>
    <w:rsid w:val="00284962"/>
    <w:rsid w:val="00286F74"/>
    <w:rsid w:val="00287080"/>
    <w:rsid w:val="00287280"/>
    <w:rsid w:val="00287370"/>
    <w:rsid w:val="00287628"/>
    <w:rsid w:val="00290F4F"/>
    <w:rsid w:val="0029241E"/>
    <w:rsid w:val="002926CA"/>
    <w:rsid w:val="00292E0E"/>
    <w:rsid w:val="00292E2E"/>
    <w:rsid w:val="002933CB"/>
    <w:rsid w:val="00293D3A"/>
    <w:rsid w:val="00293DF9"/>
    <w:rsid w:val="00295335"/>
    <w:rsid w:val="00297CD2"/>
    <w:rsid w:val="00297CE5"/>
    <w:rsid w:val="00297E36"/>
    <w:rsid w:val="002A0AB3"/>
    <w:rsid w:val="002A1AEC"/>
    <w:rsid w:val="002A3219"/>
    <w:rsid w:val="002A3977"/>
    <w:rsid w:val="002A3A03"/>
    <w:rsid w:val="002A3EE3"/>
    <w:rsid w:val="002A6276"/>
    <w:rsid w:val="002A777E"/>
    <w:rsid w:val="002A7AF0"/>
    <w:rsid w:val="002A7B4D"/>
    <w:rsid w:val="002B02F8"/>
    <w:rsid w:val="002B315E"/>
    <w:rsid w:val="002B3ADD"/>
    <w:rsid w:val="002B4E4E"/>
    <w:rsid w:val="002B60BC"/>
    <w:rsid w:val="002B66B7"/>
    <w:rsid w:val="002B723B"/>
    <w:rsid w:val="002B7D88"/>
    <w:rsid w:val="002C0D32"/>
    <w:rsid w:val="002C1FA1"/>
    <w:rsid w:val="002C3008"/>
    <w:rsid w:val="002C34FE"/>
    <w:rsid w:val="002C3A34"/>
    <w:rsid w:val="002C4770"/>
    <w:rsid w:val="002C5AA4"/>
    <w:rsid w:val="002C623A"/>
    <w:rsid w:val="002C649C"/>
    <w:rsid w:val="002C6C80"/>
    <w:rsid w:val="002D19E7"/>
    <w:rsid w:val="002D2227"/>
    <w:rsid w:val="002D469D"/>
    <w:rsid w:val="002D6835"/>
    <w:rsid w:val="002D6BD1"/>
    <w:rsid w:val="002D71AC"/>
    <w:rsid w:val="002D71CF"/>
    <w:rsid w:val="002E14E1"/>
    <w:rsid w:val="002E17D2"/>
    <w:rsid w:val="002E1B3F"/>
    <w:rsid w:val="002E1D24"/>
    <w:rsid w:val="002E2688"/>
    <w:rsid w:val="002E3AEC"/>
    <w:rsid w:val="002E3E82"/>
    <w:rsid w:val="002E6480"/>
    <w:rsid w:val="002E6AA5"/>
    <w:rsid w:val="002F04D0"/>
    <w:rsid w:val="002F0898"/>
    <w:rsid w:val="002F1AEE"/>
    <w:rsid w:val="002F1D49"/>
    <w:rsid w:val="002F2E3D"/>
    <w:rsid w:val="002F363F"/>
    <w:rsid w:val="002F4DEC"/>
    <w:rsid w:val="002F4F69"/>
    <w:rsid w:val="002F69BB"/>
    <w:rsid w:val="002F7A6D"/>
    <w:rsid w:val="00300146"/>
    <w:rsid w:val="00300939"/>
    <w:rsid w:val="00300AD4"/>
    <w:rsid w:val="0030169D"/>
    <w:rsid w:val="00301954"/>
    <w:rsid w:val="00301C5E"/>
    <w:rsid w:val="00301F2D"/>
    <w:rsid w:val="00301F3D"/>
    <w:rsid w:val="00301F56"/>
    <w:rsid w:val="00302956"/>
    <w:rsid w:val="00304E69"/>
    <w:rsid w:val="0030565C"/>
    <w:rsid w:val="00305A06"/>
    <w:rsid w:val="003060EB"/>
    <w:rsid w:val="0030667E"/>
    <w:rsid w:val="00306B0A"/>
    <w:rsid w:val="00307647"/>
    <w:rsid w:val="0030783D"/>
    <w:rsid w:val="003079D7"/>
    <w:rsid w:val="00310D2F"/>
    <w:rsid w:val="003115BB"/>
    <w:rsid w:val="00311A24"/>
    <w:rsid w:val="00311C7F"/>
    <w:rsid w:val="00311F35"/>
    <w:rsid w:val="00312697"/>
    <w:rsid w:val="00312764"/>
    <w:rsid w:val="003153EB"/>
    <w:rsid w:val="00315CD6"/>
    <w:rsid w:val="00316A4A"/>
    <w:rsid w:val="003208A9"/>
    <w:rsid w:val="0032125B"/>
    <w:rsid w:val="00321985"/>
    <w:rsid w:val="00321A32"/>
    <w:rsid w:val="00322728"/>
    <w:rsid w:val="003240F1"/>
    <w:rsid w:val="00324D61"/>
    <w:rsid w:val="00325212"/>
    <w:rsid w:val="00325934"/>
    <w:rsid w:val="00327204"/>
    <w:rsid w:val="00327B71"/>
    <w:rsid w:val="00330519"/>
    <w:rsid w:val="00330714"/>
    <w:rsid w:val="00331B13"/>
    <w:rsid w:val="00334145"/>
    <w:rsid w:val="00335472"/>
    <w:rsid w:val="00335DF5"/>
    <w:rsid w:val="00336203"/>
    <w:rsid w:val="00337856"/>
    <w:rsid w:val="0034158A"/>
    <w:rsid w:val="0034175A"/>
    <w:rsid w:val="003425F0"/>
    <w:rsid w:val="00343041"/>
    <w:rsid w:val="003438EA"/>
    <w:rsid w:val="00345E47"/>
    <w:rsid w:val="00346049"/>
    <w:rsid w:val="00346897"/>
    <w:rsid w:val="00346C74"/>
    <w:rsid w:val="00347B89"/>
    <w:rsid w:val="00351205"/>
    <w:rsid w:val="003512F3"/>
    <w:rsid w:val="003516F4"/>
    <w:rsid w:val="00352582"/>
    <w:rsid w:val="0035310E"/>
    <w:rsid w:val="003535CE"/>
    <w:rsid w:val="003541BB"/>
    <w:rsid w:val="00354530"/>
    <w:rsid w:val="00354EDF"/>
    <w:rsid w:val="00356DBE"/>
    <w:rsid w:val="00357BF7"/>
    <w:rsid w:val="003608E1"/>
    <w:rsid w:val="00361037"/>
    <w:rsid w:val="00361CE2"/>
    <w:rsid w:val="00362AE0"/>
    <w:rsid w:val="00362D18"/>
    <w:rsid w:val="00363016"/>
    <w:rsid w:val="0036375E"/>
    <w:rsid w:val="00363866"/>
    <w:rsid w:val="00363927"/>
    <w:rsid w:val="0036443D"/>
    <w:rsid w:val="0036462F"/>
    <w:rsid w:val="003646A8"/>
    <w:rsid w:val="00365901"/>
    <w:rsid w:val="003664AD"/>
    <w:rsid w:val="0036742C"/>
    <w:rsid w:val="003678A6"/>
    <w:rsid w:val="003704FD"/>
    <w:rsid w:val="00370950"/>
    <w:rsid w:val="00371014"/>
    <w:rsid w:val="00371D01"/>
    <w:rsid w:val="00371E15"/>
    <w:rsid w:val="00371E5E"/>
    <w:rsid w:val="00371E9E"/>
    <w:rsid w:val="00371F9B"/>
    <w:rsid w:val="00372F74"/>
    <w:rsid w:val="00373A79"/>
    <w:rsid w:val="003741F8"/>
    <w:rsid w:val="003744AF"/>
    <w:rsid w:val="00375439"/>
    <w:rsid w:val="00375879"/>
    <w:rsid w:val="00375F51"/>
    <w:rsid w:val="00376296"/>
    <w:rsid w:val="003768C3"/>
    <w:rsid w:val="0037767D"/>
    <w:rsid w:val="00380B8B"/>
    <w:rsid w:val="00380D92"/>
    <w:rsid w:val="00381A19"/>
    <w:rsid w:val="00382AA4"/>
    <w:rsid w:val="0038417A"/>
    <w:rsid w:val="00384995"/>
    <w:rsid w:val="00385008"/>
    <w:rsid w:val="0039273F"/>
    <w:rsid w:val="00394D58"/>
    <w:rsid w:val="00397467"/>
    <w:rsid w:val="00397613"/>
    <w:rsid w:val="003A02BD"/>
    <w:rsid w:val="003A15D1"/>
    <w:rsid w:val="003A1955"/>
    <w:rsid w:val="003A1D65"/>
    <w:rsid w:val="003A2C2F"/>
    <w:rsid w:val="003A4837"/>
    <w:rsid w:val="003A4B57"/>
    <w:rsid w:val="003A50F3"/>
    <w:rsid w:val="003A5190"/>
    <w:rsid w:val="003A57BC"/>
    <w:rsid w:val="003A5EBF"/>
    <w:rsid w:val="003A7FE6"/>
    <w:rsid w:val="003A7FEF"/>
    <w:rsid w:val="003B0216"/>
    <w:rsid w:val="003B1944"/>
    <w:rsid w:val="003B34B7"/>
    <w:rsid w:val="003B3566"/>
    <w:rsid w:val="003B37AA"/>
    <w:rsid w:val="003B400E"/>
    <w:rsid w:val="003B5508"/>
    <w:rsid w:val="003B7727"/>
    <w:rsid w:val="003B7952"/>
    <w:rsid w:val="003B7CAA"/>
    <w:rsid w:val="003C034F"/>
    <w:rsid w:val="003C0E5B"/>
    <w:rsid w:val="003C2C2A"/>
    <w:rsid w:val="003C2C3C"/>
    <w:rsid w:val="003C6A19"/>
    <w:rsid w:val="003C6C7F"/>
    <w:rsid w:val="003D0537"/>
    <w:rsid w:val="003D0FAD"/>
    <w:rsid w:val="003D193A"/>
    <w:rsid w:val="003D25A1"/>
    <w:rsid w:val="003D3675"/>
    <w:rsid w:val="003D3915"/>
    <w:rsid w:val="003D3A1C"/>
    <w:rsid w:val="003D3F27"/>
    <w:rsid w:val="003D4313"/>
    <w:rsid w:val="003D505C"/>
    <w:rsid w:val="003D5969"/>
    <w:rsid w:val="003D6109"/>
    <w:rsid w:val="003D7689"/>
    <w:rsid w:val="003D7D00"/>
    <w:rsid w:val="003D7EA0"/>
    <w:rsid w:val="003E1FBE"/>
    <w:rsid w:val="003E2D3B"/>
    <w:rsid w:val="003E3B26"/>
    <w:rsid w:val="003E4113"/>
    <w:rsid w:val="003E417E"/>
    <w:rsid w:val="003E6FB2"/>
    <w:rsid w:val="003F13CE"/>
    <w:rsid w:val="003F1960"/>
    <w:rsid w:val="003F1A7C"/>
    <w:rsid w:val="003F3AC4"/>
    <w:rsid w:val="003F445A"/>
    <w:rsid w:val="003F4F67"/>
    <w:rsid w:val="003F7224"/>
    <w:rsid w:val="0040023F"/>
    <w:rsid w:val="00400FDC"/>
    <w:rsid w:val="0040119F"/>
    <w:rsid w:val="00403A96"/>
    <w:rsid w:val="004043E4"/>
    <w:rsid w:val="00404BAA"/>
    <w:rsid w:val="00404C94"/>
    <w:rsid w:val="0040500E"/>
    <w:rsid w:val="00405518"/>
    <w:rsid w:val="0041065B"/>
    <w:rsid w:val="00411ACE"/>
    <w:rsid w:val="004140A5"/>
    <w:rsid w:val="0041464C"/>
    <w:rsid w:val="004146AD"/>
    <w:rsid w:val="004151DB"/>
    <w:rsid w:val="004162A2"/>
    <w:rsid w:val="004165BD"/>
    <w:rsid w:val="0041721D"/>
    <w:rsid w:val="00417333"/>
    <w:rsid w:val="00417BF3"/>
    <w:rsid w:val="004210AA"/>
    <w:rsid w:val="00421444"/>
    <w:rsid w:val="004222EC"/>
    <w:rsid w:val="004228CD"/>
    <w:rsid w:val="0042330F"/>
    <w:rsid w:val="004254C8"/>
    <w:rsid w:val="0042590D"/>
    <w:rsid w:val="00426EC4"/>
    <w:rsid w:val="00427860"/>
    <w:rsid w:val="0042793A"/>
    <w:rsid w:val="00427C84"/>
    <w:rsid w:val="00427D21"/>
    <w:rsid w:val="0043007A"/>
    <w:rsid w:val="00430AEE"/>
    <w:rsid w:val="004324A4"/>
    <w:rsid w:val="00432EBD"/>
    <w:rsid w:val="00433495"/>
    <w:rsid w:val="00434475"/>
    <w:rsid w:val="004370DE"/>
    <w:rsid w:val="00437B09"/>
    <w:rsid w:val="004402D0"/>
    <w:rsid w:val="0044049F"/>
    <w:rsid w:val="00440AAE"/>
    <w:rsid w:val="00441045"/>
    <w:rsid w:val="004415E8"/>
    <w:rsid w:val="00441870"/>
    <w:rsid w:val="004423C4"/>
    <w:rsid w:val="00442E55"/>
    <w:rsid w:val="00443407"/>
    <w:rsid w:val="00443BB2"/>
    <w:rsid w:val="00446B31"/>
    <w:rsid w:val="00447920"/>
    <w:rsid w:val="004504CB"/>
    <w:rsid w:val="004508B9"/>
    <w:rsid w:val="00450ABD"/>
    <w:rsid w:val="00454F39"/>
    <w:rsid w:val="004556B3"/>
    <w:rsid w:val="00455D59"/>
    <w:rsid w:val="00455FAB"/>
    <w:rsid w:val="00456870"/>
    <w:rsid w:val="00456888"/>
    <w:rsid w:val="00456ADD"/>
    <w:rsid w:val="00457C89"/>
    <w:rsid w:val="004616E0"/>
    <w:rsid w:val="00461AC7"/>
    <w:rsid w:val="0046203F"/>
    <w:rsid w:val="004636BC"/>
    <w:rsid w:val="004644C2"/>
    <w:rsid w:val="00466D72"/>
    <w:rsid w:val="00467F9C"/>
    <w:rsid w:val="0047000E"/>
    <w:rsid w:val="00470481"/>
    <w:rsid w:val="004714A5"/>
    <w:rsid w:val="00472208"/>
    <w:rsid w:val="00473E32"/>
    <w:rsid w:val="004740B0"/>
    <w:rsid w:val="004746A1"/>
    <w:rsid w:val="00474BCD"/>
    <w:rsid w:val="00474D5D"/>
    <w:rsid w:val="00475E3A"/>
    <w:rsid w:val="004760CE"/>
    <w:rsid w:val="00476609"/>
    <w:rsid w:val="0047710C"/>
    <w:rsid w:val="004772A5"/>
    <w:rsid w:val="00477A32"/>
    <w:rsid w:val="00480B4D"/>
    <w:rsid w:val="004812D7"/>
    <w:rsid w:val="00482A6A"/>
    <w:rsid w:val="0048438A"/>
    <w:rsid w:val="00490822"/>
    <w:rsid w:val="00491802"/>
    <w:rsid w:val="00492FEE"/>
    <w:rsid w:val="004942D4"/>
    <w:rsid w:val="0049690E"/>
    <w:rsid w:val="00496C72"/>
    <w:rsid w:val="004A0025"/>
    <w:rsid w:val="004A2EA2"/>
    <w:rsid w:val="004A36CA"/>
    <w:rsid w:val="004A4B47"/>
    <w:rsid w:val="004A6A6B"/>
    <w:rsid w:val="004A6D25"/>
    <w:rsid w:val="004A76E7"/>
    <w:rsid w:val="004A7C7D"/>
    <w:rsid w:val="004A7D62"/>
    <w:rsid w:val="004B11CB"/>
    <w:rsid w:val="004B3475"/>
    <w:rsid w:val="004B4F7B"/>
    <w:rsid w:val="004B537A"/>
    <w:rsid w:val="004B590C"/>
    <w:rsid w:val="004B7AE9"/>
    <w:rsid w:val="004C04C1"/>
    <w:rsid w:val="004C0CDF"/>
    <w:rsid w:val="004C2E68"/>
    <w:rsid w:val="004C316D"/>
    <w:rsid w:val="004C369D"/>
    <w:rsid w:val="004C3A40"/>
    <w:rsid w:val="004C3E9D"/>
    <w:rsid w:val="004C4D48"/>
    <w:rsid w:val="004C569D"/>
    <w:rsid w:val="004C633D"/>
    <w:rsid w:val="004C6BF9"/>
    <w:rsid w:val="004C7C03"/>
    <w:rsid w:val="004D0361"/>
    <w:rsid w:val="004D1E7D"/>
    <w:rsid w:val="004D2985"/>
    <w:rsid w:val="004D2BC7"/>
    <w:rsid w:val="004D3B75"/>
    <w:rsid w:val="004D3E6E"/>
    <w:rsid w:val="004D428A"/>
    <w:rsid w:val="004D7BC4"/>
    <w:rsid w:val="004D7CEB"/>
    <w:rsid w:val="004E0858"/>
    <w:rsid w:val="004E2CC3"/>
    <w:rsid w:val="004E3096"/>
    <w:rsid w:val="004E3665"/>
    <w:rsid w:val="004E5006"/>
    <w:rsid w:val="004E5719"/>
    <w:rsid w:val="004E5C2C"/>
    <w:rsid w:val="004E6BBE"/>
    <w:rsid w:val="004E706C"/>
    <w:rsid w:val="004E735C"/>
    <w:rsid w:val="004F16C3"/>
    <w:rsid w:val="004F1EFF"/>
    <w:rsid w:val="004F56D2"/>
    <w:rsid w:val="004F6024"/>
    <w:rsid w:val="004F6AB3"/>
    <w:rsid w:val="004F6E5D"/>
    <w:rsid w:val="00500241"/>
    <w:rsid w:val="005006E6"/>
    <w:rsid w:val="00503033"/>
    <w:rsid w:val="00503F01"/>
    <w:rsid w:val="00507290"/>
    <w:rsid w:val="0050783E"/>
    <w:rsid w:val="00507936"/>
    <w:rsid w:val="005106A4"/>
    <w:rsid w:val="0051082D"/>
    <w:rsid w:val="00511D2E"/>
    <w:rsid w:val="00511D5A"/>
    <w:rsid w:val="00511DAC"/>
    <w:rsid w:val="005131AE"/>
    <w:rsid w:val="00513B6B"/>
    <w:rsid w:val="005146F7"/>
    <w:rsid w:val="00514852"/>
    <w:rsid w:val="00515626"/>
    <w:rsid w:val="00515E55"/>
    <w:rsid w:val="00516F82"/>
    <w:rsid w:val="00516F9D"/>
    <w:rsid w:val="00517843"/>
    <w:rsid w:val="005214C2"/>
    <w:rsid w:val="00521585"/>
    <w:rsid w:val="00521AA5"/>
    <w:rsid w:val="00521EDA"/>
    <w:rsid w:val="00522442"/>
    <w:rsid w:val="005227D9"/>
    <w:rsid w:val="005234A2"/>
    <w:rsid w:val="00523DA1"/>
    <w:rsid w:val="0052472D"/>
    <w:rsid w:val="00525099"/>
    <w:rsid w:val="005250E9"/>
    <w:rsid w:val="0052581E"/>
    <w:rsid w:val="00526FB2"/>
    <w:rsid w:val="005274E8"/>
    <w:rsid w:val="0052764F"/>
    <w:rsid w:val="00530337"/>
    <w:rsid w:val="00531B84"/>
    <w:rsid w:val="00533276"/>
    <w:rsid w:val="0053374B"/>
    <w:rsid w:val="00533C2E"/>
    <w:rsid w:val="00534131"/>
    <w:rsid w:val="00534467"/>
    <w:rsid w:val="00534681"/>
    <w:rsid w:val="005346B5"/>
    <w:rsid w:val="00534BF3"/>
    <w:rsid w:val="00534C6C"/>
    <w:rsid w:val="005357F6"/>
    <w:rsid w:val="00535869"/>
    <w:rsid w:val="00536820"/>
    <w:rsid w:val="00536AD6"/>
    <w:rsid w:val="00537EC4"/>
    <w:rsid w:val="00540122"/>
    <w:rsid w:val="005417AB"/>
    <w:rsid w:val="00541E8C"/>
    <w:rsid w:val="0054264D"/>
    <w:rsid w:val="00543428"/>
    <w:rsid w:val="00543500"/>
    <w:rsid w:val="00544731"/>
    <w:rsid w:val="00545485"/>
    <w:rsid w:val="00545856"/>
    <w:rsid w:val="00545B3F"/>
    <w:rsid w:val="00545FB4"/>
    <w:rsid w:val="0054631F"/>
    <w:rsid w:val="005465E7"/>
    <w:rsid w:val="00546814"/>
    <w:rsid w:val="0055038B"/>
    <w:rsid w:val="0055131E"/>
    <w:rsid w:val="00551872"/>
    <w:rsid w:val="0055220B"/>
    <w:rsid w:val="0055225A"/>
    <w:rsid w:val="005536D7"/>
    <w:rsid w:val="00553BFC"/>
    <w:rsid w:val="005548B4"/>
    <w:rsid w:val="0055528A"/>
    <w:rsid w:val="005561D3"/>
    <w:rsid w:val="00557057"/>
    <w:rsid w:val="00557319"/>
    <w:rsid w:val="00557E97"/>
    <w:rsid w:val="00560B76"/>
    <w:rsid w:val="005611A9"/>
    <w:rsid w:val="0056217E"/>
    <w:rsid w:val="00562FC2"/>
    <w:rsid w:val="00563442"/>
    <w:rsid w:val="00563A97"/>
    <w:rsid w:val="00563EB4"/>
    <w:rsid w:val="00565387"/>
    <w:rsid w:val="00565B42"/>
    <w:rsid w:val="00565BD3"/>
    <w:rsid w:val="005661DC"/>
    <w:rsid w:val="00566264"/>
    <w:rsid w:val="005675B6"/>
    <w:rsid w:val="00567847"/>
    <w:rsid w:val="005678B3"/>
    <w:rsid w:val="005704D7"/>
    <w:rsid w:val="005714ED"/>
    <w:rsid w:val="00574FE4"/>
    <w:rsid w:val="00576084"/>
    <w:rsid w:val="00576492"/>
    <w:rsid w:val="005770E5"/>
    <w:rsid w:val="0057753F"/>
    <w:rsid w:val="0057787D"/>
    <w:rsid w:val="005779F9"/>
    <w:rsid w:val="005826CE"/>
    <w:rsid w:val="0058280F"/>
    <w:rsid w:val="005833D9"/>
    <w:rsid w:val="00584041"/>
    <w:rsid w:val="00585422"/>
    <w:rsid w:val="00593EF0"/>
    <w:rsid w:val="00594436"/>
    <w:rsid w:val="005946AC"/>
    <w:rsid w:val="0059609B"/>
    <w:rsid w:val="005A0056"/>
    <w:rsid w:val="005A2099"/>
    <w:rsid w:val="005A2275"/>
    <w:rsid w:val="005A2CE9"/>
    <w:rsid w:val="005A30D1"/>
    <w:rsid w:val="005A4656"/>
    <w:rsid w:val="005A4CFA"/>
    <w:rsid w:val="005A5362"/>
    <w:rsid w:val="005A5546"/>
    <w:rsid w:val="005A5C5B"/>
    <w:rsid w:val="005A5F48"/>
    <w:rsid w:val="005A7309"/>
    <w:rsid w:val="005A7B57"/>
    <w:rsid w:val="005A7D3E"/>
    <w:rsid w:val="005B02BD"/>
    <w:rsid w:val="005B14D1"/>
    <w:rsid w:val="005B1752"/>
    <w:rsid w:val="005B3BA1"/>
    <w:rsid w:val="005B3C1D"/>
    <w:rsid w:val="005B4304"/>
    <w:rsid w:val="005B5A4B"/>
    <w:rsid w:val="005B5F5F"/>
    <w:rsid w:val="005C2476"/>
    <w:rsid w:val="005C2926"/>
    <w:rsid w:val="005C35E1"/>
    <w:rsid w:val="005C35F6"/>
    <w:rsid w:val="005C39F6"/>
    <w:rsid w:val="005C3E4E"/>
    <w:rsid w:val="005C4A7E"/>
    <w:rsid w:val="005C4CE6"/>
    <w:rsid w:val="005C4DE5"/>
    <w:rsid w:val="005C77F7"/>
    <w:rsid w:val="005C7D3E"/>
    <w:rsid w:val="005D0750"/>
    <w:rsid w:val="005D102D"/>
    <w:rsid w:val="005D3FD3"/>
    <w:rsid w:val="005D452D"/>
    <w:rsid w:val="005D4BD0"/>
    <w:rsid w:val="005D5423"/>
    <w:rsid w:val="005D5AE6"/>
    <w:rsid w:val="005D68AB"/>
    <w:rsid w:val="005D7380"/>
    <w:rsid w:val="005D7498"/>
    <w:rsid w:val="005D7694"/>
    <w:rsid w:val="005D7DEA"/>
    <w:rsid w:val="005E0923"/>
    <w:rsid w:val="005E0A7F"/>
    <w:rsid w:val="005E0B14"/>
    <w:rsid w:val="005E1FDC"/>
    <w:rsid w:val="005E2085"/>
    <w:rsid w:val="005E26B8"/>
    <w:rsid w:val="005E4177"/>
    <w:rsid w:val="005E41F6"/>
    <w:rsid w:val="005E453D"/>
    <w:rsid w:val="005E4F03"/>
    <w:rsid w:val="005E514B"/>
    <w:rsid w:val="005E6EDC"/>
    <w:rsid w:val="005E7237"/>
    <w:rsid w:val="005E726D"/>
    <w:rsid w:val="005E72B7"/>
    <w:rsid w:val="005F004E"/>
    <w:rsid w:val="005F174A"/>
    <w:rsid w:val="005F2561"/>
    <w:rsid w:val="005F2CDB"/>
    <w:rsid w:val="005F38AD"/>
    <w:rsid w:val="005F40AD"/>
    <w:rsid w:val="005F51B8"/>
    <w:rsid w:val="005F58A7"/>
    <w:rsid w:val="005F7B64"/>
    <w:rsid w:val="00601C4A"/>
    <w:rsid w:val="00601DD5"/>
    <w:rsid w:val="006020A0"/>
    <w:rsid w:val="006024DA"/>
    <w:rsid w:val="0060306F"/>
    <w:rsid w:val="00604496"/>
    <w:rsid w:val="00604A7C"/>
    <w:rsid w:val="0060516C"/>
    <w:rsid w:val="0060586B"/>
    <w:rsid w:val="00606E2F"/>
    <w:rsid w:val="00610525"/>
    <w:rsid w:val="0061102D"/>
    <w:rsid w:val="006114B0"/>
    <w:rsid w:val="00611B7B"/>
    <w:rsid w:val="00611D26"/>
    <w:rsid w:val="006122BA"/>
    <w:rsid w:val="00613644"/>
    <w:rsid w:val="00613A0E"/>
    <w:rsid w:val="00614523"/>
    <w:rsid w:val="00614542"/>
    <w:rsid w:val="00614BFA"/>
    <w:rsid w:val="00616AAE"/>
    <w:rsid w:val="00621CBB"/>
    <w:rsid w:val="00621FA9"/>
    <w:rsid w:val="00622D64"/>
    <w:rsid w:val="006248D5"/>
    <w:rsid w:val="006256BD"/>
    <w:rsid w:val="006264AB"/>
    <w:rsid w:val="00626BF6"/>
    <w:rsid w:val="00626ED6"/>
    <w:rsid w:val="00627355"/>
    <w:rsid w:val="00630419"/>
    <w:rsid w:val="00631DFC"/>
    <w:rsid w:val="00632F5B"/>
    <w:rsid w:val="006337E1"/>
    <w:rsid w:val="0063486A"/>
    <w:rsid w:val="006348D2"/>
    <w:rsid w:val="00634FDC"/>
    <w:rsid w:val="00635637"/>
    <w:rsid w:val="00635B99"/>
    <w:rsid w:val="006374FB"/>
    <w:rsid w:val="00637FDE"/>
    <w:rsid w:val="006436F5"/>
    <w:rsid w:val="00643F97"/>
    <w:rsid w:val="00644216"/>
    <w:rsid w:val="00644582"/>
    <w:rsid w:val="0064481E"/>
    <w:rsid w:val="00644B89"/>
    <w:rsid w:val="00644FE7"/>
    <w:rsid w:val="00645CE2"/>
    <w:rsid w:val="00645D57"/>
    <w:rsid w:val="006467C7"/>
    <w:rsid w:val="00646980"/>
    <w:rsid w:val="00646FF5"/>
    <w:rsid w:val="00647DE8"/>
    <w:rsid w:val="0065014B"/>
    <w:rsid w:val="00651398"/>
    <w:rsid w:val="006520A4"/>
    <w:rsid w:val="0065227E"/>
    <w:rsid w:val="0065245F"/>
    <w:rsid w:val="0065294F"/>
    <w:rsid w:val="00652E56"/>
    <w:rsid w:val="00654CEC"/>
    <w:rsid w:val="006555C7"/>
    <w:rsid w:val="006558CF"/>
    <w:rsid w:val="00656344"/>
    <w:rsid w:val="00656380"/>
    <w:rsid w:val="00656ACA"/>
    <w:rsid w:val="0065770A"/>
    <w:rsid w:val="00657F04"/>
    <w:rsid w:val="00662A05"/>
    <w:rsid w:val="006662B3"/>
    <w:rsid w:val="00666C74"/>
    <w:rsid w:val="00670AB2"/>
    <w:rsid w:val="00670B39"/>
    <w:rsid w:val="00671041"/>
    <w:rsid w:val="00671F83"/>
    <w:rsid w:val="00672300"/>
    <w:rsid w:val="00674425"/>
    <w:rsid w:val="006744F5"/>
    <w:rsid w:val="00674816"/>
    <w:rsid w:val="0067591F"/>
    <w:rsid w:val="00676471"/>
    <w:rsid w:val="0068156C"/>
    <w:rsid w:val="00681A61"/>
    <w:rsid w:val="00683416"/>
    <w:rsid w:val="00685EAB"/>
    <w:rsid w:val="0068691E"/>
    <w:rsid w:val="00687BBF"/>
    <w:rsid w:val="00690080"/>
    <w:rsid w:val="00690239"/>
    <w:rsid w:val="00691A94"/>
    <w:rsid w:val="00692283"/>
    <w:rsid w:val="006927B1"/>
    <w:rsid w:val="006929F4"/>
    <w:rsid w:val="00693269"/>
    <w:rsid w:val="00693662"/>
    <w:rsid w:val="00693BE5"/>
    <w:rsid w:val="00694738"/>
    <w:rsid w:val="00694B94"/>
    <w:rsid w:val="0069518E"/>
    <w:rsid w:val="006951EB"/>
    <w:rsid w:val="0069543C"/>
    <w:rsid w:val="00696272"/>
    <w:rsid w:val="006967F8"/>
    <w:rsid w:val="00697237"/>
    <w:rsid w:val="00697520"/>
    <w:rsid w:val="006976A6"/>
    <w:rsid w:val="00697EC9"/>
    <w:rsid w:val="00697FB8"/>
    <w:rsid w:val="006A0A1F"/>
    <w:rsid w:val="006A0C6E"/>
    <w:rsid w:val="006A1445"/>
    <w:rsid w:val="006A3878"/>
    <w:rsid w:val="006A517C"/>
    <w:rsid w:val="006A6A95"/>
    <w:rsid w:val="006A6F6A"/>
    <w:rsid w:val="006A7F1C"/>
    <w:rsid w:val="006B03E7"/>
    <w:rsid w:val="006B1210"/>
    <w:rsid w:val="006B2290"/>
    <w:rsid w:val="006B2906"/>
    <w:rsid w:val="006B30A9"/>
    <w:rsid w:val="006B328D"/>
    <w:rsid w:val="006B3B95"/>
    <w:rsid w:val="006B4CBC"/>
    <w:rsid w:val="006B6D2B"/>
    <w:rsid w:val="006C1152"/>
    <w:rsid w:val="006C1AD3"/>
    <w:rsid w:val="006C255A"/>
    <w:rsid w:val="006C2681"/>
    <w:rsid w:val="006C341A"/>
    <w:rsid w:val="006C3C10"/>
    <w:rsid w:val="006C46F9"/>
    <w:rsid w:val="006C4ADB"/>
    <w:rsid w:val="006C656F"/>
    <w:rsid w:val="006C6EC1"/>
    <w:rsid w:val="006C7EA7"/>
    <w:rsid w:val="006D0C40"/>
    <w:rsid w:val="006D452D"/>
    <w:rsid w:val="006D56ED"/>
    <w:rsid w:val="006D6493"/>
    <w:rsid w:val="006D7AEB"/>
    <w:rsid w:val="006E08C7"/>
    <w:rsid w:val="006E0CBF"/>
    <w:rsid w:val="006E0D3B"/>
    <w:rsid w:val="006E15A3"/>
    <w:rsid w:val="006E212E"/>
    <w:rsid w:val="006E4834"/>
    <w:rsid w:val="006E5EB7"/>
    <w:rsid w:val="006E6DFB"/>
    <w:rsid w:val="006E737A"/>
    <w:rsid w:val="006E792C"/>
    <w:rsid w:val="006E7FDA"/>
    <w:rsid w:val="006F00F1"/>
    <w:rsid w:val="006F17F5"/>
    <w:rsid w:val="006F19BA"/>
    <w:rsid w:val="006F29EF"/>
    <w:rsid w:val="006F2DAB"/>
    <w:rsid w:val="006F3790"/>
    <w:rsid w:val="006F3ABF"/>
    <w:rsid w:val="006F42CE"/>
    <w:rsid w:val="006F4ECB"/>
    <w:rsid w:val="006F4FC8"/>
    <w:rsid w:val="006F527B"/>
    <w:rsid w:val="006F5ABE"/>
    <w:rsid w:val="006F6331"/>
    <w:rsid w:val="006F7594"/>
    <w:rsid w:val="006F793B"/>
    <w:rsid w:val="00701298"/>
    <w:rsid w:val="00702B4A"/>
    <w:rsid w:val="00704790"/>
    <w:rsid w:val="00704B58"/>
    <w:rsid w:val="00705387"/>
    <w:rsid w:val="00705967"/>
    <w:rsid w:val="00705BFE"/>
    <w:rsid w:val="00706824"/>
    <w:rsid w:val="00707CC5"/>
    <w:rsid w:val="007101F3"/>
    <w:rsid w:val="00710B68"/>
    <w:rsid w:val="007118CF"/>
    <w:rsid w:val="007119BE"/>
    <w:rsid w:val="007128F1"/>
    <w:rsid w:val="00713A21"/>
    <w:rsid w:val="00713F0E"/>
    <w:rsid w:val="00714E1E"/>
    <w:rsid w:val="0071557E"/>
    <w:rsid w:val="00716385"/>
    <w:rsid w:val="0071716B"/>
    <w:rsid w:val="00717373"/>
    <w:rsid w:val="00717D88"/>
    <w:rsid w:val="00720501"/>
    <w:rsid w:val="00721470"/>
    <w:rsid w:val="00721E7A"/>
    <w:rsid w:val="007237DB"/>
    <w:rsid w:val="00723D80"/>
    <w:rsid w:val="00724562"/>
    <w:rsid w:val="007253C0"/>
    <w:rsid w:val="00725744"/>
    <w:rsid w:val="00725CCB"/>
    <w:rsid w:val="00726039"/>
    <w:rsid w:val="00726209"/>
    <w:rsid w:val="007262E5"/>
    <w:rsid w:val="00726834"/>
    <w:rsid w:val="00726F02"/>
    <w:rsid w:val="00727096"/>
    <w:rsid w:val="00727739"/>
    <w:rsid w:val="00727FF3"/>
    <w:rsid w:val="00730609"/>
    <w:rsid w:val="00731868"/>
    <w:rsid w:val="007318A2"/>
    <w:rsid w:val="00731AE2"/>
    <w:rsid w:val="00732472"/>
    <w:rsid w:val="00733032"/>
    <w:rsid w:val="007340B9"/>
    <w:rsid w:val="00737BB0"/>
    <w:rsid w:val="00740036"/>
    <w:rsid w:val="007404F0"/>
    <w:rsid w:val="00741840"/>
    <w:rsid w:val="00741C6C"/>
    <w:rsid w:val="0074283C"/>
    <w:rsid w:val="00743253"/>
    <w:rsid w:val="00743291"/>
    <w:rsid w:val="0074356D"/>
    <w:rsid w:val="0074363C"/>
    <w:rsid w:val="00743F16"/>
    <w:rsid w:val="00743F5E"/>
    <w:rsid w:val="00743FE4"/>
    <w:rsid w:val="00744E7B"/>
    <w:rsid w:val="007451A7"/>
    <w:rsid w:val="007461FD"/>
    <w:rsid w:val="0074700B"/>
    <w:rsid w:val="0074765E"/>
    <w:rsid w:val="00751A54"/>
    <w:rsid w:val="00751C1F"/>
    <w:rsid w:val="00752F7B"/>
    <w:rsid w:val="00755DA1"/>
    <w:rsid w:val="0075676C"/>
    <w:rsid w:val="00756BD4"/>
    <w:rsid w:val="0076092B"/>
    <w:rsid w:val="00760A39"/>
    <w:rsid w:val="00760CD9"/>
    <w:rsid w:val="0076288B"/>
    <w:rsid w:val="00763647"/>
    <w:rsid w:val="00763EE2"/>
    <w:rsid w:val="00764691"/>
    <w:rsid w:val="00764D44"/>
    <w:rsid w:val="00765913"/>
    <w:rsid w:val="007669E7"/>
    <w:rsid w:val="00766F9A"/>
    <w:rsid w:val="00767406"/>
    <w:rsid w:val="007674E2"/>
    <w:rsid w:val="00767F13"/>
    <w:rsid w:val="0077075A"/>
    <w:rsid w:val="00770A23"/>
    <w:rsid w:val="00771FC6"/>
    <w:rsid w:val="007722CE"/>
    <w:rsid w:val="0077284D"/>
    <w:rsid w:val="0077482F"/>
    <w:rsid w:val="007748D8"/>
    <w:rsid w:val="00775078"/>
    <w:rsid w:val="0077542E"/>
    <w:rsid w:val="00777B1F"/>
    <w:rsid w:val="007803F4"/>
    <w:rsid w:val="00781B94"/>
    <w:rsid w:val="007826C0"/>
    <w:rsid w:val="00783222"/>
    <w:rsid w:val="00783676"/>
    <w:rsid w:val="007838C4"/>
    <w:rsid w:val="007842A8"/>
    <w:rsid w:val="00784D96"/>
    <w:rsid w:val="00785678"/>
    <w:rsid w:val="0078596F"/>
    <w:rsid w:val="00786056"/>
    <w:rsid w:val="007864DC"/>
    <w:rsid w:val="007872F7"/>
    <w:rsid w:val="007878E1"/>
    <w:rsid w:val="00787D16"/>
    <w:rsid w:val="00790EDE"/>
    <w:rsid w:val="00792E04"/>
    <w:rsid w:val="00794269"/>
    <w:rsid w:val="007942D3"/>
    <w:rsid w:val="007955C8"/>
    <w:rsid w:val="0079651B"/>
    <w:rsid w:val="007A0488"/>
    <w:rsid w:val="007A2F45"/>
    <w:rsid w:val="007A3346"/>
    <w:rsid w:val="007A4E2E"/>
    <w:rsid w:val="007A4EB9"/>
    <w:rsid w:val="007A5DF6"/>
    <w:rsid w:val="007A606F"/>
    <w:rsid w:val="007A613D"/>
    <w:rsid w:val="007A619B"/>
    <w:rsid w:val="007A64B1"/>
    <w:rsid w:val="007A6C9E"/>
    <w:rsid w:val="007A7FB9"/>
    <w:rsid w:val="007B03F7"/>
    <w:rsid w:val="007B0D98"/>
    <w:rsid w:val="007B2099"/>
    <w:rsid w:val="007B2856"/>
    <w:rsid w:val="007B28B6"/>
    <w:rsid w:val="007B2A44"/>
    <w:rsid w:val="007B2B68"/>
    <w:rsid w:val="007B2F0D"/>
    <w:rsid w:val="007B64BC"/>
    <w:rsid w:val="007B6C09"/>
    <w:rsid w:val="007B737D"/>
    <w:rsid w:val="007B7741"/>
    <w:rsid w:val="007B7B22"/>
    <w:rsid w:val="007B7F7B"/>
    <w:rsid w:val="007C066B"/>
    <w:rsid w:val="007C0CDD"/>
    <w:rsid w:val="007C12C2"/>
    <w:rsid w:val="007C1FAF"/>
    <w:rsid w:val="007C309C"/>
    <w:rsid w:val="007C3900"/>
    <w:rsid w:val="007C3C82"/>
    <w:rsid w:val="007C3EFB"/>
    <w:rsid w:val="007C4F5A"/>
    <w:rsid w:val="007C5084"/>
    <w:rsid w:val="007C5344"/>
    <w:rsid w:val="007C761F"/>
    <w:rsid w:val="007C7645"/>
    <w:rsid w:val="007C7934"/>
    <w:rsid w:val="007D0785"/>
    <w:rsid w:val="007D0FF8"/>
    <w:rsid w:val="007D4FB6"/>
    <w:rsid w:val="007D50B6"/>
    <w:rsid w:val="007D671B"/>
    <w:rsid w:val="007D691B"/>
    <w:rsid w:val="007D783D"/>
    <w:rsid w:val="007E05B3"/>
    <w:rsid w:val="007E09DA"/>
    <w:rsid w:val="007E10E7"/>
    <w:rsid w:val="007E27C5"/>
    <w:rsid w:val="007E2E2E"/>
    <w:rsid w:val="007E4422"/>
    <w:rsid w:val="007E48AE"/>
    <w:rsid w:val="007E5060"/>
    <w:rsid w:val="007E5959"/>
    <w:rsid w:val="007E628C"/>
    <w:rsid w:val="007E79EF"/>
    <w:rsid w:val="007E7EEE"/>
    <w:rsid w:val="007F19E6"/>
    <w:rsid w:val="007F1AB9"/>
    <w:rsid w:val="007F2A49"/>
    <w:rsid w:val="007F2CC3"/>
    <w:rsid w:val="007F4752"/>
    <w:rsid w:val="007F501C"/>
    <w:rsid w:val="007F530A"/>
    <w:rsid w:val="007F6342"/>
    <w:rsid w:val="007F676B"/>
    <w:rsid w:val="007F792A"/>
    <w:rsid w:val="007F7EA0"/>
    <w:rsid w:val="00800511"/>
    <w:rsid w:val="008005AC"/>
    <w:rsid w:val="0080150F"/>
    <w:rsid w:val="00801D3E"/>
    <w:rsid w:val="00803678"/>
    <w:rsid w:val="00804736"/>
    <w:rsid w:val="00804998"/>
    <w:rsid w:val="00806C8E"/>
    <w:rsid w:val="00807C88"/>
    <w:rsid w:val="00810723"/>
    <w:rsid w:val="0081084A"/>
    <w:rsid w:val="0081091C"/>
    <w:rsid w:val="0081093C"/>
    <w:rsid w:val="0081093E"/>
    <w:rsid w:val="00810B85"/>
    <w:rsid w:val="0081140A"/>
    <w:rsid w:val="008114E9"/>
    <w:rsid w:val="008119EE"/>
    <w:rsid w:val="00811AF9"/>
    <w:rsid w:val="00814001"/>
    <w:rsid w:val="00814CB2"/>
    <w:rsid w:val="008155F3"/>
    <w:rsid w:val="00815982"/>
    <w:rsid w:val="00815A09"/>
    <w:rsid w:val="00816244"/>
    <w:rsid w:val="008162B7"/>
    <w:rsid w:val="00816585"/>
    <w:rsid w:val="00816AE9"/>
    <w:rsid w:val="00816EFD"/>
    <w:rsid w:val="00816F67"/>
    <w:rsid w:val="008178B6"/>
    <w:rsid w:val="00817E86"/>
    <w:rsid w:val="008213B1"/>
    <w:rsid w:val="008213F9"/>
    <w:rsid w:val="00824506"/>
    <w:rsid w:val="00824F27"/>
    <w:rsid w:val="00825782"/>
    <w:rsid w:val="0082697C"/>
    <w:rsid w:val="008302C4"/>
    <w:rsid w:val="00832474"/>
    <w:rsid w:val="00833C73"/>
    <w:rsid w:val="008349C6"/>
    <w:rsid w:val="008352AC"/>
    <w:rsid w:val="0083654C"/>
    <w:rsid w:val="00836814"/>
    <w:rsid w:val="00836A5E"/>
    <w:rsid w:val="008376A1"/>
    <w:rsid w:val="00837E03"/>
    <w:rsid w:val="00837E10"/>
    <w:rsid w:val="00837E67"/>
    <w:rsid w:val="00840209"/>
    <w:rsid w:val="008410E6"/>
    <w:rsid w:val="00841300"/>
    <w:rsid w:val="008426C4"/>
    <w:rsid w:val="00845430"/>
    <w:rsid w:val="008469AF"/>
    <w:rsid w:val="00846A0E"/>
    <w:rsid w:val="0084761E"/>
    <w:rsid w:val="008479D6"/>
    <w:rsid w:val="00847D76"/>
    <w:rsid w:val="008517BE"/>
    <w:rsid w:val="00851AA0"/>
    <w:rsid w:val="008527CC"/>
    <w:rsid w:val="00852D82"/>
    <w:rsid w:val="00853071"/>
    <w:rsid w:val="00853460"/>
    <w:rsid w:val="008540C8"/>
    <w:rsid w:val="00854BF8"/>
    <w:rsid w:val="00854C9D"/>
    <w:rsid w:val="0085647D"/>
    <w:rsid w:val="00856489"/>
    <w:rsid w:val="00856F88"/>
    <w:rsid w:val="008571E0"/>
    <w:rsid w:val="0086045C"/>
    <w:rsid w:val="00861472"/>
    <w:rsid w:val="00861A6C"/>
    <w:rsid w:val="00861BE2"/>
    <w:rsid w:val="00862143"/>
    <w:rsid w:val="00865B74"/>
    <w:rsid w:val="008661ED"/>
    <w:rsid w:val="008669B5"/>
    <w:rsid w:val="00867494"/>
    <w:rsid w:val="00867E29"/>
    <w:rsid w:val="0087047D"/>
    <w:rsid w:val="00871432"/>
    <w:rsid w:val="0087205E"/>
    <w:rsid w:val="00875B4E"/>
    <w:rsid w:val="00875B90"/>
    <w:rsid w:val="00875C65"/>
    <w:rsid w:val="00875CB0"/>
    <w:rsid w:val="00875CF2"/>
    <w:rsid w:val="0087605B"/>
    <w:rsid w:val="00877978"/>
    <w:rsid w:val="008805F7"/>
    <w:rsid w:val="00880EF7"/>
    <w:rsid w:val="008811AA"/>
    <w:rsid w:val="008813DC"/>
    <w:rsid w:val="00881D7C"/>
    <w:rsid w:val="00882D66"/>
    <w:rsid w:val="00882ECA"/>
    <w:rsid w:val="00883897"/>
    <w:rsid w:val="0088518C"/>
    <w:rsid w:val="00886083"/>
    <w:rsid w:val="008862EB"/>
    <w:rsid w:val="00890C49"/>
    <w:rsid w:val="00891C45"/>
    <w:rsid w:val="008930AE"/>
    <w:rsid w:val="008931A7"/>
    <w:rsid w:val="00893495"/>
    <w:rsid w:val="0089431A"/>
    <w:rsid w:val="00894625"/>
    <w:rsid w:val="00894F1D"/>
    <w:rsid w:val="00895750"/>
    <w:rsid w:val="00896482"/>
    <w:rsid w:val="00896562"/>
    <w:rsid w:val="008974F0"/>
    <w:rsid w:val="00897A22"/>
    <w:rsid w:val="00897E05"/>
    <w:rsid w:val="008A009B"/>
    <w:rsid w:val="008A1FFC"/>
    <w:rsid w:val="008A320E"/>
    <w:rsid w:val="008A38F2"/>
    <w:rsid w:val="008A4944"/>
    <w:rsid w:val="008A66C8"/>
    <w:rsid w:val="008A7350"/>
    <w:rsid w:val="008A756B"/>
    <w:rsid w:val="008A7775"/>
    <w:rsid w:val="008A7947"/>
    <w:rsid w:val="008A7C99"/>
    <w:rsid w:val="008B012A"/>
    <w:rsid w:val="008B05D8"/>
    <w:rsid w:val="008B0B86"/>
    <w:rsid w:val="008B0DA8"/>
    <w:rsid w:val="008B0E10"/>
    <w:rsid w:val="008B1229"/>
    <w:rsid w:val="008B5147"/>
    <w:rsid w:val="008B650A"/>
    <w:rsid w:val="008B7662"/>
    <w:rsid w:val="008C03EB"/>
    <w:rsid w:val="008C06A4"/>
    <w:rsid w:val="008C234C"/>
    <w:rsid w:val="008C27C6"/>
    <w:rsid w:val="008C3AF0"/>
    <w:rsid w:val="008C5AFF"/>
    <w:rsid w:val="008C6748"/>
    <w:rsid w:val="008C6B20"/>
    <w:rsid w:val="008D0936"/>
    <w:rsid w:val="008D16D0"/>
    <w:rsid w:val="008D1C38"/>
    <w:rsid w:val="008D388F"/>
    <w:rsid w:val="008D56E5"/>
    <w:rsid w:val="008D656A"/>
    <w:rsid w:val="008E1E92"/>
    <w:rsid w:val="008E3112"/>
    <w:rsid w:val="008E3172"/>
    <w:rsid w:val="008E39A9"/>
    <w:rsid w:val="008E3A87"/>
    <w:rsid w:val="008E410D"/>
    <w:rsid w:val="008E5513"/>
    <w:rsid w:val="008E7402"/>
    <w:rsid w:val="008E750D"/>
    <w:rsid w:val="008E7674"/>
    <w:rsid w:val="008F00C1"/>
    <w:rsid w:val="008F0E87"/>
    <w:rsid w:val="008F1F99"/>
    <w:rsid w:val="008F2909"/>
    <w:rsid w:val="008F2C71"/>
    <w:rsid w:val="008F3DB9"/>
    <w:rsid w:val="008F4388"/>
    <w:rsid w:val="008F4CB2"/>
    <w:rsid w:val="008F501E"/>
    <w:rsid w:val="008F615A"/>
    <w:rsid w:val="008F641A"/>
    <w:rsid w:val="008F64C5"/>
    <w:rsid w:val="008F6EF8"/>
    <w:rsid w:val="008F7544"/>
    <w:rsid w:val="0090100B"/>
    <w:rsid w:val="00901180"/>
    <w:rsid w:val="00901339"/>
    <w:rsid w:val="00901928"/>
    <w:rsid w:val="00901AA1"/>
    <w:rsid w:val="0090211D"/>
    <w:rsid w:val="00902BBC"/>
    <w:rsid w:val="009068E7"/>
    <w:rsid w:val="00906A35"/>
    <w:rsid w:val="00906E17"/>
    <w:rsid w:val="009077C3"/>
    <w:rsid w:val="00907B7A"/>
    <w:rsid w:val="009104A4"/>
    <w:rsid w:val="009113F3"/>
    <w:rsid w:val="00911B86"/>
    <w:rsid w:val="00913C09"/>
    <w:rsid w:val="0091426E"/>
    <w:rsid w:val="0091443D"/>
    <w:rsid w:val="009152AE"/>
    <w:rsid w:val="00917C46"/>
    <w:rsid w:val="00920EC2"/>
    <w:rsid w:val="009218FA"/>
    <w:rsid w:val="009222D2"/>
    <w:rsid w:val="00922BBA"/>
    <w:rsid w:val="009232C8"/>
    <w:rsid w:val="00923C09"/>
    <w:rsid w:val="0092530A"/>
    <w:rsid w:val="00925322"/>
    <w:rsid w:val="00925B78"/>
    <w:rsid w:val="00926955"/>
    <w:rsid w:val="00927293"/>
    <w:rsid w:val="00927CAB"/>
    <w:rsid w:val="0093001C"/>
    <w:rsid w:val="00930BA1"/>
    <w:rsid w:val="0093169E"/>
    <w:rsid w:val="009319A4"/>
    <w:rsid w:val="0093231C"/>
    <w:rsid w:val="00932321"/>
    <w:rsid w:val="00932B4E"/>
    <w:rsid w:val="009330FB"/>
    <w:rsid w:val="009339B7"/>
    <w:rsid w:val="009340D3"/>
    <w:rsid w:val="0093461D"/>
    <w:rsid w:val="00934EF8"/>
    <w:rsid w:val="00934F93"/>
    <w:rsid w:val="0093683B"/>
    <w:rsid w:val="00936B4C"/>
    <w:rsid w:val="00940C3A"/>
    <w:rsid w:val="009412FD"/>
    <w:rsid w:val="009432B4"/>
    <w:rsid w:val="00944F34"/>
    <w:rsid w:val="009454A4"/>
    <w:rsid w:val="00946377"/>
    <w:rsid w:val="00946496"/>
    <w:rsid w:val="0095011E"/>
    <w:rsid w:val="009505C9"/>
    <w:rsid w:val="00950752"/>
    <w:rsid w:val="00950B2E"/>
    <w:rsid w:val="00951819"/>
    <w:rsid w:val="009529A7"/>
    <w:rsid w:val="00953C44"/>
    <w:rsid w:val="00954127"/>
    <w:rsid w:val="00955A42"/>
    <w:rsid w:val="009563AF"/>
    <w:rsid w:val="00956B13"/>
    <w:rsid w:val="0095736E"/>
    <w:rsid w:val="00957954"/>
    <w:rsid w:val="00957B47"/>
    <w:rsid w:val="00960119"/>
    <w:rsid w:val="009614C8"/>
    <w:rsid w:val="00961989"/>
    <w:rsid w:val="009620C8"/>
    <w:rsid w:val="009626E7"/>
    <w:rsid w:val="00962A36"/>
    <w:rsid w:val="00962C65"/>
    <w:rsid w:val="00962C70"/>
    <w:rsid w:val="0096467B"/>
    <w:rsid w:val="00964CF7"/>
    <w:rsid w:val="009657E6"/>
    <w:rsid w:val="00966424"/>
    <w:rsid w:val="0097128C"/>
    <w:rsid w:val="00971E6E"/>
    <w:rsid w:val="00972B8B"/>
    <w:rsid w:val="00972EBF"/>
    <w:rsid w:val="00972FBD"/>
    <w:rsid w:val="0097314E"/>
    <w:rsid w:val="009753DA"/>
    <w:rsid w:val="00976480"/>
    <w:rsid w:val="00976CB5"/>
    <w:rsid w:val="00980886"/>
    <w:rsid w:val="009813C1"/>
    <w:rsid w:val="0098166E"/>
    <w:rsid w:val="00981772"/>
    <w:rsid w:val="00981EA7"/>
    <w:rsid w:val="0098208F"/>
    <w:rsid w:val="00982F95"/>
    <w:rsid w:val="00983F09"/>
    <w:rsid w:val="0098401C"/>
    <w:rsid w:val="00984255"/>
    <w:rsid w:val="0099009C"/>
    <w:rsid w:val="00990868"/>
    <w:rsid w:val="009922F7"/>
    <w:rsid w:val="00993213"/>
    <w:rsid w:val="00993220"/>
    <w:rsid w:val="0099476C"/>
    <w:rsid w:val="00994A24"/>
    <w:rsid w:val="00996E89"/>
    <w:rsid w:val="009976C7"/>
    <w:rsid w:val="00997C91"/>
    <w:rsid w:val="009A013F"/>
    <w:rsid w:val="009A0236"/>
    <w:rsid w:val="009A0FC4"/>
    <w:rsid w:val="009A13C3"/>
    <w:rsid w:val="009A1B38"/>
    <w:rsid w:val="009A3F46"/>
    <w:rsid w:val="009A439D"/>
    <w:rsid w:val="009A4D04"/>
    <w:rsid w:val="009A6F6F"/>
    <w:rsid w:val="009A7D0B"/>
    <w:rsid w:val="009B1AC7"/>
    <w:rsid w:val="009B3111"/>
    <w:rsid w:val="009B3172"/>
    <w:rsid w:val="009B3CC2"/>
    <w:rsid w:val="009B44AB"/>
    <w:rsid w:val="009B5FE7"/>
    <w:rsid w:val="009B65A7"/>
    <w:rsid w:val="009B67ED"/>
    <w:rsid w:val="009B6B01"/>
    <w:rsid w:val="009B7907"/>
    <w:rsid w:val="009C2DE6"/>
    <w:rsid w:val="009C32EE"/>
    <w:rsid w:val="009C3E0C"/>
    <w:rsid w:val="009C43D2"/>
    <w:rsid w:val="009C5403"/>
    <w:rsid w:val="009C5AB4"/>
    <w:rsid w:val="009C5C19"/>
    <w:rsid w:val="009C629D"/>
    <w:rsid w:val="009C6EF6"/>
    <w:rsid w:val="009C72A8"/>
    <w:rsid w:val="009C7F16"/>
    <w:rsid w:val="009D0A95"/>
    <w:rsid w:val="009D25B3"/>
    <w:rsid w:val="009D2E5F"/>
    <w:rsid w:val="009D32DC"/>
    <w:rsid w:val="009D4775"/>
    <w:rsid w:val="009D6A68"/>
    <w:rsid w:val="009E05C1"/>
    <w:rsid w:val="009E0B5B"/>
    <w:rsid w:val="009E3FA3"/>
    <w:rsid w:val="009E4CA8"/>
    <w:rsid w:val="009E50DB"/>
    <w:rsid w:val="009E6CC3"/>
    <w:rsid w:val="009E74FA"/>
    <w:rsid w:val="009E7712"/>
    <w:rsid w:val="009F18E3"/>
    <w:rsid w:val="009F2E98"/>
    <w:rsid w:val="009F34FE"/>
    <w:rsid w:val="009F3786"/>
    <w:rsid w:val="009F53B1"/>
    <w:rsid w:val="009F6AE7"/>
    <w:rsid w:val="00A00195"/>
    <w:rsid w:val="00A033DA"/>
    <w:rsid w:val="00A03507"/>
    <w:rsid w:val="00A036C5"/>
    <w:rsid w:val="00A03C2A"/>
    <w:rsid w:val="00A03F1F"/>
    <w:rsid w:val="00A04304"/>
    <w:rsid w:val="00A04CC9"/>
    <w:rsid w:val="00A0532F"/>
    <w:rsid w:val="00A10058"/>
    <w:rsid w:val="00A11525"/>
    <w:rsid w:val="00A119A0"/>
    <w:rsid w:val="00A12023"/>
    <w:rsid w:val="00A12D00"/>
    <w:rsid w:val="00A13E91"/>
    <w:rsid w:val="00A14974"/>
    <w:rsid w:val="00A14AB2"/>
    <w:rsid w:val="00A169C3"/>
    <w:rsid w:val="00A176E1"/>
    <w:rsid w:val="00A17A72"/>
    <w:rsid w:val="00A2016B"/>
    <w:rsid w:val="00A205B5"/>
    <w:rsid w:val="00A225D4"/>
    <w:rsid w:val="00A24253"/>
    <w:rsid w:val="00A24A2C"/>
    <w:rsid w:val="00A24E28"/>
    <w:rsid w:val="00A27B88"/>
    <w:rsid w:val="00A31263"/>
    <w:rsid w:val="00A317E3"/>
    <w:rsid w:val="00A3234A"/>
    <w:rsid w:val="00A32F91"/>
    <w:rsid w:val="00A33022"/>
    <w:rsid w:val="00A341AB"/>
    <w:rsid w:val="00A343BE"/>
    <w:rsid w:val="00A3473F"/>
    <w:rsid w:val="00A34D28"/>
    <w:rsid w:val="00A35443"/>
    <w:rsid w:val="00A35756"/>
    <w:rsid w:val="00A36DE4"/>
    <w:rsid w:val="00A40419"/>
    <w:rsid w:val="00A4245A"/>
    <w:rsid w:val="00A44303"/>
    <w:rsid w:val="00A44CA4"/>
    <w:rsid w:val="00A44DAC"/>
    <w:rsid w:val="00A44E1F"/>
    <w:rsid w:val="00A45606"/>
    <w:rsid w:val="00A46CA4"/>
    <w:rsid w:val="00A47C10"/>
    <w:rsid w:val="00A50C31"/>
    <w:rsid w:val="00A51678"/>
    <w:rsid w:val="00A51B61"/>
    <w:rsid w:val="00A52B1C"/>
    <w:rsid w:val="00A53024"/>
    <w:rsid w:val="00A54788"/>
    <w:rsid w:val="00A55126"/>
    <w:rsid w:val="00A55AE3"/>
    <w:rsid w:val="00A567B5"/>
    <w:rsid w:val="00A6024F"/>
    <w:rsid w:val="00A60F51"/>
    <w:rsid w:val="00A61E87"/>
    <w:rsid w:val="00A625E3"/>
    <w:rsid w:val="00A63F4A"/>
    <w:rsid w:val="00A64E3E"/>
    <w:rsid w:val="00A64FD6"/>
    <w:rsid w:val="00A65719"/>
    <w:rsid w:val="00A668B8"/>
    <w:rsid w:val="00A7056E"/>
    <w:rsid w:val="00A70662"/>
    <w:rsid w:val="00A70ABE"/>
    <w:rsid w:val="00A710CD"/>
    <w:rsid w:val="00A728DF"/>
    <w:rsid w:val="00A72F9B"/>
    <w:rsid w:val="00A751CD"/>
    <w:rsid w:val="00A763F7"/>
    <w:rsid w:val="00A7707B"/>
    <w:rsid w:val="00A7766D"/>
    <w:rsid w:val="00A77681"/>
    <w:rsid w:val="00A80062"/>
    <w:rsid w:val="00A80646"/>
    <w:rsid w:val="00A81175"/>
    <w:rsid w:val="00A8267F"/>
    <w:rsid w:val="00A8274A"/>
    <w:rsid w:val="00A83938"/>
    <w:rsid w:val="00A83D86"/>
    <w:rsid w:val="00A85562"/>
    <w:rsid w:val="00A85AAA"/>
    <w:rsid w:val="00A85F7D"/>
    <w:rsid w:val="00A8646D"/>
    <w:rsid w:val="00A86479"/>
    <w:rsid w:val="00A8695B"/>
    <w:rsid w:val="00A86B31"/>
    <w:rsid w:val="00A900A7"/>
    <w:rsid w:val="00A90724"/>
    <w:rsid w:val="00A9203C"/>
    <w:rsid w:val="00A928CB"/>
    <w:rsid w:val="00A92C58"/>
    <w:rsid w:val="00A93EB2"/>
    <w:rsid w:val="00A960CD"/>
    <w:rsid w:val="00A97E7A"/>
    <w:rsid w:val="00AA0C30"/>
    <w:rsid w:val="00AA0EA2"/>
    <w:rsid w:val="00AA0F06"/>
    <w:rsid w:val="00AA12B5"/>
    <w:rsid w:val="00AA20AF"/>
    <w:rsid w:val="00AA2DC4"/>
    <w:rsid w:val="00AA50C7"/>
    <w:rsid w:val="00AA5418"/>
    <w:rsid w:val="00AA57BF"/>
    <w:rsid w:val="00AA5E86"/>
    <w:rsid w:val="00AA6034"/>
    <w:rsid w:val="00AA6F92"/>
    <w:rsid w:val="00AA7067"/>
    <w:rsid w:val="00AB0AB4"/>
    <w:rsid w:val="00AB1F2D"/>
    <w:rsid w:val="00AB261B"/>
    <w:rsid w:val="00AB28F2"/>
    <w:rsid w:val="00AB4CE1"/>
    <w:rsid w:val="00AB4F48"/>
    <w:rsid w:val="00AB6934"/>
    <w:rsid w:val="00AB6A2C"/>
    <w:rsid w:val="00AB6B2F"/>
    <w:rsid w:val="00AC003E"/>
    <w:rsid w:val="00AC02EF"/>
    <w:rsid w:val="00AC200C"/>
    <w:rsid w:val="00AC3BFE"/>
    <w:rsid w:val="00AC4C55"/>
    <w:rsid w:val="00AC643F"/>
    <w:rsid w:val="00AC6533"/>
    <w:rsid w:val="00AC6B60"/>
    <w:rsid w:val="00AC6B90"/>
    <w:rsid w:val="00AC780A"/>
    <w:rsid w:val="00AC7B2D"/>
    <w:rsid w:val="00AD04F5"/>
    <w:rsid w:val="00AD090A"/>
    <w:rsid w:val="00AD1BC7"/>
    <w:rsid w:val="00AD1E5E"/>
    <w:rsid w:val="00AD2F30"/>
    <w:rsid w:val="00AD310A"/>
    <w:rsid w:val="00AD3356"/>
    <w:rsid w:val="00AD349E"/>
    <w:rsid w:val="00AD395D"/>
    <w:rsid w:val="00AD530A"/>
    <w:rsid w:val="00AD5C43"/>
    <w:rsid w:val="00AD6C33"/>
    <w:rsid w:val="00AD728C"/>
    <w:rsid w:val="00AD7BD2"/>
    <w:rsid w:val="00AE07EF"/>
    <w:rsid w:val="00AE23C6"/>
    <w:rsid w:val="00AE274F"/>
    <w:rsid w:val="00AE296F"/>
    <w:rsid w:val="00AE3ECB"/>
    <w:rsid w:val="00AE4275"/>
    <w:rsid w:val="00AE49E5"/>
    <w:rsid w:val="00AE4B42"/>
    <w:rsid w:val="00AE59A1"/>
    <w:rsid w:val="00AE5C60"/>
    <w:rsid w:val="00AE5D78"/>
    <w:rsid w:val="00AE5F84"/>
    <w:rsid w:val="00AE61A9"/>
    <w:rsid w:val="00AE63C2"/>
    <w:rsid w:val="00AE6F70"/>
    <w:rsid w:val="00AF0075"/>
    <w:rsid w:val="00AF201C"/>
    <w:rsid w:val="00AF3377"/>
    <w:rsid w:val="00AF3AC1"/>
    <w:rsid w:val="00AF42DE"/>
    <w:rsid w:val="00AF576B"/>
    <w:rsid w:val="00AF74B6"/>
    <w:rsid w:val="00AF7764"/>
    <w:rsid w:val="00AF7AD7"/>
    <w:rsid w:val="00B002CB"/>
    <w:rsid w:val="00B015BC"/>
    <w:rsid w:val="00B0187B"/>
    <w:rsid w:val="00B02743"/>
    <w:rsid w:val="00B02A56"/>
    <w:rsid w:val="00B02F27"/>
    <w:rsid w:val="00B03480"/>
    <w:rsid w:val="00B0372F"/>
    <w:rsid w:val="00B04086"/>
    <w:rsid w:val="00B05834"/>
    <w:rsid w:val="00B066FA"/>
    <w:rsid w:val="00B07380"/>
    <w:rsid w:val="00B07DF0"/>
    <w:rsid w:val="00B101AD"/>
    <w:rsid w:val="00B10A74"/>
    <w:rsid w:val="00B10C88"/>
    <w:rsid w:val="00B113AE"/>
    <w:rsid w:val="00B12B26"/>
    <w:rsid w:val="00B14337"/>
    <w:rsid w:val="00B1444E"/>
    <w:rsid w:val="00B14469"/>
    <w:rsid w:val="00B15E5A"/>
    <w:rsid w:val="00B161B6"/>
    <w:rsid w:val="00B17150"/>
    <w:rsid w:val="00B17770"/>
    <w:rsid w:val="00B17D43"/>
    <w:rsid w:val="00B20610"/>
    <w:rsid w:val="00B20DAD"/>
    <w:rsid w:val="00B20EBC"/>
    <w:rsid w:val="00B21228"/>
    <w:rsid w:val="00B2193A"/>
    <w:rsid w:val="00B21B40"/>
    <w:rsid w:val="00B2360C"/>
    <w:rsid w:val="00B2490B"/>
    <w:rsid w:val="00B25084"/>
    <w:rsid w:val="00B25155"/>
    <w:rsid w:val="00B256F3"/>
    <w:rsid w:val="00B25908"/>
    <w:rsid w:val="00B25936"/>
    <w:rsid w:val="00B25F68"/>
    <w:rsid w:val="00B25FF6"/>
    <w:rsid w:val="00B2645E"/>
    <w:rsid w:val="00B27763"/>
    <w:rsid w:val="00B30074"/>
    <w:rsid w:val="00B3087B"/>
    <w:rsid w:val="00B3139E"/>
    <w:rsid w:val="00B32C0A"/>
    <w:rsid w:val="00B33628"/>
    <w:rsid w:val="00B3369F"/>
    <w:rsid w:val="00B33A08"/>
    <w:rsid w:val="00B346BB"/>
    <w:rsid w:val="00B348E6"/>
    <w:rsid w:val="00B3525D"/>
    <w:rsid w:val="00B36279"/>
    <w:rsid w:val="00B3634A"/>
    <w:rsid w:val="00B3654F"/>
    <w:rsid w:val="00B367A4"/>
    <w:rsid w:val="00B4054B"/>
    <w:rsid w:val="00B42884"/>
    <w:rsid w:val="00B42B0D"/>
    <w:rsid w:val="00B42DB8"/>
    <w:rsid w:val="00B43261"/>
    <w:rsid w:val="00B435FA"/>
    <w:rsid w:val="00B44D8B"/>
    <w:rsid w:val="00B46536"/>
    <w:rsid w:val="00B4666F"/>
    <w:rsid w:val="00B46D6C"/>
    <w:rsid w:val="00B46EC5"/>
    <w:rsid w:val="00B47454"/>
    <w:rsid w:val="00B512E9"/>
    <w:rsid w:val="00B51845"/>
    <w:rsid w:val="00B51ACD"/>
    <w:rsid w:val="00B52B5C"/>
    <w:rsid w:val="00B52B72"/>
    <w:rsid w:val="00B52DF5"/>
    <w:rsid w:val="00B542A9"/>
    <w:rsid w:val="00B548C9"/>
    <w:rsid w:val="00B54B69"/>
    <w:rsid w:val="00B55A07"/>
    <w:rsid w:val="00B55CAE"/>
    <w:rsid w:val="00B56B19"/>
    <w:rsid w:val="00B60A87"/>
    <w:rsid w:val="00B60B43"/>
    <w:rsid w:val="00B613F0"/>
    <w:rsid w:val="00B6257D"/>
    <w:rsid w:val="00B62935"/>
    <w:rsid w:val="00B648B7"/>
    <w:rsid w:val="00B6552B"/>
    <w:rsid w:val="00B6560D"/>
    <w:rsid w:val="00B659E1"/>
    <w:rsid w:val="00B660B6"/>
    <w:rsid w:val="00B67482"/>
    <w:rsid w:val="00B70B4E"/>
    <w:rsid w:val="00B71DA9"/>
    <w:rsid w:val="00B72114"/>
    <w:rsid w:val="00B7448A"/>
    <w:rsid w:val="00B75180"/>
    <w:rsid w:val="00B77428"/>
    <w:rsid w:val="00B8055B"/>
    <w:rsid w:val="00B8070A"/>
    <w:rsid w:val="00B80E5F"/>
    <w:rsid w:val="00B82D09"/>
    <w:rsid w:val="00B8351D"/>
    <w:rsid w:val="00B83656"/>
    <w:rsid w:val="00B84B9A"/>
    <w:rsid w:val="00B84C47"/>
    <w:rsid w:val="00B8568E"/>
    <w:rsid w:val="00B86113"/>
    <w:rsid w:val="00B86D17"/>
    <w:rsid w:val="00B9092F"/>
    <w:rsid w:val="00B90ADC"/>
    <w:rsid w:val="00B90D8E"/>
    <w:rsid w:val="00B9183C"/>
    <w:rsid w:val="00B92BED"/>
    <w:rsid w:val="00B92ED5"/>
    <w:rsid w:val="00B94757"/>
    <w:rsid w:val="00B94B79"/>
    <w:rsid w:val="00B94C26"/>
    <w:rsid w:val="00B94DBC"/>
    <w:rsid w:val="00B94E6C"/>
    <w:rsid w:val="00B9537C"/>
    <w:rsid w:val="00B95889"/>
    <w:rsid w:val="00B95ED6"/>
    <w:rsid w:val="00B96194"/>
    <w:rsid w:val="00B966E6"/>
    <w:rsid w:val="00B96A63"/>
    <w:rsid w:val="00B97346"/>
    <w:rsid w:val="00BA0E5A"/>
    <w:rsid w:val="00BA125C"/>
    <w:rsid w:val="00BA2806"/>
    <w:rsid w:val="00BA2ED6"/>
    <w:rsid w:val="00BA3CA0"/>
    <w:rsid w:val="00BA4086"/>
    <w:rsid w:val="00BA4E49"/>
    <w:rsid w:val="00BA6D8B"/>
    <w:rsid w:val="00BA7A1D"/>
    <w:rsid w:val="00BB147A"/>
    <w:rsid w:val="00BB4005"/>
    <w:rsid w:val="00BB4267"/>
    <w:rsid w:val="00BB4606"/>
    <w:rsid w:val="00BB4976"/>
    <w:rsid w:val="00BB4992"/>
    <w:rsid w:val="00BB4C7B"/>
    <w:rsid w:val="00BB517D"/>
    <w:rsid w:val="00BB55C2"/>
    <w:rsid w:val="00BB5C22"/>
    <w:rsid w:val="00BB5C76"/>
    <w:rsid w:val="00BB6723"/>
    <w:rsid w:val="00BB6BC1"/>
    <w:rsid w:val="00BB6EEE"/>
    <w:rsid w:val="00BB6F8F"/>
    <w:rsid w:val="00BB7D11"/>
    <w:rsid w:val="00BC071A"/>
    <w:rsid w:val="00BC0C45"/>
    <w:rsid w:val="00BC1522"/>
    <w:rsid w:val="00BC1A83"/>
    <w:rsid w:val="00BC553E"/>
    <w:rsid w:val="00BC55B8"/>
    <w:rsid w:val="00BC6ECB"/>
    <w:rsid w:val="00BC75B6"/>
    <w:rsid w:val="00BC7ACA"/>
    <w:rsid w:val="00BD0A3F"/>
    <w:rsid w:val="00BD11C8"/>
    <w:rsid w:val="00BD78B9"/>
    <w:rsid w:val="00BD7BE7"/>
    <w:rsid w:val="00BE0D21"/>
    <w:rsid w:val="00BE0EBA"/>
    <w:rsid w:val="00BE0EC9"/>
    <w:rsid w:val="00BE164C"/>
    <w:rsid w:val="00BE1C83"/>
    <w:rsid w:val="00BE1F74"/>
    <w:rsid w:val="00BE20FD"/>
    <w:rsid w:val="00BE3FF4"/>
    <w:rsid w:val="00BE4E8F"/>
    <w:rsid w:val="00BE6050"/>
    <w:rsid w:val="00BE6CED"/>
    <w:rsid w:val="00BE71D2"/>
    <w:rsid w:val="00BE7B55"/>
    <w:rsid w:val="00BE7CDE"/>
    <w:rsid w:val="00BF024E"/>
    <w:rsid w:val="00BF0A16"/>
    <w:rsid w:val="00BF1078"/>
    <w:rsid w:val="00BF1164"/>
    <w:rsid w:val="00BF1690"/>
    <w:rsid w:val="00BF22D7"/>
    <w:rsid w:val="00BF3BD9"/>
    <w:rsid w:val="00BF3CFA"/>
    <w:rsid w:val="00BF4209"/>
    <w:rsid w:val="00BF4A86"/>
    <w:rsid w:val="00BF61BE"/>
    <w:rsid w:val="00BF71B4"/>
    <w:rsid w:val="00BF759A"/>
    <w:rsid w:val="00C01397"/>
    <w:rsid w:val="00C02016"/>
    <w:rsid w:val="00C0214A"/>
    <w:rsid w:val="00C02D05"/>
    <w:rsid w:val="00C03C82"/>
    <w:rsid w:val="00C043B5"/>
    <w:rsid w:val="00C044C7"/>
    <w:rsid w:val="00C048DE"/>
    <w:rsid w:val="00C0495B"/>
    <w:rsid w:val="00C05B9A"/>
    <w:rsid w:val="00C06297"/>
    <w:rsid w:val="00C0688A"/>
    <w:rsid w:val="00C111D3"/>
    <w:rsid w:val="00C112CF"/>
    <w:rsid w:val="00C11AE3"/>
    <w:rsid w:val="00C11B0D"/>
    <w:rsid w:val="00C11B4B"/>
    <w:rsid w:val="00C11D60"/>
    <w:rsid w:val="00C12244"/>
    <w:rsid w:val="00C14E63"/>
    <w:rsid w:val="00C14F36"/>
    <w:rsid w:val="00C15F49"/>
    <w:rsid w:val="00C16CD6"/>
    <w:rsid w:val="00C16D11"/>
    <w:rsid w:val="00C1741D"/>
    <w:rsid w:val="00C200CB"/>
    <w:rsid w:val="00C20280"/>
    <w:rsid w:val="00C20642"/>
    <w:rsid w:val="00C20A09"/>
    <w:rsid w:val="00C221FA"/>
    <w:rsid w:val="00C226F7"/>
    <w:rsid w:val="00C229F2"/>
    <w:rsid w:val="00C22CBA"/>
    <w:rsid w:val="00C22F4F"/>
    <w:rsid w:val="00C2365A"/>
    <w:rsid w:val="00C2368C"/>
    <w:rsid w:val="00C23B71"/>
    <w:rsid w:val="00C23D2F"/>
    <w:rsid w:val="00C24AF0"/>
    <w:rsid w:val="00C26C3E"/>
    <w:rsid w:val="00C2762C"/>
    <w:rsid w:val="00C2769D"/>
    <w:rsid w:val="00C30795"/>
    <w:rsid w:val="00C31AA3"/>
    <w:rsid w:val="00C32C73"/>
    <w:rsid w:val="00C3375A"/>
    <w:rsid w:val="00C337E6"/>
    <w:rsid w:val="00C34DF9"/>
    <w:rsid w:val="00C3611C"/>
    <w:rsid w:val="00C37C9C"/>
    <w:rsid w:val="00C426C3"/>
    <w:rsid w:val="00C443BD"/>
    <w:rsid w:val="00C451C5"/>
    <w:rsid w:val="00C45906"/>
    <w:rsid w:val="00C45C79"/>
    <w:rsid w:val="00C50F52"/>
    <w:rsid w:val="00C51D2D"/>
    <w:rsid w:val="00C53A1E"/>
    <w:rsid w:val="00C53B08"/>
    <w:rsid w:val="00C54A10"/>
    <w:rsid w:val="00C54C8A"/>
    <w:rsid w:val="00C565EB"/>
    <w:rsid w:val="00C57A55"/>
    <w:rsid w:val="00C57BBD"/>
    <w:rsid w:val="00C609C2"/>
    <w:rsid w:val="00C624B9"/>
    <w:rsid w:val="00C6253E"/>
    <w:rsid w:val="00C630C8"/>
    <w:rsid w:val="00C63A56"/>
    <w:rsid w:val="00C64236"/>
    <w:rsid w:val="00C6444A"/>
    <w:rsid w:val="00C6457E"/>
    <w:rsid w:val="00C67095"/>
    <w:rsid w:val="00C676DB"/>
    <w:rsid w:val="00C6788E"/>
    <w:rsid w:val="00C702FB"/>
    <w:rsid w:val="00C70C48"/>
    <w:rsid w:val="00C71441"/>
    <w:rsid w:val="00C71B3E"/>
    <w:rsid w:val="00C71C98"/>
    <w:rsid w:val="00C71D4B"/>
    <w:rsid w:val="00C737BD"/>
    <w:rsid w:val="00C742C3"/>
    <w:rsid w:val="00C750AF"/>
    <w:rsid w:val="00C752CE"/>
    <w:rsid w:val="00C759C3"/>
    <w:rsid w:val="00C75DD1"/>
    <w:rsid w:val="00C763CB"/>
    <w:rsid w:val="00C77FDF"/>
    <w:rsid w:val="00C81F48"/>
    <w:rsid w:val="00C828DA"/>
    <w:rsid w:val="00C8300E"/>
    <w:rsid w:val="00C83537"/>
    <w:rsid w:val="00C83EF6"/>
    <w:rsid w:val="00C851FE"/>
    <w:rsid w:val="00C86B69"/>
    <w:rsid w:val="00C86CFC"/>
    <w:rsid w:val="00C8786E"/>
    <w:rsid w:val="00C90134"/>
    <w:rsid w:val="00C90453"/>
    <w:rsid w:val="00C90D7F"/>
    <w:rsid w:val="00C9161D"/>
    <w:rsid w:val="00C91682"/>
    <w:rsid w:val="00C918F6"/>
    <w:rsid w:val="00C91A34"/>
    <w:rsid w:val="00C92A4C"/>
    <w:rsid w:val="00C93993"/>
    <w:rsid w:val="00C94475"/>
    <w:rsid w:val="00C94717"/>
    <w:rsid w:val="00C949EB"/>
    <w:rsid w:val="00C94A6E"/>
    <w:rsid w:val="00CA0386"/>
    <w:rsid w:val="00CA0C1D"/>
    <w:rsid w:val="00CA1F11"/>
    <w:rsid w:val="00CA22E4"/>
    <w:rsid w:val="00CA3896"/>
    <w:rsid w:val="00CA5AA4"/>
    <w:rsid w:val="00CA6184"/>
    <w:rsid w:val="00CA6669"/>
    <w:rsid w:val="00CA6930"/>
    <w:rsid w:val="00CB0040"/>
    <w:rsid w:val="00CB0645"/>
    <w:rsid w:val="00CB071D"/>
    <w:rsid w:val="00CB0A89"/>
    <w:rsid w:val="00CB0AFE"/>
    <w:rsid w:val="00CB0FE0"/>
    <w:rsid w:val="00CB10A8"/>
    <w:rsid w:val="00CB15EE"/>
    <w:rsid w:val="00CB2037"/>
    <w:rsid w:val="00CB27B3"/>
    <w:rsid w:val="00CB2AAF"/>
    <w:rsid w:val="00CB2B1A"/>
    <w:rsid w:val="00CB4146"/>
    <w:rsid w:val="00CB4A99"/>
    <w:rsid w:val="00CB4E34"/>
    <w:rsid w:val="00CB5912"/>
    <w:rsid w:val="00CB5EC4"/>
    <w:rsid w:val="00CB6600"/>
    <w:rsid w:val="00CB6BF0"/>
    <w:rsid w:val="00CC129D"/>
    <w:rsid w:val="00CC23CC"/>
    <w:rsid w:val="00CC2B5C"/>
    <w:rsid w:val="00CC2C3D"/>
    <w:rsid w:val="00CC56D0"/>
    <w:rsid w:val="00CC647B"/>
    <w:rsid w:val="00CC64C0"/>
    <w:rsid w:val="00CD1C7B"/>
    <w:rsid w:val="00CD2240"/>
    <w:rsid w:val="00CD2EA4"/>
    <w:rsid w:val="00CD3DF9"/>
    <w:rsid w:val="00CD4CFE"/>
    <w:rsid w:val="00CD554B"/>
    <w:rsid w:val="00CD64E2"/>
    <w:rsid w:val="00CD6D2C"/>
    <w:rsid w:val="00CE0F05"/>
    <w:rsid w:val="00CE122C"/>
    <w:rsid w:val="00CE2296"/>
    <w:rsid w:val="00CE28BA"/>
    <w:rsid w:val="00CE2F4C"/>
    <w:rsid w:val="00CE5580"/>
    <w:rsid w:val="00CE5C1F"/>
    <w:rsid w:val="00CE6182"/>
    <w:rsid w:val="00CE6C75"/>
    <w:rsid w:val="00CE7591"/>
    <w:rsid w:val="00CF04A8"/>
    <w:rsid w:val="00CF1848"/>
    <w:rsid w:val="00CF234B"/>
    <w:rsid w:val="00CF2C50"/>
    <w:rsid w:val="00CF33B5"/>
    <w:rsid w:val="00CF3FEC"/>
    <w:rsid w:val="00CF4366"/>
    <w:rsid w:val="00CF6255"/>
    <w:rsid w:val="00CF6ECC"/>
    <w:rsid w:val="00D00D3D"/>
    <w:rsid w:val="00D01CA6"/>
    <w:rsid w:val="00D01F05"/>
    <w:rsid w:val="00D023F2"/>
    <w:rsid w:val="00D028CD"/>
    <w:rsid w:val="00D036C7"/>
    <w:rsid w:val="00D05129"/>
    <w:rsid w:val="00D056D9"/>
    <w:rsid w:val="00D05F85"/>
    <w:rsid w:val="00D066C9"/>
    <w:rsid w:val="00D06A9A"/>
    <w:rsid w:val="00D106B6"/>
    <w:rsid w:val="00D107D4"/>
    <w:rsid w:val="00D1159F"/>
    <w:rsid w:val="00D11980"/>
    <w:rsid w:val="00D12044"/>
    <w:rsid w:val="00D12F0E"/>
    <w:rsid w:val="00D14524"/>
    <w:rsid w:val="00D150CB"/>
    <w:rsid w:val="00D154A4"/>
    <w:rsid w:val="00D15596"/>
    <w:rsid w:val="00D160D7"/>
    <w:rsid w:val="00D16A89"/>
    <w:rsid w:val="00D17FCB"/>
    <w:rsid w:val="00D2096F"/>
    <w:rsid w:val="00D20DD9"/>
    <w:rsid w:val="00D20ECD"/>
    <w:rsid w:val="00D211A0"/>
    <w:rsid w:val="00D2322C"/>
    <w:rsid w:val="00D24232"/>
    <w:rsid w:val="00D2538F"/>
    <w:rsid w:val="00D257FD"/>
    <w:rsid w:val="00D25D9A"/>
    <w:rsid w:val="00D25EF9"/>
    <w:rsid w:val="00D266BD"/>
    <w:rsid w:val="00D2692C"/>
    <w:rsid w:val="00D26E70"/>
    <w:rsid w:val="00D26FC5"/>
    <w:rsid w:val="00D31AC4"/>
    <w:rsid w:val="00D32D4B"/>
    <w:rsid w:val="00D337F6"/>
    <w:rsid w:val="00D3382F"/>
    <w:rsid w:val="00D33EFC"/>
    <w:rsid w:val="00D34ABC"/>
    <w:rsid w:val="00D362F9"/>
    <w:rsid w:val="00D37AE7"/>
    <w:rsid w:val="00D40DBC"/>
    <w:rsid w:val="00D40F72"/>
    <w:rsid w:val="00D418E2"/>
    <w:rsid w:val="00D41B6F"/>
    <w:rsid w:val="00D42495"/>
    <w:rsid w:val="00D43909"/>
    <w:rsid w:val="00D43DAB"/>
    <w:rsid w:val="00D44B7B"/>
    <w:rsid w:val="00D44E88"/>
    <w:rsid w:val="00D45158"/>
    <w:rsid w:val="00D4543A"/>
    <w:rsid w:val="00D455AB"/>
    <w:rsid w:val="00D464C9"/>
    <w:rsid w:val="00D46A7D"/>
    <w:rsid w:val="00D46B07"/>
    <w:rsid w:val="00D46B99"/>
    <w:rsid w:val="00D46D06"/>
    <w:rsid w:val="00D47521"/>
    <w:rsid w:val="00D50A19"/>
    <w:rsid w:val="00D50EF4"/>
    <w:rsid w:val="00D514AB"/>
    <w:rsid w:val="00D5153A"/>
    <w:rsid w:val="00D528D9"/>
    <w:rsid w:val="00D53FA6"/>
    <w:rsid w:val="00D5426E"/>
    <w:rsid w:val="00D545CB"/>
    <w:rsid w:val="00D55A57"/>
    <w:rsid w:val="00D562B6"/>
    <w:rsid w:val="00D569AA"/>
    <w:rsid w:val="00D57867"/>
    <w:rsid w:val="00D57CBD"/>
    <w:rsid w:val="00D615E1"/>
    <w:rsid w:val="00D6192F"/>
    <w:rsid w:val="00D61CD8"/>
    <w:rsid w:val="00D6292C"/>
    <w:rsid w:val="00D63720"/>
    <w:rsid w:val="00D63841"/>
    <w:rsid w:val="00D6431E"/>
    <w:rsid w:val="00D6447C"/>
    <w:rsid w:val="00D66EF8"/>
    <w:rsid w:val="00D67D57"/>
    <w:rsid w:val="00D70637"/>
    <w:rsid w:val="00D72067"/>
    <w:rsid w:val="00D72925"/>
    <w:rsid w:val="00D73C14"/>
    <w:rsid w:val="00D73FE1"/>
    <w:rsid w:val="00D7493C"/>
    <w:rsid w:val="00D75E2E"/>
    <w:rsid w:val="00D75EB6"/>
    <w:rsid w:val="00D75F68"/>
    <w:rsid w:val="00D76A18"/>
    <w:rsid w:val="00D80570"/>
    <w:rsid w:val="00D80849"/>
    <w:rsid w:val="00D81B4C"/>
    <w:rsid w:val="00D81C01"/>
    <w:rsid w:val="00D8227D"/>
    <w:rsid w:val="00D82E8F"/>
    <w:rsid w:val="00D83A30"/>
    <w:rsid w:val="00D83B29"/>
    <w:rsid w:val="00D84136"/>
    <w:rsid w:val="00D84FEE"/>
    <w:rsid w:val="00D8540B"/>
    <w:rsid w:val="00D85460"/>
    <w:rsid w:val="00D85AAD"/>
    <w:rsid w:val="00D86C1D"/>
    <w:rsid w:val="00D87E45"/>
    <w:rsid w:val="00D9067A"/>
    <w:rsid w:val="00D909A2"/>
    <w:rsid w:val="00D90CC6"/>
    <w:rsid w:val="00D90F4D"/>
    <w:rsid w:val="00D92926"/>
    <w:rsid w:val="00D93022"/>
    <w:rsid w:val="00D93D6B"/>
    <w:rsid w:val="00D94219"/>
    <w:rsid w:val="00D9566D"/>
    <w:rsid w:val="00D959D1"/>
    <w:rsid w:val="00D95D5C"/>
    <w:rsid w:val="00D96023"/>
    <w:rsid w:val="00D97226"/>
    <w:rsid w:val="00DA2035"/>
    <w:rsid w:val="00DA29C6"/>
    <w:rsid w:val="00DA2FF2"/>
    <w:rsid w:val="00DA34F9"/>
    <w:rsid w:val="00DA3851"/>
    <w:rsid w:val="00DA5AE6"/>
    <w:rsid w:val="00DA67E7"/>
    <w:rsid w:val="00DA6866"/>
    <w:rsid w:val="00DA7AC3"/>
    <w:rsid w:val="00DA7D0E"/>
    <w:rsid w:val="00DB01B2"/>
    <w:rsid w:val="00DB1990"/>
    <w:rsid w:val="00DB1DD6"/>
    <w:rsid w:val="00DB1EA7"/>
    <w:rsid w:val="00DB1F9E"/>
    <w:rsid w:val="00DB2107"/>
    <w:rsid w:val="00DB2F4C"/>
    <w:rsid w:val="00DB3546"/>
    <w:rsid w:val="00DB3E36"/>
    <w:rsid w:val="00DB40E3"/>
    <w:rsid w:val="00DB4CD0"/>
    <w:rsid w:val="00DB5164"/>
    <w:rsid w:val="00DB6818"/>
    <w:rsid w:val="00DB73E4"/>
    <w:rsid w:val="00DB7463"/>
    <w:rsid w:val="00DC0784"/>
    <w:rsid w:val="00DC09BA"/>
    <w:rsid w:val="00DC1006"/>
    <w:rsid w:val="00DC1E96"/>
    <w:rsid w:val="00DC1F0E"/>
    <w:rsid w:val="00DC24FB"/>
    <w:rsid w:val="00DC292C"/>
    <w:rsid w:val="00DC2DEF"/>
    <w:rsid w:val="00DC4C86"/>
    <w:rsid w:val="00DC6E63"/>
    <w:rsid w:val="00DC7B3C"/>
    <w:rsid w:val="00DD00E8"/>
    <w:rsid w:val="00DD0CF6"/>
    <w:rsid w:val="00DD10F7"/>
    <w:rsid w:val="00DD118C"/>
    <w:rsid w:val="00DD2E5F"/>
    <w:rsid w:val="00DD444E"/>
    <w:rsid w:val="00DD47AA"/>
    <w:rsid w:val="00DD4E91"/>
    <w:rsid w:val="00DD5272"/>
    <w:rsid w:val="00DD5BC1"/>
    <w:rsid w:val="00DD6275"/>
    <w:rsid w:val="00DD633C"/>
    <w:rsid w:val="00DD6529"/>
    <w:rsid w:val="00DD6A30"/>
    <w:rsid w:val="00DE07EA"/>
    <w:rsid w:val="00DE1AF0"/>
    <w:rsid w:val="00DE24F6"/>
    <w:rsid w:val="00DE2B49"/>
    <w:rsid w:val="00DE3A01"/>
    <w:rsid w:val="00DE4D98"/>
    <w:rsid w:val="00DE5095"/>
    <w:rsid w:val="00DE5B8C"/>
    <w:rsid w:val="00DE77D1"/>
    <w:rsid w:val="00DF003D"/>
    <w:rsid w:val="00DF0D33"/>
    <w:rsid w:val="00DF22B4"/>
    <w:rsid w:val="00DF2B95"/>
    <w:rsid w:val="00DF2C02"/>
    <w:rsid w:val="00DF3004"/>
    <w:rsid w:val="00DF4A53"/>
    <w:rsid w:val="00DF6ADC"/>
    <w:rsid w:val="00DF6D60"/>
    <w:rsid w:val="00DF71AA"/>
    <w:rsid w:val="00DF7B1D"/>
    <w:rsid w:val="00DF7EE2"/>
    <w:rsid w:val="00E0027C"/>
    <w:rsid w:val="00E01005"/>
    <w:rsid w:val="00E014DB"/>
    <w:rsid w:val="00E0151B"/>
    <w:rsid w:val="00E01D1D"/>
    <w:rsid w:val="00E01EB4"/>
    <w:rsid w:val="00E03CDA"/>
    <w:rsid w:val="00E04BC7"/>
    <w:rsid w:val="00E05834"/>
    <w:rsid w:val="00E05A00"/>
    <w:rsid w:val="00E06494"/>
    <w:rsid w:val="00E07CEC"/>
    <w:rsid w:val="00E07F12"/>
    <w:rsid w:val="00E104DE"/>
    <w:rsid w:val="00E1168E"/>
    <w:rsid w:val="00E12739"/>
    <w:rsid w:val="00E12B3E"/>
    <w:rsid w:val="00E1315D"/>
    <w:rsid w:val="00E153B3"/>
    <w:rsid w:val="00E1567C"/>
    <w:rsid w:val="00E1586B"/>
    <w:rsid w:val="00E16182"/>
    <w:rsid w:val="00E162F1"/>
    <w:rsid w:val="00E16550"/>
    <w:rsid w:val="00E1684F"/>
    <w:rsid w:val="00E16FE8"/>
    <w:rsid w:val="00E20218"/>
    <w:rsid w:val="00E205B7"/>
    <w:rsid w:val="00E211C6"/>
    <w:rsid w:val="00E21739"/>
    <w:rsid w:val="00E2307B"/>
    <w:rsid w:val="00E23784"/>
    <w:rsid w:val="00E239E4"/>
    <w:rsid w:val="00E23BD9"/>
    <w:rsid w:val="00E24ADD"/>
    <w:rsid w:val="00E256DA"/>
    <w:rsid w:val="00E26657"/>
    <w:rsid w:val="00E27363"/>
    <w:rsid w:val="00E27D57"/>
    <w:rsid w:val="00E3166A"/>
    <w:rsid w:val="00E32613"/>
    <w:rsid w:val="00E3430A"/>
    <w:rsid w:val="00E3438A"/>
    <w:rsid w:val="00E34F3E"/>
    <w:rsid w:val="00E36E2C"/>
    <w:rsid w:val="00E40201"/>
    <w:rsid w:val="00E40A6D"/>
    <w:rsid w:val="00E41B5E"/>
    <w:rsid w:val="00E4202F"/>
    <w:rsid w:val="00E4301E"/>
    <w:rsid w:val="00E436DA"/>
    <w:rsid w:val="00E43B4E"/>
    <w:rsid w:val="00E43BE8"/>
    <w:rsid w:val="00E441DD"/>
    <w:rsid w:val="00E44F09"/>
    <w:rsid w:val="00E454FC"/>
    <w:rsid w:val="00E45909"/>
    <w:rsid w:val="00E46877"/>
    <w:rsid w:val="00E47416"/>
    <w:rsid w:val="00E50508"/>
    <w:rsid w:val="00E507AC"/>
    <w:rsid w:val="00E50CCD"/>
    <w:rsid w:val="00E51D28"/>
    <w:rsid w:val="00E52E90"/>
    <w:rsid w:val="00E53810"/>
    <w:rsid w:val="00E55329"/>
    <w:rsid w:val="00E55B21"/>
    <w:rsid w:val="00E56533"/>
    <w:rsid w:val="00E56BAD"/>
    <w:rsid w:val="00E5750F"/>
    <w:rsid w:val="00E576BB"/>
    <w:rsid w:val="00E60701"/>
    <w:rsid w:val="00E61F82"/>
    <w:rsid w:val="00E61F9A"/>
    <w:rsid w:val="00E63039"/>
    <w:rsid w:val="00E66235"/>
    <w:rsid w:val="00E6695F"/>
    <w:rsid w:val="00E66A5F"/>
    <w:rsid w:val="00E66EE3"/>
    <w:rsid w:val="00E67A4A"/>
    <w:rsid w:val="00E67D9A"/>
    <w:rsid w:val="00E72291"/>
    <w:rsid w:val="00E72CFF"/>
    <w:rsid w:val="00E72E72"/>
    <w:rsid w:val="00E73BBF"/>
    <w:rsid w:val="00E73C1C"/>
    <w:rsid w:val="00E73D8C"/>
    <w:rsid w:val="00E750BF"/>
    <w:rsid w:val="00E75AB0"/>
    <w:rsid w:val="00E770ED"/>
    <w:rsid w:val="00E773FB"/>
    <w:rsid w:val="00E7784F"/>
    <w:rsid w:val="00E80DDE"/>
    <w:rsid w:val="00E8126F"/>
    <w:rsid w:val="00E8340D"/>
    <w:rsid w:val="00E83C24"/>
    <w:rsid w:val="00E85285"/>
    <w:rsid w:val="00E90F66"/>
    <w:rsid w:val="00E91EEB"/>
    <w:rsid w:val="00E92324"/>
    <w:rsid w:val="00E9318D"/>
    <w:rsid w:val="00E934B5"/>
    <w:rsid w:val="00E95BFF"/>
    <w:rsid w:val="00E962FD"/>
    <w:rsid w:val="00E96DF9"/>
    <w:rsid w:val="00E97387"/>
    <w:rsid w:val="00EA0C9B"/>
    <w:rsid w:val="00EA1B42"/>
    <w:rsid w:val="00EA243D"/>
    <w:rsid w:val="00EA2DCF"/>
    <w:rsid w:val="00EA2E69"/>
    <w:rsid w:val="00EA44A2"/>
    <w:rsid w:val="00EA47D5"/>
    <w:rsid w:val="00EA535E"/>
    <w:rsid w:val="00EA6705"/>
    <w:rsid w:val="00EA75D7"/>
    <w:rsid w:val="00EA7A71"/>
    <w:rsid w:val="00EB0986"/>
    <w:rsid w:val="00EB0CE1"/>
    <w:rsid w:val="00EB11DA"/>
    <w:rsid w:val="00EB205B"/>
    <w:rsid w:val="00EB4D6C"/>
    <w:rsid w:val="00EB59F0"/>
    <w:rsid w:val="00EB5D37"/>
    <w:rsid w:val="00EB5E8A"/>
    <w:rsid w:val="00EB7F35"/>
    <w:rsid w:val="00EC2E82"/>
    <w:rsid w:val="00EC383C"/>
    <w:rsid w:val="00EC4B8B"/>
    <w:rsid w:val="00EC63B4"/>
    <w:rsid w:val="00EC6B28"/>
    <w:rsid w:val="00EC7A12"/>
    <w:rsid w:val="00EC7DFD"/>
    <w:rsid w:val="00ED01FD"/>
    <w:rsid w:val="00ED06B2"/>
    <w:rsid w:val="00ED15E2"/>
    <w:rsid w:val="00ED2068"/>
    <w:rsid w:val="00ED207D"/>
    <w:rsid w:val="00ED22D0"/>
    <w:rsid w:val="00ED26D8"/>
    <w:rsid w:val="00ED340D"/>
    <w:rsid w:val="00ED4D82"/>
    <w:rsid w:val="00ED5D20"/>
    <w:rsid w:val="00ED5DC5"/>
    <w:rsid w:val="00EE00CA"/>
    <w:rsid w:val="00EE0EEC"/>
    <w:rsid w:val="00EE11F5"/>
    <w:rsid w:val="00EE34A4"/>
    <w:rsid w:val="00EE410F"/>
    <w:rsid w:val="00EE4384"/>
    <w:rsid w:val="00EE45B5"/>
    <w:rsid w:val="00EE496E"/>
    <w:rsid w:val="00EE4CB4"/>
    <w:rsid w:val="00EE4E80"/>
    <w:rsid w:val="00EE55F4"/>
    <w:rsid w:val="00EE6658"/>
    <w:rsid w:val="00EE6ABC"/>
    <w:rsid w:val="00EE746A"/>
    <w:rsid w:val="00EE77F3"/>
    <w:rsid w:val="00EE7F0E"/>
    <w:rsid w:val="00EF3DF2"/>
    <w:rsid w:val="00EF3E04"/>
    <w:rsid w:val="00EF523D"/>
    <w:rsid w:val="00EF5597"/>
    <w:rsid w:val="00EF5E4B"/>
    <w:rsid w:val="00EF6F36"/>
    <w:rsid w:val="00F0067A"/>
    <w:rsid w:val="00F00CF1"/>
    <w:rsid w:val="00F01FF9"/>
    <w:rsid w:val="00F023E0"/>
    <w:rsid w:val="00F02E19"/>
    <w:rsid w:val="00F02F29"/>
    <w:rsid w:val="00F035D1"/>
    <w:rsid w:val="00F04107"/>
    <w:rsid w:val="00F0419E"/>
    <w:rsid w:val="00F04485"/>
    <w:rsid w:val="00F04E9B"/>
    <w:rsid w:val="00F051DE"/>
    <w:rsid w:val="00F075F5"/>
    <w:rsid w:val="00F07D4E"/>
    <w:rsid w:val="00F1012C"/>
    <w:rsid w:val="00F11907"/>
    <w:rsid w:val="00F119FC"/>
    <w:rsid w:val="00F124B3"/>
    <w:rsid w:val="00F128E9"/>
    <w:rsid w:val="00F129B1"/>
    <w:rsid w:val="00F12FFE"/>
    <w:rsid w:val="00F139FB"/>
    <w:rsid w:val="00F14007"/>
    <w:rsid w:val="00F1479A"/>
    <w:rsid w:val="00F153F3"/>
    <w:rsid w:val="00F166B7"/>
    <w:rsid w:val="00F17839"/>
    <w:rsid w:val="00F202C1"/>
    <w:rsid w:val="00F20706"/>
    <w:rsid w:val="00F2226B"/>
    <w:rsid w:val="00F24C45"/>
    <w:rsid w:val="00F25CB2"/>
    <w:rsid w:val="00F262E7"/>
    <w:rsid w:val="00F2676D"/>
    <w:rsid w:val="00F26811"/>
    <w:rsid w:val="00F2694F"/>
    <w:rsid w:val="00F269D6"/>
    <w:rsid w:val="00F26B65"/>
    <w:rsid w:val="00F26EBA"/>
    <w:rsid w:val="00F27118"/>
    <w:rsid w:val="00F275A4"/>
    <w:rsid w:val="00F30440"/>
    <w:rsid w:val="00F3136B"/>
    <w:rsid w:val="00F33DAB"/>
    <w:rsid w:val="00F34805"/>
    <w:rsid w:val="00F360C9"/>
    <w:rsid w:val="00F36426"/>
    <w:rsid w:val="00F3655F"/>
    <w:rsid w:val="00F374C3"/>
    <w:rsid w:val="00F40893"/>
    <w:rsid w:val="00F40D81"/>
    <w:rsid w:val="00F410C8"/>
    <w:rsid w:val="00F41623"/>
    <w:rsid w:val="00F41A63"/>
    <w:rsid w:val="00F425F0"/>
    <w:rsid w:val="00F45E9A"/>
    <w:rsid w:val="00F4643A"/>
    <w:rsid w:val="00F47A2F"/>
    <w:rsid w:val="00F51C83"/>
    <w:rsid w:val="00F52527"/>
    <w:rsid w:val="00F52B8A"/>
    <w:rsid w:val="00F53174"/>
    <w:rsid w:val="00F53193"/>
    <w:rsid w:val="00F548F1"/>
    <w:rsid w:val="00F556EB"/>
    <w:rsid w:val="00F56E77"/>
    <w:rsid w:val="00F56EA4"/>
    <w:rsid w:val="00F570A8"/>
    <w:rsid w:val="00F626DF"/>
    <w:rsid w:val="00F62C54"/>
    <w:rsid w:val="00F6342A"/>
    <w:rsid w:val="00F64855"/>
    <w:rsid w:val="00F65255"/>
    <w:rsid w:val="00F6542A"/>
    <w:rsid w:val="00F6586C"/>
    <w:rsid w:val="00F65F2B"/>
    <w:rsid w:val="00F66369"/>
    <w:rsid w:val="00F675B6"/>
    <w:rsid w:val="00F67B0D"/>
    <w:rsid w:val="00F716BD"/>
    <w:rsid w:val="00F719D8"/>
    <w:rsid w:val="00F71A60"/>
    <w:rsid w:val="00F72C91"/>
    <w:rsid w:val="00F73B55"/>
    <w:rsid w:val="00F73F91"/>
    <w:rsid w:val="00F74900"/>
    <w:rsid w:val="00F75237"/>
    <w:rsid w:val="00F7614F"/>
    <w:rsid w:val="00F77084"/>
    <w:rsid w:val="00F77BB8"/>
    <w:rsid w:val="00F8071A"/>
    <w:rsid w:val="00F82EB0"/>
    <w:rsid w:val="00F834C3"/>
    <w:rsid w:val="00F83AC7"/>
    <w:rsid w:val="00F846FE"/>
    <w:rsid w:val="00F85EA7"/>
    <w:rsid w:val="00F862DF"/>
    <w:rsid w:val="00F8777E"/>
    <w:rsid w:val="00F905A1"/>
    <w:rsid w:val="00F9089E"/>
    <w:rsid w:val="00F93D29"/>
    <w:rsid w:val="00F93DD0"/>
    <w:rsid w:val="00F94774"/>
    <w:rsid w:val="00F94B0A"/>
    <w:rsid w:val="00F95464"/>
    <w:rsid w:val="00F957C8"/>
    <w:rsid w:val="00F960D5"/>
    <w:rsid w:val="00F96942"/>
    <w:rsid w:val="00F96B3F"/>
    <w:rsid w:val="00F96E97"/>
    <w:rsid w:val="00F9797D"/>
    <w:rsid w:val="00FA1CE8"/>
    <w:rsid w:val="00FA1D47"/>
    <w:rsid w:val="00FA2D3A"/>
    <w:rsid w:val="00FA5583"/>
    <w:rsid w:val="00FA577D"/>
    <w:rsid w:val="00FA60E3"/>
    <w:rsid w:val="00FA663B"/>
    <w:rsid w:val="00FA7AC6"/>
    <w:rsid w:val="00FA7D9C"/>
    <w:rsid w:val="00FB044E"/>
    <w:rsid w:val="00FB14D7"/>
    <w:rsid w:val="00FB1C32"/>
    <w:rsid w:val="00FB2DA7"/>
    <w:rsid w:val="00FB3AB4"/>
    <w:rsid w:val="00FB3B90"/>
    <w:rsid w:val="00FB4515"/>
    <w:rsid w:val="00FB5039"/>
    <w:rsid w:val="00FB5E32"/>
    <w:rsid w:val="00FB72BF"/>
    <w:rsid w:val="00FB7CC2"/>
    <w:rsid w:val="00FB7F31"/>
    <w:rsid w:val="00FC0F4F"/>
    <w:rsid w:val="00FC3113"/>
    <w:rsid w:val="00FC37CD"/>
    <w:rsid w:val="00FC40E9"/>
    <w:rsid w:val="00FC4286"/>
    <w:rsid w:val="00FC48FE"/>
    <w:rsid w:val="00FC4A65"/>
    <w:rsid w:val="00FC53DB"/>
    <w:rsid w:val="00FC70A3"/>
    <w:rsid w:val="00FC7A46"/>
    <w:rsid w:val="00FD1265"/>
    <w:rsid w:val="00FD1BA2"/>
    <w:rsid w:val="00FD2E89"/>
    <w:rsid w:val="00FD4239"/>
    <w:rsid w:val="00FD4D2F"/>
    <w:rsid w:val="00FD5AF1"/>
    <w:rsid w:val="00FD6BE2"/>
    <w:rsid w:val="00FD6F34"/>
    <w:rsid w:val="00FD6F4C"/>
    <w:rsid w:val="00FD70B8"/>
    <w:rsid w:val="00FD75C8"/>
    <w:rsid w:val="00FD785D"/>
    <w:rsid w:val="00FD7A62"/>
    <w:rsid w:val="00FD7C08"/>
    <w:rsid w:val="00FE2AC3"/>
    <w:rsid w:val="00FE32F0"/>
    <w:rsid w:val="00FE3BCB"/>
    <w:rsid w:val="00FE3C34"/>
    <w:rsid w:val="00FE4777"/>
    <w:rsid w:val="00FE7599"/>
    <w:rsid w:val="00FF14AD"/>
    <w:rsid w:val="00FF1AFD"/>
    <w:rsid w:val="00FF1F0A"/>
    <w:rsid w:val="00FF22D1"/>
    <w:rsid w:val="00FF2CE6"/>
    <w:rsid w:val="00FF3C6A"/>
    <w:rsid w:val="00FF442D"/>
    <w:rsid w:val="00FF5A7A"/>
    <w:rsid w:val="00FF6303"/>
    <w:rsid w:val="00FF678F"/>
    <w:rsid w:val="00FF76FE"/>
    <w:rsid w:val="00FF78A9"/>
    <w:rsid w:val="14720612"/>
    <w:rsid w:val="1A6D2B1F"/>
    <w:rsid w:val="1E171B94"/>
    <w:rsid w:val="225B01A3"/>
    <w:rsid w:val="26B265A4"/>
    <w:rsid w:val="29EB0619"/>
    <w:rsid w:val="2BBC7034"/>
    <w:rsid w:val="35626D87"/>
    <w:rsid w:val="366028A4"/>
    <w:rsid w:val="38BE4CB0"/>
    <w:rsid w:val="3F06669D"/>
    <w:rsid w:val="40C94FD3"/>
    <w:rsid w:val="46363AAA"/>
    <w:rsid w:val="49020948"/>
    <w:rsid w:val="552E0756"/>
    <w:rsid w:val="569814A9"/>
    <w:rsid w:val="573A297A"/>
    <w:rsid w:val="584F28A6"/>
    <w:rsid w:val="5C8314AB"/>
    <w:rsid w:val="64153DA4"/>
    <w:rsid w:val="6C716AF8"/>
    <w:rsid w:val="736749C8"/>
    <w:rsid w:val="76466B05"/>
    <w:rsid w:val="7A0A3A56"/>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F74AB1"/>
  <w15:docId w15:val="{CA456B0F-62A8-9049-91BC-45DF45BA0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nhideWhenUsed="1"/>
    <w:lsdException w:name="footnote text"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lsdException w:name="endnote reference" w:semiHidden="1" w:uiPriority="0"/>
    <w:lsdException w:name="endnote text" w:semiHidden="1" w:uiPriority="0"/>
    <w:lsdException w:name="table of authorities" w:semiHidden="1" w:unhideWhenUsed="1"/>
    <w:lsdException w:name="macro" w:semiHidden="1" w:unhideWhenUsed="1"/>
    <w:lsdException w:name="toa heading" w:semiHidden="1"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New Roman" w:eastAsia="Times New Roman" w:hAnsi="Times New Roman" w:cs="Times New Roman"/>
      <w:sz w:val="22"/>
      <w:szCs w:val="24"/>
      <w:lang w:val="en-GB"/>
    </w:rPr>
  </w:style>
  <w:style w:type="paragraph" w:styleId="Titre1">
    <w:name w:val="heading 1"/>
    <w:basedOn w:val="Normal"/>
    <w:next w:val="Titre2"/>
    <w:link w:val="Titre1Car"/>
    <w:qFormat/>
    <w:pPr>
      <w:keepNext/>
      <w:tabs>
        <w:tab w:val="left" w:pos="720"/>
      </w:tabs>
      <w:spacing w:before="240" w:after="120"/>
      <w:jc w:val="center"/>
      <w:outlineLvl w:val="0"/>
    </w:pPr>
    <w:rPr>
      <w:b/>
      <w:caps/>
    </w:rPr>
  </w:style>
  <w:style w:type="paragraph" w:styleId="Titre2">
    <w:name w:val="heading 2"/>
    <w:basedOn w:val="Normal"/>
    <w:next w:val="Normal"/>
    <w:link w:val="Titre2Car"/>
    <w:qFormat/>
    <w:pPr>
      <w:keepNext/>
      <w:tabs>
        <w:tab w:val="left" w:pos="720"/>
      </w:tabs>
      <w:spacing w:before="120" w:after="120"/>
      <w:jc w:val="center"/>
      <w:outlineLvl w:val="1"/>
    </w:pPr>
    <w:rPr>
      <w:b/>
      <w:bCs/>
      <w:iCs/>
    </w:rPr>
  </w:style>
  <w:style w:type="paragraph" w:styleId="Titre3">
    <w:name w:val="heading 3"/>
    <w:basedOn w:val="Normal"/>
    <w:next w:val="Normal"/>
    <w:link w:val="Titre3Car"/>
    <w:qFormat/>
    <w:pPr>
      <w:keepNext/>
      <w:tabs>
        <w:tab w:val="left" w:pos="567"/>
      </w:tabs>
      <w:spacing w:before="120" w:after="120"/>
      <w:jc w:val="center"/>
      <w:outlineLvl w:val="2"/>
    </w:pPr>
    <w:rPr>
      <w:i/>
      <w:iCs/>
    </w:rPr>
  </w:style>
  <w:style w:type="paragraph" w:styleId="Titre4">
    <w:name w:val="heading 4"/>
    <w:basedOn w:val="Normal"/>
    <w:next w:val="Normal"/>
    <w:link w:val="Titre4Car"/>
    <w:qFormat/>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pPr>
      <w:keepNext/>
      <w:spacing w:after="240" w:line="240" w:lineRule="exact"/>
      <w:ind w:left="720"/>
      <w:outlineLvl w:val="5"/>
    </w:pPr>
    <w:rPr>
      <w:u w:val="single"/>
    </w:rPr>
  </w:style>
  <w:style w:type="paragraph" w:styleId="Titre7">
    <w:name w:val="heading 7"/>
    <w:basedOn w:val="Normal"/>
    <w:next w:val="Normal"/>
    <w:link w:val="Titre7Car"/>
    <w:qFormat/>
    <w:pPr>
      <w:keepNext/>
      <w:jc w:val="right"/>
      <w:outlineLvl w:val="6"/>
    </w:pPr>
    <w:rPr>
      <w:rFonts w:ascii="Univers" w:hAnsi="Univers"/>
      <w:b/>
      <w:sz w:val="28"/>
    </w:rPr>
  </w:style>
  <w:style w:type="paragraph" w:styleId="Titre8">
    <w:name w:val="heading 8"/>
    <w:basedOn w:val="Normal"/>
    <w:next w:val="Normal"/>
    <w:link w:val="Titre8Car"/>
    <w:qFormat/>
    <w:pPr>
      <w:keepNext/>
      <w:jc w:val="right"/>
      <w:outlineLvl w:val="7"/>
    </w:pPr>
    <w:rPr>
      <w:rFonts w:ascii="Univers" w:hAnsi="Univers"/>
      <w:b/>
      <w:sz w:val="32"/>
    </w:rPr>
  </w:style>
  <w:style w:type="paragraph" w:styleId="Titre9">
    <w:name w:val="heading 9"/>
    <w:basedOn w:val="Normal"/>
    <w:next w:val="Normal"/>
    <w:link w:val="Titre9Car"/>
    <w:qFormat/>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7">
    <w:name w:val="toc 7"/>
    <w:basedOn w:val="Normal"/>
    <w:next w:val="Normal"/>
    <w:semiHidden/>
    <w:pPr>
      <w:spacing w:before="120" w:after="120"/>
      <w:ind w:left="1320"/>
      <w:jc w:val="left"/>
    </w:pPr>
  </w:style>
  <w:style w:type="paragraph" w:styleId="Lgende">
    <w:name w:val="caption"/>
    <w:basedOn w:val="Normal"/>
    <w:next w:val="Normal"/>
    <w:uiPriority w:val="35"/>
    <w:unhideWhenUsed/>
    <w:qFormat/>
    <w:pPr>
      <w:keepNext/>
      <w:keepLines/>
      <w:spacing w:after="200"/>
    </w:pPr>
    <w:rPr>
      <w:b/>
      <w:iCs/>
      <w:szCs w:val="18"/>
    </w:rPr>
  </w:style>
  <w:style w:type="paragraph" w:styleId="TitreTR">
    <w:name w:val="toa heading"/>
    <w:basedOn w:val="Normal"/>
    <w:next w:val="Normal"/>
    <w:semiHidden/>
    <w:pPr>
      <w:spacing w:before="120"/>
    </w:pPr>
    <w:rPr>
      <w:rFonts w:cs="Arial"/>
      <w:b/>
      <w:bCs/>
      <w:sz w:val="24"/>
    </w:rPr>
  </w:style>
  <w:style w:type="paragraph" w:styleId="Commentaire">
    <w:name w:val="annotation text"/>
    <w:basedOn w:val="Normal"/>
    <w:link w:val="CommentaireCar"/>
    <w:uiPriority w:val="99"/>
    <w:pPr>
      <w:spacing w:after="120" w:line="240" w:lineRule="exact"/>
    </w:pPr>
  </w:style>
  <w:style w:type="paragraph" w:styleId="Corpsdetexte">
    <w:name w:val="Body Text"/>
    <w:basedOn w:val="Normal"/>
    <w:link w:val="CorpsdetexteCar"/>
    <w:pPr>
      <w:spacing w:before="120" w:after="120"/>
      <w:ind w:firstLine="720"/>
    </w:pPr>
    <w:rPr>
      <w:iCs/>
    </w:rPr>
  </w:style>
  <w:style w:type="paragraph" w:styleId="Retraitcorpsdetexte">
    <w:name w:val="Body Text Indent"/>
    <w:basedOn w:val="Normal"/>
    <w:link w:val="RetraitcorpsdetexteCar"/>
    <w:pPr>
      <w:spacing w:before="120" w:after="120"/>
      <w:ind w:left="1440" w:hanging="720"/>
      <w:jc w:val="left"/>
    </w:pPr>
  </w:style>
  <w:style w:type="paragraph" w:styleId="TM5">
    <w:name w:val="toc 5"/>
    <w:basedOn w:val="Normal"/>
    <w:next w:val="Normal"/>
    <w:semiHidden/>
    <w:pPr>
      <w:spacing w:before="120" w:after="120"/>
      <w:ind w:left="880"/>
      <w:jc w:val="left"/>
    </w:pPr>
  </w:style>
  <w:style w:type="paragraph" w:styleId="TM3">
    <w:name w:val="toc 3"/>
    <w:basedOn w:val="Normal"/>
    <w:next w:val="Normal"/>
    <w:semiHidden/>
    <w:pPr>
      <w:ind w:left="2160" w:hanging="720"/>
    </w:pPr>
  </w:style>
  <w:style w:type="paragraph" w:styleId="Textebrut">
    <w:name w:val="Plain Text"/>
    <w:basedOn w:val="Normal"/>
    <w:link w:val="TextebrutCar"/>
    <w:uiPriority w:val="99"/>
    <w:unhideWhenUsed/>
    <w:pPr>
      <w:jc w:val="left"/>
    </w:pPr>
    <w:rPr>
      <w:rFonts w:ascii="Calibri" w:eastAsiaTheme="minorEastAsia" w:hAnsi="Calibri" w:cs="Calibri"/>
      <w:szCs w:val="22"/>
      <w:lang w:val="en-US" w:eastAsia="zh-CN"/>
    </w:rPr>
  </w:style>
  <w:style w:type="paragraph" w:styleId="TM8">
    <w:name w:val="toc 8"/>
    <w:basedOn w:val="Normal"/>
    <w:next w:val="Normal"/>
    <w:semiHidden/>
    <w:pPr>
      <w:spacing w:before="120" w:after="120"/>
      <w:ind w:left="1540"/>
      <w:jc w:val="left"/>
    </w:pPr>
  </w:style>
  <w:style w:type="paragraph" w:styleId="Notedefin">
    <w:name w:val="endnote text"/>
    <w:basedOn w:val="Normal"/>
    <w:link w:val="NotedefinCar"/>
    <w:semiHidden/>
    <w:pPr>
      <w:widowControl w:val="0"/>
      <w:tabs>
        <w:tab w:val="left" w:pos="-720"/>
      </w:tabs>
      <w:suppressAutoHyphens/>
    </w:pPr>
    <w:rPr>
      <w:rFonts w:ascii="Courier New" w:hAnsi="Courier New"/>
    </w:rPr>
  </w:style>
  <w:style w:type="paragraph" w:styleId="Textedebulles">
    <w:name w:val="Balloon Text"/>
    <w:basedOn w:val="Normal"/>
    <w:link w:val="TextedebullesCar"/>
    <w:uiPriority w:val="99"/>
    <w:semiHidden/>
    <w:unhideWhenUsed/>
    <w:qFormat/>
    <w:rPr>
      <w:rFonts w:ascii="Lucida Grande" w:hAnsi="Lucida Grande" w:cs="Lucida Grande"/>
      <w:sz w:val="18"/>
      <w:szCs w:val="18"/>
    </w:rPr>
  </w:style>
  <w:style w:type="paragraph" w:styleId="Pieddepage">
    <w:name w:val="footer"/>
    <w:basedOn w:val="Normal"/>
    <w:link w:val="PieddepageCar"/>
    <w:uiPriority w:val="99"/>
    <w:pPr>
      <w:tabs>
        <w:tab w:val="center" w:pos="4320"/>
        <w:tab w:val="right" w:pos="8640"/>
      </w:tabs>
      <w:ind w:firstLine="720"/>
      <w:jc w:val="right"/>
    </w:pPr>
  </w:style>
  <w:style w:type="paragraph" w:styleId="En-tte">
    <w:name w:val="header"/>
    <w:basedOn w:val="Normal"/>
    <w:link w:val="En-tteCar"/>
    <w:uiPriority w:val="99"/>
    <w:pPr>
      <w:tabs>
        <w:tab w:val="center" w:pos="4320"/>
        <w:tab w:val="right" w:pos="8640"/>
      </w:tabs>
    </w:pPr>
  </w:style>
  <w:style w:type="paragraph" w:styleId="TM1">
    <w:name w:val="toc 1"/>
    <w:basedOn w:val="Normal"/>
    <w:next w:val="Normal"/>
    <w:pPr>
      <w:ind w:left="720" w:hanging="720"/>
    </w:pPr>
    <w:rPr>
      <w:caps/>
    </w:rPr>
  </w:style>
  <w:style w:type="paragraph" w:styleId="TM4">
    <w:name w:val="toc 4"/>
    <w:basedOn w:val="Normal"/>
    <w:next w:val="Normal"/>
    <w:semiHidden/>
    <w:pPr>
      <w:spacing w:before="120" w:after="120"/>
      <w:ind w:left="660"/>
      <w:jc w:val="left"/>
    </w:pPr>
  </w:style>
  <w:style w:type="paragraph" w:styleId="Sous-titre">
    <w:name w:val="Subtitle"/>
    <w:basedOn w:val="Normal"/>
    <w:next w:val="Normal"/>
    <w:link w:val="Sous-titreCar"/>
    <w:uiPriority w:val="11"/>
    <w:qFormat/>
    <w:rPr>
      <w:rFonts w:asciiTheme="majorHAnsi" w:eastAsiaTheme="majorEastAsia" w:hAnsiTheme="majorHAnsi" w:cstheme="majorBidi"/>
      <w:i/>
      <w:iCs/>
      <w:color w:val="4F81BD" w:themeColor="accent1"/>
      <w:spacing w:val="15"/>
      <w:sz w:val="24"/>
    </w:rPr>
  </w:style>
  <w:style w:type="paragraph" w:styleId="Notedebasdepage">
    <w:name w:val="footnote text"/>
    <w:basedOn w:val="Normal"/>
    <w:link w:val="NotedebasdepageCar"/>
    <w:qFormat/>
    <w:pPr>
      <w:keepLines/>
      <w:spacing w:after="60"/>
      <w:ind w:firstLine="720"/>
    </w:pPr>
    <w:rPr>
      <w:sz w:val="18"/>
    </w:rPr>
  </w:style>
  <w:style w:type="paragraph" w:styleId="TM6">
    <w:name w:val="toc 6"/>
    <w:basedOn w:val="Normal"/>
    <w:next w:val="Normal"/>
    <w:semiHidden/>
    <w:pPr>
      <w:spacing w:before="120" w:after="120"/>
      <w:ind w:left="1100"/>
      <w:jc w:val="left"/>
    </w:pPr>
  </w:style>
  <w:style w:type="paragraph" w:styleId="TM2">
    <w:name w:val="toc 2"/>
    <w:basedOn w:val="Normal"/>
    <w:next w:val="Normal"/>
    <w:pPr>
      <w:tabs>
        <w:tab w:val="left" w:pos="1440"/>
        <w:tab w:val="right" w:leader="dot" w:pos="9356"/>
      </w:tabs>
      <w:spacing w:before="120"/>
      <w:ind w:left="1701" w:hanging="850"/>
    </w:pPr>
    <w:rPr>
      <w:szCs w:val="22"/>
    </w:rPr>
  </w:style>
  <w:style w:type="paragraph" w:styleId="TM9">
    <w:name w:val="toc 9"/>
    <w:basedOn w:val="Normal"/>
    <w:next w:val="Normal"/>
    <w:semiHidden/>
    <w:pPr>
      <w:spacing w:before="120" w:after="120"/>
      <w:ind w:left="1760"/>
      <w:jc w:val="left"/>
    </w:pPr>
  </w:style>
  <w:style w:type="paragraph" w:styleId="Corpsdetexte2">
    <w:name w:val="Body Text 2"/>
    <w:basedOn w:val="Normal"/>
    <w:link w:val="Corpsdetexte2Car"/>
    <w:uiPriority w:val="99"/>
    <w:pPr>
      <w:tabs>
        <w:tab w:val="left" w:pos="-1440"/>
        <w:tab w:val="left" w:pos="-720"/>
        <w:tab w:val="left" w:pos="0"/>
        <w:tab w:val="left" w:pos="720"/>
        <w:tab w:val="right" w:pos="1080"/>
        <w:tab w:val="left" w:pos="1440"/>
      </w:tabs>
      <w:suppressAutoHyphens/>
      <w:spacing w:after="120" w:line="288" w:lineRule="auto"/>
      <w:ind w:left="2160" w:hanging="2160"/>
      <w:jc w:val="left"/>
    </w:pPr>
    <w:rPr>
      <w:rFonts w:eastAsia="Malgun Gothic"/>
      <w:sz w:val="24"/>
      <w:lang w:val="en-CA"/>
    </w:rPr>
  </w:style>
  <w:style w:type="paragraph" w:styleId="NormalWeb">
    <w:name w:val="Normal (Web)"/>
    <w:basedOn w:val="Normal"/>
    <w:uiPriority w:val="99"/>
    <w:unhideWhenUsed/>
    <w:pPr>
      <w:spacing w:before="100" w:beforeAutospacing="1" w:after="100" w:afterAutospacing="1"/>
      <w:jc w:val="left"/>
    </w:pPr>
    <w:rPr>
      <w:sz w:val="24"/>
      <w:lang w:val="en-CA" w:eastAsia="en-CA"/>
    </w:rPr>
  </w:style>
  <w:style w:type="paragraph" w:styleId="Titre">
    <w:name w:val="Title"/>
    <w:basedOn w:val="Normal"/>
    <w:next w:val="Normal"/>
    <w:link w:val="Titre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Objetducommentaire">
    <w:name w:val="annotation subject"/>
    <w:basedOn w:val="Commentaire"/>
    <w:next w:val="Commentaire"/>
    <w:link w:val="ObjetducommentaireCar"/>
    <w:uiPriority w:val="99"/>
    <w:semiHidden/>
    <w:unhideWhenUsed/>
    <w:pPr>
      <w:spacing w:after="0" w:line="240" w:lineRule="auto"/>
    </w:pPr>
    <w:rPr>
      <w:b/>
      <w:bCs/>
      <w:sz w:val="20"/>
      <w:szCs w:val="20"/>
    </w:rPr>
  </w:style>
  <w:style w:type="table" w:styleId="Grilledutableau">
    <w:name w:val="Table Grid"/>
    <w:basedOn w:val="Tableau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denotedefin">
    <w:name w:val="endnote reference"/>
    <w:semiHidden/>
    <w:rPr>
      <w:vertAlign w:val="superscript"/>
    </w:rPr>
  </w:style>
  <w:style w:type="character" w:styleId="Numrodepage">
    <w:name w:val="page number"/>
    <w:rPr>
      <w:rFonts w:ascii="Times New Roman" w:hAnsi="Times New Roman"/>
      <w:sz w:val="22"/>
    </w:rPr>
  </w:style>
  <w:style w:type="character" w:styleId="Lienhypertextesuivivisit">
    <w:name w:val="FollowedHyperlink"/>
    <w:uiPriority w:val="99"/>
    <w:rPr>
      <w:color w:val="800080"/>
      <w:u w:val="single"/>
    </w:rPr>
  </w:style>
  <w:style w:type="character" w:styleId="Accentuation">
    <w:name w:val="Emphasis"/>
    <w:basedOn w:val="Policepardfaut"/>
    <w:uiPriority w:val="20"/>
    <w:qFormat/>
    <w:rPr>
      <w:i/>
      <w:iCs/>
    </w:rPr>
  </w:style>
  <w:style w:type="character" w:styleId="Lienhypertexte">
    <w:name w:val="Hyperlink"/>
    <w:rPr>
      <w:color w:val="0000FF"/>
      <w:sz w:val="18"/>
      <w:u w:val="single"/>
    </w:rPr>
  </w:style>
  <w:style w:type="character" w:styleId="Marquedecommentaire">
    <w:name w:val="annotation reference"/>
    <w:uiPriority w:val="99"/>
    <w:qFormat/>
    <w:rPr>
      <w:sz w:val="16"/>
    </w:rPr>
  </w:style>
  <w:style w:type="character" w:styleId="Appelnotedebasdep">
    <w:name w:val="footnote reference"/>
    <w:link w:val="BVIfnrChar"/>
    <w:qFormat/>
    <w:rPr>
      <w:sz w:val="22"/>
      <w:u w:val="none"/>
      <w:vertAlign w:val="superscript"/>
    </w:rPr>
  </w:style>
  <w:style w:type="paragraph" w:customStyle="1" w:styleId="BVIfnrChar">
    <w:name w:val="BVI fnr Char"/>
    <w:basedOn w:val="Normal"/>
    <w:link w:val="Appelnotedebasdep"/>
    <w:pPr>
      <w:spacing w:after="160" w:line="240" w:lineRule="exact"/>
      <w:jc w:val="left"/>
    </w:pPr>
    <w:rPr>
      <w:rFonts w:asciiTheme="minorHAnsi" w:eastAsiaTheme="minorEastAsia" w:hAnsiTheme="minorHAnsi" w:cstheme="minorBidi"/>
      <w:vertAlign w:val="superscript"/>
      <w:lang w:val="fr-CA"/>
    </w:rPr>
  </w:style>
  <w:style w:type="character" w:customStyle="1" w:styleId="TextedebullesCar">
    <w:name w:val="Texte de bulles Car"/>
    <w:basedOn w:val="Policepardfaut"/>
    <w:link w:val="Textedebulles"/>
    <w:uiPriority w:val="99"/>
    <w:semiHidden/>
    <w:rPr>
      <w:rFonts w:ascii="Lucida Grande" w:hAnsi="Lucida Grande" w:cs="Lucida Grande"/>
      <w:sz w:val="18"/>
      <w:szCs w:val="18"/>
      <w:lang w:val="en-US"/>
    </w:rPr>
  </w:style>
  <w:style w:type="character" w:styleId="Textedelespacerserv">
    <w:name w:val="Placeholder Text"/>
    <w:basedOn w:val="Policepardfaut"/>
    <w:uiPriority w:val="99"/>
    <w:qFormat/>
    <w:rPr>
      <w:color w:val="808080"/>
    </w:rPr>
  </w:style>
  <w:style w:type="character" w:customStyle="1" w:styleId="En-tteCar">
    <w:name w:val="En-tête Car"/>
    <w:basedOn w:val="Policepardfaut"/>
    <w:link w:val="En-tte"/>
    <w:uiPriority w:val="99"/>
    <w:rPr>
      <w:rFonts w:ascii="Times New Roman" w:eastAsia="Times New Roman" w:hAnsi="Times New Roman" w:cs="Times New Roman"/>
      <w:sz w:val="22"/>
      <w:lang w:val="en-GB"/>
    </w:rPr>
  </w:style>
  <w:style w:type="character" w:customStyle="1" w:styleId="PieddepageCar">
    <w:name w:val="Pied de page Car"/>
    <w:basedOn w:val="Policepardfaut"/>
    <w:link w:val="Pieddepage"/>
    <w:uiPriority w:val="99"/>
    <w:rPr>
      <w:rFonts w:ascii="Times New Roman" w:eastAsia="Times New Roman" w:hAnsi="Times New Roman" w:cs="Times New Roman"/>
      <w:sz w:val="22"/>
      <w:lang w:val="en-GB"/>
    </w:rPr>
  </w:style>
  <w:style w:type="paragraph" w:customStyle="1" w:styleId="meetingname">
    <w:name w:val="meeting name"/>
    <w:basedOn w:val="Normal"/>
    <w:qFormat/>
    <w:pPr>
      <w:ind w:left="142" w:right="4218" w:hanging="142"/>
    </w:pPr>
    <w:rPr>
      <w:caps/>
      <w:szCs w:val="22"/>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kern w:val="28"/>
      <w:sz w:val="52"/>
      <w:szCs w:val="52"/>
      <w:lang w:val="en-US"/>
    </w:rPr>
  </w:style>
  <w:style w:type="character" w:customStyle="1" w:styleId="Sous-titreCar">
    <w:name w:val="Sous-titre Car"/>
    <w:basedOn w:val="Policepardfaut"/>
    <w:link w:val="Sous-titre"/>
    <w:uiPriority w:val="11"/>
    <w:qFormat/>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Pr>
      <w:rFonts w:ascii="Times New Roman" w:eastAsia="Times New Roman" w:hAnsi="Times New Roman" w:cs="Times New Roman"/>
      <w:b/>
      <w:caps/>
      <w:sz w:val="22"/>
      <w:lang w:val="en-GB"/>
    </w:rPr>
  </w:style>
  <w:style w:type="character" w:customStyle="1" w:styleId="CorpsdetexteCar">
    <w:name w:val="Corps de texte Car"/>
    <w:basedOn w:val="Policepardfaut"/>
    <w:link w:val="Corpsdetexte"/>
    <w:qFormat/>
    <w:rPr>
      <w:rFonts w:ascii="Times New Roman" w:eastAsia="Times New Roman" w:hAnsi="Times New Roman" w:cs="Times New Roman"/>
      <w:iCs/>
      <w:sz w:val="22"/>
      <w:lang w:val="en-GB"/>
    </w:rPr>
  </w:style>
  <w:style w:type="character" w:customStyle="1" w:styleId="RetraitcorpsdetexteCar">
    <w:name w:val="Retrait corps de texte Car"/>
    <w:basedOn w:val="Policepardfaut"/>
    <w:link w:val="Retraitcorpsdetexte"/>
    <w:rPr>
      <w:rFonts w:ascii="Times New Roman" w:eastAsia="Times New Roman" w:hAnsi="Times New Roman" w:cs="Times New Roman"/>
      <w:sz w:val="22"/>
      <w:lang w:val="en-GB"/>
    </w:rPr>
  </w:style>
  <w:style w:type="character" w:customStyle="1" w:styleId="CommentaireCar">
    <w:name w:val="Commentaire Car"/>
    <w:basedOn w:val="Policepardfaut"/>
    <w:link w:val="Commentaire"/>
    <w:uiPriority w:val="99"/>
    <w:rPr>
      <w:rFonts w:ascii="Times New Roman" w:eastAsia="Times New Roman" w:hAnsi="Times New Roman" w:cs="Times New Roman"/>
      <w:sz w:val="22"/>
      <w:lang w:val="en-GB"/>
    </w:rPr>
  </w:style>
  <w:style w:type="paragraph" w:customStyle="1" w:styleId="Cornernotation">
    <w:name w:val="Corner notation"/>
    <w:basedOn w:val="Normal"/>
    <w:pPr>
      <w:ind w:left="170" w:right="3119" w:hanging="170"/>
      <w:jc w:val="left"/>
    </w:pPr>
  </w:style>
  <w:style w:type="character" w:customStyle="1" w:styleId="NotedefinCar">
    <w:name w:val="Note de fin Car"/>
    <w:basedOn w:val="Policepardfaut"/>
    <w:link w:val="Notedefin"/>
    <w:semiHidden/>
    <w:rPr>
      <w:rFonts w:ascii="Courier New" w:eastAsia="Times New Roman" w:hAnsi="Courier New" w:cs="Times New Roman"/>
      <w:sz w:val="22"/>
      <w:lang w:val="en-GB"/>
    </w:rPr>
  </w:style>
  <w:style w:type="character" w:customStyle="1" w:styleId="NotedebasdepageCar">
    <w:name w:val="Note de bas de page Car"/>
    <w:basedOn w:val="Policepardfaut"/>
    <w:link w:val="Notedebasdepage"/>
    <w:qFormat/>
    <w:rPr>
      <w:rFonts w:ascii="Times New Roman" w:eastAsia="Times New Roman" w:hAnsi="Times New Roman" w:cs="Times New Roman"/>
      <w:sz w:val="18"/>
      <w:lang w:val="en-GB"/>
    </w:rPr>
  </w:style>
  <w:style w:type="paragraph" w:customStyle="1" w:styleId="HEADING">
    <w:name w:val="HEADING"/>
    <w:basedOn w:val="Normal"/>
    <w:pPr>
      <w:keepNext/>
      <w:spacing w:before="240" w:after="120"/>
      <w:jc w:val="center"/>
    </w:pPr>
    <w:rPr>
      <w:b/>
      <w:bCs/>
      <w:caps/>
    </w:rPr>
  </w:style>
  <w:style w:type="character" w:customStyle="1" w:styleId="Titre2Car">
    <w:name w:val="Titre 2 Car"/>
    <w:basedOn w:val="Policepardfaut"/>
    <w:link w:val="Titre2"/>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style>
  <w:style w:type="paragraph" w:customStyle="1" w:styleId="Heading1longmultiline">
    <w:name w:val="Heading 1 (long multiline)"/>
    <w:basedOn w:val="Titre1"/>
    <w:pPr>
      <w:ind w:left="1843" w:hanging="1134"/>
      <w:jc w:val="left"/>
    </w:pPr>
  </w:style>
  <w:style w:type="paragraph" w:customStyle="1" w:styleId="Heading1multiline">
    <w:name w:val="Heading 1 (multiline)"/>
    <w:basedOn w:val="Titre1"/>
    <w:pPr>
      <w:ind w:left="1843" w:right="996" w:hanging="567"/>
      <w:jc w:val="left"/>
    </w:pPr>
  </w:style>
  <w:style w:type="paragraph" w:customStyle="1" w:styleId="Heading2multiline">
    <w:name w:val="Heading 2 (multiline)"/>
    <w:basedOn w:val="Titre1"/>
    <w:next w:val="Normal"/>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character" w:customStyle="1" w:styleId="Titre3Car">
    <w:name w:val="Titre 3 Car"/>
    <w:basedOn w:val="Policepardfaut"/>
    <w:link w:val="Titre3"/>
    <w:rPr>
      <w:rFonts w:ascii="Times New Roman" w:eastAsia="Times New Roman" w:hAnsi="Times New Roman" w:cs="Times New Roman"/>
      <w:i/>
      <w:iCs/>
      <w:sz w:val="22"/>
      <w:lang w:val="en-GB"/>
    </w:rPr>
  </w:style>
  <w:style w:type="paragraph" w:customStyle="1" w:styleId="heading2notforTOC">
    <w:name w:val="heading 2 not for TOC"/>
    <w:basedOn w:val="Titre3"/>
  </w:style>
  <w:style w:type="paragraph" w:customStyle="1" w:styleId="Heading3multiline">
    <w:name w:val="Heading 3 (multiline)"/>
    <w:basedOn w:val="Titre3"/>
    <w:next w:val="Normal"/>
    <w:pPr>
      <w:ind w:left="1418" w:hanging="425"/>
      <w:jc w:val="left"/>
    </w:pPr>
  </w:style>
  <w:style w:type="character" w:customStyle="1" w:styleId="Titre4Car">
    <w:name w:val="Titre 4 Car"/>
    <w:basedOn w:val="Policepardfaut"/>
    <w:link w:val="Titre4"/>
    <w:rPr>
      <w:rFonts w:ascii="Times New Roman Bold" w:eastAsia="Arial Unicode MS" w:hAnsi="Times New Roman Bold" w:cs="Arial"/>
      <w:b/>
      <w:bCs/>
      <w:i/>
      <w:sz w:val="22"/>
      <w:lang w:val="en-GB"/>
    </w:rPr>
  </w:style>
  <w:style w:type="paragraph" w:customStyle="1" w:styleId="Heading4indent">
    <w:name w:val="Heading 4 indent"/>
    <w:basedOn w:val="Titre4"/>
    <w:pPr>
      <w:ind w:left="720"/>
      <w:outlineLvl w:val="9"/>
    </w:pPr>
    <w:rPr>
      <w:rFonts w:ascii="Times New Roman" w:hAnsi="Times New Roman"/>
    </w:rPr>
  </w:style>
  <w:style w:type="character" w:customStyle="1" w:styleId="Titre5Car">
    <w:name w:val="Titre 5 Car"/>
    <w:basedOn w:val="Policepardfaut"/>
    <w:link w:val="Titre5"/>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Pr>
      <w:rFonts w:ascii="Times New Roman" w:eastAsia="Times New Roman" w:hAnsi="Times New Roman" w:cs="Times New Roman"/>
      <w:sz w:val="22"/>
      <w:u w:val="single"/>
      <w:lang w:val="en-GB"/>
    </w:rPr>
  </w:style>
  <w:style w:type="character" w:customStyle="1" w:styleId="Titre7Car">
    <w:name w:val="Titre 7 Car"/>
    <w:basedOn w:val="Policepardfaut"/>
    <w:link w:val="Titre7"/>
    <w:rPr>
      <w:rFonts w:ascii="Univers" w:eastAsia="Times New Roman" w:hAnsi="Univers" w:cs="Times New Roman"/>
      <w:b/>
      <w:sz w:val="28"/>
      <w:lang w:val="en-GB"/>
    </w:rPr>
  </w:style>
  <w:style w:type="character" w:customStyle="1" w:styleId="Titre8Car">
    <w:name w:val="Titre 8 Car"/>
    <w:basedOn w:val="Policepardfaut"/>
    <w:link w:val="Titre8"/>
    <w:rPr>
      <w:rFonts w:ascii="Univers" w:eastAsia="Times New Roman" w:hAnsi="Univers" w:cs="Times New Roman"/>
      <w:b/>
      <w:sz w:val="32"/>
      <w:lang w:val="en-GB"/>
    </w:rPr>
  </w:style>
  <w:style w:type="character" w:customStyle="1" w:styleId="Titre9Car">
    <w:name w:val="Titre 9 Car"/>
    <w:basedOn w:val="Policepardfaut"/>
    <w:link w:val="Titre9"/>
    <w:rPr>
      <w:rFonts w:ascii="Times New Roman" w:eastAsia="Times New Roman" w:hAnsi="Times New Roman" w:cs="Times New Roman"/>
      <w:i/>
      <w:iCs/>
      <w:sz w:val="22"/>
      <w:lang w:val="en-GB"/>
    </w:rPr>
  </w:style>
  <w:style w:type="paragraph" w:customStyle="1" w:styleId="Para1">
    <w:name w:val="Para1"/>
    <w:basedOn w:val="Normal"/>
    <w:link w:val="Para1Char"/>
    <w:qFormat/>
    <w:rsid w:val="00854BF8"/>
    <w:pPr>
      <w:numPr>
        <w:numId w:val="2"/>
      </w:numPr>
      <w:spacing w:before="120" w:after="120"/>
    </w:pPr>
    <w:rPr>
      <w:snapToGrid w:val="0"/>
      <w:szCs w:val="18"/>
    </w:rPr>
  </w:style>
  <w:style w:type="paragraph" w:customStyle="1" w:styleId="Para2">
    <w:name w:val="Para2"/>
    <w:basedOn w:val="Para1"/>
    <w:pPr>
      <w:numPr>
        <w:numId w:val="0"/>
      </w:numPr>
      <w:autoSpaceDE w:val="0"/>
      <w:autoSpaceDN w:val="0"/>
    </w:pPr>
  </w:style>
  <w:style w:type="paragraph" w:customStyle="1" w:styleId="Para3">
    <w:name w:val="Para3"/>
    <w:basedOn w:val="Normal"/>
    <w:pPr>
      <w:numPr>
        <w:ilvl w:val="3"/>
        <w:numId w:val="3"/>
      </w:numPr>
      <w:tabs>
        <w:tab w:val="left" w:pos="1980"/>
      </w:tabs>
      <w:spacing w:before="80" w:after="80"/>
    </w:pPr>
    <w:rPr>
      <w:szCs w:val="20"/>
    </w:rPr>
  </w:style>
  <w:style w:type="paragraph" w:customStyle="1" w:styleId="para4">
    <w:name w:val="para4"/>
    <w:basedOn w:val="Normal"/>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pPr>
      <w:spacing w:before="120" w:after="120"/>
      <w:ind w:left="720" w:right="720"/>
    </w:pPr>
    <w:rPr>
      <w:bCs/>
    </w:rPr>
  </w:style>
  <w:style w:type="paragraph" w:customStyle="1" w:styleId="recommendationheader">
    <w:name w:val="recommendation header"/>
    <w:basedOn w:val="Titre2"/>
    <w:qFormat/>
  </w:style>
  <w:style w:type="paragraph" w:customStyle="1" w:styleId="recommendationheaderlong">
    <w:name w:val="recommendation header long"/>
    <w:basedOn w:val="Heading2longmultiline"/>
    <w:qFormat/>
  </w:style>
  <w:style w:type="paragraph" w:customStyle="1" w:styleId="reference">
    <w:name w:val="reference"/>
    <w:basedOn w:val="Titre9"/>
    <w:qFormat/>
    <w:rPr>
      <w:i w:val="0"/>
      <w:sz w:val="18"/>
    </w:rPr>
  </w:style>
  <w:style w:type="character" w:customStyle="1" w:styleId="StyleFootnoteReferenceNounderline">
    <w:name w:val="Style Footnote Reference + No underline"/>
    <w:rPr>
      <w:sz w:val="18"/>
      <w:u w:val="none"/>
      <w:vertAlign w:val="baseline"/>
    </w:rPr>
  </w:style>
  <w:style w:type="paragraph" w:customStyle="1" w:styleId="tabletitle">
    <w:name w:val="table title"/>
    <w:basedOn w:val="Titre2"/>
    <w:qFormat/>
    <w:pPr>
      <w:jc w:val="left"/>
      <w:outlineLvl w:val="9"/>
    </w:pPr>
    <w:rPr>
      <w:i/>
    </w:rPr>
  </w:style>
  <w:style w:type="character" w:customStyle="1" w:styleId="Para1Char">
    <w:name w:val="Para1 Char"/>
    <w:link w:val="Para1"/>
    <w:qFormat/>
    <w:locked/>
    <w:rsid w:val="00854BF8"/>
    <w:rPr>
      <w:rFonts w:ascii="Times New Roman" w:eastAsia="Times New Roman" w:hAnsi="Times New Roman" w:cs="Times New Roman"/>
      <w:snapToGrid w:val="0"/>
      <w:sz w:val="22"/>
      <w:szCs w:val="18"/>
      <w:lang w:val="en-GB"/>
    </w:rPr>
  </w:style>
  <w:style w:type="paragraph" w:customStyle="1" w:styleId="CBD-Doc-Type">
    <w:name w:val="CBD-Doc-Type"/>
    <w:basedOn w:val="Normal"/>
    <w:pPr>
      <w:keepLines/>
      <w:spacing w:before="240" w:after="120"/>
    </w:pPr>
    <w:rPr>
      <w:rFonts w:cs="Angsana New"/>
      <w:b/>
      <w:i/>
      <w:sz w:val="24"/>
    </w:rPr>
  </w:style>
  <w:style w:type="paragraph" w:customStyle="1" w:styleId="CBD-Doc">
    <w:name w:val="CBD-Doc"/>
    <w:basedOn w:val="Normal"/>
    <w:pPr>
      <w:keepLines/>
      <w:numPr>
        <w:numId w:val="4"/>
      </w:numPr>
      <w:spacing w:after="120"/>
    </w:pPr>
    <w:rPr>
      <w:rFonts w:cs="Angsana New"/>
    </w:rPr>
  </w:style>
  <w:style w:type="paragraph" w:styleId="Paragraphedeliste">
    <w:name w:val="List Paragraph"/>
    <w:basedOn w:val="Normal"/>
    <w:link w:val="ParagraphedelisteCar"/>
    <w:uiPriority w:val="34"/>
    <w:qFormat/>
    <w:pPr>
      <w:ind w:left="720"/>
      <w:contextualSpacing/>
    </w:pPr>
  </w:style>
  <w:style w:type="paragraph" w:customStyle="1" w:styleId="Style1">
    <w:name w:val="Style1"/>
    <w:basedOn w:val="Titre2"/>
    <w:qFormat/>
    <w:rPr>
      <w:i/>
    </w:rPr>
  </w:style>
  <w:style w:type="paragraph" w:customStyle="1" w:styleId="CBD-Para">
    <w:name w:val="CBD-Para"/>
    <w:basedOn w:val="Normal"/>
    <w:link w:val="CBD-ParaCharChar"/>
    <w:uiPriority w:val="99"/>
    <w:pPr>
      <w:keepLines/>
      <w:numPr>
        <w:numId w:val="5"/>
      </w:numPr>
      <w:spacing w:before="120" w:after="120"/>
    </w:pPr>
    <w:rPr>
      <w:szCs w:val="22"/>
      <w:lang w:val="en-US"/>
    </w:rPr>
  </w:style>
  <w:style w:type="character" w:customStyle="1" w:styleId="CBD-ParaCharChar">
    <w:name w:val="CBD-Para Char Char"/>
    <w:link w:val="CBD-Para"/>
    <w:uiPriority w:val="99"/>
    <w:qFormat/>
    <w:locked/>
    <w:rPr>
      <w:rFonts w:ascii="Times New Roman" w:eastAsia="Times New Roman" w:hAnsi="Times New Roman" w:cs="Times New Roman"/>
      <w:sz w:val="22"/>
      <w:szCs w:val="22"/>
      <w:lang w:val="en-US"/>
    </w:rPr>
  </w:style>
  <w:style w:type="character" w:customStyle="1" w:styleId="UnresolvedMention1">
    <w:name w:val="Unresolved Mention1"/>
    <w:basedOn w:val="Policepardfaut"/>
    <w:uiPriority w:val="99"/>
    <w:unhideWhenUsed/>
    <w:rPr>
      <w:color w:val="605E5C"/>
      <w:shd w:val="clear" w:color="auto" w:fill="E1DFDD"/>
    </w:rPr>
  </w:style>
  <w:style w:type="character" w:customStyle="1" w:styleId="ObjetducommentaireCar">
    <w:name w:val="Objet du commentaire Car"/>
    <w:basedOn w:val="CommentaireCar"/>
    <w:link w:val="Objetducommentaire"/>
    <w:uiPriority w:val="99"/>
    <w:semiHidden/>
    <w:rPr>
      <w:rFonts w:ascii="Times New Roman" w:eastAsia="Times New Roman" w:hAnsi="Times New Roman" w:cs="Times New Roman"/>
      <w:b/>
      <w:bCs/>
      <w:sz w:val="20"/>
      <w:szCs w:val="20"/>
      <w:lang w:val="en-GB"/>
    </w:rPr>
  </w:style>
  <w:style w:type="character" w:customStyle="1" w:styleId="ng-binding">
    <w:name w:val="ng-binding"/>
    <w:basedOn w:val="Policepardfaut"/>
  </w:style>
  <w:style w:type="paragraph" w:customStyle="1" w:styleId="Revision1">
    <w:name w:val="Revision1"/>
    <w:hidden/>
    <w:uiPriority w:val="99"/>
    <w:semiHidden/>
    <w:rPr>
      <w:rFonts w:ascii="Times New Roman" w:eastAsia="Times New Roman" w:hAnsi="Times New Roman" w:cs="Times New Roman"/>
      <w:sz w:val="22"/>
      <w:szCs w:val="24"/>
      <w:lang w:val="en-GB"/>
    </w:rPr>
  </w:style>
  <w:style w:type="character" w:customStyle="1" w:styleId="TextebrutCar">
    <w:name w:val="Texte brut Car"/>
    <w:basedOn w:val="Policepardfaut"/>
    <w:link w:val="Textebrut"/>
    <w:uiPriority w:val="99"/>
    <w:qFormat/>
    <w:rPr>
      <w:rFonts w:ascii="Calibri" w:hAnsi="Calibri" w:cs="Calibri"/>
      <w:sz w:val="22"/>
      <w:szCs w:val="22"/>
      <w:lang w:val="en-US" w:eastAsia="zh-CN"/>
    </w:rPr>
  </w:style>
  <w:style w:type="paragraph" w:styleId="Sansinterligne">
    <w:name w:val="No Spacing"/>
    <w:qFormat/>
    <w:rPr>
      <w:rFonts w:ascii="Calibri" w:eastAsia="Calibri" w:hAnsi="Calibri" w:cs="Times New Roman"/>
      <w:sz w:val="22"/>
      <w:szCs w:val="22"/>
    </w:rPr>
  </w:style>
  <w:style w:type="paragraph" w:customStyle="1" w:styleId="para10">
    <w:name w:val="para10"/>
    <w:basedOn w:val="Normal"/>
    <w:pPr>
      <w:numPr>
        <w:numId w:val="6"/>
      </w:numPr>
      <w:snapToGrid w:val="0"/>
      <w:spacing w:before="120" w:after="120"/>
    </w:pPr>
    <w:rPr>
      <w:szCs w:val="22"/>
      <w:lang w:val="en-US"/>
    </w:rPr>
  </w:style>
  <w:style w:type="paragraph" w:customStyle="1" w:styleId="p1">
    <w:name w:val="p1"/>
    <w:basedOn w:val="Normal"/>
    <w:qFormat/>
    <w:pPr>
      <w:spacing w:before="100" w:beforeAutospacing="1" w:after="100" w:afterAutospacing="1"/>
      <w:jc w:val="left"/>
    </w:pPr>
    <w:rPr>
      <w:rFonts w:ascii="Calibri" w:eastAsiaTheme="minorEastAsia" w:hAnsi="Calibri" w:cs="Calibri"/>
      <w:szCs w:val="22"/>
      <w:lang w:val="en-US" w:eastAsia="zh-CN"/>
    </w:rPr>
  </w:style>
  <w:style w:type="paragraph" w:customStyle="1" w:styleId="li1">
    <w:name w:val="li1"/>
    <w:basedOn w:val="Normal"/>
    <w:pPr>
      <w:spacing w:before="100" w:beforeAutospacing="1" w:after="100" w:afterAutospacing="1"/>
      <w:jc w:val="left"/>
    </w:pPr>
    <w:rPr>
      <w:rFonts w:ascii="Calibri" w:eastAsiaTheme="minorEastAsia" w:hAnsi="Calibri" w:cs="Calibri"/>
      <w:szCs w:val="22"/>
      <w:lang w:val="en-US" w:eastAsia="zh-CN"/>
    </w:rPr>
  </w:style>
  <w:style w:type="character" w:customStyle="1" w:styleId="s1">
    <w:name w:val="s1"/>
    <w:basedOn w:val="Policepardfaut"/>
  </w:style>
  <w:style w:type="character" w:customStyle="1" w:styleId="ParagraphedelisteCar">
    <w:name w:val="Paragraphe de liste Car"/>
    <w:link w:val="Paragraphedeliste"/>
    <w:uiPriority w:val="34"/>
    <w:qFormat/>
    <w:locked/>
    <w:rPr>
      <w:rFonts w:ascii="Times New Roman" w:eastAsia="Times New Roman" w:hAnsi="Times New Roman" w:cs="Times New Roman"/>
      <w:sz w:val="22"/>
      <w:lang w:val="en-GB"/>
    </w:rPr>
  </w:style>
  <w:style w:type="character" w:customStyle="1" w:styleId="normaltextrun">
    <w:name w:val="normaltextrun"/>
    <w:basedOn w:val="Policepardfaut"/>
  </w:style>
  <w:style w:type="paragraph" w:customStyle="1" w:styleId="paragraph">
    <w:name w:val="paragraph"/>
    <w:basedOn w:val="Normal"/>
    <w:pPr>
      <w:spacing w:before="100" w:beforeAutospacing="1" w:after="100" w:afterAutospacing="1"/>
      <w:jc w:val="left"/>
    </w:pPr>
    <w:rPr>
      <w:sz w:val="24"/>
      <w:lang w:val="en-CA" w:eastAsia="en-CA"/>
    </w:rPr>
  </w:style>
  <w:style w:type="character" w:customStyle="1" w:styleId="apple-converted-space">
    <w:name w:val="apple-converted-space"/>
    <w:basedOn w:val="Policepardfaut"/>
  </w:style>
  <w:style w:type="character" w:customStyle="1" w:styleId="Mention1">
    <w:name w:val="Mention1"/>
    <w:basedOn w:val="Policepardfaut"/>
    <w:uiPriority w:val="99"/>
    <w:unhideWhenUsed/>
    <w:rPr>
      <w:color w:val="2B579A"/>
      <w:shd w:val="clear" w:color="auto" w:fill="E1DFDD"/>
    </w:rPr>
  </w:style>
  <w:style w:type="character" w:customStyle="1" w:styleId="UnresolvedMention11">
    <w:name w:val="Unresolved Mention11"/>
    <w:basedOn w:val="Policepardfaut"/>
    <w:uiPriority w:val="99"/>
    <w:unhideWhenUsed/>
    <w:rPr>
      <w:color w:val="605E5C"/>
      <w:shd w:val="clear" w:color="auto" w:fill="E1DFDD"/>
    </w:rPr>
  </w:style>
  <w:style w:type="paragraph" w:customStyle="1" w:styleId="decision">
    <w:name w:val="decision"/>
    <w:basedOn w:val="Normal"/>
    <w:qFormat/>
    <w:pPr>
      <w:keepNext/>
      <w:spacing w:before="240" w:after="120"/>
      <w:ind w:hanging="11"/>
      <w:jc w:val="center"/>
    </w:pPr>
    <w:rPr>
      <w:b/>
      <w:kern w:val="22"/>
      <w:sz w:val="24"/>
      <w:lang w:val="en-CA"/>
    </w:rPr>
  </w:style>
  <w:style w:type="paragraph" w:customStyle="1" w:styleId="StylePara1Before0pt">
    <w:name w:val="Style Para1 + Before:  0 pt"/>
    <w:basedOn w:val="Para1"/>
    <w:pPr>
      <w:numPr>
        <w:numId w:val="7"/>
      </w:numPr>
      <w:jc w:val="left"/>
    </w:pPr>
    <w:rPr>
      <w:sz w:val="24"/>
      <w:szCs w:val="20"/>
      <w:lang w:val="en-CA"/>
    </w:rPr>
  </w:style>
  <w:style w:type="character" w:customStyle="1" w:styleId="Corpsdetexte2Car">
    <w:name w:val="Corps de texte 2 Car"/>
    <w:basedOn w:val="Policepardfaut"/>
    <w:link w:val="Corpsdetexte2"/>
    <w:uiPriority w:val="99"/>
    <w:rPr>
      <w:rFonts w:ascii="Times New Roman" w:eastAsia="Malgun Gothic" w:hAnsi="Times New Roman" w:cs="Times New Roman"/>
      <w:lang w:val="en-CA"/>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Para">
    <w:name w:val="Para"/>
    <w:basedOn w:val="Normal"/>
    <w:pPr>
      <w:numPr>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MS Mincho" w:cs="Angsana New"/>
      <w:sz w:val="24"/>
      <w:lang w:val="en-CA"/>
    </w:rPr>
  </w:style>
  <w:style w:type="character" w:customStyle="1" w:styleId="Mention2">
    <w:name w:val="Mention2"/>
    <w:basedOn w:val="Policepardfaut"/>
    <w:uiPriority w:val="99"/>
    <w:unhideWhenUsed/>
    <w:rPr>
      <w:color w:val="2B579A"/>
      <w:shd w:val="clear" w:color="auto" w:fill="E1DFDD"/>
    </w:rPr>
  </w:style>
  <w:style w:type="character" w:customStyle="1" w:styleId="FootnoteTextChar1">
    <w:name w:val="Footnote Text Char1"/>
    <w:basedOn w:val="Policepardfaut"/>
    <w:uiPriority w:val="99"/>
    <w:semiHidden/>
    <w:rPr>
      <w:sz w:val="20"/>
      <w:szCs w:val="20"/>
    </w:rPr>
  </w:style>
  <w:style w:type="character" w:customStyle="1" w:styleId="eop">
    <w:name w:val="eop"/>
    <w:basedOn w:val="Policepardfaut"/>
  </w:style>
  <w:style w:type="character" w:customStyle="1" w:styleId="superscript">
    <w:name w:val="superscript"/>
    <w:basedOn w:val="Policepardfaut"/>
  </w:style>
  <w:style w:type="character" w:customStyle="1" w:styleId="UnresolvedMention2">
    <w:name w:val="Unresolved Mention2"/>
    <w:basedOn w:val="Policepardfaut"/>
    <w:uiPriority w:val="99"/>
    <w:semiHidden/>
    <w:unhideWhenUsed/>
    <w:rPr>
      <w:color w:val="605E5C"/>
      <w:shd w:val="clear" w:color="auto" w:fill="E1DFDD"/>
    </w:rPr>
  </w:style>
  <w:style w:type="paragraph" w:customStyle="1" w:styleId="xmsonormal">
    <w:name w:val="x_msonormal"/>
    <w:basedOn w:val="Normal"/>
    <w:uiPriority w:val="99"/>
    <w:pPr>
      <w:jc w:val="left"/>
    </w:pPr>
    <w:rPr>
      <w:rFonts w:eastAsiaTheme="minorHAnsi"/>
      <w:color w:val="000000"/>
      <w:sz w:val="24"/>
      <w:lang w:val="en-CA" w:eastAsia="en-CA"/>
    </w:rPr>
  </w:style>
  <w:style w:type="paragraph" w:styleId="Rvision">
    <w:name w:val="Revision"/>
    <w:hidden/>
    <w:uiPriority w:val="99"/>
    <w:semiHidden/>
    <w:rsid w:val="006E212E"/>
    <w:rPr>
      <w:rFonts w:ascii="Times New Roman" w:eastAsia="Times New Roman" w:hAnsi="Times New Roman" w:cs="Times New Roman"/>
      <w:sz w:val="22"/>
      <w:szCs w:val="24"/>
      <w:lang w:val="en-GB"/>
    </w:rPr>
  </w:style>
  <w:style w:type="character" w:customStyle="1" w:styleId="contentcontrolboundarysink">
    <w:name w:val="contentcontrolboundarysink"/>
    <w:basedOn w:val="Policepardfaut"/>
    <w:rsid w:val="00C1741D"/>
  </w:style>
  <w:style w:type="character" w:customStyle="1" w:styleId="dockedpanel">
    <w:name w:val="docked_panel"/>
    <w:basedOn w:val="Policepardfaut"/>
    <w:rsid w:val="003F4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op-14/cop-14-dec-34-fr.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7CCFCDA35A4B94B1CC468DE8F3CAF6"/>
        <w:category>
          <w:name w:val="General"/>
          <w:gallery w:val="placeholder"/>
        </w:category>
        <w:types>
          <w:type w:val="bbPlcHdr"/>
        </w:types>
        <w:behaviors>
          <w:behavior w:val="content"/>
        </w:behaviors>
        <w:guid w:val="{5FE00551-9279-4B7C-A2AF-B359B7B7D206}"/>
      </w:docPartPr>
      <w:docPartBody>
        <w:p w:rsidR="002F5BFD" w:rsidRDefault="005C6A72" w:rsidP="005C6A72">
          <w:pPr>
            <w:pStyle w:val="5B7CCFCDA35A4B94B1CC468DE8F3CAF6"/>
          </w:pPr>
          <w:r w:rsidRPr="007E02EB">
            <w:rPr>
              <w:rStyle w:val="Textedelespacerserv"/>
            </w:rPr>
            <w:t>[Subject]</w:t>
          </w:r>
        </w:p>
      </w:docPartBody>
    </w:docPart>
    <w:docPart>
      <w:docPartPr>
        <w:name w:val="FB0C47E0254D46F682D476CAC6190FF3"/>
        <w:category>
          <w:name w:val="General"/>
          <w:gallery w:val="placeholder"/>
        </w:category>
        <w:types>
          <w:type w:val="bbPlcHdr"/>
        </w:types>
        <w:behaviors>
          <w:behavior w:val="content"/>
        </w:behaviors>
        <w:guid w:val="{3508EA85-A5EF-4554-9AA8-0BC021B30DB2}"/>
      </w:docPartPr>
      <w:docPartBody>
        <w:p w:rsidR="002F5BFD" w:rsidRDefault="005C6A72" w:rsidP="005C6A72">
          <w:pPr>
            <w:pStyle w:val="FB0C47E0254D46F682D476CAC6190FF3"/>
          </w:pPr>
          <w:r w:rsidRPr="007E02EB">
            <w:rPr>
              <w:rStyle w:val="Textedelespacerserv"/>
            </w:rPr>
            <w:t>[Subject]</w:t>
          </w:r>
        </w:p>
      </w:docPartBody>
    </w:docPart>
    <w:docPart>
      <w:docPartPr>
        <w:name w:val="13162FE09DEF4299AAA096A506A2F66E"/>
        <w:category>
          <w:name w:val="General"/>
          <w:gallery w:val="placeholder"/>
        </w:category>
        <w:types>
          <w:type w:val="bbPlcHdr"/>
        </w:types>
        <w:behaviors>
          <w:behavior w:val="content"/>
        </w:behaviors>
        <w:guid w:val="{7CFF84F6-7F17-46C1-955B-BCE6203982CF}"/>
      </w:docPartPr>
      <w:docPartBody>
        <w:p w:rsidR="002F5BFD" w:rsidRDefault="005C6A72" w:rsidP="005C6A72">
          <w:pPr>
            <w:pStyle w:val="13162FE09DEF4299AAA096A506A2F66E"/>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72"/>
    <w:rsid w:val="002F5BFD"/>
    <w:rsid w:val="005C6A72"/>
    <w:rsid w:val="00677CE3"/>
    <w:rsid w:val="006A06A4"/>
    <w:rsid w:val="007F37AA"/>
    <w:rsid w:val="00BA69CA"/>
    <w:rsid w:val="00C613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5C6A72"/>
  </w:style>
  <w:style w:type="paragraph" w:customStyle="1" w:styleId="5B7CCFCDA35A4B94B1CC468DE8F3CAF6">
    <w:name w:val="5B7CCFCDA35A4B94B1CC468DE8F3CAF6"/>
    <w:rsid w:val="005C6A72"/>
  </w:style>
  <w:style w:type="paragraph" w:customStyle="1" w:styleId="FB0C47E0254D46F682D476CAC6190FF3">
    <w:name w:val="FB0C47E0254D46F682D476CAC6190FF3"/>
    <w:rsid w:val="005C6A72"/>
  </w:style>
  <w:style w:type="paragraph" w:customStyle="1" w:styleId="13162FE09DEF4299AAA096A506A2F66E">
    <w:name w:val="13162FE09DEF4299AAA096A506A2F66E"/>
    <w:rsid w:val="005C6A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2022-06-21T00:00:00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4016E9C9-A8D8-453E-88E7-1D7193087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6003CF-DC68-41EE-80F7-9D1CD0AE2B0E}">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7539</Words>
  <Characters>41469</Characters>
  <Application>Microsoft Office Word</Application>
  <DocSecurity>0</DocSecurity>
  <Lines>345</Lines>
  <Paragraphs>97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RECOMMENDATION ADOPTED BY THE WORKING GROUP ON THE POST-2020 GLOBAL BIODIVERSITY FRAMEWORK</vt:lpstr>
      <vt:lpstr>RECOMMENDATION ADOPTED BY THE WORKING GROUP ON THE POST-2020 GLOBAL BIODIVERSITY FRAMEWORK</vt:lpstr>
    </vt:vector>
  </TitlesOfParts>
  <Company>SCBD</Company>
  <LinksUpToDate>false</LinksUpToDate>
  <CharactersWithSpaces>48911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WORKING GROUP ON THE POST-2020 GLOBAL BIODIVERSITY FRAMEWORK</dc:title>
  <dc:subject>CBD/COP/15/L.25</dc:subject>
  <dc:creator>SCBD</dc:creator>
  <cp:keywords>Conference of the Parties to the Convention on Biological Diversity, fifteenth meeting</cp:keywords>
  <cp:lastModifiedBy>VDS</cp:lastModifiedBy>
  <cp:revision>137</cp:revision>
  <cp:lastPrinted>2022-12-19T06:51:00Z</cp:lastPrinted>
  <dcterms:created xsi:type="dcterms:W3CDTF">2022-12-19T09:10:00Z</dcterms:created>
  <dcterms:modified xsi:type="dcterms:W3CDTF">2022-12-19T12:51:00Z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KSOProductBuildVer">
    <vt:lpwstr>2052-11.8.2.8808</vt:lpwstr>
  </property>
</Properties>
</file>