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030AFE" w14:paraId="5AB42031" w14:textId="77777777" w:rsidTr="00CF1848">
        <w:trPr>
          <w:trHeight w:val="709"/>
        </w:trPr>
        <w:tc>
          <w:tcPr>
            <w:tcW w:w="976" w:type="dxa"/>
            <w:tcBorders>
              <w:bottom w:val="single" w:sz="12" w:space="0" w:color="auto"/>
            </w:tcBorders>
          </w:tcPr>
          <w:p w14:paraId="315592CA" w14:textId="77777777" w:rsidR="00C9161D" w:rsidRPr="00030AFE" w:rsidRDefault="00C9161D" w:rsidP="000648C9">
            <w:pPr>
              <w:suppressLineNumbers/>
              <w:suppressAutoHyphens/>
              <w:rPr>
                <w:snapToGrid w:val="0"/>
                <w:kern w:val="22"/>
              </w:rPr>
            </w:pPr>
            <w:r w:rsidRPr="00030AFE">
              <w:rPr>
                <w:noProof/>
                <w:snapToGrid w:val="0"/>
                <w:kern w:val="22"/>
                <w:lang w:eastAsia="zh-CN"/>
              </w:rPr>
              <w:drawing>
                <wp:inline distT="0" distB="0" distL="0" distR="0" wp14:anchorId="02B87CB0" wp14:editId="7A9411D9">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3AED2E51" w14:textId="77777777" w:rsidR="00C9161D" w:rsidRPr="00030AFE" w:rsidRDefault="00C9161D" w:rsidP="000648C9">
            <w:pPr>
              <w:suppressLineNumbers/>
              <w:suppressAutoHyphens/>
              <w:rPr>
                <w:snapToGrid w:val="0"/>
                <w:kern w:val="22"/>
              </w:rPr>
            </w:pPr>
            <w:r w:rsidRPr="00030AFE">
              <w:rPr>
                <w:noProof/>
                <w:snapToGrid w:val="0"/>
                <w:kern w:val="22"/>
                <w:lang w:eastAsia="zh-CN"/>
              </w:rPr>
              <w:drawing>
                <wp:inline distT="0" distB="0" distL="0" distR="0" wp14:anchorId="1D7DAE98" wp14:editId="799FB1E4">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3816B896" w14:textId="77777777" w:rsidR="00C9161D" w:rsidRPr="006536E4" w:rsidRDefault="00C9161D" w:rsidP="000648C9">
            <w:pPr>
              <w:suppressLineNumbers/>
              <w:suppressAutoHyphens/>
              <w:jc w:val="right"/>
              <w:rPr>
                <w:rFonts w:ascii="Arial" w:hAnsi="Arial" w:cs="Arial"/>
                <w:b/>
                <w:snapToGrid w:val="0"/>
                <w:kern w:val="22"/>
                <w:sz w:val="32"/>
                <w:szCs w:val="32"/>
              </w:rPr>
            </w:pPr>
            <w:r w:rsidRPr="006536E4">
              <w:rPr>
                <w:rFonts w:ascii="Arial" w:hAnsi="Arial" w:cs="Arial"/>
                <w:b/>
                <w:snapToGrid w:val="0"/>
                <w:kern w:val="22"/>
                <w:sz w:val="32"/>
                <w:szCs w:val="32"/>
              </w:rPr>
              <w:t>CBD</w:t>
            </w:r>
          </w:p>
        </w:tc>
      </w:tr>
      <w:tr w:rsidR="00C9161D" w:rsidRPr="00030AFE" w14:paraId="5D97D5B4" w14:textId="77777777" w:rsidTr="00CF1848">
        <w:tc>
          <w:tcPr>
            <w:tcW w:w="6117" w:type="dxa"/>
            <w:gridSpan w:val="2"/>
            <w:tcBorders>
              <w:top w:val="single" w:sz="12" w:space="0" w:color="auto"/>
              <w:bottom w:val="single" w:sz="36" w:space="0" w:color="auto"/>
            </w:tcBorders>
            <w:vAlign w:val="center"/>
          </w:tcPr>
          <w:p w14:paraId="4B43DF80" w14:textId="77777777" w:rsidR="00C9161D" w:rsidRPr="00030AFE" w:rsidRDefault="00C9161D" w:rsidP="000648C9">
            <w:pPr>
              <w:suppressLineNumbers/>
              <w:suppressAutoHyphens/>
              <w:rPr>
                <w:snapToGrid w:val="0"/>
                <w:kern w:val="22"/>
              </w:rPr>
            </w:pPr>
            <w:r w:rsidRPr="00030AFE">
              <w:rPr>
                <w:noProof/>
                <w:snapToGrid w:val="0"/>
                <w:kern w:val="22"/>
                <w:lang w:eastAsia="zh-CN"/>
              </w:rPr>
              <w:drawing>
                <wp:inline distT="0" distB="0" distL="0" distR="0" wp14:anchorId="7E786C43" wp14:editId="6CDE510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05E21A54" w14:textId="77777777" w:rsidR="00C9161D" w:rsidRPr="007E2A7F" w:rsidRDefault="00C9161D" w:rsidP="000648C9">
            <w:pPr>
              <w:suppressLineNumbers/>
              <w:suppressAutoHyphens/>
              <w:ind w:left="750"/>
              <w:rPr>
                <w:snapToGrid w:val="0"/>
                <w:kern w:val="22"/>
                <w:szCs w:val="22"/>
              </w:rPr>
            </w:pPr>
            <w:r w:rsidRPr="003B416A">
              <w:rPr>
                <w:snapToGrid w:val="0"/>
                <w:kern w:val="22"/>
                <w:szCs w:val="22"/>
              </w:rPr>
              <w:t>Distr.</w:t>
            </w:r>
          </w:p>
          <w:p w14:paraId="4E18C069" w14:textId="77777777" w:rsidR="00C9161D" w:rsidRPr="00030AFE" w:rsidRDefault="001326AF" w:rsidP="000648C9">
            <w:pPr>
              <w:suppressLineNumbers/>
              <w:suppressAutoHyphens/>
              <w:ind w:left="750"/>
              <w:rPr>
                <w:snapToGrid w:val="0"/>
                <w:kern w:val="22"/>
                <w:szCs w:val="22"/>
              </w:rPr>
            </w:pPr>
            <w:sdt>
              <w:sdtPr>
                <w:rPr>
                  <w:snapToGrid w:val="0"/>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461651" w:rsidRPr="00030AFE">
                  <w:rPr>
                    <w:snapToGrid w:val="0"/>
                    <w:kern w:val="22"/>
                    <w:szCs w:val="22"/>
                  </w:rPr>
                  <w:t>GENERAL</w:t>
                </w:r>
              </w:sdtContent>
            </w:sdt>
          </w:p>
          <w:p w14:paraId="269A6951" w14:textId="77777777" w:rsidR="00C9161D" w:rsidRPr="003B416A" w:rsidRDefault="00C9161D" w:rsidP="000648C9">
            <w:pPr>
              <w:suppressLineNumbers/>
              <w:suppressAutoHyphens/>
              <w:ind w:left="750"/>
              <w:rPr>
                <w:snapToGrid w:val="0"/>
                <w:kern w:val="22"/>
                <w:szCs w:val="22"/>
              </w:rPr>
            </w:pPr>
          </w:p>
          <w:bookmarkStart w:id="0" w:name="_GoBack"/>
          <w:p w14:paraId="0CC714DB" w14:textId="77777777" w:rsidR="00C9161D" w:rsidRPr="00030AFE" w:rsidRDefault="001326AF" w:rsidP="000648C9">
            <w:pPr>
              <w:suppressLineNumbers/>
              <w:suppressAutoHyphens/>
              <w:ind w:left="750"/>
              <w:rPr>
                <w:snapToGrid w:val="0"/>
                <w:kern w:val="22"/>
                <w:szCs w:val="22"/>
              </w:rPr>
            </w:pPr>
            <w:sdt>
              <w:sdtPr>
                <w:rPr>
                  <w:snapToGrid w:val="0"/>
                  <w:kern w:val="22"/>
                  <w:szCs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461651" w:rsidRPr="00030AFE">
                  <w:rPr>
                    <w:snapToGrid w:val="0"/>
                    <w:kern w:val="22"/>
                    <w:szCs w:val="22"/>
                  </w:rPr>
                  <w:t>CBD/DSI/AHTEG/2020/1/1/Add.1</w:t>
                </w:r>
              </w:sdtContent>
            </w:sdt>
          </w:p>
          <w:bookmarkEnd w:id="0"/>
          <w:p w14:paraId="4C77D386" w14:textId="1CA53164" w:rsidR="00C9161D" w:rsidRPr="00030AFE" w:rsidRDefault="00B73C2D" w:rsidP="000648C9">
            <w:pPr>
              <w:suppressLineNumbers/>
              <w:suppressAutoHyphens/>
              <w:ind w:left="750"/>
              <w:rPr>
                <w:snapToGrid w:val="0"/>
                <w:kern w:val="22"/>
                <w:szCs w:val="22"/>
              </w:rPr>
            </w:pPr>
            <w:r w:rsidRPr="00030AFE">
              <w:rPr>
                <w:snapToGrid w:val="0"/>
                <w:kern w:val="22"/>
                <w:szCs w:val="22"/>
              </w:rPr>
              <w:t>13 January 2020</w:t>
            </w:r>
          </w:p>
          <w:p w14:paraId="2BFA9DD6" w14:textId="77777777" w:rsidR="00C9161D" w:rsidRPr="003B416A" w:rsidRDefault="00C9161D" w:rsidP="000648C9">
            <w:pPr>
              <w:suppressLineNumbers/>
              <w:suppressAutoHyphens/>
              <w:ind w:left="750"/>
              <w:rPr>
                <w:snapToGrid w:val="0"/>
                <w:kern w:val="22"/>
                <w:szCs w:val="22"/>
              </w:rPr>
            </w:pPr>
          </w:p>
          <w:p w14:paraId="4885F2A2" w14:textId="77777777" w:rsidR="00C9161D" w:rsidRPr="00030AFE" w:rsidRDefault="00C9161D" w:rsidP="000648C9">
            <w:pPr>
              <w:suppressLineNumbers/>
              <w:suppressAutoHyphens/>
              <w:ind w:left="750"/>
              <w:rPr>
                <w:snapToGrid w:val="0"/>
                <w:kern w:val="22"/>
                <w:szCs w:val="22"/>
              </w:rPr>
            </w:pPr>
            <w:r w:rsidRPr="00030AFE">
              <w:rPr>
                <w:snapToGrid w:val="0"/>
                <w:kern w:val="22"/>
                <w:szCs w:val="22"/>
              </w:rPr>
              <w:t>ENGLISH</w:t>
            </w:r>
            <w:r w:rsidR="00AE5758" w:rsidRPr="00030AFE">
              <w:rPr>
                <w:snapToGrid w:val="0"/>
                <w:kern w:val="22"/>
                <w:szCs w:val="22"/>
              </w:rPr>
              <w:t xml:space="preserve"> ONLY</w:t>
            </w:r>
          </w:p>
          <w:p w14:paraId="55BA0D2A" w14:textId="77777777" w:rsidR="00C9161D" w:rsidRPr="00030AFE" w:rsidRDefault="00C9161D" w:rsidP="000648C9">
            <w:pPr>
              <w:suppressLineNumbers/>
              <w:suppressAutoHyphens/>
              <w:rPr>
                <w:snapToGrid w:val="0"/>
                <w:kern w:val="22"/>
                <w:szCs w:val="22"/>
              </w:rPr>
            </w:pPr>
          </w:p>
        </w:tc>
      </w:tr>
    </w:tbl>
    <w:p w14:paraId="24EE453E" w14:textId="77777777" w:rsidR="00575FBF" w:rsidRPr="003B416A" w:rsidRDefault="00575FBF" w:rsidP="000648C9">
      <w:pPr>
        <w:pStyle w:val="Cornernotation"/>
        <w:suppressLineNumbers/>
        <w:suppressAutoHyphens/>
        <w:ind w:right="4965"/>
        <w:rPr>
          <w:caps/>
          <w:snapToGrid w:val="0"/>
          <w:kern w:val="22"/>
          <w:szCs w:val="22"/>
        </w:rPr>
      </w:pPr>
      <w:r w:rsidRPr="00030AFE">
        <w:rPr>
          <w:caps/>
          <w:snapToGrid w:val="0"/>
          <w:kern w:val="22"/>
          <w:szCs w:val="22"/>
        </w:rPr>
        <w:t>ad hoc technical expert group on digital sequence information on genetic resources</w:t>
      </w:r>
    </w:p>
    <w:p w14:paraId="63E30FBF" w14:textId="77777777" w:rsidR="00575FBF" w:rsidRPr="00030AFE" w:rsidRDefault="00575FBF" w:rsidP="000648C9">
      <w:pPr>
        <w:pStyle w:val="Cornernotation"/>
        <w:suppressLineNumbers/>
        <w:suppressAutoHyphens/>
        <w:ind w:right="3548"/>
        <w:rPr>
          <w:snapToGrid w:val="0"/>
          <w:kern w:val="22"/>
          <w:szCs w:val="22"/>
        </w:rPr>
      </w:pPr>
      <w:r w:rsidRPr="00030AFE">
        <w:rPr>
          <w:snapToGrid w:val="0"/>
          <w:kern w:val="22"/>
          <w:szCs w:val="22"/>
        </w:rPr>
        <w:t>Montreal, Canada, 1</w:t>
      </w:r>
      <w:r w:rsidR="007F0841" w:rsidRPr="00030AFE">
        <w:rPr>
          <w:snapToGrid w:val="0"/>
          <w:kern w:val="22"/>
          <w:szCs w:val="22"/>
        </w:rPr>
        <w:t>7</w:t>
      </w:r>
      <w:r w:rsidRPr="00030AFE">
        <w:rPr>
          <w:snapToGrid w:val="0"/>
          <w:kern w:val="22"/>
          <w:szCs w:val="22"/>
        </w:rPr>
        <w:t>-</w:t>
      </w:r>
      <w:r w:rsidR="007F0841" w:rsidRPr="00030AFE">
        <w:rPr>
          <w:snapToGrid w:val="0"/>
          <w:kern w:val="22"/>
          <w:szCs w:val="22"/>
        </w:rPr>
        <w:t>20</w:t>
      </w:r>
      <w:r w:rsidRPr="00030AFE">
        <w:rPr>
          <w:snapToGrid w:val="0"/>
          <w:kern w:val="22"/>
          <w:szCs w:val="22"/>
        </w:rPr>
        <w:t xml:space="preserve"> </w:t>
      </w:r>
      <w:r w:rsidR="007F0841" w:rsidRPr="00030AFE">
        <w:rPr>
          <w:snapToGrid w:val="0"/>
          <w:kern w:val="22"/>
          <w:szCs w:val="22"/>
        </w:rPr>
        <w:t>March</w:t>
      </w:r>
      <w:r w:rsidRPr="00030AFE">
        <w:rPr>
          <w:snapToGrid w:val="0"/>
          <w:kern w:val="22"/>
          <w:szCs w:val="22"/>
        </w:rPr>
        <w:t xml:space="preserve"> 20</w:t>
      </w:r>
      <w:r w:rsidR="007F0841" w:rsidRPr="00030AFE">
        <w:rPr>
          <w:snapToGrid w:val="0"/>
          <w:kern w:val="22"/>
          <w:szCs w:val="22"/>
        </w:rPr>
        <w:t>20</w:t>
      </w:r>
    </w:p>
    <w:p w14:paraId="18E00362" w14:textId="77777777" w:rsidR="00C9161D" w:rsidRPr="00030AFE" w:rsidRDefault="00C9161D" w:rsidP="000648C9">
      <w:pPr>
        <w:suppressLineNumbers/>
        <w:suppressAutoHyphens/>
        <w:rPr>
          <w:snapToGrid w:val="0"/>
          <w:kern w:val="22"/>
          <w:szCs w:val="22"/>
        </w:rPr>
      </w:pPr>
    </w:p>
    <w:p w14:paraId="64EE76C7" w14:textId="77777777" w:rsidR="00C9161D" w:rsidRPr="00030AFE" w:rsidRDefault="001326AF" w:rsidP="000648C9">
      <w:pPr>
        <w:suppressLineNumbers/>
        <w:suppressAutoHyphens/>
        <w:jc w:val="center"/>
        <w:rPr>
          <w:b/>
          <w:caps/>
          <w:snapToGrid w:val="0"/>
          <w:kern w:val="22"/>
          <w:szCs w:val="22"/>
        </w:rPr>
      </w:pPr>
      <w:sdt>
        <w:sdtPr>
          <w:rPr>
            <w:b/>
            <w:bCs/>
            <w:caps/>
            <w:snapToGrid w:val="0"/>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461651" w:rsidRPr="00030AFE">
            <w:rPr>
              <w:b/>
              <w:bCs/>
              <w:caps/>
              <w:snapToGrid w:val="0"/>
              <w:kern w:val="22"/>
              <w:szCs w:val="22"/>
            </w:rPr>
            <w:t>Annotated provisional agenda</w:t>
          </w:r>
        </w:sdtContent>
      </w:sdt>
    </w:p>
    <w:p w14:paraId="2B4FA8A1" w14:textId="77777777" w:rsidR="005C58C1" w:rsidRPr="007E2A7F" w:rsidRDefault="00C52596" w:rsidP="000648C9">
      <w:pPr>
        <w:pStyle w:val="Heading1"/>
        <w:suppressLineNumbers/>
        <w:suppressAutoHyphens/>
        <w:spacing w:before="120"/>
        <w:rPr>
          <w:bCs/>
          <w:snapToGrid w:val="0"/>
          <w:kern w:val="22"/>
          <w:szCs w:val="22"/>
        </w:rPr>
      </w:pPr>
      <w:r w:rsidRPr="003B416A">
        <w:rPr>
          <w:bCs/>
          <w:snapToGrid w:val="0"/>
          <w:kern w:val="22"/>
          <w:szCs w:val="22"/>
        </w:rPr>
        <w:t>Introduction</w:t>
      </w:r>
    </w:p>
    <w:p w14:paraId="2A04F764" w14:textId="6CA11804" w:rsidR="008E5BF5" w:rsidRPr="000648C9" w:rsidRDefault="009C4760" w:rsidP="000648C9">
      <w:pPr>
        <w:pStyle w:val="Para1"/>
        <w:suppressLineNumbers/>
        <w:tabs>
          <w:tab w:val="clear" w:pos="360"/>
        </w:tabs>
        <w:suppressAutoHyphens/>
        <w:rPr>
          <w:kern w:val="22"/>
        </w:rPr>
      </w:pPr>
      <w:r w:rsidRPr="00030AFE">
        <w:rPr>
          <w:kern w:val="22"/>
          <w:szCs w:val="22"/>
        </w:rPr>
        <w:t xml:space="preserve">The Conference of the Parties to the Convention on Biological Diversity </w:t>
      </w:r>
      <w:r w:rsidR="00E52874" w:rsidRPr="00030AFE">
        <w:rPr>
          <w:kern w:val="22"/>
          <w:szCs w:val="22"/>
        </w:rPr>
        <w:t xml:space="preserve">adopted, </w:t>
      </w:r>
      <w:r w:rsidRPr="00030AFE">
        <w:rPr>
          <w:kern w:val="22"/>
          <w:szCs w:val="22"/>
        </w:rPr>
        <w:t xml:space="preserve">at its </w:t>
      </w:r>
      <w:r w:rsidR="008E5BF5" w:rsidRPr="00030AFE">
        <w:rPr>
          <w:kern w:val="22"/>
          <w:szCs w:val="22"/>
        </w:rPr>
        <w:t xml:space="preserve">fourteenth </w:t>
      </w:r>
      <w:r w:rsidRPr="00030AFE">
        <w:rPr>
          <w:kern w:val="22"/>
          <w:szCs w:val="22"/>
        </w:rPr>
        <w:t>meeting</w:t>
      </w:r>
      <w:r w:rsidR="00E52874" w:rsidRPr="00030AFE">
        <w:rPr>
          <w:kern w:val="22"/>
          <w:szCs w:val="22"/>
        </w:rPr>
        <w:t>,</w:t>
      </w:r>
      <w:r w:rsidRPr="00030AFE">
        <w:rPr>
          <w:kern w:val="22"/>
          <w:szCs w:val="22"/>
        </w:rPr>
        <w:t xml:space="preserve"> decision</w:t>
      </w:r>
      <w:r w:rsidR="008E5BF5" w:rsidRPr="00030AFE">
        <w:rPr>
          <w:kern w:val="22"/>
          <w:szCs w:val="22"/>
        </w:rPr>
        <w:t xml:space="preserve"> </w:t>
      </w:r>
      <w:hyperlink r:id="rId15" w:history="1">
        <w:r w:rsidR="008E5BF5" w:rsidRPr="000648C9">
          <w:rPr>
            <w:rStyle w:val="Hyperlink"/>
          </w:rPr>
          <w:t>14/20</w:t>
        </w:r>
      </w:hyperlink>
      <w:r w:rsidR="008E5BF5" w:rsidRPr="00C22743">
        <w:rPr>
          <w:kern w:val="22"/>
          <w:szCs w:val="22"/>
        </w:rPr>
        <w:t xml:space="preserve"> </w:t>
      </w:r>
      <w:r w:rsidRPr="003B416A">
        <w:rPr>
          <w:kern w:val="22"/>
          <w:szCs w:val="22"/>
        </w:rPr>
        <w:t>on digital sequence information on genetic resources</w:t>
      </w:r>
      <w:r w:rsidR="006536E4">
        <w:rPr>
          <w:kern w:val="22"/>
          <w:szCs w:val="22"/>
        </w:rPr>
        <w:t>,</w:t>
      </w:r>
      <w:r w:rsidRPr="006536E4">
        <w:rPr>
          <w:kern w:val="22"/>
          <w:szCs w:val="22"/>
        </w:rPr>
        <w:t xml:space="preserve"> in which </w:t>
      </w:r>
      <w:r w:rsidR="008E5BF5" w:rsidRPr="00C22743">
        <w:rPr>
          <w:kern w:val="22"/>
          <w:szCs w:val="22"/>
        </w:rPr>
        <w:t xml:space="preserve">it decided to </w:t>
      </w:r>
      <w:r w:rsidR="008E5BF5" w:rsidRPr="003B416A">
        <w:rPr>
          <w:kern w:val="22"/>
          <w:szCs w:val="22"/>
        </w:rPr>
        <w:t>establish a science- and policy-based process, including the establishment of an extended Ad Hoc Technical Expert Group</w:t>
      </w:r>
      <w:r w:rsidR="00BC75D5" w:rsidRPr="007E2A7F">
        <w:rPr>
          <w:kern w:val="22"/>
          <w:szCs w:val="22"/>
        </w:rPr>
        <w:t xml:space="preserve"> (AHTEG)</w:t>
      </w:r>
      <w:r w:rsidR="008E5BF5" w:rsidRPr="00B63A14">
        <w:rPr>
          <w:kern w:val="22"/>
          <w:szCs w:val="22"/>
        </w:rPr>
        <w:t xml:space="preserve">. </w:t>
      </w:r>
      <w:r w:rsidR="004012EF">
        <w:rPr>
          <w:kern w:val="22"/>
          <w:szCs w:val="22"/>
        </w:rPr>
        <w:t>I</w:t>
      </w:r>
      <w:r w:rsidR="004012EF" w:rsidRPr="00943C1D">
        <w:rPr>
          <w:kern w:val="22"/>
          <w:szCs w:val="22"/>
        </w:rPr>
        <w:t xml:space="preserve">n paragraph 9 of the decision, </w:t>
      </w:r>
      <w:r w:rsidR="004012EF">
        <w:rPr>
          <w:kern w:val="22"/>
          <w:szCs w:val="22"/>
        </w:rPr>
        <w:t>t</w:t>
      </w:r>
      <w:r w:rsidR="008E5BF5" w:rsidRPr="004012EF">
        <w:rPr>
          <w:kern w:val="22"/>
          <w:szCs w:val="22"/>
        </w:rPr>
        <w:t>he Conference of the Parties</w:t>
      </w:r>
      <w:r w:rsidR="00BC75D5" w:rsidRPr="004012EF">
        <w:rPr>
          <w:kern w:val="22"/>
          <w:szCs w:val="22"/>
        </w:rPr>
        <w:t xml:space="preserve"> invited</w:t>
      </w:r>
      <w:r w:rsidR="00E06DE0" w:rsidRPr="004012EF">
        <w:rPr>
          <w:kern w:val="22"/>
          <w:szCs w:val="22"/>
        </w:rPr>
        <w:t xml:space="preserve"> </w:t>
      </w:r>
      <w:bookmarkStart w:id="1" w:name="_Hlk26198552"/>
      <w:r w:rsidR="008E5BF5" w:rsidRPr="000648C9">
        <w:rPr>
          <w:kern w:val="22"/>
        </w:rPr>
        <w:t>Parties, other Governments, indigenous peoples and local communities, relevant stakeholders and organizations</w:t>
      </w:r>
      <w:bookmarkEnd w:id="1"/>
      <w:r w:rsidR="008E5BF5" w:rsidRPr="000648C9">
        <w:rPr>
          <w:kern w:val="22"/>
        </w:rPr>
        <w:t xml:space="preserve"> to submit their views and information:</w:t>
      </w:r>
    </w:p>
    <w:p w14:paraId="1B937512" w14:textId="77C75677" w:rsidR="00E52874" w:rsidRPr="000648C9" w:rsidRDefault="00E52874" w:rsidP="000648C9">
      <w:pPr>
        <w:pStyle w:val="Para1"/>
        <w:numPr>
          <w:ilvl w:val="0"/>
          <w:numId w:val="0"/>
        </w:numPr>
        <w:suppressLineNumbers/>
        <w:suppressAutoHyphens/>
        <w:ind w:firstLine="720"/>
        <w:rPr>
          <w:kern w:val="22"/>
        </w:rPr>
      </w:pPr>
      <w:r w:rsidRPr="000648C9">
        <w:rPr>
          <w:kern w:val="22"/>
        </w:rPr>
        <w:t>(a)</w:t>
      </w:r>
      <w:r w:rsidR="0032157B" w:rsidRPr="000648C9">
        <w:rPr>
          <w:kern w:val="22"/>
        </w:rPr>
        <w:tab/>
      </w:r>
      <w:r w:rsidRPr="000648C9">
        <w:rPr>
          <w:kern w:val="22"/>
        </w:rPr>
        <w:t>To clarify the concept, including relevant terminology and scope, of digital sequence information on genetic resources and if and how domestic measures on access and benefit-sharing consider digital sequence information on genetic resources;</w:t>
      </w:r>
    </w:p>
    <w:p w14:paraId="02FF00CB" w14:textId="354CFE4E" w:rsidR="00E52874" w:rsidRPr="000648C9" w:rsidRDefault="00E52874" w:rsidP="000648C9">
      <w:pPr>
        <w:pStyle w:val="Para1"/>
        <w:numPr>
          <w:ilvl w:val="0"/>
          <w:numId w:val="0"/>
        </w:numPr>
        <w:suppressLineNumbers/>
        <w:suppressAutoHyphens/>
        <w:ind w:firstLine="720"/>
        <w:rPr>
          <w:kern w:val="22"/>
        </w:rPr>
      </w:pPr>
      <w:r w:rsidRPr="000648C9">
        <w:rPr>
          <w:kern w:val="22"/>
        </w:rPr>
        <w:t>(b)</w:t>
      </w:r>
      <w:r w:rsidR="0032157B" w:rsidRPr="000648C9">
        <w:rPr>
          <w:kern w:val="22"/>
        </w:rPr>
        <w:tab/>
      </w:r>
      <w:r w:rsidRPr="000648C9">
        <w:rPr>
          <w:kern w:val="22"/>
        </w:rPr>
        <w:t>On benefit-sharing arrangements from commercial and non-commercial use of digital sequence information on genetic resources.</w:t>
      </w:r>
    </w:p>
    <w:p w14:paraId="0BCE29A4" w14:textId="6A91E776" w:rsidR="000323E7" w:rsidRPr="000648C9" w:rsidRDefault="00224141" w:rsidP="000648C9">
      <w:pPr>
        <w:pStyle w:val="Para1"/>
        <w:suppressLineNumbers/>
        <w:tabs>
          <w:tab w:val="clear" w:pos="360"/>
        </w:tabs>
        <w:suppressAutoHyphens/>
        <w:rPr>
          <w:kern w:val="22"/>
        </w:rPr>
      </w:pPr>
      <w:r w:rsidRPr="000648C9">
        <w:rPr>
          <w:kern w:val="22"/>
        </w:rPr>
        <w:t>The Conference of the Parties also invited Parties, other Governments and indigenous peoples and local communities to submit information on their capacity-building needs regarding the access, use, generation and analysis of digital sequence information on genetic resources, in particular for the three objectives of the Convention</w:t>
      </w:r>
      <w:r w:rsidR="00BC75D5" w:rsidRPr="000648C9">
        <w:rPr>
          <w:kern w:val="22"/>
        </w:rPr>
        <w:t xml:space="preserve"> (</w:t>
      </w:r>
      <w:r w:rsidR="00E06DE0" w:rsidRPr="000648C9">
        <w:rPr>
          <w:kern w:val="22"/>
        </w:rPr>
        <w:t>decision 14/20</w:t>
      </w:r>
      <w:r w:rsidR="008D2287" w:rsidRPr="000648C9">
        <w:rPr>
          <w:kern w:val="22"/>
        </w:rPr>
        <w:t>, para. 10</w:t>
      </w:r>
      <w:r w:rsidR="00BC75D5" w:rsidRPr="000648C9">
        <w:rPr>
          <w:kern w:val="22"/>
        </w:rPr>
        <w:t>)</w:t>
      </w:r>
      <w:r w:rsidRPr="000648C9">
        <w:rPr>
          <w:kern w:val="22"/>
        </w:rPr>
        <w:t>.</w:t>
      </w:r>
    </w:p>
    <w:p w14:paraId="7F202D67" w14:textId="4059B56F" w:rsidR="00224141" w:rsidRPr="000648C9" w:rsidRDefault="000323E7" w:rsidP="000648C9">
      <w:pPr>
        <w:pStyle w:val="Para1"/>
        <w:suppressLineNumbers/>
        <w:tabs>
          <w:tab w:val="clear" w:pos="360"/>
        </w:tabs>
        <w:suppressAutoHyphens/>
        <w:rPr>
          <w:kern w:val="22"/>
        </w:rPr>
      </w:pPr>
      <w:r w:rsidRPr="000648C9">
        <w:rPr>
          <w:kern w:val="22"/>
        </w:rPr>
        <w:t xml:space="preserve">The Conference of the Parties </w:t>
      </w:r>
      <w:r w:rsidR="00224141" w:rsidRPr="000648C9">
        <w:rPr>
          <w:kern w:val="22"/>
        </w:rPr>
        <w:t xml:space="preserve">decided to establish an extended Ad Hoc Technical Expert Group, </w:t>
      </w:r>
      <w:r w:rsidR="007E2A7F">
        <w:rPr>
          <w:kern w:val="22"/>
        </w:rPr>
        <w:t>involving</w:t>
      </w:r>
      <w:r w:rsidR="00212137" w:rsidRPr="000648C9">
        <w:rPr>
          <w:kern w:val="22"/>
        </w:rPr>
        <w:t xml:space="preserve"> </w:t>
      </w:r>
      <w:r w:rsidR="00224141" w:rsidRPr="000648C9">
        <w:rPr>
          <w:kern w:val="22"/>
        </w:rPr>
        <w:t xml:space="preserve">participation </w:t>
      </w:r>
      <w:r w:rsidR="00212137" w:rsidRPr="000648C9">
        <w:rPr>
          <w:kern w:val="22"/>
        </w:rPr>
        <w:t xml:space="preserve">from representatives </w:t>
      </w:r>
      <w:r w:rsidR="00224141" w:rsidRPr="000648C9">
        <w:rPr>
          <w:kern w:val="22"/>
        </w:rPr>
        <w:t>of indigenous peoples and local communities</w:t>
      </w:r>
      <w:r w:rsidR="00212137" w:rsidRPr="000648C9">
        <w:rPr>
          <w:kern w:val="22"/>
        </w:rPr>
        <w:t>,</w:t>
      </w:r>
      <w:r w:rsidR="00224141" w:rsidRPr="000648C9">
        <w:rPr>
          <w:kern w:val="22"/>
        </w:rPr>
        <w:t xml:space="preserve"> and</w:t>
      </w:r>
      <w:r w:rsidR="00E52874" w:rsidRPr="000648C9">
        <w:rPr>
          <w:kern w:val="22"/>
        </w:rPr>
        <w:t xml:space="preserve"> requested the Executive Secretary:</w:t>
      </w:r>
    </w:p>
    <w:p w14:paraId="107ABB6D" w14:textId="233B2F2C" w:rsidR="00E52874" w:rsidRPr="000648C9" w:rsidRDefault="00E52874" w:rsidP="000648C9">
      <w:pPr>
        <w:pStyle w:val="Para1"/>
        <w:numPr>
          <w:ilvl w:val="0"/>
          <w:numId w:val="0"/>
        </w:numPr>
        <w:suppressLineNumbers/>
        <w:suppressAutoHyphens/>
        <w:ind w:firstLine="709"/>
        <w:rPr>
          <w:kern w:val="22"/>
        </w:rPr>
      </w:pPr>
      <w:r w:rsidRPr="000648C9">
        <w:rPr>
          <w:kern w:val="22"/>
        </w:rPr>
        <w:t>(a)</w:t>
      </w:r>
      <w:r w:rsidR="00886598" w:rsidRPr="000648C9">
        <w:rPr>
          <w:kern w:val="22"/>
        </w:rPr>
        <w:tab/>
      </w:r>
      <w:r w:rsidRPr="000648C9">
        <w:rPr>
          <w:kern w:val="22"/>
        </w:rPr>
        <w:t xml:space="preserve">To compile and synthesize the views and information </w:t>
      </w:r>
      <w:r w:rsidR="000323E7" w:rsidRPr="000648C9">
        <w:rPr>
          <w:kern w:val="22"/>
        </w:rPr>
        <w:t xml:space="preserve">referred to </w:t>
      </w:r>
      <w:r w:rsidRPr="000648C9">
        <w:rPr>
          <w:kern w:val="22"/>
        </w:rPr>
        <w:t>above;</w:t>
      </w:r>
    </w:p>
    <w:p w14:paraId="4F750842" w14:textId="308D619C" w:rsidR="00E52874" w:rsidRPr="000648C9" w:rsidRDefault="00E52874" w:rsidP="000648C9">
      <w:pPr>
        <w:pStyle w:val="Para1"/>
        <w:numPr>
          <w:ilvl w:val="0"/>
          <w:numId w:val="0"/>
        </w:numPr>
        <w:suppressLineNumbers/>
        <w:suppressAutoHyphens/>
        <w:ind w:firstLine="720"/>
        <w:rPr>
          <w:kern w:val="22"/>
        </w:rPr>
      </w:pPr>
      <w:r w:rsidRPr="000648C9">
        <w:rPr>
          <w:kern w:val="22"/>
        </w:rPr>
        <w:t>(b)</w:t>
      </w:r>
      <w:r w:rsidR="00886598" w:rsidRPr="000648C9">
        <w:rPr>
          <w:kern w:val="22"/>
        </w:rPr>
        <w:tab/>
      </w:r>
      <w:r w:rsidRPr="000648C9">
        <w:rPr>
          <w:kern w:val="22"/>
        </w:rPr>
        <w:t xml:space="preserve">To commission a science-based peer-reviewed fact-finding study on the concept and scope of digital sequence information on genetic resources and how digital sequence information on genetic resources is currently used building on the existing fact-finding and scoping study; </w:t>
      </w:r>
    </w:p>
    <w:p w14:paraId="57CAA6A3" w14:textId="3AE6611C" w:rsidR="00E52874" w:rsidRPr="000648C9" w:rsidRDefault="00E52874" w:rsidP="000648C9">
      <w:pPr>
        <w:pStyle w:val="Para1"/>
        <w:numPr>
          <w:ilvl w:val="0"/>
          <w:numId w:val="0"/>
        </w:numPr>
        <w:suppressLineNumbers/>
        <w:suppressAutoHyphens/>
        <w:ind w:firstLine="720"/>
        <w:rPr>
          <w:kern w:val="22"/>
        </w:rPr>
      </w:pPr>
      <w:r w:rsidRPr="000648C9">
        <w:rPr>
          <w:kern w:val="22"/>
        </w:rPr>
        <w:t>(c)</w:t>
      </w:r>
      <w:r w:rsidR="00F70857" w:rsidRPr="000648C9">
        <w:rPr>
          <w:kern w:val="22"/>
        </w:rPr>
        <w:tab/>
      </w:r>
      <w:r w:rsidRPr="000648C9">
        <w:rPr>
          <w:kern w:val="22"/>
        </w:rPr>
        <w:t>To commission a peer-reviewed study on ongoing developments in the field of traceability of digital information, including how traceability is addressed by databases, and how these could inform discussions on digital sequence information on genetic resources;</w:t>
      </w:r>
    </w:p>
    <w:p w14:paraId="1467B32E" w14:textId="54E33C88" w:rsidR="00E52874" w:rsidRPr="000648C9" w:rsidRDefault="00E52874" w:rsidP="000648C9">
      <w:pPr>
        <w:pStyle w:val="Para1"/>
        <w:numPr>
          <w:ilvl w:val="0"/>
          <w:numId w:val="0"/>
        </w:numPr>
        <w:suppressLineNumbers/>
        <w:suppressAutoHyphens/>
        <w:ind w:firstLine="720"/>
        <w:rPr>
          <w:kern w:val="22"/>
        </w:rPr>
      </w:pPr>
      <w:r w:rsidRPr="000648C9">
        <w:rPr>
          <w:kern w:val="22"/>
        </w:rPr>
        <w:t>(d)</w:t>
      </w:r>
      <w:r w:rsidR="00F70857" w:rsidRPr="000648C9">
        <w:rPr>
          <w:kern w:val="22"/>
        </w:rPr>
        <w:tab/>
      </w:r>
      <w:r w:rsidRPr="000648C9">
        <w:rPr>
          <w:kern w:val="22"/>
        </w:rPr>
        <w:t>To commission a peer reviewed study on public and, to the extent possible, private databases of digital sequence information on genetic resources, including the terms and conditions on which access is granted or controlled, the biological scope and the size of the databases, numbers of accessions and their origin, governing policies, and the providers and users of the digital sequence information on genetic resources</w:t>
      </w:r>
      <w:r w:rsidR="00B0788F">
        <w:rPr>
          <w:kern w:val="22"/>
        </w:rPr>
        <w:t>,</w:t>
      </w:r>
      <w:r w:rsidRPr="000648C9">
        <w:rPr>
          <w:kern w:val="22"/>
        </w:rPr>
        <w:t xml:space="preserve"> and encourage</w:t>
      </w:r>
      <w:r w:rsidR="00B0788F">
        <w:rPr>
          <w:kern w:val="22"/>
        </w:rPr>
        <w:t>d</w:t>
      </w:r>
      <w:r w:rsidRPr="000648C9">
        <w:rPr>
          <w:kern w:val="22"/>
        </w:rPr>
        <w:t xml:space="preserve"> the owners of private databases to provide the necessary information;</w:t>
      </w:r>
    </w:p>
    <w:p w14:paraId="695197C4" w14:textId="1316A842" w:rsidR="00E52874" w:rsidRPr="000648C9" w:rsidRDefault="00E52874" w:rsidP="000648C9">
      <w:pPr>
        <w:pStyle w:val="Para1"/>
        <w:numPr>
          <w:ilvl w:val="0"/>
          <w:numId w:val="0"/>
        </w:numPr>
        <w:suppressLineNumbers/>
        <w:suppressAutoHyphens/>
        <w:ind w:firstLine="720"/>
        <w:rPr>
          <w:kern w:val="22"/>
        </w:rPr>
      </w:pPr>
      <w:r w:rsidRPr="000648C9">
        <w:rPr>
          <w:kern w:val="22"/>
        </w:rPr>
        <w:t>(e)</w:t>
      </w:r>
      <w:r w:rsidR="00A25C47" w:rsidRPr="000648C9">
        <w:rPr>
          <w:kern w:val="22"/>
        </w:rPr>
        <w:tab/>
      </w:r>
      <w:r w:rsidRPr="000648C9">
        <w:rPr>
          <w:kern w:val="22"/>
        </w:rPr>
        <w:t xml:space="preserve">To commission a peer-reviewed study on how domestic measures address benefit-sharing arising from commercial and non-commercial use of digital sequence information on genetic resources and </w:t>
      </w:r>
      <w:r w:rsidRPr="000648C9">
        <w:rPr>
          <w:kern w:val="22"/>
        </w:rPr>
        <w:lastRenderedPageBreak/>
        <w:t>address the use of digital sequence information on genetic resources for research and development, taking into account the submissions provided by Parties, other Governments, indigenous peoples and local communities, relevant stakeholders and organizations;</w:t>
      </w:r>
    </w:p>
    <w:p w14:paraId="7A3832E9" w14:textId="62DD1042" w:rsidR="00E52874" w:rsidRPr="000648C9" w:rsidRDefault="00E52874" w:rsidP="000648C9">
      <w:pPr>
        <w:pStyle w:val="Para1"/>
        <w:numPr>
          <w:ilvl w:val="0"/>
          <w:numId w:val="0"/>
        </w:numPr>
        <w:suppressLineNumbers/>
        <w:suppressAutoHyphens/>
        <w:ind w:firstLine="720"/>
        <w:rPr>
          <w:kern w:val="22"/>
        </w:rPr>
      </w:pPr>
      <w:r w:rsidRPr="000648C9">
        <w:rPr>
          <w:kern w:val="22"/>
        </w:rPr>
        <w:t>(f)</w:t>
      </w:r>
      <w:r w:rsidR="00A56973" w:rsidRPr="000648C9">
        <w:rPr>
          <w:kern w:val="22"/>
        </w:rPr>
        <w:tab/>
      </w:r>
      <w:r w:rsidRPr="000648C9">
        <w:rPr>
          <w:kern w:val="22"/>
        </w:rPr>
        <w:t xml:space="preserve">To convene a meeting of the extended </w:t>
      </w:r>
      <w:r w:rsidR="00A56973" w:rsidRPr="000648C9">
        <w:rPr>
          <w:kern w:val="22"/>
        </w:rPr>
        <w:t>Ad Hoc Technical Expert Group</w:t>
      </w:r>
      <w:r w:rsidR="00A56973" w:rsidRPr="000648C9" w:rsidDel="00A56973">
        <w:rPr>
          <w:kern w:val="22"/>
        </w:rPr>
        <w:t xml:space="preserve"> </w:t>
      </w:r>
      <w:r w:rsidRPr="000648C9">
        <w:rPr>
          <w:kern w:val="22"/>
        </w:rPr>
        <w:t>to:</w:t>
      </w:r>
    </w:p>
    <w:p w14:paraId="59060662" w14:textId="1A6AB3BC" w:rsidR="00E52874" w:rsidRPr="000648C9" w:rsidRDefault="00E52874" w:rsidP="000648C9">
      <w:pPr>
        <w:pStyle w:val="Para1"/>
        <w:numPr>
          <w:ilvl w:val="0"/>
          <w:numId w:val="0"/>
        </w:numPr>
        <w:suppressLineNumbers/>
        <w:suppressAutoHyphens/>
        <w:ind w:left="1440" w:hanging="720"/>
        <w:rPr>
          <w:kern w:val="22"/>
        </w:rPr>
      </w:pPr>
      <w:r w:rsidRPr="000648C9">
        <w:rPr>
          <w:kern w:val="22"/>
        </w:rPr>
        <w:t>(</w:t>
      </w:r>
      <w:proofErr w:type="spellStart"/>
      <w:r w:rsidRPr="000648C9">
        <w:rPr>
          <w:kern w:val="22"/>
        </w:rPr>
        <w:t>i</w:t>
      </w:r>
      <w:proofErr w:type="spellEnd"/>
      <w:r w:rsidRPr="000648C9">
        <w:rPr>
          <w:kern w:val="22"/>
        </w:rPr>
        <w:t>)</w:t>
      </w:r>
      <w:r w:rsidR="00A56973" w:rsidRPr="000648C9">
        <w:rPr>
          <w:kern w:val="22"/>
        </w:rPr>
        <w:tab/>
      </w:r>
      <w:r w:rsidRPr="000648C9">
        <w:rPr>
          <w:kern w:val="22"/>
        </w:rPr>
        <w:t>Consider the compilation and synthesis of views and information and the peer-reviewed studies referred to above;</w:t>
      </w:r>
    </w:p>
    <w:p w14:paraId="572FD39D" w14:textId="0BD605EF" w:rsidR="008E5BF5" w:rsidRPr="000648C9" w:rsidRDefault="00E52874" w:rsidP="000648C9">
      <w:pPr>
        <w:pStyle w:val="Para1"/>
        <w:numPr>
          <w:ilvl w:val="0"/>
          <w:numId w:val="0"/>
        </w:numPr>
        <w:suppressLineNumbers/>
        <w:suppressAutoHyphens/>
        <w:ind w:left="1440" w:hanging="720"/>
        <w:rPr>
          <w:kern w:val="22"/>
        </w:rPr>
      </w:pPr>
      <w:r w:rsidRPr="000648C9">
        <w:rPr>
          <w:kern w:val="22"/>
        </w:rPr>
        <w:t>(ii)</w:t>
      </w:r>
      <w:r w:rsidR="00A56973" w:rsidRPr="000648C9">
        <w:rPr>
          <w:kern w:val="22"/>
        </w:rPr>
        <w:tab/>
      </w:r>
      <w:r w:rsidRPr="000648C9">
        <w:rPr>
          <w:kern w:val="22"/>
        </w:rPr>
        <w:t xml:space="preserve">Develop options for operational terms and their implications to provide conceptual clarity on digital sequence information on genetic resources, considering </w:t>
      </w:r>
      <w:proofErr w:type="gramStart"/>
      <w:r w:rsidRPr="000648C9">
        <w:rPr>
          <w:kern w:val="22"/>
        </w:rPr>
        <w:t>in particular the</w:t>
      </w:r>
      <w:proofErr w:type="gramEnd"/>
      <w:r w:rsidRPr="000648C9">
        <w:rPr>
          <w:kern w:val="22"/>
        </w:rPr>
        <w:t xml:space="preserve"> study referred to in paragraph </w:t>
      </w:r>
      <w:r w:rsidR="00750DA1" w:rsidRPr="000648C9">
        <w:rPr>
          <w:kern w:val="22"/>
        </w:rPr>
        <w:t>3</w:t>
      </w:r>
      <w:r w:rsidRPr="000648C9">
        <w:rPr>
          <w:kern w:val="22"/>
        </w:rPr>
        <w:t>(b) above</w:t>
      </w:r>
      <w:r w:rsidR="00F840D9">
        <w:rPr>
          <w:kern w:val="22"/>
        </w:rPr>
        <w:t>.</w:t>
      </w:r>
    </w:p>
    <w:p w14:paraId="60D60B18" w14:textId="6BA2B60A" w:rsidR="00AD734A" w:rsidRPr="00030AFE" w:rsidRDefault="00904110" w:rsidP="000648C9">
      <w:pPr>
        <w:pStyle w:val="Para1"/>
        <w:numPr>
          <w:ilvl w:val="0"/>
          <w:numId w:val="2"/>
        </w:numPr>
        <w:suppressLineNumbers/>
        <w:tabs>
          <w:tab w:val="clear" w:pos="360"/>
        </w:tabs>
        <w:suppressAutoHyphens/>
        <w:rPr>
          <w:kern w:val="22"/>
          <w:szCs w:val="22"/>
        </w:rPr>
      </w:pPr>
      <w:r w:rsidRPr="00030AFE">
        <w:rPr>
          <w:kern w:val="22"/>
          <w:szCs w:val="22"/>
        </w:rPr>
        <w:t xml:space="preserve">The </w:t>
      </w:r>
      <w:r w:rsidR="00AD734A" w:rsidRPr="003B416A">
        <w:rPr>
          <w:kern w:val="22"/>
          <w:szCs w:val="22"/>
        </w:rPr>
        <w:t xml:space="preserve">outcomes of the meeting of the </w:t>
      </w:r>
      <w:r w:rsidR="00F14B3F" w:rsidRPr="000648C9">
        <w:rPr>
          <w:kern w:val="22"/>
        </w:rPr>
        <w:t>Ad Hoc Technical Expert Group</w:t>
      </w:r>
      <w:r w:rsidR="00F14B3F" w:rsidRPr="00030AFE" w:rsidDel="00F14B3F">
        <w:rPr>
          <w:kern w:val="22"/>
          <w:szCs w:val="22"/>
        </w:rPr>
        <w:t xml:space="preserve"> </w:t>
      </w:r>
      <w:r w:rsidR="00AD734A" w:rsidRPr="003B416A">
        <w:rPr>
          <w:kern w:val="22"/>
          <w:szCs w:val="22"/>
        </w:rPr>
        <w:t xml:space="preserve">are required to be submitted to the </w:t>
      </w:r>
      <w:bookmarkStart w:id="2" w:name="_Hlk27388487"/>
      <w:r w:rsidR="00AD734A" w:rsidRPr="003B416A">
        <w:rPr>
          <w:kern w:val="22"/>
          <w:szCs w:val="22"/>
        </w:rPr>
        <w:t>Open-ended Working Group on the Post-2020 Global Biodiversity Framework</w:t>
      </w:r>
      <w:bookmarkEnd w:id="2"/>
      <w:r w:rsidR="00BC75D5" w:rsidRPr="00B1627F">
        <w:rPr>
          <w:kern w:val="22"/>
          <w:szCs w:val="22"/>
        </w:rPr>
        <w:t xml:space="preserve"> </w:t>
      </w:r>
      <w:r w:rsidR="000323E7" w:rsidRPr="00B1627F">
        <w:rPr>
          <w:kern w:val="22"/>
          <w:szCs w:val="22"/>
        </w:rPr>
        <w:t>established by the Conference of the</w:t>
      </w:r>
      <w:r w:rsidR="000323E7" w:rsidRPr="00D60E0F">
        <w:rPr>
          <w:kern w:val="22"/>
          <w:szCs w:val="22"/>
        </w:rPr>
        <w:t xml:space="preserve"> Parties under its decision </w:t>
      </w:r>
      <w:hyperlink r:id="rId16" w:history="1">
        <w:r w:rsidR="000323E7" w:rsidRPr="00890EB9">
          <w:rPr>
            <w:rStyle w:val="Hyperlink"/>
            <w:kern w:val="22"/>
            <w:szCs w:val="22"/>
          </w:rPr>
          <w:t>14/34</w:t>
        </w:r>
      </w:hyperlink>
      <w:r w:rsidR="00750DA1" w:rsidRPr="00D60E0F">
        <w:rPr>
          <w:kern w:val="22"/>
          <w:szCs w:val="22"/>
        </w:rPr>
        <w:t xml:space="preserve">. </w:t>
      </w:r>
      <w:r w:rsidR="00B07714" w:rsidRPr="00263A4F">
        <w:rPr>
          <w:kern w:val="22"/>
          <w:szCs w:val="22"/>
        </w:rPr>
        <w:t xml:space="preserve">The </w:t>
      </w:r>
      <w:r w:rsidR="00750DA1" w:rsidRPr="00263A4F">
        <w:rPr>
          <w:kern w:val="22"/>
          <w:szCs w:val="22"/>
        </w:rPr>
        <w:t>W</w:t>
      </w:r>
      <w:r w:rsidR="00B07714" w:rsidRPr="00890EB9">
        <w:rPr>
          <w:kern w:val="22"/>
          <w:szCs w:val="22"/>
        </w:rPr>
        <w:t xml:space="preserve">orking </w:t>
      </w:r>
      <w:r w:rsidR="00750DA1" w:rsidRPr="00030AFE">
        <w:rPr>
          <w:kern w:val="22"/>
          <w:szCs w:val="22"/>
        </w:rPr>
        <w:t>G</w:t>
      </w:r>
      <w:r w:rsidR="00B07714" w:rsidRPr="00030AFE">
        <w:rPr>
          <w:kern w:val="22"/>
          <w:szCs w:val="22"/>
        </w:rPr>
        <w:t xml:space="preserve">roup </w:t>
      </w:r>
      <w:r w:rsidR="00CB585E">
        <w:rPr>
          <w:kern w:val="22"/>
          <w:szCs w:val="22"/>
        </w:rPr>
        <w:t>was</w:t>
      </w:r>
      <w:r w:rsidR="00AD734A" w:rsidRPr="00030AFE">
        <w:rPr>
          <w:kern w:val="22"/>
          <w:szCs w:val="22"/>
        </w:rPr>
        <w:t xml:space="preserve"> requested to consider the outcomes and to make recommendations to the Conference of the Parties at its fifteenth meeting on how to address digital sequence information on genetic resources in the context of the post-2020 global biodiversity framework.</w:t>
      </w:r>
    </w:p>
    <w:p w14:paraId="0E74887D" w14:textId="40072950" w:rsidR="00750DA1" w:rsidRPr="00030AFE" w:rsidRDefault="00904110" w:rsidP="000648C9">
      <w:pPr>
        <w:pStyle w:val="Para1"/>
        <w:numPr>
          <w:ilvl w:val="0"/>
          <w:numId w:val="2"/>
        </w:numPr>
        <w:suppressLineNumbers/>
        <w:tabs>
          <w:tab w:val="clear" w:pos="360"/>
        </w:tabs>
        <w:suppressAutoHyphens/>
        <w:rPr>
          <w:kern w:val="22"/>
          <w:szCs w:val="22"/>
        </w:rPr>
      </w:pPr>
      <w:r w:rsidRPr="00030AFE">
        <w:rPr>
          <w:kern w:val="22"/>
          <w:szCs w:val="22"/>
        </w:rPr>
        <w:t>The Conference of the Parties serving as the meeting of the Parties to the Nagoya Protocol</w:t>
      </w:r>
      <w:r w:rsidR="00F0623C" w:rsidRPr="00030AFE">
        <w:rPr>
          <w:kern w:val="22"/>
          <w:szCs w:val="22"/>
        </w:rPr>
        <w:t xml:space="preserve"> </w:t>
      </w:r>
      <w:r w:rsidRPr="00030AFE">
        <w:rPr>
          <w:kern w:val="22"/>
          <w:szCs w:val="22"/>
        </w:rPr>
        <w:t xml:space="preserve">adopted, at its third meeting, decision </w:t>
      </w:r>
      <w:hyperlink r:id="rId17" w:history="1">
        <w:r w:rsidR="008620B0" w:rsidRPr="00C42659">
          <w:rPr>
            <w:rStyle w:val="Hyperlink"/>
            <w:kern w:val="22"/>
            <w:szCs w:val="22"/>
          </w:rPr>
          <w:t>NP-</w:t>
        </w:r>
        <w:r w:rsidRPr="00C42659">
          <w:rPr>
            <w:rStyle w:val="Hyperlink"/>
            <w:kern w:val="22"/>
            <w:szCs w:val="22"/>
          </w:rPr>
          <w:t>3/12</w:t>
        </w:r>
      </w:hyperlink>
      <w:r w:rsidRPr="008620B0">
        <w:rPr>
          <w:kern w:val="22"/>
          <w:szCs w:val="22"/>
        </w:rPr>
        <w:t xml:space="preserve"> on digital sequence information on genetic resources</w:t>
      </w:r>
      <w:r w:rsidR="000323E7" w:rsidRPr="008620B0">
        <w:rPr>
          <w:kern w:val="22"/>
          <w:szCs w:val="22"/>
        </w:rPr>
        <w:t>. In their decision, the Parties to the Nagoya Protocol</w:t>
      </w:r>
      <w:r w:rsidR="009C4760" w:rsidRPr="00030AFE">
        <w:rPr>
          <w:kern w:val="22"/>
          <w:szCs w:val="22"/>
        </w:rPr>
        <w:t xml:space="preserve"> </w:t>
      </w:r>
      <w:r w:rsidR="000323E7" w:rsidRPr="00030AFE">
        <w:rPr>
          <w:kern w:val="22"/>
          <w:szCs w:val="22"/>
        </w:rPr>
        <w:t xml:space="preserve">welcomed decision </w:t>
      </w:r>
      <w:r w:rsidR="009D53BF">
        <w:rPr>
          <w:kern w:val="22"/>
          <w:szCs w:val="22"/>
        </w:rPr>
        <w:t>14/34</w:t>
      </w:r>
      <w:r w:rsidR="000323E7" w:rsidRPr="00ED320C">
        <w:rPr>
          <w:kern w:val="22"/>
          <w:szCs w:val="22"/>
        </w:rPr>
        <w:t xml:space="preserve"> </w:t>
      </w:r>
      <w:r w:rsidR="00750DA1" w:rsidRPr="00263A4F">
        <w:rPr>
          <w:kern w:val="22"/>
          <w:szCs w:val="22"/>
        </w:rPr>
        <w:t xml:space="preserve">and decision 14/20 of the Conference of the Parties to the Convention. They </w:t>
      </w:r>
      <w:r w:rsidR="009C4760" w:rsidRPr="00263A4F">
        <w:rPr>
          <w:kern w:val="22"/>
          <w:szCs w:val="22"/>
        </w:rPr>
        <w:t>re</w:t>
      </w:r>
      <w:r w:rsidR="000323E7" w:rsidRPr="00263A4F">
        <w:rPr>
          <w:kern w:val="22"/>
          <w:szCs w:val="22"/>
        </w:rPr>
        <w:t>quested</w:t>
      </w:r>
      <w:r w:rsidR="00BC75D5" w:rsidRPr="009D53BF">
        <w:rPr>
          <w:kern w:val="22"/>
          <w:szCs w:val="22"/>
        </w:rPr>
        <w:t xml:space="preserve"> the Working Group on </w:t>
      </w:r>
      <w:r w:rsidR="005C447F" w:rsidRPr="008620B0">
        <w:rPr>
          <w:kern w:val="22"/>
          <w:szCs w:val="22"/>
        </w:rPr>
        <w:t xml:space="preserve">the </w:t>
      </w:r>
      <w:r w:rsidR="00BC75D5" w:rsidRPr="00030AFE">
        <w:rPr>
          <w:kern w:val="22"/>
          <w:szCs w:val="22"/>
        </w:rPr>
        <w:t xml:space="preserve">Post-2020 </w:t>
      </w:r>
      <w:r w:rsidR="00432C5F" w:rsidRPr="00030AFE">
        <w:rPr>
          <w:kern w:val="22"/>
          <w:szCs w:val="22"/>
        </w:rPr>
        <w:t xml:space="preserve">Global Biodiversity Framework </w:t>
      </w:r>
      <w:r w:rsidR="00750DA1" w:rsidRPr="00030AFE">
        <w:rPr>
          <w:kern w:val="22"/>
          <w:szCs w:val="22"/>
        </w:rPr>
        <w:t xml:space="preserve">to submit the outcome of its deliberations for the </w:t>
      </w:r>
      <w:r w:rsidR="00BC75D5" w:rsidRPr="00030AFE">
        <w:rPr>
          <w:kern w:val="22"/>
          <w:szCs w:val="22"/>
        </w:rPr>
        <w:t>c</w:t>
      </w:r>
      <w:r w:rsidR="00750DA1" w:rsidRPr="00030AFE">
        <w:rPr>
          <w:kern w:val="22"/>
          <w:szCs w:val="22"/>
        </w:rPr>
        <w:t>onsideration of the Parties to the Nagoya Protocol</w:t>
      </w:r>
      <w:r w:rsidR="00CA0193">
        <w:rPr>
          <w:kern w:val="22"/>
          <w:szCs w:val="22"/>
        </w:rPr>
        <w:t xml:space="preserve"> at their</w:t>
      </w:r>
      <w:r w:rsidR="00CA0193" w:rsidRPr="00CA0193">
        <w:rPr>
          <w:kern w:val="22"/>
          <w:szCs w:val="22"/>
        </w:rPr>
        <w:t xml:space="preserve"> </w:t>
      </w:r>
      <w:r w:rsidR="00CA0193" w:rsidRPr="009F36F3">
        <w:rPr>
          <w:kern w:val="22"/>
          <w:szCs w:val="22"/>
        </w:rPr>
        <w:t>fourth meeting</w:t>
      </w:r>
      <w:r w:rsidR="00750DA1" w:rsidRPr="00030AFE">
        <w:rPr>
          <w:kern w:val="22"/>
          <w:szCs w:val="22"/>
        </w:rPr>
        <w:t>.</w:t>
      </w:r>
    </w:p>
    <w:p w14:paraId="27A4E50D" w14:textId="7933FAF2" w:rsidR="005C58C1" w:rsidRPr="003B416A" w:rsidRDefault="00750DA1" w:rsidP="000648C9">
      <w:pPr>
        <w:pStyle w:val="Para1"/>
        <w:suppressLineNumbers/>
        <w:tabs>
          <w:tab w:val="clear" w:pos="360"/>
        </w:tabs>
        <w:suppressAutoHyphens/>
        <w:rPr>
          <w:kern w:val="22"/>
          <w:szCs w:val="22"/>
        </w:rPr>
      </w:pPr>
      <w:r w:rsidRPr="000648C9">
        <w:rPr>
          <w:kern w:val="22"/>
          <w:shd w:val="clear" w:color="auto" w:fill="FFFFFF"/>
        </w:rPr>
        <w:t xml:space="preserve">Accordingly, the </w:t>
      </w:r>
      <w:r w:rsidR="007F0841" w:rsidRPr="000648C9">
        <w:rPr>
          <w:kern w:val="22"/>
          <w:shd w:val="clear" w:color="auto" w:fill="FFFFFF"/>
        </w:rPr>
        <w:t xml:space="preserve">meeting of the </w:t>
      </w:r>
      <w:r w:rsidR="00432C5F" w:rsidRPr="000648C9">
        <w:rPr>
          <w:kern w:val="22"/>
        </w:rPr>
        <w:t>Ad Hoc Technical Expert Group</w:t>
      </w:r>
      <w:r w:rsidR="00432C5F" w:rsidRPr="000648C9" w:rsidDel="00432C5F">
        <w:rPr>
          <w:kern w:val="22"/>
          <w:shd w:val="clear" w:color="auto" w:fill="FFFFFF"/>
        </w:rPr>
        <w:t xml:space="preserve"> </w:t>
      </w:r>
      <w:r w:rsidR="007F0841" w:rsidRPr="000648C9">
        <w:rPr>
          <w:kern w:val="22"/>
          <w:shd w:val="clear" w:color="auto" w:fill="FFFFFF"/>
        </w:rPr>
        <w:t xml:space="preserve">will </w:t>
      </w:r>
      <w:r w:rsidR="006766C5">
        <w:rPr>
          <w:kern w:val="22"/>
          <w:shd w:val="clear" w:color="auto" w:fill="FFFFFF"/>
        </w:rPr>
        <w:t>be held</w:t>
      </w:r>
      <w:r w:rsidR="007F0841" w:rsidRPr="000648C9">
        <w:rPr>
          <w:kern w:val="22"/>
          <w:shd w:val="clear" w:color="auto" w:fill="FFFFFF"/>
        </w:rPr>
        <w:t xml:space="preserve"> in Montreal, Canada, from </w:t>
      </w:r>
      <w:r w:rsidR="007F0841" w:rsidRPr="000648C9">
        <w:rPr>
          <w:bCs/>
          <w:kern w:val="22"/>
          <w:shd w:val="clear" w:color="auto" w:fill="FFFFFF"/>
        </w:rPr>
        <w:t>17 to 20 March 2020</w:t>
      </w:r>
      <w:r w:rsidR="00DB62D8" w:rsidRPr="000648C9">
        <w:rPr>
          <w:bCs/>
          <w:kern w:val="22"/>
          <w:shd w:val="clear" w:color="auto" w:fill="FFFFFF"/>
        </w:rPr>
        <w:t xml:space="preserve"> at the premises of the Secretariat</w:t>
      </w:r>
      <w:r w:rsidR="007F0841" w:rsidRPr="000648C9">
        <w:rPr>
          <w:kern w:val="22"/>
          <w:shd w:val="clear" w:color="auto" w:fill="FFFFFF"/>
        </w:rPr>
        <w:t xml:space="preserve">. The meeting is made possible </w:t>
      </w:r>
      <w:r w:rsidR="006E175B" w:rsidRPr="000648C9">
        <w:rPr>
          <w:kern w:val="22"/>
          <w:shd w:val="clear" w:color="auto" w:fill="FFFFFF"/>
        </w:rPr>
        <w:t xml:space="preserve">with the generous </w:t>
      </w:r>
      <w:r w:rsidR="007F0841" w:rsidRPr="000648C9">
        <w:rPr>
          <w:kern w:val="22"/>
          <w:shd w:val="clear" w:color="auto" w:fill="FFFFFF"/>
        </w:rPr>
        <w:t xml:space="preserve">financial support of the European Union. The documents for the meeting </w:t>
      </w:r>
      <w:r w:rsidR="00805556" w:rsidRPr="00030AFE">
        <w:rPr>
          <w:kern w:val="22"/>
          <w:szCs w:val="22"/>
        </w:rPr>
        <w:t>as well as a</w:t>
      </w:r>
      <w:r w:rsidR="005C58C1" w:rsidRPr="003B416A">
        <w:rPr>
          <w:kern w:val="22"/>
          <w:szCs w:val="22"/>
        </w:rPr>
        <w:t xml:space="preserve">n information note containing details regarding logistical arrangements for the meeting, including registration, information on travel, visa requirements, accommodation and other matters will be available </w:t>
      </w:r>
      <w:r w:rsidR="005C58C1" w:rsidRPr="00B1627F">
        <w:rPr>
          <w:kern w:val="22"/>
          <w:szCs w:val="22"/>
        </w:rPr>
        <w:t xml:space="preserve">at: </w:t>
      </w:r>
      <w:hyperlink r:id="rId18" w:history="1">
        <w:r w:rsidR="00E62B50" w:rsidRPr="00030AFE">
          <w:rPr>
            <w:rStyle w:val="Hyperlink"/>
            <w:kern w:val="22"/>
            <w:szCs w:val="22"/>
          </w:rPr>
          <w:t>https://www.cbd.int/meetings/DSI-AHTEG-2020-01</w:t>
        </w:r>
      </w:hyperlink>
      <w:r w:rsidR="005C58C1" w:rsidRPr="00030AFE">
        <w:rPr>
          <w:kern w:val="22"/>
          <w:szCs w:val="22"/>
        </w:rPr>
        <w:t>.</w:t>
      </w:r>
    </w:p>
    <w:p w14:paraId="7BF3DBB1" w14:textId="77777777" w:rsidR="005C58C1" w:rsidRPr="00263A4F" w:rsidRDefault="00C52596" w:rsidP="000648C9">
      <w:pPr>
        <w:pStyle w:val="Heading1"/>
        <w:suppressLineNumbers/>
        <w:tabs>
          <w:tab w:val="clear" w:pos="720"/>
          <w:tab w:val="left" w:pos="993"/>
        </w:tabs>
        <w:suppressAutoHyphens/>
        <w:spacing w:before="120"/>
        <w:rPr>
          <w:bCs/>
          <w:snapToGrid w:val="0"/>
          <w:kern w:val="22"/>
          <w:szCs w:val="22"/>
        </w:rPr>
      </w:pPr>
      <w:r w:rsidRPr="00B1627F">
        <w:rPr>
          <w:bCs/>
          <w:snapToGrid w:val="0"/>
          <w:kern w:val="22"/>
          <w:szCs w:val="22"/>
        </w:rPr>
        <w:t>Item 1.</w:t>
      </w:r>
      <w:r w:rsidRPr="00B1627F">
        <w:rPr>
          <w:bCs/>
          <w:snapToGrid w:val="0"/>
          <w:kern w:val="22"/>
          <w:szCs w:val="22"/>
        </w:rPr>
        <w:tab/>
      </w:r>
      <w:r w:rsidR="005C58C1" w:rsidRPr="00B1627F">
        <w:rPr>
          <w:bCs/>
          <w:snapToGrid w:val="0"/>
          <w:kern w:val="22"/>
          <w:szCs w:val="22"/>
        </w:rPr>
        <w:t>Opening of the meeting</w:t>
      </w:r>
    </w:p>
    <w:p w14:paraId="55400970" w14:textId="47FC9DC8" w:rsidR="005C58C1" w:rsidRPr="00030AFE" w:rsidRDefault="005C58C1" w:rsidP="000648C9">
      <w:pPr>
        <w:pStyle w:val="Para1"/>
        <w:keepNext/>
        <w:numPr>
          <w:ilvl w:val="0"/>
          <w:numId w:val="2"/>
        </w:numPr>
        <w:suppressLineNumbers/>
        <w:tabs>
          <w:tab w:val="clear" w:pos="360"/>
        </w:tabs>
        <w:suppressAutoHyphens/>
        <w:spacing w:before="0"/>
        <w:rPr>
          <w:kern w:val="22"/>
          <w:szCs w:val="22"/>
        </w:rPr>
      </w:pPr>
      <w:r w:rsidRPr="00263A4F">
        <w:rPr>
          <w:kern w:val="22"/>
          <w:szCs w:val="22"/>
        </w:rPr>
        <w:t>The meeting will be opened by the Executive Secretary or her representative at 9</w:t>
      </w:r>
      <w:r w:rsidR="00E57CCD" w:rsidRPr="00263A4F">
        <w:rPr>
          <w:kern w:val="22"/>
          <w:szCs w:val="22"/>
        </w:rPr>
        <w:t>.</w:t>
      </w:r>
      <w:r w:rsidRPr="00BF6F28">
        <w:rPr>
          <w:kern w:val="22"/>
          <w:szCs w:val="22"/>
        </w:rPr>
        <w:t>30 am on Tuesday, 1</w:t>
      </w:r>
      <w:r w:rsidR="00D13439" w:rsidRPr="00BF6F28">
        <w:rPr>
          <w:kern w:val="22"/>
          <w:szCs w:val="22"/>
        </w:rPr>
        <w:t>7</w:t>
      </w:r>
      <w:r w:rsidRPr="00BF6F28">
        <w:rPr>
          <w:kern w:val="22"/>
          <w:szCs w:val="22"/>
        </w:rPr>
        <w:t> </w:t>
      </w:r>
      <w:r w:rsidR="00D13439" w:rsidRPr="00030AFE">
        <w:rPr>
          <w:kern w:val="22"/>
          <w:szCs w:val="22"/>
        </w:rPr>
        <w:t>March</w:t>
      </w:r>
      <w:r w:rsidRPr="00030AFE">
        <w:rPr>
          <w:kern w:val="22"/>
          <w:szCs w:val="22"/>
        </w:rPr>
        <w:t> 20</w:t>
      </w:r>
      <w:r w:rsidR="00D13439" w:rsidRPr="00030AFE">
        <w:rPr>
          <w:kern w:val="22"/>
          <w:szCs w:val="22"/>
        </w:rPr>
        <w:t>20</w:t>
      </w:r>
      <w:r w:rsidRPr="00030AFE">
        <w:rPr>
          <w:kern w:val="22"/>
          <w:szCs w:val="22"/>
        </w:rPr>
        <w:t>.</w:t>
      </w:r>
    </w:p>
    <w:p w14:paraId="14B6FC82" w14:textId="77777777" w:rsidR="005C58C1" w:rsidRPr="00030AFE" w:rsidRDefault="00C52596" w:rsidP="000648C9">
      <w:pPr>
        <w:pStyle w:val="Heading1"/>
        <w:suppressLineNumbers/>
        <w:tabs>
          <w:tab w:val="clear" w:pos="720"/>
          <w:tab w:val="left" w:pos="993"/>
        </w:tabs>
        <w:suppressAutoHyphens/>
        <w:spacing w:before="120"/>
        <w:rPr>
          <w:bCs/>
          <w:snapToGrid w:val="0"/>
          <w:kern w:val="22"/>
          <w:szCs w:val="22"/>
        </w:rPr>
      </w:pPr>
      <w:r w:rsidRPr="00030AFE">
        <w:rPr>
          <w:bCs/>
          <w:snapToGrid w:val="0"/>
          <w:kern w:val="22"/>
          <w:szCs w:val="22"/>
        </w:rPr>
        <w:t>Item 2.</w:t>
      </w:r>
      <w:r w:rsidRPr="00030AFE">
        <w:rPr>
          <w:bCs/>
          <w:snapToGrid w:val="0"/>
          <w:kern w:val="22"/>
          <w:szCs w:val="22"/>
        </w:rPr>
        <w:tab/>
        <w:t>Organizational matters</w:t>
      </w:r>
    </w:p>
    <w:p w14:paraId="4B01D381" w14:textId="7D3447A4" w:rsidR="005C58C1" w:rsidRPr="00030AFE" w:rsidRDefault="005C58C1" w:rsidP="000648C9">
      <w:pPr>
        <w:pStyle w:val="Para1"/>
        <w:numPr>
          <w:ilvl w:val="0"/>
          <w:numId w:val="2"/>
        </w:numPr>
        <w:suppressLineNumbers/>
        <w:tabs>
          <w:tab w:val="clear" w:pos="360"/>
          <w:tab w:val="num" w:pos="720"/>
        </w:tabs>
        <w:suppressAutoHyphens/>
        <w:spacing w:before="0"/>
        <w:rPr>
          <w:kern w:val="22"/>
          <w:szCs w:val="22"/>
        </w:rPr>
      </w:pPr>
      <w:r w:rsidRPr="00030AFE">
        <w:rPr>
          <w:kern w:val="22"/>
          <w:szCs w:val="22"/>
        </w:rPr>
        <w:t xml:space="preserve">The </w:t>
      </w:r>
      <w:r w:rsidR="00BC4B04" w:rsidRPr="000648C9">
        <w:rPr>
          <w:kern w:val="22"/>
        </w:rPr>
        <w:t>Ad Hoc Technical Expert Group</w:t>
      </w:r>
      <w:r w:rsidR="00BC4B04" w:rsidRPr="00030AFE" w:rsidDel="00BC4B04">
        <w:rPr>
          <w:kern w:val="22"/>
          <w:szCs w:val="22"/>
        </w:rPr>
        <w:t xml:space="preserve"> </w:t>
      </w:r>
      <w:r w:rsidRPr="00B0788F">
        <w:rPr>
          <w:kern w:val="22"/>
          <w:szCs w:val="22"/>
        </w:rPr>
        <w:t xml:space="preserve">will be invited to elect </w:t>
      </w:r>
      <w:r w:rsidR="00D13439" w:rsidRPr="00B63A14">
        <w:rPr>
          <w:kern w:val="22"/>
          <w:szCs w:val="22"/>
        </w:rPr>
        <w:t>c</w:t>
      </w:r>
      <w:r w:rsidRPr="00B63A14">
        <w:rPr>
          <w:kern w:val="22"/>
          <w:szCs w:val="22"/>
        </w:rPr>
        <w:t>o-</w:t>
      </w:r>
      <w:r w:rsidR="00D13439" w:rsidRPr="00BF6F28">
        <w:rPr>
          <w:kern w:val="22"/>
          <w:szCs w:val="22"/>
        </w:rPr>
        <w:t>c</w:t>
      </w:r>
      <w:r w:rsidRPr="00BF6F28">
        <w:rPr>
          <w:kern w:val="22"/>
          <w:szCs w:val="22"/>
        </w:rPr>
        <w:t xml:space="preserve">hairs for </w:t>
      </w:r>
      <w:r w:rsidR="001231A9" w:rsidRPr="00030AFE">
        <w:rPr>
          <w:kern w:val="22"/>
          <w:szCs w:val="22"/>
        </w:rPr>
        <w:t>its</w:t>
      </w:r>
      <w:r w:rsidRPr="00030AFE">
        <w:rPr>
          <w:kern w:val="22"/>
          <w:szCs w:val="22"/>
        </w:rPr>
        <w:t xml:space="preserve"> meeting.</w:t>
      </w:r>
    </w:p>
    <w:p w14:paraId="201BD242" w14:textId="1C657DE7" w:rsidR="00AE2796" w:rsidRPr="00030AFE" w:rsidRDefault="001231A9" w:rsidP="000648C9">
      <w:pPr>
        <w:pStyle w:val="Para1"/>
        <w:numPr>
          <w:ilvl w:val="0"/>
          <w:numId w:val="2"/>
        </w:numPr>
        <w:suppressLineNumbers/>
        <w:tabs>
          <w:tab w:val="clear" w:pos="360"/>
          <w:tab w:val="num" w:pos="720"/>
        </w:tabs>
        <w:suppressAutoHyphens/>
        <w:rPr>
          <w:kern w:val="22"/>
          <w:szCs w:val="22"/>
        </w:rPr>
      </w:pPr>
      <w:r w:rsidRPr="00030AFE">
        <w:rPr>
          <w:kern w:val="22"/>
          <w:szCs w:val="22"/>
        </w:rPr>
        <w:t xml:space="preserve">It </w:t>
      </w:r>
      <w:r w:rsidR="005C58C1" w:rsidRPr="00030AFE">
        <w:rPr>
          <w:kern w:val="22"/>
          <w:szCs w:val="22"/>
        </w:rPr>
        <w:t xml:space="preserve">will also be invited to adopt the agenda for the meeting </w:t>
      </w:r>
      <w:proofErr w:type="gramStart"/>
      <w:r w:rsidR="005C58C1" w:rsidRPr="00030AFE">
        <w:rPr>
          <w:kern w:val="22"/>
          <w:szCs w:val="22"/>
        </w:rPr>
        <w:t>on the basis of</w:t>
      </w:r>
      <w:proofErr w:type="gramEnd"/>
      <w:r w:rsidR="005C58C1" w:rsidRPr="00030AFE">
        <w:rPr>
          <w:kern w:val="22"/>
          <w:szCs w:val="22"/>
        </w:rPr>
        <w:t xml:space="preserve"> the provisional agenda prepared by the Executive Secretary (CBD/DSI/AHTEG/20</w:t>
      </w:r>
      <w:r w:rsidR="00D13439" w:rsidRPr="00030AFE">
        <w:rPr>
          <w:kern w:val="22"/>
          <w:szCs w:val="22"/>
        </w:rPr>
        <w:t>20</w:t>
      </w:r>
      <w:r w:rsidR="005C58C1" w:rsidRPr="00030AFE">
        <w:rPr>
          <w:kern w:val="22"/>
          <w:szCs w:val="22"/>
        </w:rPr>
        <w:t>/1/1). The experts may wish to consider the proposed organization of work as contained in annex I below. The meeting will be conducted in English.</w:t>
      </w:r>
    </w:p>
    <w:p w14:paraId="665DF202" w14:textId="03AB1028" w:rsidR="00E62B50" w:rsidRPr="003B416A" w:rsidRDefault="005C58C1" w:rsidP="000648C9">
      <w:pPr>
        <w:pStyle w:val="Para1"/>
        <w:numPr>
          <w:ilvl w:val="0"/>
          <w:numId w:val="2"/>
        </w:numPr>
        <w:suppressLineNumbers/>
        <w:tabs>
          <w:tab w:val="clear" w:pos="360"/>
          <w:tab w:val="num" w:pos="720"/>
        </w:tabs>
        <w:suppressAutoHyphens/>
        <w:spacing w:after="240"/>
        <w:rPr>
          <w:kern w:val="22"/>
          <w:szCs w:val="22"/>
        </w:rPr>
      </w:pPr>
      <w:r w:rsidRPr="00030AFE">
        <w:rPr>
          <w:kern w:val="22"/>
          <w:szCs w:val="22"/>
        </w:rPr>
        <w:t xml:space="preserve">A list of documents for the meeting is contained in annex II below. The documents will be made available on the Secretariat’s website at: </w:t>
      </w:r>
      <w:hyperlink r:id="rId19" w:history="1">
        <w:r w:rsidR="00E62B50" w:rsidRPr="00030AFE">
          <w:rPr>
            <w:rStyle w:val="Hyperlink"/>
            <w:kern w:val="22"/>
            <w:szCs w:val="22"/>
          </w:rPr>
          <w:t>https://www.cbd.int/meetings/DSI-AHTEG-2020-01</w:t>
        </w:r>
      </w:hyperlink>
      <w:r w:rsidR="00E62B50" w:rsidRPr="00030AFE">
        <w:rPr>
          <w:kern w:val="22"/>
          <w:szCs w:val="22"/>
        </w:rPr>
        <w:t>.</w:t>
      </w:r>
    </w:p>
    <w:p w14:paraId="3D1A343B" w14:textId="6B398F0E" w:rsidR="005C58C1" w:rsidRPr="00030AFE" w:rsidRDefault="00592528" w:rsidP="000648C9">
      <w:pPr>
        <w:pStyle w:val="Heading1longmultiline"/>
        <w:suppressLineNumbers/>
        <w:suppressAutoHyphens/>
        <w:spacing w:before="120"/>
        <w:ind w:left="1985"/>
        <w:rPr>
          <w:bCs/>
          <w:snapToGrid w:val="0"/>
          <w:kern w:val="22"/>
          <w:szCs w:val="22"/>
        </w:rPr>
      </w:pPr>
      <w:r w:rsidRPr="003B416A">
        <w:rPr>
          <w:bCs/>
          <w:snapToGrid w:val="0"/>
          <w:kern w:val="22"/>
          <w:szCs w:val="22"/>
        </w:rPr>
        <w:t>Item 3.</w:t>
      </w:r>
      <w:r w:rsidRPr="003B416A">
        <w:rPr>
          <w:bCs/>
          <w:snapToGrid w:val="0"/>
          <w:kern w:val="22"/>
          <w:szCs w:val="22"/>
        </w:rPr>
        <w:tab/>
      </w:r>
      <w:r w:rsidR="00C96BE9" w:rsidRPr="00B0788F">
        <w:rPr>
          <w:kern w:val="22"/>
          <w:szCs w:val="22"/>
        </w:rPr>
        <w:t>Consider</w:t>
      </w:r>
      <w:r w:rsidR="0059520D" w:rsidRPr="00B63A14">
        <w:rPr>
          <w:kern w:val="22"/>
          <w:szCs w:val="22"/>
        </w:rPr>
        <w:t>ATION OF</w:t>
      </w:r>
      <w:r w:rsidR="00C96BE9" w:rsidRPr="00030AFE">
        <w:rPr>
          <w:kern w:val="22"/>
          <w:szCs w:val="22"/>
        </w:rPr>
        <w:t xml:space="preserve"> the compilation and synthesis of views and information and peer-reviewed studies</w:t>
      </w:r>
    </w:p>
    <w:p w14:paraId="31529ECA" w14:textId="1A31EC72" w:rsidR="00F84BED" w:rsidRPr="000648C9" w:rsidRDefault="00EA7A71" w:rsidP="000648C9">
      <w:pPr>
        <w:pStyle w:val="Para1"/>
        <w:keepNext/>
        <w:numPr>
          <w:ilvl w:val="0"/>
          <w:numId w:val="0"/>
        </w:numPr>
        <w:suppressLineNumbers/>
        <w:tabs>
          <w:tab w:val="left" w:pos="567"/>
        </w:tabs>
        <w:suppressAutoHyphens/>
        <w:jc w:val="center"/>
        <w:rPr>
          <w:b/>
          <w:kern w:val="22"/>
          <w:szCs w:val="22"/>
        </w:rPr>
      </w:pPr>
      <w:bookmarkStart w:id="3" w:name="_Ref502262640"/>
      <w:r>
        <w:rPr>
          <w:b/>
          <w:kern w:val="22"/>
          <w:szCs w:val="22"/>
        </w:rPr>
        <w:t>A.</w:t>
      </w:r>
      <w:r>
        <w:rPr>
          <w:b/>
          <w:kern w:val="22"/>
          <w:szCs w:val="22"/>
        </w:rPr>
        <w:tab/>
      </w:r>
      <w:r w:rsidR="00F84BED" w:rsidRPr="000648C9">
        <w:rPr>
          <w:b/>
          <w:kern w:val="22"/>
          <w:szCs w:val="22"/>
        </w:rPr>
        <w:t>Views and information</w:t>
      </w:r>
    </w:p>
    <w:p w14:paraId="49A27FAD" w14:textId="115E7A3B" w:rsidR="005C58C1" w:rsidRPr="00030AFE" w:rsidRDefault="005C58C1" w:rsidP="000648C9">
      <w:pPr>
        <w:pStyle w:val="Para1"/>
        <w:numPr>
          <w:ilvl w:val="0"/>
          <w:numId w:val="2"/>
        </w:numPr>
        <w:suppressLineNumbers/>
        <w:tabs>
          <w:tab w:val="clear" w:pos="360"/>
        </w:tabs>
        <w:suppressAutoHyphens/>
        <w:rPr>
          <w:kern w:val="22"/>
          <w:szCs w:val="22"/>
        </w:rPr>
      </w:pPr>
      <w:r w:rsidRPr="00030AFE">
        <w:rPr>
          <w:kern w:val="22"/>
          <w:szCs w:val="22"/>
        </w:rPr>
        <w:t xml:space="preserve">As </w:t>
      </w:r>
      <w:r w:rsidR="00881F47" w:rsidRPr="003B416A">
        <w:rPr>
          <w:kern w:val="22"/>
          <w:szCs w:val="22"/>
        </w:rPr>
        <w:t>indicated</w:t>
      </w:r>
      <w:r w:rsidR="003F5A00" w:rsidRPr="003B416A">
        <w:rPr>
          <w:kern w:val="22"/>
          <w:szCs w:val="22"/>
        </w:rPr>
        <w:t xml:space="preserve"> in paragraph</w:t>
      </w:r>
      <w:r w:rsidR="00E62B50" w:rsidRPr="00B0788F">
        <w:rPr>
          <w:kern w:val="22"/>
          <w:szCs w:val="22"/>
        </w:rPr>
        <w:t xml:space="preserve"> </w:t>
      </w:r>
      <w:r w:rsidR="00F84BED" w:rsidRPr="00B63A14">
        <w:rPr>
          <w:kern w:val="22"/>
          <w:szCs w:val="22"/>
        </w:rPr>
        <w:t>3</w:t>
      </w:r>
      <w:r w:rsidR="00212137" w:rsidRPr="00030AFE">
        <w:rPr>
          <w:kern w:val="22"/>
          <w:szCs w:val="22"/>
        </w:rPr>
        <w:t>(a)</w:t>
      </w:r>
      <w:r w:rsidRPr="00030AFE">
        <w:rPr>
          <w:kern w:val="22"/>
          <w:szCs w:val="22"/>
        </w:rPr>
        <w:t xml:space="preserve"> above, </w:t>
      </w:r>
      <w:r w:rsidR="003F5A00" w:rsidRPr="00030AFE">
        <w:rPr>
          <w:kern w:val="22"/>
          <w:szCs w:val="22"/>
        </w:rPr>
        <w:t xml:space="preserve">the Executive Secretary was requested to prepare a compilation and synthesis </w:t>
      </w:r>
      <w:bookmarkStart w:id="4" w:name="_Hlk27998633"/>
      <w:r w:rsidR="003F5A00" w:rsidRPr="00030AFE">
        <w:rPr>
          <w:kern w:val="22"/>
          <w:szCs w:val="22"/>
        </w:rPr>
        <w:t xml:space="preserve">of the views and information </w:t>
      </w:r>
      <w:bookmarkEnd w:id="4"/>
      <w:r w:rsidR="003F5A00" w:rsidRPr="00030AFE">
        <w:rPr>
          <w:kern w:val="22"/>
          <w:szCs w:val="22"/>
        </w:rPr>
        <w:t>submitted pursuant to paragraph</w:t>
      </w:r>
      <w:r w:rsidR="00DB62D8" w:rsidRPr="00030AFE">
        <w:rPr>
          <w:kern w:val="22"/>
          <w:szCs w:val="22"/>
        </w:rPr>
        <w:t>s</w:t>
      </w:r>
      <w:r w:rsidR="003F5A00" w:rsidRPr="00030AFE">
        <w:rPr>
          <w:kern w:val="22"/>
          <w:szCs w:val="22"/>
        </w:rPr>
        <w:t xml:space="preserve"> </w:t>
      </w:r>
      <w:r w:rsidR="005A14F9" w:rsidRPr="00030AFE">
        <w:rPr>
          <w:kern w:val="22"/>
          <w:szCs w:val="22"/>
        </w:rPr>
        <w:t>9</w:t>
      </w:r>
      <w:r w:rsidR="003F5A00" w:rsidRPr="00030AFE">
        <w:rPr>
          <w:kern w:val="22"/>
          <w:szCs w:val="22"/>
        </w:rPr>
        <w:t xml:space="preserve"> </w:t>
      </w:r>
      <w:r w:rsidR="00DB62D8" w:rsidRPr="00030AFE">
        <w:rPr>
          <w:kern w:val="22"/>
          <w:szCs w:val="22"/>
        </w:rPr>
        <w:t xml:space="preserve">and 10 </w:t>
      </w:r>
      <w:r w:rsidR="003F5A00" w:rsidRPr="00030AFE">
        <w:rPr>
          <w:kern w:val="22"/>
          <w:szCs w:val="22"/>
        </w:rPr>
        <w:t xml:space="preserve">of decision </w:t>
      </w:r>
      <w:r w:rsidR="005A14F9" w:rsidRPr="00030AFE">
        <w:rPr>
          <w:kern w:val="22"/>
          <w:szCs w:val="22"/>
        </w:rPr>
        <w:t>14/20 of the Conference of the Parties to the Convention</w:t>
      </w:r>
      <w:r w:rsidR="003F5A00" w:rsidRPr="00030AFE">
        <w:rPr>
          <w:kern w:val="22"/>
          <w:szCs w:val="22"/>
        </w:rPr>
        <w:t xml:space="preserve">. </w:t>
      </w:r>
      <w:r w:rsidR="00DB62D8" w:rsidRPr="00030AFE">
        <w:rPr>
          <w:kern w:val="22"/>
          <w:szCs w:val="22"/>
        </w:rPr>
        <w:t xml:space="preserve">The synthesis will be made available as document </w:t>
      </w:r>
      <w:bookmarkStart w:id="5" w:name="_Hlk29899457"/>
      <w:r w:rsidR="00DB62D8" w:rsidRPr="00030AFE">
        <w:rPr>
          <w:kern w:val="22"/>
          <w:szCs w:val="22"/>
        </w:rPr>
        <w:t xml:space="preserve">CBD/DSI/AHTEG/2020/1/2 </w:t>
      </w:r>
      <w:bookmarkEnd w:id="5"/>
      <w:r w:rsidR="00DB62D8" w:rsidRPr="00030AFE">
        <w:rPr>
          <w:kern w:val="22"/>
          <w:szCs w:val="22"/>
        </w:rPr>
        <w:t>and t</w:t>
      </w:r>
      <w:r w:rsidRPr="00030AFE">
        <w:rPr>
          <w:kern w:val="22"/>
          <w:szCs w:val="22"/>
        </w:rPr>
        <w:t xml:space="preserve">he </w:t>
      </w:r>
      <w:r w:rsidR="00DB62D8" w:rsidRPr="00030AFE">
        <w:rPr>
          <w:kern w:val="22"/>
          <w:szCs w:val="22"/>
        </w:rPr>
        <w:t xml:space="preserve">compilation of the </w:t>
      </w:r>
      <w:r w:rsidRPr="00030AFE">
        <w:rPr>
          <w:kern w:val="22"/>
          <w:szCs w:val="22"/>
        </w:rPr>
        <w:t xml:space="preserve">full text of the submissions </w:t>
      </w:r>
      <w:r w:rsidR="001231A9" w:rsidRPr="00030AFE">
        <w:rPr>
          <w:kern w:val="22"/>
          <w:szCs w:val="22"/>
        </w:rPr>
        <w:t>will be made available</w:t>
      </w:r>
      <w:r w:rsidRPr="00030AFE">
        <w:rPr>
          <w:kern w:val="22"/>
          <w:szCs w:val="22"/>
        </w:rPr>
        <w:t xml:space="preserve"> </w:t>
      </w:r>
      <w:r w:rsidR="00DB62D8" w:rsidRPr="00030AFE">
        <w:rPr>
          <w:kern w:val="22"/>
          <w:szCs w:val="22"/>
        </w:rPr>
        <w:t xml:space="preserve">as document </w:t>
      </w:r>
      <w:bookmarkStart w:id="6" w:name="_Hlk29899531"/>
      <w:r w:rsidR="00DB62D8" w:rsidRPr="00030AFE">
        <w:rPr>
          <w:kern w:val="22"/>
          <w:szCs w:val="22"/>
        </w:rPr>
        <w:t>CBD/DSI/AHTEG/2020/1/INF</w:t>
      </w:r>
      <w:r w:rsidR="00AB4EBA" w:rsidRPr="00030AFE">
        <w:rPr>
          <w:kern w:val="22"/>
          <w:szCs w:val="22"/>
        </w:rPr>
        <w:t>/</w:t>
      </w:r>
      <w:r w:rsidR="00DB62D8" w:rsidRPr="00030AFE">
        <w:rPr>
          <w:kern w:val="22"/>
          <w:szCs w:val="22"/>
        </w:rPr>
        <w:t>1</w:t>
      </w:r>
      <w:bookmarkEnd w:id="3"/>
      <w:bookmarkEnd w:id="6"/>
      <w:r w:rsidR="00CA3D9C">
        <w:rPr>
          <w:kern w:val="22"/>
          <w:szCs w:val="22"/>
        </w:rPr>
        <w:t>.</w:t>
      </w:r>
    </w:p>
    <w:p w14:paraId="7A08F6F2" w14:textId="0C2C45ED" w:rsidR="00E62B50" w:rsidRPr="000648C9" w:rsidRDefault="00EA7A71" w:rsidP="000648C9">
      <w:pPr>
        <w:pStyle w:val="Para1"/>
        <w:keepNext/>
        <w:numPr>
          <w:ilvl w:val="0"/>
          <w:numId w:val="0"/>
        </w:numPr>
        <w:suppressLineNumbers/>
        <w:tabs>
          <w:tab w:val="left" w:pos="567"/>
        </w:tabs>
        <w:suppressAutoHyphens/>
        <w:jc w:val="center"/>
        <w:rPr>
          <w:b/>
          <w:kern w:val="22"/>
          <w:szCs w:val="22"/>
        </w:rPr>
      </w:pPr>
      <w:r>
        <w:rPr>
          <w:b/>
          <w:kern w:val="22"/>
          <w:szCs w:val="22"/>
        </w:rPr>
        <w:t>B.</w:t>
      </w:r>
      <w:r>
        <w:rPr>
          <w:b/>
          <w:kern w:val="22"/>
          <w:szCs w:val="22"/>
        </w:rPr>
        <w:tab/>
      </w:r>
      <w:r w:rsidR="00E62B50" w:rsidRPr="000648C9">
        <w:rPr>
          <w:b/>
          <w:kern w:val="22"/>
          <w:szCs w:val="22"/>
        </w:rPr>
        <w:t>Peer</w:t>
      </w:r>
      <w:r w:rsidR="00887D33" w:rsidRPr="00030AFE">
        <w:rPr>
          <w:b/>
          <w:kern w:val="22"/>
          <w:szCs w:val="22"/>
        </w:rPr>
        <w:t>-</w:t>
      </w:r>
      <w:r w:rsidR="00E62B50" w:rsidRPr="000648C9">
        <w:rPr>
          <w:b/>
          <w:kern w:val="22"/>
          <w:szCs w:val="22"/>
        </w:rPr>
        <w:t>reviewed studies</w:t>
      </w:r>
    </w:p>
    <w:p w14:paraId="44F69FB8" w14:textId="4329D24A" w:rsidR="005C58C1" w:rsidRPr="00030AFE" w:rsidRDefault="00CA3D9C" w:rsidP="000648C9">
      <w:pPr>
        <w:pStyle w:val="Para1"/>
        <w:numPr>
          <w:ilvl w:val="0"/>
          <w:numId w:val="2"/>
        </w:numPr>
        <w:suppressLineNumbers/>
        <w:tabs>
          <w:tab w:val="clear" w:pos="360"/>
        </w:tabs>
        <w:suppressAutoHyphens/>
        <w:rPr>
          <w:kern w:val="22"/>
          <w:szCs w:val="22"/>
        </w:rPr>
      </w:pPr>
      <w:r>
        <w:rPr>
          <w:kern w:val="22"/>
          <w:szCs w:val="22"/>
        </w:rPr>
        <w:t>With</w:t>
      </w:r>
      <w:r w:rsidR="002F14CE" w:rsidRPr="003B416A">
        <w:rPr>
          <w:kern w:val="22"/>
          <w:szCs w:val="22"/>
        </w:rPr>
        <w:t xml:space="preserve"> financial </w:t>
      </w:r>
      <w:r w:rsidR="002F14CE" w:rsidRPr="00B63A14">
        <w:rPr>
          <w:kern w:val="22"/>
          <w:szCs w:val="22"/>
        </w:rPr>
        <w:t>support from Norway and the European Union, t</w:t>
      </w:r>
      <w:r w:rsidR="005C58C1" w:rsidRPr="00B63A14">
        <w:rPr>
          <w:kern w:val="22"/>
          <w:szCs w:val="22"/>
        </w:rPr>
        <w:t xml:space="preserve">he Executive Secretary </w:t>
      </w:r>
      <w:r w:rsidR="00212137" w:rsidRPr="00BF6F28">
        <w:rPr>
          <w:kern w:val="22"/>
          <w:szCs w:val="22"/>
        </w:rPr>
        <w:t xml:space="preserve">also </w:t>
      </w:r>
      <w:r w:rsidR="005C58C1" w:rsidRPr="00BF6F28">
        <w:rPr>
          <w:kern w:val="22"/>
          <w:szCs w:val="22"/>
        </w:rPr>
        <w:t xml:space="preserve">commissioned </w:t>
      </w:r>
      <w:r w:rsidR="00E06DE0" w:rsidRPr="00BF6F28">
        <w:rPr>
          <w:kern w:val="22"/>
          <w:szCs w:val="22"/>
        </w:rPr>
        <w:t xml:space="preserve">the </w:t>
      </w:r>
      <w:r w:rsidR="00212137" w:rsidRPr="00BF6F28">
        <w:rPr>
          <w:kern w:val="22"/>
          <w:szCs w:val="22"/>
        </w:rPr>
        <w:t xml:space="preserve">studies listed </w:t>
      </w:r>
      <w:r w:rsidR="001546A6" w:rsidRPr="00030AFE">
        <w:rPr>
          <w:kern w:val="22"/>
          <w:szCs w:val="22"/>
        </w:rPr>
        <w:t>in paragraph 3</w:t>
      </w:r>
      <w:r w:rsidR="00212137" w:rsidRPr="00030AFE">
        <w:rPr>
          <w:kern w:val="22"/>
          <w:szCs w:val="22"/>
        </w:rPr>
        <w:t xml:space="preserve">(b) to (e) above. The </w:t>
      </w:r>
      <w:r w:rsidR="00E62B50" w:rsidRPr="00030AFE">
        <w:rPr>
          <w:kern w:val="22"/>
          <w:szCs w:val="22"/>
        </w:rPr>
        <w:t>draft</w:t>
      </w:r>
      <w:r w:rsidR="001A7792" w:rsidRPr="00030AFE">
        <w:rPr>
          <w:kern w:val="22"/>
          <w:szCs w:val="22"/>
        </w:rPr>
        <w:t>s</w:t>
      </w:r>
      <w:r w:rsidR="00E62B50" w:rsidRPr="00030AFE">
        <w:rPr>
          <w:kern w:val="22"/>
          <w:szCs w:val="22"/>
        </w:rPr>
        <w:t xml:space="preserve"> of all the </w:t>
      </w:r>
      <w:r w:rsidR="00212137" w:rsidRPr="00030AFE">
        <w:rPr>
          <w:kern w:val="22"/>
          <w:szCs w:val="22"/>
        </w:rPr>
        <w:t xml:space="preserve">studies were </w:t>
      </w:r>
      <w:r w:rsidR="00E62B50" w:rsidRPr="00030AFE">
        <w:rPr>
          <w:kern w:val="22"/>
          <w:szCs w:val="22"/>
        </w:rPr>
        <w:t xml:space="preserve">made available online for </w:t>
      </w:r>
      <w:r w:rsidR="00212137" w:rsidRPr="00030AFE">
        <w:rPr>
          <w:kern w:val="22"/>
          <w:szCs w:val="22"/>
        </w:rPr>
        <w:t>peer</w:t>
      </w:r>
      <w:r w:rsidR="001260F6">
        <w:rPr>
          <w:kern w:val="22"/>
          <w:szCs w:val="22"/>
        </w:rPr>
        <w:t xml:space="preserve"> </w:t>
      </w:r>
      <w:r w:rsidR="00212137" w:rsidRPr="00030AFE">
        <w:rPr>
          <w:kern w:val="22"/>
          <w:szCs w:val="22"/>
        </w:rPr>
        <w:t>review as requested by the Conference of the Parties in its</w:t>
      </w:r>
      <w:r w:rsidR="00E62B50" w:rsidRPr="00030AFE">
        <w:rPr>
          <w:kern w:val="22"/>
          <w:szCs w:val="22"/>
        </w:rPr>
        <w:t xml:space="preserve"> decision 14/20, paragraph</w:t>
      </w:r>
      <w:r>
        <w:rPr>
          <w:kern w:val="22"/>
          <w:szCs w:val="22"/>
        </w:rPr>
        <w:t> </w:t>
      </w:r>
      <w:r w:rsidR="00E62B50" w:rsidRPr="00030AFE">
        <w:rPr>
          <w:kern w:val="22"/>
          <w:szCs w:val="22"/>
        </w:rPr>
        <w:t>11.</w:t>
      </w:r>
    </w:p>
    <w:p w14:paraId="24F2FB73" w14:textId="75E61597" w:rsidR="005B527A" w:rsidRPr="00B63A14" w:rsidRDefault="005C58C1" w:rsidP="000648C9">
      <w:pPr>
        <w:pStyle w:val="Para1"/>
        <w:numPr>
          <w:ilvl w:val="0"/>
          <w:numId w:val="2"/>
        </w:numPr>
        <w:suppressLineNumbers/>
        <w:tabs>
          <w:tab w:val="clear" w:pos="360"/>
        </w:tabs>
        <w:suppressAutoHyphens/>
        <w:rPr>
          <w:kern w:val="22"/>
          <w:szCs w:val="22"/>
        </w:rPr>
      </w:pPr>
      <w:r w:rsidRPr="00030AFE">
        <w:rPr>
          <w:kern w:val="22"/>
          <w:szCs w:val="22"/>
        </w:rPr>
        <w:t>The stud</w:t>
      </w:r>
      <w:r w:rsidR="00E62B50" w:rsidRPr="00030AFE">
        <w:rPr>
          <w:kern w:val="22"/>
          <w:szCs w:val="22"/>
        </w:rPr>
        <w:t>ies</w:t>
      </w:r>
      <w:r w:rsidRPr="00030AFE">
        <w:rPr>
          <w:kern w:val="22"/>
          <w:szCs w:val="22"/>
        </w:rPr>
        <w:t xml:space="preserve"> w</w:t>
      </w:r>
      <w:r w:rsidR="00E62B50" w:rsidRPr="00030AFE">
        <w:rPr>
          <w:kern w:val="22"/>
          <w:szCs w:val="22"/>
        </w:rPr>
        <w:t>ere</w:t>
      </w:r>
      <w:r w:rsidRPr="00030AFE">
        <w:rPr>
          <w:kern w:val="22"/>
          <w:szCs w:val="22"/>
        </w:rPr>
        <w:t xml:space="preserve"> finalized </w:t>
      </w:r>
      <w:r w:rsidR="0056524F" w:rsidRPr="00030AFE">
        <w:rPr>
          <w:kern w:val="22"/>
          <w:szCs w:val="22"/>
        </w:rPr>
        <w:t>by the respective authors</w:t>
      </w:r>
      <w:r w:rsidR="001231A9" w:rsidRPr="00030AFE">
        <w:rPr>
          <w:kern w:val="22"/>
          <w:szCs w:val="22"/>
        </w:rPr>
        <w:t>,</w:t>
      </w:r>
      <w:r w:rsidR="0056524F" w:rsidRPr="00030AFE">
        <w:rPr>
          <w:kern w:val="22"/>
          <w:szCs w:val="22"/>
        </w:rPr>
        <w:t xml:space="preserve"> </w:t>
      </w:r>
      <w:proofErr w:type="gramStart"/>
      <w:r w:rsidR="0056524F" w:rsidRPr="00030AFE">
        <w:rPr>
          <w:kern w:val="22"/>
          <w:szCs w:val="22"/>
        </w:rPr>
        <w:t>taking into account</w:t>
      </w:r>
      <w:proofErr w:type="gramEnd"/>
      <w:r w:rsidR="0056524F" w:rsidRPr="00030AFE">
        <w:rPr>
          <w:kern w:val="22"/>
          <w:szCs w:val="22"/>
        </w:rPr>
        <w:t xml:space="preserve"> </w:t>
      </w:r>
      <w:r w:rsidRPr="00030AFE">
        <w:rPr>
          <w:kern w:val="22"/>
          <w:szCs w:val="22"/>
        </w:rPr>
        <w:t>the comments received</w:t>
      </w:r>
      <w:r w:rsidR="0056524F" w:rsidRPr="00030AFE">
        <w:rPr>
          <w:kern w:val="22"/>
          <w:szCs w:val="22"/>
        </w:rPr>
        <w:t xml:space="preserve"> within the timeframe allocated for the peer review of each study. The studies </w:t>
      </w:r>
      <w:r w:rsidRPr="00030AFE">
        <w:rPr>
          <w:kern w:val="22"/>
          <w:szCs w:val="22"/>
        </w:rPr>
        <w:t xml:space="preserve">will be made available for the consideration of the </w:t>
      </w:r>
      <w:r w:rsidR="00E30DE8" w:rsidRPr="000648C9">
        <w:rPr>
          <w:kern w:val="22"/>
        </w:rPr>
        <w:t>Ad Hoc Technical Expert Group</w:t>
      </w:r>
      <w:r w:rsidR="00E30DE8" w:rsidRPr="00030AFE" w:rsidDel="00E30DE8">
        <w:rPr>
          <w:kern w:val="22"/>
          <w:szCs w:val="22"/>
        </w:rPr>
        <w:t xml:space="preserve"> </w:t>
      </w:r>
      <w:r w:rsidRPr="00B63A14">
        <w:rPr>
          <w:kern w:val="22"/>
          <w:szCs w:val="22"/>
        </w:rPr>
        <w:t xml:space="preserve">as </w:t>
      </w:r>
      <w:bookmarkStart w:id="7" w:name="_Hlk27991564"/>
      <w:r w:rsidR="005B527A" w:rsidRPr="00B63A14">
        <w:rPr>
          <w:kern w:val="22"/>
          <w:szCs w:val="22"/>
        </w:rPr>
        <w:t>follows:</w:t>
      </w:r>
    </w:p>
    <w:p w14:paraId="299E532E" w14:textId="15CAB4C2" w:rsidR="005E0DA5" w:rsidRPr="00030AFE" w:rsidRDefault="005B527A" w:rsidP="000648C9">
      <w:pPr>
        <w:pStyle w:val="Para1"/>
        <w:numPr>
          <w:ilvl w:val="0"/>
          <w:numId w:val="0"/>
        </w:numPr>
        <w:suppressLineNumbers/>
        <w:suppressAutoHyphens/>
        <w:ind w:firstLine="720"/>
        <w:rPr>
          <w:kern w:val="22"/>
          <w:szCs w:val="22"/>
        </w:rPr>
      </w:pPr>
      <w:r w:rsidRPr="00BF6F28">
        <w:rPr>
          <w:kern w:val="22"/>
          <w:szCs w:val="22"/>
        </w:rPr>
        <w:t>(</w:t>
      </w:r>
      <w:r w:rsidR="000F17A2" w:rsidRPr="00BF6F28">
        <w:rPr>
          <w:kern w:val="22"/>
          <w:szCs w:val="22"/>
        </w:rPr>
        <w:t>a</w:t>
      </w:r>
      <w:r w:rsidRPr="00BF6F28">
        <w:rPr>
          <w:kern w:val="22"/>
          <w:szCs w:val="22"/>
        </w:rPr>
        <w:t>)</w:t>
      </w:r>
      <w:r w:rsidR="007820C0" w:rsidRPr="00030AFE">
        <w:rPr>
          <w:kern w:val="22"/>
          <w:szCs w:val="22"/>
        </w:rPr>
        <w:tab/>
      </w:r>
      <w:r w:rsidRPr="00030AFE">
        <w:rPr>
          <w:kern w:val="22"/>
          <w:szCs w:val="22"/>
        </w:rPr>
        <w:t xml:space="preserve">The study on concept and scope </w:t>
      </w:r>
      <w:r w:rsidR="00D91E07">
        <w:rPr>
          <w:kern w:val="22"/>
          <w:szCs w:val="22"/>
        </w:rPr>
        <w:t>(</w:t>
      </w:r>
      <w:bookmarkStart w:id="8" w:name="_Hlk29893129"/>
      <w:bookmarkStart w:id="9" w:name="_Hlk27996495"/>
      <w:bookmarkStart w:id="10" w:name="_Hlk27991932"/>
      <w:r w:rsidR="005C58C1" w:rsidRPr="00030AFE">
        <w:rPr>
          <w:kern w:val="22"/>
          <w:szCs w:val="22"/>
        </w:rPr>
        <w:t>CBD/AHTEG/DSI/20</w:t>
      </w:r>
      <w:r w:rsidR="0056524F" w:rsidRPr="00030AFE">
        <w:rPr>
          <w:kern w:val="22"/>
          <w:szCs w:val="22"/>
        </w:rPr>
        <w:t>20</w:t>
      </w:r>
      <w:r w:rsidR="005C58C1" w:rsidRPr="00030AFE">
        <w:rPr>
          <w:kern w:val="22"/>
          <w:szCs w:val="22"/>
        </w:rPr>
        <w:t>/1/3</w:t>
      </w:r>
      <w:bookmarkEnd w:id="7"/>
      <w:bookmarkEnd w:id="8"/>
      <w:bookmarkEnd w:id="9"/>
      <w:r w:rsidR="00D91E07">
        <w:rPr>
          <w:kern w:val="22"/>
          <w:szCs w:val="22"/>
        </w:rPr>
        <w:t>)</w:t>
      </w:r>
      <w:r w:rsidR="00DB62D8" w:rsidRPr="00030AFE">
        <w:rPr>
          <w:kern w:val="22"/>
          <w:szCs w:val="22"/>
        </w:rPr>
        <w:t>;</w:t>
      </w:r>
    </w:p>
    <w:p w14:paraId="5215512D" w14:textId="38302856" w:rsidR="005B527A" w:rsidRPr="00030AFE" w:rsidRDefault="005B527A" w:rsidP="000648C9">
      <w:pPr>
        <w:pStyle w:val="Para1"/>
        <w:numPr>
          <w:ilvl w:val="0"/>
          <w:numId w:val="0"/>
        </w:numPr>
        <w:suppressLineNumbers/>
        <w:suppressAutoHyphens/>
        <w:ind w:firstLine="720"/>
        <w:rPr>
          <w:kern w:val="22"/>
          <w:szCs w:val="22"/>
        </w:rPr>
      </w:pPr>
      <w:r w:rsidRPr="00030AFE">
        <w:rPr>
          <w:kern w:val="22"/>
          <w:szCs w:val="22"/>
        </w:rPr>
        <w:t>(</w:t>
      </w:r>
      <w:r w:rsidR="000F17A2" w:rsidRPr="00030AFE">
        <w:rPr>
          <w:kern w:val="22"/>
          <w:szCs w:val="22"/>
        </w:rPr>
        <w:t>b</w:t>
      </w:r>
      <w:r w:rsidRPr="00030AFE">
        <w:rPr>
          <w:kern w:val="22"/>
          <w:szCs w:val="22"/>
        </w:rPr>
        <w:t>)</w:t>
      </w:r>
      <w:r w:rsidR="007820C0" w:rsidRPr="00030AFE">
        <w:rPr>
          <w:kern w:val="22"/>
          <w:szCs w:val="22"/>
        </w:rPr>
        <w:tab/>
      </w:r>
      <w:r w:rsidRPr="00030AFE">
        <w:rPr>
          <w:kern w:val="22"/>
          <w:szCs w:val="22"/>
        </w:rPr>
        <w:t xml:space="preserve">The studies on traceability and databases </w:t>
      </w:r>
      <w:r w:rsidR="00D91E07">
        <w:rPr>
          <w:kern w:val="22"/>
          <w:szCs w:val="22"/>
        </w:rPr>
        <w:t>(</w:t>
      </w:r>
      <w:r w:rsidR="0056524F" w:rsidRPr="00030AFE">
        <w:rPr>
          <w:kern w:val="22"/>
          <w:szCs w:val="22"/>
        </w:rPr>
        <w:t>CBD/AHTEG/DSI/2020/1/</w:t>
      </w:r>
      <w:r w:rsidRPr="00030AFE">
        <w:rPr>
          <w:kern w:val="22"/>
          <w:szCs w:val="22"/>
        </w:rPr>
        <w:t>4</w:t>
      </w:r>
      <w:r w:rsidR="00D91E07">
        <w:rPr>
          <w:kern w:val="22"/>
          <w:szCs w:val="22"/>
        </w:rPr>
        <w:t>)</w:t>
      </w:r>
      <w:r w:rsidRPr="00030AFE">
        <w:rPr>
          <w:kern w:val="22"/>
          <w:szCs w:val="22"/>
        </w:rPr>
        <w:t>;</w:t>
      </w:r>
    </w:p>
    <w:p w14:paraId="33FFAEE8" w14:textId="61633607" w:rsidR="00365A92" w:rsidRPr="00030AFE" w:rsidRDefault="005B527A" w:rsidP="000648C9">
      <w:pPr>
        <w:pStyle w:val="Para1"/>
        <w:numPr>
          <w:ilvl w:val="0"/>
          <w:numId w:val="0"/>
        </w:numPr>
        <w:suppressLineNumbers/>
        <w:suppressAutoHyphens/>
        <w:ind w:firstLine="720"/>
        <w:rPr>
          <w:kern w:val="22"/>
          <w:szCs w:val="22"/>
        </w:rPr>
      </w:pPr>
      <w:r w:rsidRPr="00030AFE">
        <w:rPr>
          <w:kern w:val="22"/>
          <w:szCs w:val="22"/>
        </w:rPr>
        <w:t>(</w:t>
      </w:r>
      <w:r w:rsidR="000F17A2" w:rsidRPr="00030AFE">
        <w:rPr>
          <w:kern w:val="22"/>
          <w:szCs w:val="22"/>
        </w:rPr>
        <w:t>c</w:t>
      </w:r>
      <w:r w:rsidRPr="00030AFE">
        <w:rPr>
          <w:kern w:val="22"/>
          <w:szCs w:val="22"/>
        </w:rPr>
        <w:t>)</w:t>
      </w:r>
      <w:r w:rsidR="007820C0" w:rsidRPr="00030AFE">
        <w:rPr>
          <w:kern w:val="22"/>
          <w:szCs w:val="22"/>
        </w:rPr>
        <w:tab/>
      </w:r>
      <w:r w:rsidRPr="00030AFE">
        <w:rPr>
          <w:kern w:val="22"/>
          <w:szCs w:val="22"/>
        </w:rPr>
        <w:t xml:space="preserve">The study on domestic measures </w:t>
      </w:r>
      <w:r w:rsidR="00D91E07">
        <w:rPr>
          <w:kern w:val="22"/>
          <w:szCs w:val="22"/>
        </w:rPr>
        <w:t>(</w:t>
      </w:r>
      <w:r w:rsidR="0056524F" w:rsidRPr="00030AFE">
        <w:rPr>
          <w:kern w:val="22"/>
          <w:szCs w:val="22"/>
        </w:rPr>
        <w:t>CBD/AHTEG/DSI/2020/1/</w:t>
      </w:r>
      <w:r w:rsidR="00365A92" w:rsidRPr="00030AFE">
        <w:rPr>
          <w:kern w:val="22"/>
          <w:szCs w:val="22"/>
        </w:rPr>
        <w:t>5</w:t>
      </w:r>
      <w:bookmarkEnd w:id="10"/>
      <w:r w:rsidR="00D91E07">
        <w:rPr>
          <w:kern w:val="22"/>
          <w:szCs w:val="22"/>
        </w:rPr>
        <w:t>)</w:t>
      </w:r>
      <w:r w:rsidR="0032612C" w:rsidRPr="00030AFE">
        <w:rPr>
          <w:kern w:val="22"/>
          <w:szCs w:val="22"/>
        </w:rPr>
        <w:t>.</w:t>
      </w:r>
    </w:p>
    <w:p w14:paraId="20695BDD" w14:textId="1F1661C3" w:rsidR="00365A92" w:rsidRPr="000648C9" w:rsidRDefault="0032612C" w:rsidP="000648C9">
      <w:pPr>
        <w:pStyle w:val="Para1"/>
        <w:suppressLineNumbers/>
        <w:tabs>
          <w:tab w:val="clear" w:pos="360"/>
        </w:tabs>
        <w:suppressAutoHyphens/>
        <w:rPr>
          <w:kern w:val="22"/>
        </w:rPr>
      </w:pPr>
      <w:bookmarkStart w:id="11" w:name="_Hlk29898706"/>
      <w:r w:rsidRPr="000648C9">
        <w:rPr>
          <w:kern w:val="22"/>
        </w:rPr>
        <w:t xml:space="preserve">The full text of the </w:t>
      </w:r>
      <w:r w:rsidR="0056524F" w:rsidRPr="000648C9">
        <w:rPr>
          <w:kern w:val="22"/>
        </w:rPr>
        <w:t>peer</w:t>
      </w:r>
      <w:r w:rsidR="00F018FE" w:rsidRPr="000648C9">
        <w:rPr>
          <w:kern w:val="22"/>
        </w:rPr>
        <w:t>-</w:t>
      </w:r>
      <w:r w:rsidR="0056524F" w:rsidRPr="000648C9">
        <w:rPr>
          <w:kern w:val="22"/>
        </w:rPr>
        <w:t xml:space="preserve">review comments received </w:t>
      </w:r>
      <w:bookmarkEnd w:id="11"/>
      <w:r w:rsidR="00B20F0B" w:rsidRPr="000648C9">
        <w:rPr>
          <w:kern w:val="22"/>
        </w:rPr>
        <w:t xml:space="preserve">is </w:t>
      </w:r>
      <w:r w:rsidR="0056524F" w:rsidRPr="000648C9">
        <w:rPr>
          <w:kern w:val="22"/>
        </w:rPr>
        <w:t xml:space="preserve">made available online at </w:t>
      </w:r>
      <w:bookmarkStart w:id="12" w:name="_Hlk29898580"/>
      <w:r w:rsidR="00E2551A" w:rsidRPr="000648C9">
        <w:rPr>
          <w:kern w:val="22"/>
        </w:rPr>
        <w:fldChar w:fldCharType="begin"/>
      </w:r>
      <w:r w:rsidR="000648C9">
        <w:rPr>
          <w:kern w:val="22"/>
        </w:rPr>
        <w:instrText>HYPERLINK "https://www.cbd.int/dsi-gr/2019-2020/studies/"</w:instrText>
      </w:r>
      <w:r w:rsidR="00E2551A" w:rsidRPr="000648C9">
        <w:rPr>
          <w:kern w:val="22"/>
        </w:rPr>
        <w:fldChar w:fldCharType="separate"/>
      </w:r>
      <w:r w:rsidR="00E2551A" w:rsidRPr="000648C9">
        <w:rPr>
          <w:rStyle w:val="Hyperlink"/>
          <w:kern w:val="22"/>
        </w:rPr>
        <w:t>https://www.cbd.int/dsi-gr/2019-2020/studies/</w:t>
      </w:r>
      <w:r w:rsidR="00E2551A" w:rsidRPr="000648C9">
        <w:rPr>
          <w:kern w:val="22"/>
        </w:rPr>
        <w:fldChar w:fldCharType="end"/>
      </w:r>
      <w:r w:rsidR="000447A4">
        <w:rPr>
          <w:kern w:val="22"/>
        </w:rPr>
        <w:t>.</w:t>
      </w:r>
    </w:p>
    <w:bookmarkEnd w:id="12"/>
    <w:p w14:paraId="52C19FCC" w14:textId="7A25D797" w:rsidR="005C58C1" w:rsidRPr="00030AFE" w:rsidRDefault="005C58C1" w:rsidP="000648C9">
      <w:pPr>
        <w:pStyle w:val="Para1"/>
        <w:numPr>
          <w:ilvl w:val="0"/>
          <w:numId w:val="2"/>
        </w:numPr>
        <w:suppressLineNumbers/>
        <w:tabs>
          <w:tab w:val="clear" w:pos="360"/>
        </w:tabs>
        <w:suppressAutoHyphens/>
        <w:spacing w:after="240"/>
        <w:rPr>
          <w:kern w:val="22"/>
          <w:szCs w:val="22"/>
        </w:rPr>
      </w:pPr>
      <w:r w:rsidRPr="00030AFE">
        <w:rPr>
          <w:kern w:val="22"/>
          <w:szCs w:val="22"/>
        </w:rPr>
        <w:t>Under this agenda item, the experts will</w:t>
      </w:r>
      <w:r w:rsidR="0032612C" w:rsidRPr="003B416A">
        <w:rPr>
          <w:kern w:val="22"/>
          <w:szCs w:val="22"/>
        </w:rPr>
        <w:t xml:space="preserve"> </w:t>
      </w:r>
      <w:r w:rsidR="0032612C" w:rsidRPr="00B63A14">
        <w:rPr>
          <w:kern w:val="22"/>
          <w:szCs w:val="22"/>
        </w:rPr>
        <w:t xml:space="preserve">be invited to consider the synthesis of views and information as well as the peer-reviewed </w:t>
      </w:r>
      <w:r w:rsidR="0032612C" w:rsidRPr="00030AFE">
        <w:rPr>
          <w:kern w:val="22"/>
          <w:szCs w:val="22"/>
        </w:rPr>
        <w:t>studies</w:t>
      </w:r>
      <w:r w:rsidR="004F1346" w:rsidRPr="00030AFE">
        <w:rPr>
          <w:kern w:val="22"/>
          <w:szCs w:val="22"/>
        </w:rPr>
        <w:t xml:space="preserve">, taking also into account </w:t>
      </w:r>
      <w:r w:rsidR="00AE2796" w:rsidRPr="00030AFE">
        <w:rPr>
          <w:kern w:val="22"/>
          <w:szCs w:val="22"/>
        </w:rPr>
        <w:t xml:space="preserve">the </w:t>
      </w:r>
      <w:r w:rsidR="004F1346" w:rsidRPr="00030AFE">
        <w:rPr>
          <w:kern w:val="22"/>
          <w:szCs w:val="22"/>
        </w:rPr>
        <w:t xml:space="preserve">commitment </w:t>
      </w:r>
      <w:r w:rsidR="00AE2796" w:rsidRPr="00030AFE">
        <w:rPr>
          <w:kern w:val="22"/>
          <w:szCs w:val="22"/>
        </w:rPr>
        <w:t xml:space="preserve">of the Parties to the Convention, as </w:t>
      </w:r>
      <w:r w:rsidR="004F1346" w:rsidRPr="00030AFE">
        <w:rPr>
          <w:kern w:val="22"/>
          <w:szCs w:val="22"/>
        </w:rPr>
        <w:t>expressed in paragraph 6 of decision 14/20, to working towards resolving the divergence of views regarding benefit-sharing from the use of digital sequence information with the aim of strengthening the fulfilment of the third objective of the Convention and Article 15, paragraph 7, without prejudice to the circumstances to which the article applies.</w:t>
      </w:r>
    </w:p>
    <w:p w14:paraId="691C3996" w14:textId="3DCD6805" w:rsidR="00AE2796" w:rsidRPr="00030AFE" w:rsidRDefault="00AE2796" w:rsidP="000648C9">
      <w:pPr>
        <w:pStyle w:val="Heading2"/>
        <w:suppressLineNumbers/>
        <w:tabs>
          <w:tab w:val="clear" w:pos="720"/>
        </w:tabs>
        <w:suppressAutoHyphens/>
        <w:ind w:left="1701" w:hanging="1134"/>
        <w:jc w:val="left"/>
        <w:rPr>
          <w:i w:val="0"/>
          <w:snapToGrid w:val="0"/>
          <w:kern w:val="22"/>
          <w:szCs w:val="22"/>
        </w:rPr>
      </w:pPr>
      <w:r w:rsidRPr="00030AFE">
        <w:rPr>
          <w:i w:val="0"/>
          <w:kern w:val="22"/>
          <w:szCs w:val="22"/>
        </w:rPr>
        <w:t>ITEM 4.</w:t>
      </w:r>
      <w:r w:rsidRPr="00030AFE">
        <w:rPr>
          <w:i w:val="0"/>
          <w:kern w:val="22"/>
          <w:szCs w:val="22"/>
        </w:rPr>
        <w:tab/>
        <w:t>DEVELOP</w:t>
      </w:r>
      <w:r w:rsidR="00F57CE9" w:rsidRPr="00030AFE">
        <w:rPr>
          <w:i w:val="0"/>
          <w:kern w:val="22"/>
          <w:szCs w:val="22"/>
        </w:rPr>
        <w:t>MENT OF</w:t>
      </w:r>
      <w:r w:rsidRPr="00030AFE">
        <w:rPr>
          <w:i w:val="0"/>
          <w:kern w:val="22"/>
          <w:szCs w:val="22"/>
        </w:rPr>
        <w:t xml:space="preserve"> OPTIONS FOR OPERATIONAL TERMS AND THEIR IMPLICATIONS </w:t>
      </w:r>
      <w:r w:rsidR="00F57CE9" w:rsidRPr="00030AFE">
        <w:rPr>
          <w:i w:val="0"/>
          <w:kern w:val="22"/>
          <w:szCs w:val="22"/>
        </w:rPr>
        <w:t xml:space="preserve">FOR THE PURPOSE OF </w:t>
      </w:r>
      <w:r w:rsidRPr="00030AFE">
        <w:rPr>
          <w:i w:val="0"/>
          <w:kern w:val="22"/>
          <w:szCs w:val="22"/>
        </w:rPr>
        <w:t>PROVID</w:t>
      </w:r>
      <w:r w:rsidR="00A10E19" w:rsidRPr="00030AFE">
        <w:rPr>
          <w:i w:val="0"/>
          <w:kern w:val="22"/>
          <w:szCs w:val="22"/>
        </w:rPr>
        <w:t>ING</w:t>
      </w:r>
      <w:r w:rsidRPr="00030AFE">
        <w:rPr>
          <w:i w:val="0"/>
          <w:kern w:val="22"/>
          <w:szCs w:val="22"/>
        </w:rPr>
        <w:t xml:space="preserve"> CONCEPTUAL CLARITY ON DIGITAL SEQUENCE INFORMATION ON GENETIC RESOURCES</w:t>
      </w:r>
    </w:p>
    <w:p w14:paraId="7ADA1F95" w14:textId="0C1C69C0" w:rsidR="000039C4" w:rsidRPr="00030AFE" w:rsidRDefault="000039C4" w:rsidP="000648C9">
      <w:pPr>
        <w:pStyle w:val="Para1"/>
        <w:numPr>
          <w:ilvl w:val="0"/>
          <w:numId w:val="2"/>
        </w:numPr>
        <w:suppressLineNumbers/>
        <w:tabs>
          <w:tab w:val="clear" w:pos="360"/>
        </w:tabs>
        <w:suppressAutoHyphens/>
        <w:rPr>
          <w:kern w:val="22"/>
          <w:szCs w:val="22"/>
        </w:rPr>
      </w:pPr>
      <w:r w:rsidRPr="00030AFE">
        <w:rPr>
          <w:kern w:val="22"/>
          <w:szCs w:val="22"/>
        </w:rPr>
        <w:t xml:space="preserve">Under this agenda item, the </w:t>
      </w:r>
      <w:r w:rsidR="00245683" w:rsidRPr="000648C9">
        <w:rPr>
          <w:kern w:val="22"/>
        </w:rPr>
        <w:t>Ad Hoc Technical Expert Group</w:t>
      </w:r>
      <w:r w:rsidR="00245683" w:rsidRPr="00030AFE" w:rsidDel="00245683">
        <w:rPr>
          <w:kern w:val="22"/>
          <w:szCs w:val="22"/>
        </w:rPr>
        <w:t xml:space="preserve"> </w:t>
      </w:r>
      <w:r w:rsidRPr="00B63A14">
        <w:rPr>
          <w:kern w:val="22"/>
          <w:szCs w:val="22"/>
        </w:rPr>
        <w:t xml:space="preserve">is expected to consider the technical </w:t>
      </w:r>
      <w:r w:rsidRPr="00030AFE">
        <w:rPr>
          <w:kern w:val="22"/>
          <w:szCs w:val="22"/>
        </w:rPr>
        <w:t>and scientific scope of terms related to digital sequence information on genetic resources and develop options for operational terms and their implications to provide conceptual clarity.</w:t>
      </w:r>
    </w:p>
    <w:p w14:paraId="1CFA8D25" w14:textId="4DB4A404" w:rsidR="005C58C1" w:rsidRPr="00030AFE" w:rsidRDefault="000039C4" w:rsidP="000648C9">
      <w:pPr>
        <w:pStyle w:val="Para1"/>
        <w:numPr>
          <w:ilvl w:val="0"/>
          <w:numId w:val="2"/>
        </w:numPr>
        <w:suppressLineNumbers/>
        <w:tabs>
          <w:tab w:val="clear" w:pos="360"/>
        </w:tabs>
        <w:suppressAutoHyphens/>
        <w:rPr>
          <w:kern w:val="22"/>
          <w:szCs w:val="22"/>
        </w:rPr>
      </w:pPr>
      <w:r w:rsidRPr="00030AFE">
        <w:rPr>
          <w:kern w:val="22"/>
          <w:szCs w:val="22"/>
        </w:rPr>
        <w:t>In developing options for operational terms</w:t>
      </w:r>
      <w:r w:rsidR="00365A92" w:rsidRPr="00030AFE">
        <w:rPr>
          <w:kern w:val="22"/>
          <w:szCs w:val="22"/>
        </w:rPr>
        <w:t xml:space="preserve"> and their implications</w:t>
      </w:r>
      <w:r w:rsidRPr="00030AFE">
        <w:rPr>
          <w:kern w:val="22"/>
          <w:szCs w:val="22"/>
        </w:rPr>
        <w:t xml:space="preserve">, the </w:t>
      </w:r>
      <w:r w:rsidR="00417CE6" w:rsidRPr="000648C9">
        <w:rPr>
          <w:kern w:val="22"/>
        </w:rPr>
        <w:t>Ad Hoc Technical Expert Group</w:t>
      </w:r>
      <w:r w:rsidR="00417CE6" w:rsidRPr="00030AFE" w:rsidDel="00E30DE8">
        <w:rPr>
          <w:kern w:val="22"/>
          <w:szCs w:val="22"/>
        </w:rPr>
        <w:t xml:space="preserve"> </w:t>
      </w:r>
      <w:r w:rsidR="005E0DA5" w:rsidRPr="00B63A14">
        <w:rPr>
          <w:kern w:val="22"/>
          <w:szCs w:val="22"/>
        </w:rPr>
        <w:t xml:space="preserve">will be invited </w:t>
      </w:r>
      <w:r w:rsidR="00B83166" w:rsidRPr="00B63A14">
        <w:rPr>
          <w:kern w:val="22"/>
          <w:szCs w:val="22"/>
        </w:rPr>
        <w:t>to consider</w:t>
      </w:r>
      <w:r w:rsidR="005E0DA5" w:rsidRPr="00BF6F28">
        <w:rPr>
          <w:kern w:val="22"/>
          <w:szCs w:val="22"/>
        </w:rPr>
        <w:t xml:space="preserve"> </w:t>
      </w:r>
      <w:r w:rsidR="00B83166" w:rsidRPr="00BF6F28">
        <w:rPr>
          <w:kern w:val="22"/>
          <w:szCs w:val="22"/>
        </w:rPr>
        <w:t xml:space="preserve">document </w:t>
      </w:r>
      <w:r w:rsidR="00365A92" w:rsidRPr="00BF6F28">
        <w:rPr>
          <w:kern w:val="22"/>
          <w:szCs w:val="22"/>
        </w:rPr>
        <w:t>CBD/AHTEG/DSI/2020/1/</w:t>
      </w:r>
      <w:r w:rsidR="00A40F32" w:rsidRPr="00030AFE">
        <w:rPr>
          <w:kern w:val="22"/>
          <w:szCs w:val="22"/>
        </w:rPr>
        <w:t>6</w:t>
      </w:r>
      <w:r w:rsidR="003854CB">
        <w:rPr>
          <w:kern w:val="22"/>
          <w:szCs w:val="22"/>
        </w:rPr>
        <w:t>,</w:t>
      </w:r>
      <w:r w:rsidR="00365A92" w:rsidRPr="00030AFE">
        <w:rPr>
          <w:kern w:val="22"/>
          <w:szCs w:val="22"/>
        </w:rPr>
        <w:t xml:space="preserve"> </w:t>
      </w:r>
      <w:r w:rsidR="005E0DA5" w:rsidRPr="00030AFE">
        <w:rPr>
          <w:kern w:val="22"/>
          <w:szCs w:val="22"/>
        </w:rPr>
        <w:t>which outlines some salient points that may facilitate the deliberations of the Group, particularly on items 4 and 5 of the provisional agenda. As much of the content of this document is derived from the peer</w:t>
      </w:r>
      <w:r w:rsidR="00FF591E" w:rsidRPr="00030AFE">
        <w:rPr>
          <w:kern w:val="22"/>
          <w:szCs w:val="22"/>
        </w:rPr>
        <w:t>-</w:t>
      </w:r>
      <w:r w:rsidR="005E0DA5" w:rsidRPr="00030AFE">
        <w:rPr>
          <w:kern w:val="22"/>
          <w:szCs w:val="22"/>
        </w:rPr>
        <w:t>reviewed studies, particularly the study on concept and scope</w:t>
      </w:r>
      <w:r w:rsidR="005E0DA5" w:rsidRPr="000648C9">
        <w:rPr>
          <w:snapToGrid/>
          <w:kern w:val="22"/>
          <w:szCs w:val="22"/>
        </w:rPr>
        <w:t xml:space="preserve"> </w:t>
      </w:r>
      <w:r w:rsidR="005E0DA5" w:rsidRPr="00030AFE">
        <w:rPr>
          <w:snapToGrid/>
          <w:kern w:val="22"/>
          <w:szCs w:val="22"/>
        </w:rPr>
        <w:t xml:space="preserve">contained in document </w:t>
      </w:r>
      <w:r w:rsidR="005E0DA5" w:rsidRPr="003B416A">
        <w:rPr>
          <w:kern w:val="22"/>
          <w:szCs w:val="22"/>
        </w:rPr>
        <w:t>CBD/AHTEG/DSI/2020/1/3</w:t>
      </w:r>
      <w:r w:rsidR="005E0DA5" w:rsidRPr="00B63A14">
        <w:rPr>
          <w:kern w:val="22"/>
          <w:szCs w:val="22"/>
        </w:rPr>
        <w:t>, as well as the synthesis of views and info</w:t>
      </w:r>
      <w:r w:rsidR="005E0DA5" w:rsidRPr="00030AFE">
        <w:rPr>
          <w:kern w:val="22"/>
          <w:szCs w:val="22"/>
        </w:rPr>
        <w:t xml:space="preserve">rmation that is made available to the </w:t>
      </w:r>
      <w:r w:rsidR="001B6D14" w:rsidRPr="009F36F3">
        <w:rPr>
          <w:kern w:val="22"/>
        </w:rPr>
        <w:t>Group</w:t>
      </w:r>
      <w:r w:rsidR="001B6D14" w:rsidRPr="00030AFE" w:rsidDel="00245683">
        <w:rPr>
          <w:kern w:val="22"/>
          <w:szCs w:val="22"/>
        </w:rPr>
        <w:t xml:space="preserve"> </w:t>
      </w:r>
      <w:r w:rsidR="005E0DA5" w:rsidRPr="00030AFE">
        <w:rPr>
          <w:kern w:val="22"/>
          <w:szCs w:val="22"/>
        </w:rPr>
        <w:t xml:space="preserve">as document CBD/DSI/AHTEG/2020/1/2, experts are encouraged to review these documents </w:t>
      </w:r>
      <w:r w:rsidR="003854CB">
        <w:rPr>
          <w:kern w:val="22"/>
          <w:szCs w:val="22"/>
        </w:rPr>
        <w:t>as well</w:t>
      </w:r>
      <w:r w:rsidR="005E0DA5" w:rsidRPr="00030AFE">
        <w:rPr>
          <w:kern w:val="22"/>
          <w:szCs w:val="22"/>
        </w:rPr>
        <w:t xml:space="preserve"> while considering this item.</w:t>
      </w:r>
    </w:p>
    <w:p w14:paraId="53057B37" w14:textId="26051D3F" w:rsidR="00AE2796" w:rsidRPr="000648C9" w:rsidRDefault="00AE2796" w:rsidP="000648C9">
      <w:pPr>
        <w:pStyle w:val="Heading1"/>
        <w:suppressLineNumbers/>
        <w:tabs>
          <w:tab w:val="clear" w:pos="720"/>
          <w:tab w:val="left" w:pos="993"/>
        </w:tabs>
        <w:suppressAutoHyphens/>
        <w:spacing w:before="120"/>
        <w:rPr>
          <w:b w:val="0"/>
          <w:bCs/>
          <w:kern w:val="22"/>
          <w:szCs w:val="22"/>
        </w:rPr>
      </w:pPr>
      <w:r w:rsidRPr="000648C9">
        <w:rPr>
          <w:bCs/>
          <w:snapToGrid w:val="0"/>
          <w:kern w:val="22"/>
          <w:szCs w:val="22"/>
        </w:rPr>
        <w:t>ITEM 5.</w:t>
      </w:r>
      <w:r w:rsidRPr="000648C9">
        <w:rPr>
          <w:bCs/>
          <w:snapToGrid w:val="0"/>
          <w:kern w:val="22"/>
          <w:szCs w:val="22"/>
        </w:rPr>
        <w:tab/>
        <w:t>IDENTIF</w:t>
      </w:r>
      <w:r w:rsidR="00A10E19" w:rsidRPr="000648C9">
        <w:rPr>
          <w:bCs/>
          <w:snapToGrid w:val="0"/>
          <w:kern w:val="22"/>
          <w:szCs w:val="22"/>
        </w:rPr>
        <w:t>ICATION OF</w:t>
      </w:r>
      <w:r w:rsidRPr="000648C9">
        <w:rPr>
          <w:bCs/>
          <w:snapToGrid w:val="0"/>
          <w:kern w:val="22"/>
          <w:szCs w:val="22"/>
        </w:rPr>
        <w:t xml:space="preserve"> KEY AREAS FOR CAPACITY-BUILDING</w:t>
      </w:r>
    </w:p>
    <w:p w14:paraId="1454BE5B" w14:textId="04B5D7BB" w:rsidR="00753F25" w:rsidRPr="00030AFE" w:rsidRDefault="000039C4" w:rsidP="000648C9">
      <w:pPr>
        <w:pStyle w:val="Para1"/>
        <w:numPr>
          <w:ilvl w:val="0"/>
          <w:numId w:val="2"/>
        </w:numPr>
        <w:suppressLineNumbers/>
        <w:tabs>
          <w:tab w:val="clear" w:pos="360"/>
        </w:tabs>
        <w:suppressAutoHyphens/>
        <w:rPr>
          <w:kern w:val="22"/>
          <w:szCs w:val="22"/>
        </w:rPr>
      </w:pPr>
      <w:r w:rsidRPr="00030AFE">
        <w:rPr>
          <w:kern w:val="22"/>
          <w:szCs w:val="22"/>
        </w:rPr>
        <w:t>The Conference of the Parties to the Convention recognized, in decision 14/20, paragraph 3, that further capacity to access, use, generate and analyse digital sequence information on genetic resources was needed</w:t>
      </w:r>
      <w:r w:rsidR="00753F25" w:rsidRPr="003B416A">
        <w:rPr>
          <w:kern w:val="22"/>
          <w:szCs w:val="22"/>
        </w:rPr>
        <w:t>, and en</w:t>
      </w:r>
      <w:r w:rsidR="00753F25" w:rsidRPr="00B63A14">
        <w:rPr>
          <w:kern w:val="22"/>
          <w:szCs w:val="22"/>
        </w:rPr>
        <w:t>couraged Parties and other Governments and relevant international organizations to support capacity-building and technology transfer, as appropriate, to assist in the access, use, generation and analysis of digital sequence information on genetic resources</w:t>
      </w:r>
      <w:r w:rsidR="00753F25" w:rsidRPr="00030AFE">
        <w:rPr>
          <w:kern w:val="22"/>
          <w:szCs w:val="22"/>
        </w:rPr>
        <w:t xml:space="preserve"> for the conservation and sustainable use of biodiversity and benefit-sharing.</w:t>
      </w:r>
    </w:p>
    <w:p w14:paraId="12176694" w14:textId="1E635D07" w:rsidR="005C58C1" w:rsidRPr="00030AFE" w:rsidRDefault="005C58C1" w:rsidP="000648C9">
      <w:pPr>
        <w:pStyle w:val="Para1"/>
        <w:numPr>
          <w:ilvl w:val="0"/>
          <w:numId w:val="2"/>
        </w:numPr>
        <w:suppressLineNumbers/>
        <w:tabs>
          <w:tab w:val="clear" w:pos="360"/>
        </w:tabs>
        <w:suppressAutoHyphens/>
        <w:rPr>
          <w:kern w:val="22"/>
          <w:szCs w:val="22"/>
        </w:rPr>
      </w:pPr>
      <w:r w:rsidRPr="00030AFE">
        <w:rPr>
          <w:kern w:val="22"/>
          <w:szCs w:val="22"/>
        </w:rPr>
        <w:t xml:space="preserve">Under this item, the </w:t>
      </w:r>
      <w:r w:rsidR="004B5F7B" w:rsidRPr="000648C9">
        <w:rPr>
          <w:kern w:val="22"/>
        </w:rPr>
        <w:t>Ad Hoc Technical Expert Group</w:t>
      </w:r>
      <w:r w:rsidR="004B5F7B" w:rsidRPr="00030AFE" w:rsidDel="00E30DE8">
        <w:rPr>
          <w:kern w:val="22"/>
          <w:szCs w:val="22"/>
        </w:rPr>
        <w:t xml:space="preserve"> </w:t>
      </w:r>
      <w:r w:rsidR="00A40F32" w:rsidRPr="00B63A14">
        <w:rPr>
          <w:kern w:val="22"/>
          <w:szCs w:val="22"/>
        </w:rPr>
        <w:t xml:space="preserve">is </w:t>
      </w:r>
      <w:r w:rsidR="00753F25" w:rsidRPr="00B63A14">
        <w:rPr>
          <w:kern w:val="22"/>
          <w:szCs w:val="22"/>
        </w:rPr>
        <w:t>expected to identify key areas for capacity-building based on the information submitted, in accordance with paragra</w:t>
      </w:r>
      <w:r w:rsidR="00753F25" w:rsidRPr="00030AFE">
        <w:rPr>
          <w:kern w:val="22"/>
          <w:szCs w:val="22"/>
        </w:rPr>
        <w:t>ph 10 of decision 14/20, by Parties, other Governments, indigenous peoples and local communities on their capacity</w:t>
      </w:r>
      <w:r w:rsidR="004B5F7B" w:rsidRPr="00030AFE">
        <w:rPr>
          <w:kern w:val="22"/>
          <w:szCs w:val="22"/>
        </w:rPr>
        <w:t>-</w:t>
      </w:r>
      <w:r w:rsidR="00753F25" w:rsidRPr="00030AFE">
        <w:rPr>
          <w:kern w:val="22"/>
          <w:szCs w:val="22"/>
        </w:rPr>
        <w:t>building needs regarding the access, use, generation and analysis of digital sequence information on genetic resources, in particular for the three objectives of the Convention</w:t>
      </w:r>
      <w:r w:rsidRPr="00030AFE">
        <w:rPr>
          <w:kern w:val="22"/>
          <w:szCs w:val="22"/>
        </w:rPr>
        <w:t>.</w:t>
      </w:r>
    </w:p>
    <w:p w14:paraId="26C6F41D" w14:textId="64F49BD3" w:rsidR="005C58C1" w:rsidRPr="00030AFE" w:rsidRDefault="00B07714" w:rsidP="000648C9">
      <w:pPr>
        <w:pStyle w:val="Para1"/>
        <w:numPr>
          <w:ilvl w:val="0"/>
          <w:numId w:val="2"/>
        </w:numPr>
        <w:suppressLineNumbers/>
        <w:tabs>
          <w:tab w:val="clear" w:pos="360"/>
          <w:tab w:val="num" w:pos="720"/>
        </w:tabs>
        <w:suppressAutoHyphens/>
        <w:rPr>
          <w:kern w:val="22"/>
          <w:szCs w:val="22"/>
        </w:rPr>
      </w:pPr>
      <w:r w:rsidRPr="00030AFE">
        <w:rPr>
          <w:kern w:val="22"/>
          <w:szCs w:val="22"/>
        </w:rPr>
        <w:t>In identifying key areas for capacity-building, t</w:t>
      </w:r>
      <w:r w:rsidR="005C58C1" w:rsidRPr="00030AFE">
        <w:rPr>
          <w:kern w:val="22"/>
          <w:szCs w:val="22"/>
        </w:rPr>
        <w:t xml:space="preserve">he </w:t>
      </w:r>
      <w:r w:rsidR="00182DC4" w:rsidRPr="000648C9">
        <w:rPr>
          <w:kern w:val="22"/>
        </w:rPr>
        <w:t>Ad Hoc Technical Expert Group</w:t>
      </w:r>
      <w:r w:rsidR="00182DC4" w:rsidRPr="00030AFE" w:rsidDel="00E30DE8">
        <w:rPr>
          <w:kern w:val="22"/>
          <w:szCs w:val="22"/>
        </w:rPr>
        <w:t xml:space="preserve"> </w:t>
      </w:r>
      <w:r w:rsidR="005E0DA5" w:rsidRPr="00B63A14">
        <w:rPr>
          <w:kern w:val="22"/>
          <w:szCs w:val="22"/>
        </w:rPr>
        <w:t>will be invited</w:t>
      </w:r>
      <w:r w:rsidR="00A40F32" w:rsidRPr="00B63A14">
        <w:rPr>
          <w:kern w:val="22"/>
          <w:szCs w:val="22"/>
        </w:rPr>
        <w:t xml:space="preserve"> to consider the </w:t>
      </w:r>
      <w:r w:rsidR="005E0DA5" w:rsidRPr="00030AFE">
        <w:rPr>
          <w:kern w:val="22"/>
          <w:szCs w:val="22"/>
        </w:rPr>
        <w:t xml:space="preserve">relevant part </w:t>
      </w:r>
      <w:r w:rsidR="00A40F32" w:rsidRPr="00030AFE">
        <w:rPr>
          <w:kern w:val="22"/>
          <w:szCs w:val="22"/>
        </w:rPr>
        <w:t>of document CBD/DSI/AHTEG/2020/1/6</w:t>
      </w:r>
      <w:r w:rsidR="000F16B3">
        <w:rPr>
          <w:kern w:val="22"/>
          <w:szCs w:val="22"/>
        </w:rPr>
        <w:t>,</w:t>
      </w:r>
      <w:r w:rsidR="00CB6AA7" w:rsidRPr="00030AFE">
        <w:rPr>
          <w:kern w:val="22"/>
          <w:szCs w:val="22"/>
        </w:rPr>
        <w:t xml:space="preserve"> which highlights </w:t>
      </w:r>
      <w:r w:rsidR="005E0DA5" w:rsidRPr="00030AFE">
        <w:rPr>
          <w:kern w:val="22"/>
          <w:szCs w:val="22"/>
        </w:rPr>
        <w:t xml:space="preserve">some elements or points that have been </w:t>
      </w:r>
      <w:r w:rsidR="00DB62D8" w:rsidRPr="00030AFE">
        <w:rPr>
          <w:kern w:val="22"/>
          <w:szCs w:val="22"/>
        </w:rPr>
        <w:t>drawn</w:t>
      </w:r>
      <w:r w:rsidR="005E0DA5" w:rsidRPr="00030AFE">
        <w:rPr>
          <w:kern w:val="22"/>
          <w:szCs w:val="22"/>
        </w:rPr>
        <w:t xml:space="preserve"> from </w:t>
      </w:r>
      <w:r w:rsidR="005C58C1" w:rsidRPr="00030AFE">
        <w:rPr>
          <w:kern w:val="22"/>
          <w:szCs w:val="22"/>
        </w:rPr>
        <w:t>the synthesis</w:t>
      </w:r>
      <w:r w:rsidR="00753F25" w:rsidRPr="00030AFE">
        <w:rPr>
          <w:kern w:val="22"/>
          <w:szCs w:val="22"/>
        </w:rPr>
        <w:t xml:space="preserve"> of views and information contained </w:t>
      </w:r>
      <w:bookmarkStart w:id="13" w:name="_Hlk29893528"/>
      <w:r w:rsidR="005E0DA5" w:rsidRPr="00030AFE">
        <w:rPr>
          <w:kern w:val="22"/>
          <w:szCs w:val="22"/>
        </w:rPr>
        <w:t xml:space="preserve">in document </w:t>
      </w:r>
      <w:r w:rsidR="00753F25" w:rsidRPr="00030AFE">
        <w:rPr>
          <w:kern w:val="22"/>
          <w:szCs w:val="22"/>
        </w:rPr>
        <w:t>CBD/DSI/AHTEG/2020/1/2</w:t>
      </w:r>
      <w:bookmarkEnd w:id="13"/>
      <w:r w:rsidR="007227A7" w:rsidRPr="00030AFE">
        <w:rPr>
          <w:kern w:val="22"/>
          <w:szCs w:val="22"/>
        </w:rPr>
        <w:t>.</w:t>
      </w:r>
    </w:p>
    <w:p w14:paraId="398FC6CA" w14:textId="77777777" w:rsidR="005C58C1" w:rsidRPr="00030AFE" w:rsidRDefault="00C96BE9" w:rsidP="000648C9">
      <w:pPr>
        <w:pStyle w:val="Heading1"/>
        <w:suppressLineNumbers/>
        <w:tabs>
          <w:tab w:val="clear" w:pos="720"/>
          <w:tab w:val="left" w:pos="993"/>
        </w:tabs>
        <w:suppressAutoHyphens/>
        <w:spacing w:before="120"/>
        <w:rPr>
          <w:bCs/>
          <w:snapToGrid w:val="0"/>
          <w:kern w:val="22"/>
          <w:szCs w:val="22"/>
        </w:rPr>
      </w:pPr>
      <w:r w:rsidRPr="00030AFE">
        <w:rPr>
          <w:bCs/>
          <w:snapToGrid w:val="0"/>
          <w:kern w:val="22"/>
          <w:szCs w:val="22"/>
        </w:rPr>
        <w:t>ITEM 6.</w:t>
      </w:r>
      <w:r w:rsidRPr="00030AFE">
        <w:rPr>
          <w:bCs/>
          <w:snapToGrid w:val="0"/>
          <w:kern w:val="22"/>
          <w:szCs w:val="22"/>
        </w:rPr>
        <w:tab/>
      </w:r>
      <w:r w:rsidR="00592528" w:rsidRPr="00030AFE">
        <w:rPr>
          <w:bCs/>
          <w:snapToGrid w:val="0"/>
          <w:kern w:val="22"/>
          <w:szCs w:val="22"/>
        </w:rPr>
        <w:t>Other matters</w:t>
      </w:r>
    </w:p>
    <w:p w14:paraId="5BCA0D72" w14:textId="77777777" w:rsidR="005C58C1" w:rsidRPr="00030AFE" w:rsidRDefault="005C58C1" w:rsidP="000648C9">
      <w:pPr>
        <w:pStyle w:val="Para1"/>
        <w:numPr>
          <w:ilvl w:val="0"/>
          <w:numId w:val="2"/>
        </w:numPr>
        <w:suppressLineNumbers/>
        <w:tabs>
          <w:tab w:val="clear" w:pos="360"/>
          <w:tab w:val="num" w:pos="720"/>
        </w:tabs>
        <w:suppressAutoHyphens/>
        <w:rPr>
          <w:kern w:val="22"/>
          <w:szCs w:val="22"/>
        </w:rPr>
      </w:pPr>
      <w:r w:rsidRPr="00030AFE">
        <w:rPr>
          <w:kern w:val="22"/>
          <w:szCs w:val="22"/>
        </w:rPr>
        <w:t>Under this item, experts may raise any other matter relevant to the meeting.</w:t>
      </w:r>
    </w:p>
    <w:p w14:paraId="7172B4FD" w14:textId="77777777" w:rsidR="005C58C1" w:rsidRPr="00030AFE" w:rsidRDefault="00592528" w:rsidP="000648C9">
      <w:pPr>
        <w:pStyle w:val="Heading1"/>
        <w:suppressLineNumbers/>
        <w:tabs>
          <w:tab w:val="clear" w:pos="720"/>
          <w:tab w:val="left" w:pos="993"/>
        </w:tabs>
        <w:suppressAutoHyphens/>
        <w:spacing w:before="120"/>
        <w:rPr>
          <w:bCs/>
          <w:snapToGrid w:val="0"/>
          <w:kern w:val="22"/>
          <w:szCs w:val="22"/>
        </w:rPr>
      </w:pPr>
      <w:r w:rsidRPr="00030AFE">
        <w:rPr>
          <w:bCs/>
          <w:snapToGrid w:val="0"/>
          <w:kern w:val="22"/>
          <w:szCs w:val="22"/>
        </w:rPr>
        <w:t xml:space="preserve">Item </w:t>
      </w:r>
      <w:r w:rsidR="001D3133" w:rsidRPr="00030AFE">
        <w:rPr>
          <w:bCs/>
          <w:snapToGrid w:val="0"/>
          <w:kern w:val="22"/>
          <w:szCs w:val="22"/>
        </w:rPr>
        <w:t>7</w:t>
      </w:r>
      <w:r w:rsidRPr="00030AFE">
        <w:rPr>
          <w:bCs/>
          <w:snapToGrid w:val="0"/>
          <w:kern w:val="22"/>
          <w:szCs w:val="22"/>
        </w:rPr>
        <w:t>.</w:t>
      </w:r>
      <w:r w:rsidRPr="00030AFE">
        <w:rPr>
          <w:bCs/>
          <w:snapToGrid w:val="0"/>
          <w:kern w:val="22"/>
          <w:szCs w:val="22"/>
        </w:rPr>
        <w:tab/>
        <w:t>Adoption of the report</w:t>
      </w:r>
    </w:p>
    <w:p w14:paraId="5896414C" w14:textId="77777777" w:rsidR="005C58C1" w:rsidRPr="00030AFE" w:rsidRDefault="005C58C1" w:rsidP="000648C9">
      <w:pPr>
        <w:pStyle w:val="Para1"/>
        <w:numPr>
          <w:ilvl w:val="0"/>
          <w:numId w:val="2"/>
        </w:numPr>
        <w:suppressLineNumbers/>
        <w:tabs>
          <w:tab w:val="clear" w:pos="360"/>
          <w:tab w:val="num" w:pos="720"/>
        </w:tabs>
        <w:suppressAutoHyphens/>
        <w:rPr>
          <w:kern w:val="22"/>
          <w:szCs w:val="22"/>
        </w:rPr>
      </w:pPr>
      <w:r w:rsidRPr="00030AFE">
        <w:rPr>
          <w:kern w:val="22"/>
          <w:szCs w:val="22"/>
        </w:rPr>
        <w:t xml:space="preserve">The experts will be invited to consider and adopt their report, which will be made available for consideration by the </w:t>
      </w:r>
      <w:r w:rsidR="00B07714" w:rsidRPr="00030AFE">
        <w:rPr>
          <w:kern w:val="22"/>
          <w:szCs w:val="22"/>
        </w:rPr>
        <w:t>Open-ended Working Group on the Post-2020 Global Biodiversity Framework</w:t>
      </w:r>
      <w:r w:rsidRPr="00030AFE">
        <w:rPr>
          <w:kern w:val="22"/>
          <w:szCs w:val="22"/>
        </w:rPr>
        <w:t xml:space="preserve"> </w:t>
      </w:r>
      <w:r w:rsidR="000902C3" w:rsidRPr="00030AFE">
        <w:rPr>
          <w:kern w:val="22"/>
          <w:szCs w:val="22"/>
        </w:rPr>
        <w:t>at its t</w:t>
      </w:r>
      <w:r w:rsidR="00B07714" w:rsidRPr="00030AFE">
        <w:rPr>
          <w:kern w:val="22"/>
          <w:szCs w:val="22"/>
        </w:rPr>
        <w:t xml:space="preserve">hird </w:t>
      </w:r>
      <w:r w:rsidR="000902C3" w:rsidRPr="00030AFE">
        <w:rPr>
          <w:kern w:val="22"/>
          <w:szCs w:val="22"/>
        </w:rPr>
        <w:t>meeting</w:t>
      </w:r>
      <w:r w:rsidR="00D036AB" w:rsidRPr="00030AFE">
        <w:rPr>
          <w:kern w:val="22"/>
          <w:szCs w:val="22"/>
        </w:rPr>
        <w:t>,</w:t>
      </w:r>
      <w:r w:rsidR="000902C3" w:rsidRPr="00030AFE">
        <w:rPr>
          <w:kern w:val="22"/>
          <w:szCs w:val="22"/>
        </w:rPr>
        <w:t xml:space="preserve"> </w:t>
      </w:r>
      <w:r w:rsidRPr="00030AFE">
        <w:rPr>
          <w:kern w:val="22"/>
          <w:szCs w:val="22"/>
        </w:rPr>
        <w:t xml:space="preserve">to be held </w:t>
      </w:r>
      <w:r w:rsidR="00B07714" w:rsidRPr="00030AFE">
        <w:rPr>
          <w:kern w:val="22"/>
          <w:szCs w:val="22"/>
        </w:rPr>
        <w:t xml:space="preserve">in </w:t>
      </w:r>
      <w:r w:rsidRPr="00030AFE">
        <w:rPr>
          <w:kern w:val="22"/>
          <w:szCs w:val="22"/>
        </w:rPr>
        <w:t>July 20</w:t>
      </w:r>
      <w:r w:rsidR="00B07714" w:rsidRPr="00030AFE">
        <w:rPr>
          <w:kern w:val="22"/>
          <w:szCs w:val="22"/>
        </w:rPr>
        <w:t>20</w:t>
      </w:r>
      <w:r w:rsidRPr="00030AFE">
        <w:rPr>
          <w:kern w:val="22"/>
          <w:szCs w:val="22"/>
        </w:rPr>
        <w:t>.</w:t>
      </w:r>
    </w:p>
    <w:p w14:paraId="1753F653" w14:textId="77777777" w:rsidR="005C58C1" w:rsidRPr="00030AFE" w:rsidRDefault="00592528" w:rsidP="000648C9">
      <w:pPr>
        <w:pStyle w:val="Heading1"/>
        <w:suppressLineNumbers/>
        <w:tabs>
          <w:tab w:val="clear" w:pos="720"/>
          <w:tab w:val="left" w:pos="993"/>
        </w:tabs>
        <w:suppressAutoHyphens/>
        <w:spacing w:before="120"/>
        <w:rPr>
          <w:bCs/>
          <w:snapToGrid w:val="0"/>
          <w:kern w:val="22"/>
          <w:szCs w:val="22"/>
        </w:rPr>
      </w:pPr>
      <w:r w:rsidRPr="00030AFE">
        <w:rPr>
          <w:bCs/>
          <w:snapToGrid w:val="0"/>
          <w:kern w:val="22"/>
          <w:szCs w:val="22"/>
        </w:rPr>
        <w:t>Item</w:t>
      </w:r>
      <w:r w:rsidR="001D3133" w:rsidRPr="00030AFE">
        <w:rPr>
          <w:bCs/>
          <w:snapToGrid w:val="0"/>
          <w:kern w:val="22"/>
          <w:szCs w:val="22"/>
        </w:rPr>
        <w:t xml:space="preserve"> 8</w:t>
      </w:r>
      <w:r w:rsidRPr="00030AFE">
        <w:rPr>
          <w:bCs/>
          <w:snapToGrid w:val="0"/>
          <w:kern w:val="22"/>
          <w:szCs w:val="22"/>
        </w:rPr>
        <w:t>.</w:t>
      </w:r>
      <w:r w:rsidRPr="00030AFE">
        <w:rPr>
          <w:bCs/>
          <w:snapToGrid w:val="0"/>
          <w:kern w:val="22"/>
          <w:szCs w:val="22"/>
        </w:rPr>
        <w:tab/>
        <w:t>Closure of the meeting</w:t>
      </w:r>
    </w:p>
    <w:p w14:paraId="0B1D8F58" w14:textId="77777777" w:rsidR="005C58C1" w:rsidRPr="00030AFE" w:rsidRDefault="005C58C1" w:rsidP="000648C9">
      <w:pPr>
        <w:pStyle w:val="Para1"/>
        <w:numPr>
          <w:ilvl w:val="0"/>
          <w:numId w:val="2"/>
        </w:numPr>
        <w:suppressLineNumbers/>
        <w:tabs>
          <w:tab w:val="clear" w:pos="360"/>
          <w:tab w:val="num" w:pos="720"/>
        </w:tabs>
        <w:suppressAutoHyphens/>
        <w:rPr>
          <w:kern w:val="22"/>
          <w:szCs w:val="22"/>
        </w:rPr>
      </w:pPr>
      <w:r w:rsidRPr="00030AFE">
        <w:rPr>
          <w:kern w:val="22"/>
          <w:szCs w:val="22"/>
        </w:rPr>
        <w:t xml:space="preserve">The meeting </w:t>
      </w:r>
      <w:r w:rsidR="00B07714" w:rsidRPr="00030AFE">
        <w:rPr>
          <w:kern w:val="22"/>
          <w:szCs w:val="22"/>
        </w:rPr>
        <w:t xml:space="preserve">of the AHTEG </w:t>
      </w:r>
      <w:r w:rsidRPr="00030AFE">
        <w:rPr>
          <w:kern w:val="22"/>
          <w:szCs w:val="22"/>
        </w:rPr>
        <w:t xml:space="preserve">is expected to close at 5.30 p.m. on Friday, </w:t>
      </w:r>
      <w:r w:rsidR="00B07714" w:rsidRPr="00030AFE">
        <w:rPr>
          <w:kern w:val="22"/>
          <w:szCs w:val="22"/>
        </w:rPr>
        <w:t>20 March</w:t>
      </w:r>
      <w:r w:rsidRPr="00030AFE">
        <w:rPr>
          <w:kern w:val="22"/>
          <w:szCs w:val="22"/>
        </w:rPr>
        <w:t xml:space="preserve"> 20</w:t>
      </w:r>
      <w:r w:rsidR="00B07714" w:rsidRPr="00030AFE">
        <w:rPr>
          <w:kern w:val="22"/>
          <w:szCs w:val="22"/>
        </w:rPr>
        <w:t>20</w:t>
      </w:r>
      <w:r w:rsidRPr="00030AFE">
        <w:rPr>
          <w:kern w:val="22"/>
          <w:szCs w:val="22"/>
        </w:rPr>
        <w:t>.</w:t>
      </w:r>
    </w:p>
    <w:p w14:paraId="0810D77F" w14:textId="77777777" w:rsidR="005C58C1" w:rsidRPr="00030AFE" w:rsidRDefault="005C58C1" w:rsidP="000648C9">
      <w:pPr>
        <w:pStyle w:val="Heading2"/>
        <w:keepNext w:val="0"/>
        <w:suppressLineNumbers/>
        <w:suppressAutoHyphens/>
        <w:jc w:val="both"/>
        <w:rPr>
          <w:b w:val="0"/>
          <w:bCs w:val="0"/>
          <w:i w:val="0"/>
          <w:iCs w:val="0"/>
          <w:snapToGrid w:val="0"/>
          <w:kern w:val="22"/>
          <w:szCs w:val="22"/>
        </w:rPr>
      </w:pPr>
    </w:p>
    <w:p w14:paraId="0927E347" w14:textId="77777777" w:rsidR="005C58C1" w:rsidRPr="00030AFE" w:rsidRDefault="005C58C1" w:rsidP="000648C9">
      <w:pPr>
        <w:pStyle w:val="Para1"/>
        <w:numPr>
          <w:ilvl w:val="0"/>
          <w:numId w:val="0"/>
        </w:numPr>
        <w:suppressLineNumbers/>
        <w:suppressAutoHyphens/>
        <w:rPr>
          <w:kern w:val="22"/>
          <w:szCs w:val="22"/>
        </w:rPr>
      </w:pPr>
    </w:p>
    <w:p w14:paraId="5A46E0DA" w14:textId="77777777" w:rsidR="005C58C1" w:rsidRPr="00030AFE" w:rsidRDefault="005C58C1" w:rsidP="000648C9">
      <w:pPr>
        <w:pStyle w:val="Heading-plain"/>
        <w:suppressLineNumbers/>
        <w:suppressAutoHyphens/>
        <w:spacing w:before="0"/>
        <w:rPr>
          <w:snapToGrid w:val="0"/>
          <w:kern w:val="22"/>
          <w:szCs w:val="22"/>
        </w:rPr>
      </w:pPr>
      <w:r w:rsidRPr="00030AFE">
        <w:rPr>
          <w:i w:val="0"/>
          <w:iCs w:val="0"/>
          <w:snapToGrid w:val="0"/>
          <w:kern w:val="22"/>
          <w:szCs w:val="22"/>
        </w:rPr>
        <w:br w:type="page"/>
      </w:r>
      <w:r w:rsidRPr="00030AFE">
        <w:rPr>
          <w:snapToGrid w:val="0"/>
          <w:kern w:val="22"/>
          <w:szCs w:val="22"/>
        </w:rPr>
        <w:t>Annex I</w:t>
      </w:r>
    </w:p>
    <w:p w14:paraId="6C2CDEAA" w14:textId="77777777" w:rsidR="005C58C1" w:rsidRPr="00030AFE" w:rsidRDefault="001B237E" w:rsidP="000648C9">
      <w:pPr>
        <w:pStyle w:val="Heading1"/>
        <w:suppressLineNumbers/>
        <w:tabs>
          <w:tab w:val="clear" w:pos="720"/>
        </w:tabs>
        <w:suppressAutoHyphens/>
        <w:rPr>
          <w:bCs/>
          <w:snapToGrid w:val="0"/>
          <w:kern w:val="22"/>
          <w:szCs w:val="22"/>
        </w:rPr>
      </w:pPr>
      <w:r w:rsidRPr="00030AFE">
        <w:rPr>
          <w:bCs/>
          <w:snapToGrid w:val="0"/>
          <w:kern w:val="22"/>
          <w:szCs w:val="22"/>
        </w:rPr>
        <w:t>Proposed organization of work</w:t>
      </w:r>
    </w:p>
    <w:tbl>
      <w:tblPr>
        <w:tblW w:w="95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774"/>
      </w:tblGrid>
      <w:tr w:rsidR="005C58C1" w:rsidRPr="00030AFE" w14:paraId="2013FB6A" w14:textId="77777777" w:rsidTr="00AA27D4">
        <w:trPr>
          <w:cantSplit/>
          <w:tblHeader/>
          <w:jc w:val="center"/>
        </w:trPr>
        <w:tc>
          <w:tcPr>
            <w:tcW w:w="2802" w:type="dxa"/>
            <w:tcMar>
              <w:top w:w="72" w:type="dxa"/>
              <w:left w:w="115" w:type="dxa"/>
              <w:bottom w:w="72" w:type="dxa"/>
              <w:right w:w="115" w:type="dxa"/>
            </w:tcMar>
          </w:tcPr>
          <w:p w14:paraId="106706F0" w14:textId="77777777" w:rsidR="005C58C1" w:rsidRPr="00030AFE" w:rsidRDefault="005C58C1" w:rsidP="000648C9">
            <w:pPr>
              <w:suppressLineNumbers/>
              <w:suppressAutoHyphens/>
              <w:jc w:val="center"/>
              <w:rPr>
                <w:i/>
                <w:iCs/>
                <w:snapToGrid w:val="0"/>
                <w:kern w:val="22"/>
                <w:szCs w:val="22"/>
              </w:rPr>
            </w:pPr>
            <w:r w:rsidRPr="00030AFE">
              <w:rPr>
                <w:i/>
                <w:iCs/>
                <w:snapToGrid w:val="0"/>
                <w:kern w:val="22"/>
                <w:szCs w:val="22"/>
              </w:rPr>
              <w:t>Date/time</w:t>
            </w:r>
          </w:p>
        </w:tc>
        <w:tc>
          <w:tcPr>
            <w:tcW w:w="6774" w:type="dxa"/>
            <w:tcMar>
              <w:top w:w="72" w:type="dxa"/>
              <w:left w:w="115" w:type="dxa"/>
              <w:bottom w:w="72" w:type="dxa"/>
              <w:right w:w="115" w:type="dxa"/>
            </w:tcMar>
          </w:tcPr>
          <w:p w14:paraId="5B81DD4F" w14:textId="77777777" w:rsidR="005C58C1" w:rsidRPr="00030AFE" w:rsidRDefault="001A5362" w:rsidP="000648C9">
            <w:pPr>
              <w:suppressLineNumbers/>
              <w:suppressAutoHyphens/>
              <w:jc w:val="center"/>
              <w:rPr>
                <w:snapToGrid w:val="0"/>
                <w:kern w:val="22"/>
                <w:szCs w:val="22"/>
              </w:rPr>
            </w:pPr>
            <w:r w:rsidRPr="00030AFE">
              <w:rPr>
                <w:i/>
                <w:snapToGrid w:val="0"/>
                <w:kern w:val="22"/>
                <w:szCs w:val="22"/>
              </w:rPr>
              <w:t>Agenda item</w:t>
            </w:r>
          </w:p>
        </w:tc>
      </w:tr>
      <w:tr w:rsidR="005C58C1" w:rsidRPr="00030AFE" w14:paraId="6994B37D" w14:textId="77777777" w:rsidTr="00AA27D4">
        <w:trPr>
          <w:cantSplit/>
          <w:jc w:val="center"/>
        </w:trPr>
        <w:tc>
          <w:tcPr>
            <w:tcW w:w="9576" w:type="dxa"/>
            <w:gridSpan w:val="2"/>
            <w:tcMar>
              <w:top w:w="72" w:type="dxa"/>
              <w:left w:w="115" w:type="dxa"/>
              <w:bottom w:w="72" w:type="dxa"/>
              <w:right w:w="115" w:type="dxa"/>
            </w:tcMar>
          </w:tcPr>
          <w:p w14:paraId="39A0D192" w14:textId="77777777" w:rsidR="005C58C1" w:rsidRPr="00030AFE" w:rsidRDefault="005C58C1" w:rsidP="000648C9">
            <w:pPr>
              <w:suppressLineNumbers/>
              <w:suppressAutoHyphens/>
              <w:jc w:val="left"/>
              <w:rPr>
                <w:b/>
                <w:snapToGrid w:val="0"/>
                <w:kern w:val="22"/>
                <w:szCs w:val="22"/>
              </w:rPr>
            </w:pPr>
            <w:r w:rsidRPr="00030AFE">
              <w:rPr>
                <w:b/>
                <w:snapToGrid w:val="0"/>
                <w:kern w:val="22"/>
                <w:szCs w:val="22"/>
              </w:rPr>
              <w:t>Tuesday, 1</w:t>
            </w:r>
            <w:r w:rsidR="007A2A49" w:rsidRPr="003B416A">
              <w:rPr>
                <w:b/>
                <w:snapToGrid w:val="0"/>
                <w:kern w:val="22"/>
                <w:szCs w:val="22"/>
              </w:rPr>
              <w:t>7</w:t>
            </w:r>
            <w:r w:rsidRPr="00B63A14">
              <w:rPr>
                <w:b/>
                <w:snapToGrid w:val="0"/>
                <w:kern w:val="22"/>
                <w:szCs w:val="22"/>
              </w:rPr>
              <w:t xml:space="preserve"> </w:t>
            </w:r>
            <w:r w:rsidR="007A2A49" w:rsidRPr="00B63A14">
              <w:rPr>
                <w:b/>
                <w:snapToGrid w:val="0"/>
                <w:kern w:val="22"/>
                <w:szCs w:val="22"/>
              </w:rPr>
              <w:t>March</w:t>
            </w:r>
            <w:r w:rsidRPr="00030AFE">
              <w:rPr>
                <w:b/>
                <w:snapToGrid w:val="0"/>
                <w:kern w:val="22"/>
                <w:szCs w:val="22"/>
              </w:rPr>
              <w:t xml:space="preserve"> 20</w:t>
            </w:r>
            <w:r w:rsidR="007A2A49" w:rsidRPr="00030AFE">
              <w:rPr>
                <w:b/>
                <w:snapToGrid w:val="0"/>
                <w:kern w:val="22"/>
                <w:szCs w:val="22"/>
              </w:rPr>
              <w:t>20</w:t>
            </w:r>
          </w:p>
        </w:tc>
      </w:tr>
      <w:tr w:rsidR="005C58C1" w:rsidRPr="00030AFE" w14:paraId="591D1EF4" w14:textId="77777777" w:rsidTr="00AA27D4">
        <w:trPr>
          <w:cantSplit/>
          <w:jc w:val="center"/>
        </w:trPr>
        <w:tc>
          <w:tcPr>
            <w:tcW w:w="2802" w:type="dxa"/>
            <w:tcMar>
              <w:top w:w="72" w:type="dxa"/>
              <w:left w:w="115" w:type="dxa"/>
              <w:bottom w:w="72" w:type="dxa"/>
              <w:right w:w="115" w:type="dxa"/>
            </w:tcMar>
          </w:tcPr>
          <w:p w14:paraId="08B6C05E" w14:textId="77777777" w:rsidR="005C58C1" w:rsidRPr="003B416A" w:rsidRDefault="005C58C1" w:rsidP="000648C9">
            <w:pPr>
              <w:suppressLineNumbers/>
              <w:suppressAutoHyphens/>
              <w:jc w:val="left"/>
              <w:rPr>
                <w:snapToGrid w:val="0"/>
                <w:kern w:val="22"/>
                <w:szCs w:val="22"/>
              </w:rPr>
            </w:pPr>
            <w:r w:rsidRPr="00030AFE">
              <w:rPr>
                <w:snapToGrid w:val="0"/>
                <w:kern w:val="22"/>
                <w:szCs w:val="22"/>
              </w:rPr>
              <w:t>9.30 a.m. to 12.30 p.m.</w:t>
            </w:r>
          </w:p>
        </w:tc>
        <w:tc>
          <w:tcPr>
            <w:tcW w:w="6774" w:type="dxa"/>
            <w:tcMar>
              <w:top w:w="72" w:type="dxa"/>
              <w:left w:w="115" w:type="dxa"/>
              <w:bottom w:w="72" w:type="dxa"/>
              <w:right w:w="115" w:type="dxa"/>
            </w:tcMar>
          </w:tcPr>
          <w:p w14:paraId="65FE9696" w14:textId="77777777" w:rsidR="005C58C1" w:rsidRPr="00030AFE" w:rsidRDefault="005C58C1" w:rsidP="000648C9">
            <w:pPr>
              <w:suppressLineNumbers/>
              <w:suppressAutoHyphens/>
              <w:spacing w:after="120"/>
              <w:ind w:left="878" w:hanging="878"/>
              <w:jc w:val="left"/>
              <w:rPr>
                <w:snapToGrid w:val="0"/>
                <w:kern w:val="22"/>
                <w:szCs w:val="22"/>
              </w:rPr>
            </w:pPr>
            <w:r w:rsidRPr="00030AFE">
              <w:rPr>
                <w:snapToGrid w:val="0"/>
                <w:kern w:val="22"/>
                <w:szCs w:val="22"/>
              </w:rPr>
              <w:t>Item 1.</w:t>
            </w:r>
            <w:r w:rsidRPr="00030AFE">
              <w:rPr>
                <w:snapToGrid w:val="0"/>
                <w:kern w:val="22"/>
                <w:szCs w:val="22"/>
              </w:rPr>
              <w:tab/>
              <w:t>Opening of the meeting</w:t>
            </w:r>
          </w:p>
          <w:p w14:paraId="72E3DA6C" w14:textId="77777777" w:rsidR="005C58C1" w:rsidRPr="00030AFE" w:rsidRDefault="005C58C1" w:rsidP="000648C9">
            <w:pPr>
              <w:suppressLineNumbers/>
              <w:suppressAutoHyphens/>
              <w:spacing w:after="120"/>
              <w:ind w:left="878" w:hanging="878"/>
              <w:jc w:val="left"/>
              <w:rPr>
                <w:snapToGrid w:val="0"/>
                <w:kern w:val="22"/>
                <w:szCs w:val="22"/>
              </w:rPr>
            </w:pPr>
            <w:r w:rsidRPr="00030AFE">
              <w:rPr>
                <w:snapToGrid w:val="0"/>
                <w:kern w:val="22"/>
                <w:szCs w:val="22"/>
              </w:rPr>
              <w:t>Item 2.</w:t>
            </w:r>
            <w:r w:rsidR="002D0AE3" w:rsidRPr="00030AFE">
              <w:rPr>
                <w:snapToGrid w:val="0"/>
                <w:kern w:val="22"/>
                <w:szCs w:val="22"/>
              </w:rPr>
              <w:tab/>
            </w:r>
            <w:r w:rsidRPr="00030AFE">
              <w:rPr>
                <w:snapToGrid w:val="0"/>
                <w:kern w:val="22"/>
                <w:szCs w:val="22"/>
              </w:rPr>
              <w:t>Organizational matters</w:t>
            </w:r>
          </w:p>
          <w:p w14:paraId="2A3F4A96" w14:textId="170AD608" w:rsidR="005C58C1" w:rsidRPr="00030AFE" w:rsidRDefault="005C58C1" w:rsidP="000648C9">
            <w:pPr>
              <w:suppressLineNumbers/>
              <w:suppressAutoHyphens/>
              <w:ind w:left="878" w:hanging="878"/>
              <w:jc w:val="left"/>
              <w:rPr>
                <w:snapToGrid w:val="0"/>
                <w:kern w:val="22"/>
                <w:szCs w:val="22"/>
              </w:rPr>
            </w:pPr>
            <w:r w:rsidRPr="00030AFE">
              <w:rPr>
                <w:snapToGrid w:val="0"/>
                <w:kern w:val="22"/>
                <w:szCs w:val="22"/>
              </w:rPr>
              <w:t>Item 3.</w:t>
            </w:r>
            <w:r w:rsidR="002D0AE3" w:rsidRPr="00030AFE">
              <w:rPr>
                <w:snapToGrid w:val="0"/>
                <w:kern w:val="22"/>
                <w:szCs w:val="22"/>
              </w:rPr>
              <w:tab/>
            </w:r>
            <w:r w:rsidR="001D3133" w:rsidRPr="00030AFE">
              <w:rPr>
                <w:kern w:val="22"/>
                <w:szCs w:val="22"/>
              </w:rPr>
              <w:t>Consider</w:t>
            </w:r>
            <w:r w:rsidR="000236B4" w:rsidRPr="00030AFE">
              <w:rPr>
                <w:kern w:val="22"/>
                <w:szCs w:val="22"/>
              </w:rPr>
              <w:t>ation of</w:t>
            </w:r>
            <w:r w:rsidR="001D3133" w:rsidRPr="00030AFE">
              <w:rPr>
                <w:kern w:val="22"/>
                <w:szCs w:val="22"/>
              </w:rPr>
              <w:t xml:space="preserve"> the compilation and synthesis of views and information and the peer-reviewed studies</w:t>
            </w:r>
          </w:p>
        </w:tc>
      </w:tr>
      <w:tr w:rsidR="005C58C1" w:rsidRPr="00030AFE" w14:paraId="253EF400" w14:textId="77777777" w:rsidTr="00AA27D4">
        <w:trPr>
          <w:cantSplit/>
          <w:jc w:val="center"/>
        </w:trPr>
        <w:tc>
          <w:tcPr>
            <w:tcW w:w="2802" w:type="dxa"/>
            <w:tcMar>
              <w:top w:w="72" w:type="dxa"/>
              <w:left w:w="115" w:type="dxa"/>
              <w:bottom w:w="72" w:type="dxa"/>
              <w:right w:w="115" w:type="dxa"/>
            </w:tcMar>
          </w:tcPr>
          <w:p w14:paraId="4D3954E6" w14:textId="77777777" w:rsidR="005C58C1" w:rsidRPr="00B63A14" w:rsidRDefault="005C58C1" w:rsidP="000648C9">
            <w:pPr>
              <w:suppressLineNumbers/>
              <w:suppressAutoHyphens/>
              <w:jc w:val="left"/>
              <w:rPr>
                <w:snapToGrid w:val="0"/>
                <w:kern w:val="22"/>
                <w:szCs w:val="22"/>
              </w:rPr>
            </w:pPr>
            <w:r w:rsidRPr="00030AFE">
              <w:rPr>
                <w:snapToGrid w:val="0"/>
                <w:kern w:val="22"/>
                <w:szCs w:val="22"/>
              </w:rPr>
              <w:t>2.</w:t>
            </w:r>
            <w:r w:rsidR="009D548E" w:rsidRPr="003B416A">
              <w:rPr>
                <w:snapToGrid w:val="0"/>
                <w:kern w:val="22"/>
                <w:szCs w:val="22"/>
              </w:rPr>
              <w:t>0</w:t>
            </w:r>
            <w:r w:rsidRPr="00B63A14">
              <w:rPr>
                <w:snapToGrid w:val="0"/>
                <w:kern w:val="22"/>
                <w:szCs w:val="22"/>
              </w:rPr>
              <w:t>0 to 5.30 p.m.</w:t>
            </w:r>
          </w:p>
        </w:tc>
        <w:tc>
          <w:tcPr>
            <w:tcW w:w="6774" w:type="dxa"/>
            <w:tcMar>
              <w:top w:w="72" w:type="dxa"/>
              <w:left w:w="115" w:type="dxa"/>
              <w:bottom w:w="72" w:type="dxa"/>
              <w:right w:w="115" w:type="dxa"/>
            </w:tcMar>
          </w:tcPr>
          <w:p w14:paraId="2B7AE8BA" w14:textId="77777777" w:rsidR="005C58C1" w:rsidRPr="00030AFE" w:rsidRDefault="005C58C1" w:rsidP="000648C9">
            <w:pPr>
              <w:suppressLineNumbers/>
              <w:suppressAutoHyphens/>
              <w:ind w:left="881" w:hanging="881"/>
              <w:jc w:val="left"/>
              <w:rPr>
                <w:snapToGrid w:val="0"/>
                <w:kern w:val="22"/>
                <w:szCs w:val="22"/>
              </w:rPr>
            </w:pPr>
            <w:r w:rsidRPr="00030AFE">
              <w:rPr>
                <w:snapToGrid w:val="0"/>
                <w:kern w:val="22"/>
                <w:szCs w:val="22"/>
              </w:rPr>
              <w:t>Item 3.</w:t>
            </w:r>
            <w:r w:rsidR="00F11AB8" w:rsidRPr="00030AFE">
              <w:rPr>
                <w:snapToGrid w:val="0"/>
                <w:kern w:val="22"/>
                <w:szCs w:val="22"/>
              </w:rPr>
              <w:tab/>
            </w:r>
            <w:r w:rsidR="001D3133" w:rsidRPr="00030AFE">
              <w:rPr>
                <w:i/>
                <w:snapToGrid w:val="0"/>
                <w:kern w:val="22"/>
                <w:szCs w:val="22"/>
              </w:rPr>
              <w:t>Continued</w:t>
            </w:r>
          </w:p>
        </w:tc>
      </w:tr>
      <w:tr w:rsidR="005C58C1" w:rsidRPr="00030AFE" w14:paraId="177222E4" w14:textId="77777777" w:rsidTr="00AA27D4">
        <w:trPr>
          <w:cantSplit/>
          <w:jc w:val="center"/>
        </w:trPr>
        <w:tc>
          <w:tcPr>
            <w:tcW w:w="9576" w:type="dxa"/>
            <w:gridSpan w:val="2"/>
            <w:tcMar>
              <w:top w:w="72" w:type="dxa"/>
              <w:left w:w="115" w:type="dxa"/>
              <w:bottom w:w="72" w:type="dxa"/>
              <w:right w:w="115" w:type="dxa"/>
            </w:tcMar>
          </w:tcPr>
          <w:p w14:paraId="7B2361F6" w14:textId="77777777" w:rsidR="005C58C1" w:rsidRPr="00030AFE" w:rsidRDefault="005C58C1" w:rsidP="000648C9">
            <w:pPr>
              <w:suppressLineNumbers/>
              <w:suppressAutoHyphens/>
              <w:jc w:val="left"/>
              <w:rPr>
                <w:b/>
                <w:iCs/>
                <w:snapToGrid w:val="0"/>
                <w:kern w:val="22"/>
                <w:szCs w:val="22"/>
              </w:rPr>
            </w:pPr>
            <w:r w:rsidRPr="00030AFE">
              <w:rPr>
                <w:b/>
                <w:snapToGrid w:val="0"/>
                <w:kern w:val="22"/>
                <w:szCs w:val="22"/>
              </w:rPr>
              <w:t>Wednesday, 1</w:t>
            </w:r>
            <w:r w:rsidR="001D3133" w:rsidRPr="003B416A">
              <w:rPr>
                <w:b/>
                <w:snapToGrid w:val="0"/>
                <w:kern w:val="22"/>
                <w:szCs w:val="22"/>
              </w:rPr>
              <w:t>8</w:t>
            </w:r>
            <w:r w:rsidRPr="00B63A14">
              <w:rPr>
                <w:b/>
                <w:snapToGrid w:val="0"/>
                <w:kern w:val="22"/>
                <w:szCs w:val="22"/>
              </w:rPr>
              <w:t xml:space="preserve"> </w:t>
            </w:r>
            <w:r w:rsidR="009D548E" w:rsidRPr="00B63A14">
              <w:rPr>
                <w:b/>
                <w:snapToGrid w:val="0"/>
                <w:kern w:val="22"/>
                <w:szCs w:val="22"/>
              </w:rPr>
              <w:t>March</w:t>
            </w:r>
            <w:r w:rsidRPr="00030AFE">
              <w:rPr>
                <w:b/>
                <w:snapToGrid w:val="0"/>
                <w:kern w:val="22"/>
                <w:szCs w:val="22"/>
              </w:rPr>
              <w:t xml:space="preserve"> 20</w:t>
            </w:r>
            <w:r w:rsidR="009D548E" w:rsidRPr="00030AFE">
              <w:rPr>
                <w:b/>
                <w:snapToGrid w:val="0"/>
                <w:kern w:val="22"/>
                <w:szCs w:val="22"/>
              </w:rPr>
              <w:t>20</w:t>
            </w:r>
          </w:p>
        </w:tc>
      </w:tr>
      <w:tr w:rsidR="005C58C1" w:rsidRPr="00030AFE" w14:paraId="79236ABD" w14:textId="77777777" w:rsidTr="00AA27D4">
        <w:trPr>
          <w:cantSplit/>
          <w:jc w:val="center"/>
        </w:trPr>
        <w:tc>
          <w:tcPr>
            <w:tcW w:w="2802" w:type="dxa"/>
            <w:tcMar>
              <w:top w:w="72" w:type="dxa"/>
              <w:left w:w="115" w:type="dxa"/>
              <w:bottom w:w="72" w:type="dxa"/>
              <w:right w:w="115" w:type="dxa"/>
            </w:tcMar>
          </w:tcPr>
          <w:p w14:paraId="10B13682" w14:textId="77777777" w:rsidR="005C58C1" w:rsidRPr="003B416A" w:rsidRDefault="005C58C1" w:rsidP="000648C9">
            <w:pPr>
              <w:suppressLineNumbers/>
              <w:suppressAutoHyphens/>
              <w:jc w:val="left"/>
              <w:rPr>
                <w:snapToGrid w:val="0"/>
                <w:kern w:val="22"/>
                <w:szCs w:val="22"/>
              </w:rPr>
            </w:pPr>
            <w:r w:rsidRPr="00030AFE">
              <w:rPr>
                <w:snapToGrid w:val="0"/>
                <w:kern w:val="22"/>
                <w:szCs w:val="22"/>
              </w:rPr>
              <w:t>9.30 a.m. to 12.30 p.m.</w:t>
            </w:r>
          </w:p>
        </w:tc>
        <w:tc>
          <w:tcPr>
            <w:tcW w:w="6774" w:type="dxa"/>
            <w:tcMar>
              <w:top w:w="72" w:type="dxa"/>
              <w:left w:w="115" w:type="dxa"/>
              <w:bottom w:w="72" w:type="dxa"/>
              <w:right w:w="115" w:type="dxa"/>
            </w:tcMar>
          </w:tcPr>
          <w:p w14:paraId="7984DD1C" w14:textId="09EC5867" w:rsidR="005C58C1" w:rsidRPr="00030AFE" w:rsidRDefault="005C58C1" w:rsidP="000648C9">
            <w:pPr>
              <w:suppressLineNumbers/>
              <w:suppressAutoHyphens/>
              <w:ind w:left="881" w:hanging="881"/>
              <w:jc w:val="left"/>
              <w:rPr>
                <w:snapToGrid w:val="0"/>
                <w:kern w:val="22"/>
                <w:szCs w:val="22"/>
              </w:rPr>
            </w:pPr>
            <w:r w:rsidRPr="00B63A14">
              <w:rPr>
                <w:snapToGrid w:val="0"/>
                <w:kern w:val="22"/>
                <w:szCs w:val="22"/>
              </w:rPr>
              <w:t xml:space="preserve">Item </w:t>
            </w:r>
            <w:r w:rsidR="001D3133" w:rsidRPr="00B63A14">
              <w:rPr>
                <w:snapToGrid w:val="0"/>
                <w:kern w:val="22"/>
                <w:szCs w:val="22"/>
              </w:rPr>
              <w:t>4</w:t>
            </w:r>
            <w:r w:rsidRPr="00030AFE">
              <w:rPr>
                <w:snapToGrid w:val="0"/>
                <w:kern w:val="22"/>
                <w:szCs w:val="22"/>
              </w:rPr>
              <w:t>.</w:t>
            </w:r>
            <w:r w:rsidR="00F11AB8" w:rsidRPr="00030AFE">
              <w:rPr>
                <w:snapToGrid w:val="0"/>
                <w:kern w:val="22"/>
                <w:szCs w:val="22"/>
              </w:rPr>
              <w:tab/>
            </w:r>
            <w:r w:rsidR="00A10E19" w:rsidRPr="00030AFE">
              <w:rPr>
                <w:kern w:val="22"/>
                <w:szCs w:val="22"/>
              </w:rPr>
              <w:t xml:space="preserve">Development of </w:t>
            </w:r>
            <w:r w:rsidR="001D3133" w:rsidRPr="00030AFE">
              <w:rPr>
                <w:kern w:val="22"/>
                <w:szCs w:val="22"/>
              </w:rPr>
              <w:t xml:space="preserve">options for operational terms and their implications </w:t>
            </w:r>
            <w:r w:rsidR="00A3593E" w:rsidRPr="00030AFE">
              <w:rPr>
                <w:kern w:val="22"/>
                <w:szCs w:val="22"/>
              </w:rPr>
              <w:t xml:space="preserve">for the purpose of </w:t>
            </w:r>
            <w:r w:rsidR="001D3133" w:rsidRPr="00030AFE">
              <w:rPr>
                <w:kern w:val="22"/>
                <w:szCs w:val="22"/>
              </w:rPr>
              <w:t>provid</w:t>
            </w:r>
            <w:r w:rsidR="00A3593E" w:rsidRPr="00030AFE">
              <w:rPr>
                <w:kern w:val="22"/>
                <w:szCs w:val="22"/>
              </w:rPr>
              <w:t>ing</w:t>
            </w:r>
            <w:r w:rsidR="001D3133" w:rsidRPr="00030AFE">
              <w:rPr>
                <w:kern w:val="22"/>
                <w:szCs w:val="22"/>
              </w:rPr>
              <w:t xml:space="preserve"> conceptual clarity on digital sequence information on genetic resources</w:t>
            </w:r>
          </w:p>
        </w:tc>
      </w:tr>
      <w:tr w:rsidR="005C58C1" w:rsidRPr="00030AFE" w14:paraId="2E7D6139" w14:textId="77777777" w:rsidTr="00AA27D4">
        <w:trPr>
          <w:cantSplit/>
          <w:jc w:val="center"/>
        </w:trPr>
        <w:tc>
          <w:tcPr>
            <w:tcW w:w="2802" w:type="dxa"/>
            <w:tcMar>
              <w:top w:w="72" w:type="dxa"/>
              <w:left w:w="115" w:type="dxa"/>
              <w:bottom w:w="72" w:type="dxa"/>
              <w:right w:w="115" w:type="dxa"/>
            </w:tcMar>
          </w:tcPr>
          <w:p w14:paraId="5EC2C055" w14:textId="77777777" w:rsidR="005C58C1" w:rsidRPr="00B63A14" w:rsidRDefault="005C58C1" w:rsidP="000648C9">
            <w:pPr>
              <w:suppressLineNumbers/>
              <w:suppressAutoHyphens/>
              <w:jc w:val="left"/>
              <w:rPr>
                <w:snapToGrid w:val="0"/>
                <w:kern w:val="22"/>
                <w:szCs w:val="22"/>
              </w:rPr>
            </w:pPr>
            <w:r w:rsidRPr="00030AFE">
              <w:rPr>
                <w:snapToGrid w:val="0"/>
                <w:kern w:val="22"/>
                <w:szCs w:val="22"/>
              </w:rPr>
              <w:t>2.</w:t>
            </w:r>
            <w:r w:rsidR="009D548E" w:rsidRPr="003B416A">
              <w:rPr>
                <w:snapToGrid w:val="0"/>
                <w:kern w:val="22"/>
                <w:szCs w:val="22"/>
              </w:rPr>
              <w:t>0</w:t>
            </w:r>
            <w:r w:rsidRPr="00B63A14">
              <w:rPr>
                <w:snapToGrid w:val="0"/>
                <w:kern w:val="22"/>
                <w:szCs w:val="22"/>
              </w:rPr>
              <w:t>0 to 5.30 p.m.</w:t>
            </w:r>
          </w:p>
        </w:tc>
        <w:tc>
          <w:tcPr>
            <w:tcW w:w="6774" w:type="dxa"/>
            <w:tcMar>
              <w:top w:w="72" w:type="dxa"/>
              <w:left w:w="115" w:type="dxa"/>
              <w:bottom w:w="72" w:type="dxa"/>
              <w:right w:w="115" w:type="dxa"/>
            </w:tcMar>
          </w:tcPr>
          <w:p w14:paraId="70595777" w14:textId="77777777" w:rsidR="005C58C1" w:rsidRPr="00030AFE" w:rsidRDefault="009D548E" w:rsidP="000648C9">
            <w:pPr>
              <w:suppressLineNumbers/>
              <w:suppressAutoHyphens/>
              <w:ind w:left="881" w:hanging="881"/>
              <w:jc w:val="left"/>
              <w:rPr>
                <w:snapToGrid w:val="0"/>
                <w:kern w:val="22"/>
                <w:szCs w:val="22"/>
              </w:rPr>
            </w:pPr>
            <w:r w:rsidRPr="00030AFE">
              <w:rPr>
                <w:snapToGrid w:val="0"/>
                <w:kern w:val="22"/>
                <w:szCs w:val="22"/>
              </w:rPr>
              <w:t xml:space="preserve">Item 4.    </w:t>
            </w:r>
            <w:r w:rsidRPr="00030AFE">
              <w:rPr>
                <w:i/>
                <w:snapToGrid w:val="0"/>
                <w:kern w:val="22"/>
                <w:szCs w:val="22"/>
              </w:rPr>
              <w:t>Continued</w:t>
            </w:r>
          </w:p>
        </w:tc>
      </w:tr>
      <w:tr w:rsidR="005C58C1" w:rsidRPr="00030AFE" w14:paraId="0E4ECF3A" w14:textId="77777777" w:rsidTr="00AA27D4">
        <w:trPr>
          <w:cantSplit/>
          <w:jc w:val="center"/>
        </w:trPr>
        <w:tc>
          <w:tcPr>
            <w:tcW w:w="9576" w:type="dxa"/>
            <w:gridSpan w:val="2"/>
            <w:tcMar>
              <w:top w:w="72" w:type="dxa"/>
              <w:left w:w="115" w:type="dxa"/>
              <w:bottom w:w="72" w:type="dxa"/>
              <w:right w:w="115" w:type="dxa"/>
            </w:tcMar>
          </w:tcPr>
          <w:p w14:paraId="1B079E40" w14:textId="77777777" w:rsidR="005C58C1" w:rsidRPr="003B416A" w:rsidRDefault="005C58C1" w:rsidP="000648C9">
            <w:pPr>
              <w:suppressLineNumbers/>
              <w:suppressAutoHyphens/>
              <w:jc w:val="left"/>
              <w:rPr>
                <w:b/>
                <w:snapToGrid w:val="0"/>
                <w:kern w:val="22"/>
                <w:szCs w:val="22"/>
              </w:rPr>
            </w:pPr>
            <w:r w:rsidRPr="00030AFE">
              <w:rPr>
                <w:b/>
                <w:snapToGrid w:val="0"/>
                <w:kern w:val="22"/>
                <w:szCs w:val="22"/>
              </w:rPr>
              <w:t>Thursday, 15 February 2018</w:t>
            </w:r>
          </w:p>
        </w:tc>
      </w:tr>
      <w:tr w:rsidR="005C58C1" w:rsidRPr="00030AFE" w14:paraId="376981C3" w14:textId="77777777" w:rsidTr="00AA27D4">
        <w:trPr>
          <w:cantSplit/>
          <w:jc w:val="center"/>
        </w:trPr>
        <w:tc>
          <w:tcPr>
            <w:tcW w:w="2802" w:type="dxa"/>
            <w:tcMar>
              <w:top w:w="72" w:type="dxa"/>
              <w:left w:w="115" w:type="dxa"/>
              <w:bottom w:w="72" w:type="dxa"/>
              <w:right w:w="115" w:type="dxa"/>
            </w:tcMar>
          </w:tcPr>
          <w:p w14:paraId="00708C9C" w14:textId="77777777" w:rsidR="005C58C1" w:rsidRPr="003B416A" w:rsidRDefault="005C58C1" w:rsidP="000648C9">
            <w:pPr>
              <w:suppressLineNumbers/>
              <w:suppressAutoHyphens/>
              <w:jc w:val="left"/>
              <w:rPr>
                <w:snapToGrid w:val="0"/>
                <w:kern w:val="22"/>
                <w:szCs w:val="22"/>
              </w:rPr>
            </w:pPr>
            <w:r w:rsidRPr="00030AFE">
              <w:rPr>
                <w:snapToGrid w:val="0"/>
                <w:kern w:val="22"/>
                <w:szCs w:val="22"/>
              </w:rPr>
              <w:t>9.30 a.m. to 12.30 p.m.</w:t>
            </w:r>
          </w:p>
        </w:tc>
        <w:tc>
          <w:tcPr>
            <w:tcW w:w="6774" w:type="dxa"/>
            <w:tcMar>
              <w:top w:w="72" w:type="dxa"/>
              <w:left w:w="115" w:type="dxa"/>
              <w:bottom w:w="72" w:type="dxa"/>
              <w:right w:w="115" w:type="dxa"/>
            </w:tcMar>
          </w:tcPr>
          <w:p w14:paraId="78CEFA69" w14:textId="4B081426" w:rsidR="005C58C1" w:rsidRPr="00030AFE" w:rsidRDefault="009D548E" w:rsidP="000648C9">
            <w:pPr>
              <w:suppressLineNumbers/>
              <w:suppressAutoHyphens/>
              <w:ind w:left="971" w:hanging="971"/>
              <w:jc w:val="left"/>
              <w:rPr>
                <w:i/>
                <w:snapToGrid w:val="0"/>
                <w:kern w:val="22"/>
                <w:szCs w:val="22"/>
              </w:rPr>
            </w:pPr>
            <w:r w:rsidRPr="00B63A14">
              <w:rPr>
                <w:snapToGrid w:val="0"/>
                <w:kern w:val="22"/>
                <w:szCs w:val="22"/>
              </w:rPr>
              <w:t>Item 5.</w:t>
            </w:r>
            <w:r w:rsidRPr="00030AFE">
              <w:rPr>
                <w:snapToGrid w:val="0"/>
                <w:kern w:val="22"/>
                <w:szCs w:val="22"/>
              </w:rPr>
              <w:tab/>
            </w:r>
            <w:r w:rsidRPr="00030AFE">
              <w:rPr>
                <w:kern w:val="22"/>
                <w:szCs w:val="22"/>
              </w:rPr>
              <w:t>Identif</w:t>
            </w:r>
            <w:r w:rsidR="00A10E19" w:rsidRPr="00030AFE">
              <w:rPr>
                <w:kern w:val="22"/>
                <w:szCs w:val="22"/>
              </w:rPr>
              <w:t>ication of</w:t>
            </w:r>
            <w:r w:rsidRPr="00030AFE">
              <w:rPr>
                <w:kern w:val="22"/>
                <w:szCs w:val="22"/>
              </w:rPr>
              <w:t xml:space="preserve"> key areas for capacity-building</w:t>
            </w:r>
          </w:p>
        </w:tc>
      </w:tr>
      <w:tr w:rsidR="005C58C1" w:rsidRPr="00030AFE" w14:paraId="7C5B0653" w14:textId="77777777" w:rsidTr="00AA27D4">
        <w:trPr>
          <w:cantSplit/>
          <w:jc w:val="center"/>
        </w:trPr>
        <w:tc>
          <w:tcPr>
            <w:tcW w:w="2802" w:type="dxa"/>
            <w:tcMar>
              <w:top w:w="72" w:type="dxa"/>
              <w:left w:w="115" w:type="dxa"/>
              <w:bottom w:w="72" w:type="dxa"/>
              <w:right w:w="115" w:type="dxa"/>
            </w:tcMar>
          </w:tcPr>
          <w:p w14:paraId="65A3DF58" w14:textId="77777777" w:rsidR="005C58C1" w:rsidRPr="00B63A14" w:rsidRDefault="005C58C1" w:rsidP="000648C9">
            <w:pPr>
              <w:suppressLineNumbers/>
              <w:suppressAutoHyphens/>
              <w:jc w:val="left"/>
              <w:rPr>
                <w:snapToGrid w:val="0"/>
                <w:kern w:val="22"/>
                <w:szCs w:val="22"/>
              </w:rPr>
            </w:pPr>
            <w:r w:rsidRPr="00030AFE">
              <w:rPr>
                <w:snapToGrid w:val="0"/>
                <w:kern w:val="22"/>
                <w:szCs w:val="22"/>
              </w:rPr>
              <w:t>2.</w:t>
            </w:r>
            <w:r w:rsidR="009D548E" w:rsidRPr="003B416A">
              <w:rPr>
                <w:snapToGrid w:val="0"/>
                <w:kern w:val="22"/>
                <w:szCs w:val="22"/>
              </w:rPr>
              <w:t>0</w:t>
            </w:r>
            <w:r w:rsidRPr="00B63A14">
              <w:rPr>
                <w:snapToGrid w:val="0"/>
                <w:kern w:val="22"/>
                <w:szCs w:val="22"/>
              </w:rPr>
              <w:t>0 to 5.30 p.m.</w:t>
            </w:r>
          </w:p>
        </w:tc>
        <w:tc>
          <w:tcPr>
            <w:tcW w:w="6774" w:type="dxa"/>
            <w:tcMar>
              <w:top w:w="72" w:type="dxa"/>
              <w:left w:w="115" w:type="dxa"/>
              <w:bottom w:w="72" w:type="dxa"/>
              <w:right w:w="115" w:type="dxa"/>
            </w:tcMar>
          </w:tcPr>
          <w:p w14:paraId="5ABC1413" w14:textId="77777777" w:rsidR="005C58C1" w:rsidRPr="00030AFE" w:rsidRDefault="005C58C1" w:rsidP="000648C9">
            <w:pPr>
              <w:suppressLineNumbers/>
              <w:suppressAutoHyphens/>
              <w:jc w:val="left"/>
              <w:rPr>
                <w:snapToGrid w:val="0"/>
                <w:kern w:val="22"/>
                <w:szCs w:val="22"/>
              </w:rPr>
            </w:pPr>
            <w:r w:rsidRPr="00030AFE">
              <w:rPr>
                <w:snapToGrid w:val="0"/>
                <w:kern w:val="22"/>
                <w:szCs w:val="22"/>
              </w:rPr>
              <w:t>Item</w:t>
            </w:r>
            <w:r w:rsidR="009D548E" w:rsidRPr="00030AFE">
              <w:rPr>
                <w:snapToGrid w:val="0"/>
                <w:kern w:val="22"/>
                <w:szCs w:val="22"/>
              </w:rPr>
              <w:t>s</w:t>
            </w:r>
            <w:r w:rsidRPr="00030AFE">
              <w:rPr>
                <w:snapToGrid w:val="0"/>
                <w:kern w:val="22"/>
                <w:szCs w:val="22"/>
              </w:rPr>
              <w:t xml:space="preserve"> 3</w:t>
            </w:r>
            <w:r w:rsidR="009D548E" w:rsidRPr="00030AFE">
              <w:rPr>
                <w:snapToGrid w:val="0"/>
                <w:kern w:val="22"/>
                <w:szCs w:val="22"/>
              </w:rPr>
              <w:t>, 4, and 5</w:t>
            </w:r>
            <w:r w:rsidRPr="00030AFE">
              <w:rPr>
                <w:snapToGrid w:val="0"/>
                <w:kern w:val="22"/>
                <w:szCs w:val="22"/>
              </w:rPr>
              <w:t xml:space="preserve"> </w:t>
            </w:r>
            <w:r w:rsidRPr="00030AFE">
              <w:rPr>
                <w:i/>
                <w:snapToGrid w:val="0"/>
                <w:kern w:val="22"/>
                <w:szCs w:val="22"/>
              </w:rPr>
              <w:t xml:space="preserve">(Continued, review of draft </w:t>
            </w:r>
            <w:r w:rsidR="009D548E" w:rsidRPr="00030AFE">
              <w:rPr>
                <w:i/>
                <w:snapToGrid w:val="0"/>
                <w:kern w:val="22"/>
                <w:szCs w:val="22"/>
              </w:rPr>
              <w:t>outcomes</w:t>
            </w:r>
            <w:r w:rsidRPr="00030AFE">
              <w:rPr>
                <w:i/>
                <w:snapToGrid w:val="0"/>
                <w:kern w:val="22"/>
                <w:szCs w:val="22"/>
              </w:rPr>
              <w:t>)</w:t>
            </w:r>
          </w:p>
        </w:tc>
      </w:tr>
      <w:tr w:rsidR="005C58C1" w:rsidRPr="00030AFE" w14:paraId="08629777" w14:textId="77777777" w:rsidTr="00AA27D4">
        <w:trPr>
          <w:cantSplit/>
          <w:jc w:val="center"/>
        </w:trPr>
        <w:tc>
          <w:tcPr>
            <w:tcW w:w="9576" w:type="dxa"/>
            <w:gridSpan w:val="2"/>
            <w:tcMar>
              <w:top w:w="72" w:type="dxa"/>
              <w:left w:w="115" w:type="dxa"/>
              <w:bottom w:w="72" w:type="dxa"/>
              <w:right w:w="115" w:type="dxa"/>
            </w:tcMar>
            <w:vAlign w:val="center"/>
          </w:tcPr>
          <w:p w14:paraId="4B0E8DCC" w14:textId="77777777" w:rsidR="005C58C1" w:rsidRPr="003B416A" w:rsidRDefault="005C58C1" w:rsidP="000648C9">
            <w:pPr>
              <w:suppressLineNumbers/>
              <w:suppressAutoHyphens/>
              <w:jc w:val="left"/>
              <w:rPr>
                <w:b/>
                <w:snapToGrid w:val="0"/>
                <w:kern w:val="22"/>
                <w:szCs w:val="22"/>
              </w:rPr>
            </w:pPr>
            <w:r w:rsidRPr="00030AFE">
              <w:rPr>
                <w:b/>
                <w:snapToGrid w:val="0"/>
                <w:kern w:val="22"/>
                <w:szCs w:val="22"/>
              </w:rPr>
              <w:t>Friday, 16 February 2018</w:t>
            </w:r>
          </w:p>
        </w:tc>
      </w:tr>
      <w:tr w:rsidR="005C58C1" w:rsidRPr="00030AFE" w14:paraId="60034FAA" w14:textId="77777777" w:rsidTr="00AA27D4">
        <w:trPr>
          <w:cantSplit/>
          <w:jc w:val="center"/>
        </w:trPr>
        <w:tc>
          <w:tcPr>
            <w:tcW w:w="2802" w:type="dxa"/>
            <w:tcMar>
              <w:top w:w="72" w:type="dxa"/>
              <w:left w:w="115" w:type="dxa"/>
              <w:bottom w:w="72" w:type="dxa"/>
              <w:right w:w="115" w:type="dxa"/>
            </w:tcMar>
          </w:tcPr>
          <w:p w14:paraId="4959673A" w14:textId="77777777" w:rsidR="005C58C1" w:rsidRPr="003B416A" w:rsidRDefault="005C58C1" w:rsidP="000648C9">
            <w:pPr>
              <w:suppressLineNumbers/>
              <w:suppressAutoHyphens/>
              <w:jc w:val="left"/>
              <w:rPr>
                <w:snapToGrid w:val="0"/>
                <w:kern w:val="22"/>
                <w:szCs w:val="22"/>
              </w:rPr>
            </w:pPr>
            <w:r w:rsidRPr="00030AFE">
              <w:rPr>
                <w:snapToGrid w:val="0"/>
                <w:kern w:val="22"/>
                <w:szCs w:val="22"/>
              </w:rPr>
              <w:t>9.30 a.m. to 12.30 p.m.</w:t>
            </w:r>
          </w:p>
        </w:tc>
        <w:tc>
          <w:tcPr>
            <w:tcW w:w="6774" w:type="dxa"/>
            <w:tcMar>
              <w:top w:w="72" w:type="dxa"/>
              <w:left w:w="115" w:type="dxa"/>
              <w:bottom w:w="72" w:type="dxa"/>
              <w:right w:w="115" w:type="dxa"/>
            </w:tcMar>
          </w:tcPr>
          <w:p w14:paraId="05DA025A" w14:textId="77777777" w:rsidR="001D3133" w:rsidRPr="00030AFE" w:rsidRDefault="005C58C1" w:rsidP="000648C9">
            <w:pPr>
              <w:suppressLineNumbers/>
              <w:suppressAutoHyphens/>
              <w:ind w:left="881" w:hanging="881"/>
              <w:jc w:val="left"/>
              <w:rPr>
                <w:snapToGrid w:val="0"/>
                <w:kern w:val="22"/>
                <w:szCs w:val="22"/>
              </w:rPr>
            </w:pPr>
            <w:r w:rsidRPr="00030AFE">
              <w:rPr>
                <w:snapToGrid w:val="0"/>
                <w:kern w:val="22"/>
                <w:szCs w:val="22"/>
              </w:rPr>
              <w:t xml:space="preserve">Item </w:t>
            </w:r>
            <w:r w:rsidR="001D3133" w:rsidRPr="00030AFE">
              <w:rPr>
                <w:snapToGrid w:val="0"/>
                <w:kern w:val="22"/>
                <w:szCs w:val="22"/>
              </w:rPr>
              <w:t>6</w:t>
            </w:r>
            <w:r w:rsidRPr="00030AFE">
              <w:rPr>
                <w:snapToGrid w:val="0"/>
                <w:kern w:val="22"/>
                <w:szCs w:val="22"/>
              </w:rPr>
              <w:t>.</w:t>
            </w:r>
            <w:r w:rsidR="003772C1" w:rsidRPr="00030AFE">
              <w:rPr>
                <w:snapToGrid w:val="0"/>
                <w:kern w:val="22"/>
                <w:szCs w:val="22"/>
              </w:rPr>
              <w:tab/>
            </w:r>
            <w:r w:rsidRPr="00030AFE">
              <w:rPr>
                <w:snapToGrid w:val="0"/>
                <w:kern w:val="22"/>
                <w:szCs w:val="22"/>
              </w:rPr>
              <w:t>Other matters</w:t>
            </w:r>
            <w:r w:rsidR="001D3133" w:rsidRPr="00030AFE">
              <w:rPr>
                <w:snapToGrid w:val="0"/>
                <w:kern w:val="22"/>
                <w:szCs w:val="22"/>
              </w:rPr>
              <w:t xml:space="preserve"> </w:t>
            </w:r>
          </w:p>
          <w:p w14:paraId="1798E7DA" w14:textId="77777777" w:rsidR="005C58C1" w:rsidRPr="00030AFE" w:rsidRDefault="001D3133" w:rsidP="000648C9">
            <w:pPr>
              <w:suppressLineNumbers/>
              <w:suppressAutoHyphens/>
              <w:ind w:left="881" w:hanging="881"/>
              <w:jc w:val="left"/>
              <w:rPr>
                <w:snapToGrid w:val="0"/>
                <w:kern w:val="22"/>
                <w:szCs w:val="22"/>
              </w:rPr>
            </w:pPr>
            <w:r w:rsidRPr="00030AFE">
              <w:rPr>
                <w:snapToGrid w:val="0"/>
                <w:kern w:val="22"/>
                <w:szCs w:val="22"/>
              </w:rPr>
              <w:t>Item 7.</w:t>
            </w:r>
            <w:r w:rsidRPr="00030AFE">
              <w:rPr>
                <w:snapToGrid w:val="0"/>
                <w:kern w:val="22"/>
                <w:szCs w:val="22"/>
              </w:rPr>
              <w:tab/>
              <w:t>Adoption of the report</w:t>
            </w:r>
          </w:p>
        </w:tc>
      </w:tr>
      <w:tr w:rsidR="00AA27D4" w:rsidRPr="00030AFE" w14:paraId="136DD597" w14:textId="77777777" w:rsidTr="00103760">
        <w:trPr>
          <w:cantSplit/>
          <w:trHeight w:val="665"/>
          <w:jc w:val="center"/>
        </w:trPr>
        <w:tc>
          <w:tcPr>
            <w:tcW w:w="2802" w:type="dxa"/>
            <w:tcMar>
              <w:top w:w="72" w:type="dxa"/>
              <w:left w:w="115" w:type="dxa"/>
              <w:bottom w:w="72" w:type="dxa"/>
              <w:right w:w="115" w:type="dxa"/>
            </w:tcMar>
          </w:tcPr>
          <w:p w14:paraId="7A1412CF" w14:textId="77777777" w:rsidR="00AA27D4" w:rsidRPr="003B416A" w:rsidRDefault="00AA27D4" w:rsidP="000648C9">
            <w:pPr>
              <w:suppressLineNumbers/>
              <w:suppressAutoHyphens/>
              <w:jc w:val="left"/>
              <w:rPr>
                <w:snapToGrid w:val="0"/>
                <w:kern w:val="22"/>
                <w:szCs w:val="22"/>
              </w:rPr>
            </w:pPr>
            <w:r w:rsidRPr="00030AFE">
              <w:rPr>
                <w:snapToGrid w:val="0"/>
                <w:kern w:val="22"/>
                <w:szCs w:val="22"/>
              </w:rPr>
              <w:t>2.30 to 5.30 p.m.</w:t>
            </w:r>
          </w:p>
        </w:tc>
        <w:tc>
          <w:tcPr>
            <w:tcW w:w="6774" w:type="dxa"/>
            <w:tcMar>
              <w:top w:w="72" w:type="dxa"/>
              <w:left w:w="115" w:type="dxa"/>
              <w:bottom w:w="72" w:type="dxa"/>
              <w:right w:w="115" w:type="dxa"/>
            </w:tcMar>
          </w:tcPr>
          <w:p w14:paraId="6F22782C" w14:textId="77777777" w:rsidR="00AA27D4" w:rsidRPr="00030AFE" w:rsidRDefault="00AA27D4" w:rsidP="000648C9">
            <w:pPr>
              <w:suppressLineNumbers/>
              <w:suppressAutoHyphens/>
              <w:spacing w:after="120"/>
              <w:ind w:left="878" w:hanging="878"/>
              <w:jc w:val="left"/>
              <w:rPr>
                <w:snapToGrid w:val="0"/>
                <w:kern w:val="22"/>
                <w:szCs w:val="22"/>
              </w:rPr>
            </w:pPr>
            <w:r w:rsidRPr="00030AFE">
              <w:rPr>
                <w:snapToGrid w:val="0"/>
                <w:kern w:val="22"/>
                <w:szCs w:val="22"/>
              </w:rPr>
              <w:t xml:space="preserve">Item 7.     </w:t>
            </w:r>
            <w:r w:rsidRPr="00030AFE">
              <w:rPr>
                <w:i/>
                <w:snapToGrid w:val="0"/>
                <w:kern w:val="22"/>
                <w:szCs w:val="22"/>
              </w:rPr>
              <w:t>Continued</w:t>
            </w:r>
          </w:p>
          <w:p w14:paraId="18691C42" w14:textId="77777777" w:rsidR="00AA27D4" w:rsidRPr="00030AFE" w:rsidRDefault="00AA27D4" w:rsidP="000648C9">
            <w:pPr>
              <w:suppressLineNumbers/>
              <w:suppressAutoHyphens/>
              <w:ind w:left="881" w:hanging="881"/>
              <w:jc w:val="left"/>
              <w:rPr>
                <w:snapToGrid w:val="0"/>
                <w:kern w:val="22"/>
                <w:szCs w:val="22"/>
              </w:rPr>
            </w:pPr>
            <w:r w:rsidRPr="00030AFE">
              <w:rPr>
                <w:snapToGrid w:val="0"/>
                <w:kern w:val="22"/>
                <w:szCs w:val="22"/>
              </w:rPr>
              <w:t>Item 8.</w:t>
            </w:r>
            <w:r w:rsidRPr="00030AFE">
              <w:rPr>
                <w:snapToGrid w:val="0"/>
                <w:kern w:val="22"/>
                <w:szCs w:val="22"/>
              </w:rPr>
              <w:tab/>
              <w:t>Closure of the meeting.</w:t>
            </w:r>
          </w:p>
        </w:tc>
      </w:tr>
    </w:tbl>
    <w:p w14:paraId="77A7AB83" w14:textId="77777777" w:rsidR="005C58C1" w:rsidRPr="00030AFE" w:rsidRDefault="005C58C1" w:rsidP="000648C9">
      <w:pPr>
        <w:pStyle w:val="Para1"/>
        <w:numPr>
          <w:ilvl w:val="0"/>
          <w:numId w:val="0"/>
        </w:numPr>
        <w:suppressLineNumbers/>
        <w:suppressAutoHyphens/>
        <w:rPr>
          <w:kern w:val="22"/>
          <w:szCs w:val="22"/>
        </w:rPr>
      </w:pPr>
    </w:p>
    <w:p w14:paraId="766BC07D" w14:textId="77777777" w:rsidR="006229A2" w:rsidRDefault="006229A2" w:rsidP="000648C9">
      <w:pPr>
        <w:pStyle w:val="Heading-plain"/>
        <w:suppressLineNumbers/>
        <w:suppressAutoHyphens/>
        <w:spacing w:before="0" w:after="240"/>
        <w:rPr>
          <w:snapToGrid w:val="0"/>
          <w:kern w:val="22"/>
          <w:szCs w:val="22"/>
        </w:rPr>
        <w:sectPr w:rsidR="006229A2" w:rsidSect="00704524">
          <w:headerReference w:type="even" r:id="rId20"/>
          <w:headerReference w:type="default" r:id="rId21"/>
          <w:footerReference w:type="even" r:id="rId22"/>
          <w:footerReference w:type="first" r:id="rId23"/>
          <w:footnotePr>
            <w:numRestart w:val="eachSect"/>
          </w:footnotePr>
          <w:pgSz w:w="12240" w:h="15840" w:code="1"/>
          <w:pgMar w:top="562" w:right="1440" w:bottom="1138" w:left="1440" w:header="461" w:footer="720" w:gutter="0"/>
          <w:cols w:space="720"/>
          <w:titlePg/>
          <w:docGrid w:linePitch="299"/>
        </w:sectPr>
      </w:pPr>
    </w:p>
    <w:p w14:paraId="1EC47E03" w14:textId="77777777" w:rsidR="005C58C1" w:rsidRPr="00030AFE" w:rsidRDefault="005C58C1" w:rsidP="000648C9">
      <w:pPr>
        <w:pStyle w:val="Heading-plain"/>
        <w:suppressLineNumbers/>
        <w:suppressAutoHyphens/>
        <w:spacing w:before="0" w:after="240"/>
        <w:rPr>
          <w:snapToGrid w:val="0"/>
          <w:kern w:val="22"/>
          <w:szCs w:val="22"/>
        </w:rPr>
      </w:pPr>
      <w:r w:rsidRPr="00030AFE">
        <w:rPr>
          <w:snapToGrid w:val="0"/>
          <w:kern w:val="22"/>
          <w:szCs w:val="22"/>
        </w:rPr>
        <w:t>Annex II</w:t>
      </w:r>
    </w:p>
    <w:p w14:paraId="732303A4" w14:textId="78F877C6" w:rsidR="005C58C1" w:rsidRPr="00030AFE" w:rsidRDefault="00895542" w:rsidP="000648C9">
      <w:pPr>
        <w:suppressLineNumbers/>
        <w:suppressAutoHyphens/>
        <w:jc w:val="center"/>
        <w:rPr>
          <w:b/>
          <w:bCs/>
          <w:caps/>
          <w:snapToGrid w:val="0"/>
          <w:kern w:val="22"/>
          <w:szCs w:val="22"/>
        </w:rPr>
      </w:pPr>
      <w:r w:rsidRPr="00030AFE">
        <w:rPr>
          <w:b/>
          <w:bCs/>
          <w:caps/>
          <w:snapToGrid w:val="0"/>
          <w:kern w:val="22"/>
          <w:szCs w:val="22"/>
        </w:rPr>
        <w:t>list of documents</w:t>
      </w:r>
      <w:r w:rsidR="00DB62D8" w:rsidRPr="00030AFE">
        <w:rPr>
          <w:b/>
          <w:bCs/>
          <w:caps/>
          <w:snapToGrid w:val="0"/>
          <w:kern w:val="22"/>
          <w:szCs w:val="22"/>
        </w:rPr>
        <w:t xml:space="preserve"> </w:t>
      </w:r>
    </w:p>
    <w:p w14:paraId="214FA084" w14:textId="77777777" w:rsidR="005C58C1" w:rsidRPr="00030AFE" w:rsidRDefault="005C58C1" w:rsidP="000648C9">
      <w:pPr>
        <w:suppressLineNumbers/>
        <w:suppressAutoHyphens/>
        <w:jc w:val="center"/>
        <w:rPr>
          <w:b/>
          <w:bCs/>
          <w:smallCaps/>
          <w:snapToGrid w:val="0"/>
          <w:kern w:val="22"/>
          <w:szCs w:val="22"/>
        </w:rPr>
      </w:pPr>
    </w:p>
    <w:p w14:paraId="06CDBE33" w14:textId="77777777" w:rsidR="005C58C1" w:rsidRPr="00030AFE" w:rsidRDefault="005C58C1" w:rsidP="000648C9">
      <w:pPr>
        <w:suppressLineNumbers/>
        <w:suppressAutoHyphens/>
        <w:spacing w:before="120" w:after="120"/>
        <w:rPr>
          <w:i/>
          <w:iCs/>
          <w:snapToGrid w:val="0"/>
          <w:kern w:val="22"/>
          <w:szCs w:val="22"/>
        </w:rPr>
      </w:pPr>
      <w:r w:rsidRPr="00030AFE">
        <w:rPr>
          <w:b/>
          <w:bCs/>
          <w:smallCaps/>
          <w:snapToGrid w:val="0"/>
          <w:kern w:val="22"/>
          <w:szCs w:val="22"/>
        </w:rPr>
        <w:tab/>
      </w:r>
      <w:r w:rsidRPr="00030AFE">
        <w:rPr>
          <w:i/>
          <w:iCs/>
          <w:snapToGrid w:val="0"/>
          <w:kern w:val="22"/>
          <w:szCs w:val="22"/>
        </w:rPr>
        <w:t>Symbol</w:t>
      </w:r>
      <w:r w:rsidRPr="00030AFE">
        <w:rPr>
          <w:i/>
          <w:iCs/>
          <w:snapToGrid w:val="0"/>
          <w:kern w:val="22"/>
          <w:szCs w:val="22"/>
        </w:rPr>
        <w:tab/>
      </w:r>
      <w:r w:rsidRPr="00030AFE">
        <w:rPr>
          <w:i/>
          <w:iCs/>
          <w:snapToGrid w:val="0"/>
          <w:kern w:val="22"/>
          <w:szCs w:val="22"/>
        </w:rPr>
        <w:tab/>
      </w:r>
      <w:r w:rsidRPr="00030AFE">
        <w:rPr>
          <w:i/>
          <w:iCs/>
          <w:snapToGrid w:val="0"/>
          <w:kern w:val="22"/>
          <w:szCs w:val="22"/>
        </w:rPr>
        <w:tab/>
      </w:r>
      <w:r w:rsidRPr="00030AFE">
        <w:rPr>
          <w:i/>
          <w:iCs/>
          <w:snapToGrid w:val="0"/>
          <w:kern w:val="22"/>
          <w:szCs w:val="22"/>
        </w:rPr>
        <w:tab/>
      </w:r>
      <w:r w:rsidRPr="00030AFE">
        <w:rPr>
          <w:i/>
          <w:iCs/>
          <w:snapToGrid w:val="0"/>
          <w:kern w:val="22"/>
          <w:szCs w:val="22"/>
        </w:rPr>
        <w:tab/>
      </w:r>
      <w:r w:rsidR="00895542" w:rsidRPr="00030AFE">
        <w:rPr>
          <w:i/>
          <w:iCs/>
          <w:snapToGrid w:val="0"/>
          <w:kern w:val="22"/>
          <w:szCs w:val="22"/>
        </w:rPr>
        <w:tab/>
      </w:r>
      <w:r w:rsidRPr="00030AFE">
        <w:rPr>
          <w:i/>
          <w:iCs/>
          <w:snapToGrid w:val="0"/>
          <w:kern w:val="22"/>
          <w:szCs w:val="22"/>
        </w:rPr>
        <w:t>Title</w:t>
      </w:r>
    </w:p>
    <w:p w14:paraId="1E0660A1" w14:textId="77777777" w:rsidR="005C58C1" w:rsidRPr="00030AFE" w:rsidRDefault="005C58C1" w:rsidP="000648C9">
      <w:pPr>
        <w:suppressLineNumbers/>
        <w:suppressAutoHyphens/>
        <w:spacing w:before="120" w:after="240"/>
        <w:ind w:left="4320" w:hanging="4320"/>
        <w:rPr>
          <w:snapToGrid w:val="0"/>
          <w:kern w:val="22"/>
          <w:szCs w:val="22"/>
        </w:rPr>
      </w:pPr>
      <w:r w:rsidRPr="00030AFE">
        <w:rPr>
          <w:snapToGrid w:val="0"/>
          <w:kern w:val="22"/>
          <w:szCs w:val="22"/>
        </w:rPr>
        <w:t>CBD/DSI/AHTEG/20</w:t>
      </w:r>
      <w:r w:rsidR="009D548E" w:rsidRPr="00030AFE">
        <w:rPr>
          <w:snapToGrid w:val="0"/>
          <w:kern w:val="22"/>
          <w:szCs w:val="22"/>
        </w:rPr>
        <w:t>20</w:t>
      </w:r>
      <w:r w:rsidRPr="00030AFE">
        <w:rPr>
          <w:snapToGrid w:val="0"/>
          <w:kern w:val="22"/>
          <w:szCs w:val="22"/>
        </w:rPr>
        <w:t>/1/1</w:t>
      </w:r>
      <w:r w:rsidRPr="00030AFE">
        <w:rPr>
          <w:i/>
          <w:iCs/>
          <w:snapToGrid w:val="0"/>
          <w:kern w:val="22"/>
          <w:szCs w:val="22"/>
        </w:rPr>
        <w:tab/>
      </w:r>
      <w:r w:rsidRPr="00030AFE">
        <w:rPr>
          <w:snapToGrid w:val="0"/>
          <w:kern w:val="22"/>
          <w:szCs w:val="22"/>
        </w:rPr>
        <w:t>Provisional agenda</w:t>
      </w:r>
    </w:p>
    <w:p w14:paraId="75B5B981" w14:textId="77777777" w:rsidR="005C58C1" w:rsidRPr="00030AFE" w:rsidRDefault="005C58C1" w:rsidP="000648C9">
      <w:pPr>
        <w:suppressLineNumbers/>
        <w:suppressAutoHyphens/>
        <w:spacing w:before="120" w:after="240"/>
        <w:ind w:left="4320" w:hanging="4320"/>
        <w:rPr>
          <w:snapToGrid w:val="0"/>
          <w:kern w:val="22"/>
          <w:szCs w:val="22"/>
        </w:rPr>
      </w:pPr>
      <w:r w:rsidRPr="00030AFE">
        <w:rPr>
          <w:snapToGrid w:val="0"/>
          <w:kern w:val="22"/>
          <w:szCs w:val="22"/>
        </w:rPr>
        <w:t>CBD/DSI/AHTEG/20</w:t>
      </w:r>
      <w:r w:rsidR="009D548E" w:rsidRPr="00030AFE">
        <w:rPr>
          <w:snapToGrid w:val="0"/>
          <w:kern w:val="22"/>
          <w:szCs w:val="22"/>
        </w:rPr>
        <w:t>20</w:t>
      </w:r>
      <w:r w:rsidRPr="00030AFE">
        <w:rPr>
          <w:snapToGrid w:val="0"/>
          <w:kern w:val="22"/>
          <w:szCs w:val="22"/>
        </w:rPr>
        <w:t>/1/1/Add.1</w:t>
      </w:r>
      <w:r w:rsidRPr="00030AFE">
        <w:rPr>
          <w:snapToGrid w:val="0"/>
          <w:kern w:val="22"/>
          <w:szCs w:val="22"/>
        </w:rPr>
        <w:tab/>
        <w:t>Annotat</w:t>
      </w:r>
      <w:r w:rsidR="000A7B25" w:rsidRPr="00030AFE">
        <w:rPr>
          <w:snapToGrid w:val="0"/>
          <w:kern w:val="22"/>
          <w:szCs w:val="22"/>
        </w:rPr>
        <w:t>ed</w:t>
      </w:r>
      <w:r w:rsidRPr="00030AFE">
        <w:rPr>
          <w:snapToGrid w:val="0"/>
          <w:kern w:val="22"/>
          <w:szCs w:val="22"/>
        </w:rPr>
        <w:t xml:space="preserve"> provisional agenda</w:t>
      </w:r>
    </w:p>
    <w:p w14:paraId="579A92D5" w14:textId="77777777" w:rsidR="005C58C1" w:rsidRPr="00030AFE" w:rsidRDefault="005C58C1" w:rsidP="000648C9">
      <w:pPr>
        <w:suppressLineNumbers/>
        <w:suppressAutoHyphens/>
        <w:spacing w:before="120" w:after="240"/>
        <w:ind w:left="4320" w:hanging="4320"/>
        <w:rPr>
          <w:snapToGrid w:val="0"/>
          <w:kern w:val="22"/>
          <w:szCs w:val="22"/>
        </w:rPr>
      </w:pPr>
      <w:r w:rsidRPr="00030AFE">
        <w:rPr>
          <w:snapToGrid w:val="0"/>
          <w:kern w:val="22"/>
          <w:szCs w:val="22"/>
        </w:rPr>
        <w:t>CBD/DSI/AHTEG/20</w:t>
      </w:r>
      <w:r w:rsidR="009D548E" w:rsidRPr="00030AFE">
        <w:rPr>
          <w:snapToGrid w:val="0"/>
          <w:kern w:val="22"/>
          <w:szCs w:val="22"/>
        </w:rPr>
        <w:t>20</w:t>
      </w:r>
      <w:r w:rsidRPr="00030AFE">
        <w:rPr>
          <w:snapToGrid w:val="0"/>
          <w:kern w:val="22"/>
          <w:szCs w:val="22"/>
        </w:rPr>
        <w:t>/1/2</w:t>
      </w:r>
      <w:r w:rsidRPr="00030AFE">
        <w:rPr>
          <w:snapToGrid w:val="0"/>
          <w:kern w:val="22"/>
          <w:szCs w:val="22"/>
        </w:rPr>
        <w:tab/>
        <w:t>Synthesis of views and information</w:t>
      </w:r>
    </w:p>
    <w:p w14:paraId="5FFFD0B7" w14:textId="6EFCEF23" w:rsidR="005C58C1" w:rsidRPr="00030AFE" w:rsidRDefault="005C58C1" w:rsidP="000648C9">
      <w:pPr>
        <w:suppressLineNumbers/>
        <w:suppressAutoHyphens/>
        <w:spacing w:before="120" w:after="240"/>
        <w:ind w:left="4320" w:hanging="4320"/>
        <w:rPr>
          <w:snapToGrid w:val="0"/>
          <w:kern w:val="22"/>
          <w:szCs w:val="22"/>
        </w:rPr>
      </w:pPr>
      <w:bookmarkStart w:id="14" w:name="_Hlk28005813"/>
      <w:bookmarkStart w:id="15" w:name="_Hlk28006331"/>
      <w:r w:rsidRPr="00030AFE">
        <w:rPr>
          <w:snapToGrid w:val="0"/>
          <w:kern w:val="22"/>
          <w:szCs w:val="22"/>
        </w:rPr>
        <w:t>CBD/DSI/AHTEG/20</w:t>
      </w:r>
      <w:r w:rsidR="00B6240B" w:rsidRPr="00030AFE">
        <w:rPr>
          <w:snapToGrid w:val="0"/>
          <w:kern w:val="22"/>
          <w:szCs w:val="22"/>
        </w:rPr>
        <w:t>20</w:t>
      </w:r>
      <w:r w:rsidRPr="00030AFE">
        <w:rPr>
          <w:snapToGrid w:val="0"/>
          <w:kern w:val="22"/>
          <w:szCs w:val="22"/>
        </w:rPr>
        <w:t>/1/3</w:t>
      </w:r>
      <w:bookmarkEnd w:id="14"/>
      <w:r w:rsidRPr="00030AFE">
        <w:rPr>
          <w:snapToGrid w:val="0"/>
          <w:kern w:val="22"/>
          <w:szCs w:val="22"/>
        </w:rPr>
        <w:tab/>
      </w:r>
      <w:r w:rsidR="00B6240B" w:rsidRPr="00030AFE">
        <w:rPr>
          <w:snapToGrid w:val="0"/>
          <w:kern w:val="22"/>
          <w:szCs w:val="22"/>
        </w:rPr>
        <w:t>Study on the concept and scope of digital sequence information on genetic resources</w:t>
      </w:r>
      <w:r w:rsidRPr="00030AFE">
        <w:rPr>
          <w:snapToGrid w:val="0"/>
          <w:kern w:val="22"/>
          <w:szCs w:val="22"/>
        </w:rPr>
        <w:t xml:space="preserve"> </w:t>
      </w:r>
      <w:r w:rsidR="00B6240B" w:rsidRPr="00030AFE">
        <w:rPr>
          <w:snapToGrid w:val="0"/>
          <w:kern w:val="22"/>
          <w:szCs w:val="22"/>
        </w:rPr>
        <w:t>and how digital sequence information is currently used (Concept and scope</w:t>
      </w:r>
      <w:r w:rsidR="00F8268F" w:rsidRPr="00030AFE">
        <w:rPr>
          <w:snapToGrid w:val="0"/>
          <w:kern w:val="22"/>
          <w:szCs w:val="22"/>
        </w:rPr>
        <w:t>)</w:t>
      </w:r>
    </w:p>
    <w:p w14:paraId="73F6E66D" w14:textId="00268185" w:rsidR="00B6240B" w:rsidRPr="00030AFE" w:rsidRDefault="00B6240B" w:rsidP="000648C9">
      <w:pPr>
        <w:suppressLineNumbers/>
        <w:suppressAutoHyphens/>
        <w:spacing w:before="120" w:after="240"/>
        <w:ind w:left="4320" w:hanging="4320"/>
        <w:rPr>
          <w:snapToGrid w:val="0"/>
          <w:kern w:val="22"/>
          <w:szCs w:val="22"/>
        </w:rPr>
      </w:pPr>
      <w:r w:rsidRPr="00030AFE">
        <w:rPr>
          <w:snapToGrid w:val="0"/>
          <w:kern w:val="22"/>
          <w:szCs w:val="22"/>
        </w:rPr>
        <w:t>CBD/DSI/AHTEG/2020/1/</w:t>
      </w:r>
      <w:r w:rsidR="00DB62D8" w:rsidRPr="00030AFE">
        <w:rPr>
          <w:snapToGrid w:val="0"/>
          <w:kern w:val="22"/>
          <w:szCs w:val="22"/>
        </w:rPr>
        <w:t>4</w:t>
      </w:r>
      <w:r w:rsidRPr="00030AFE">
        <w:rPr>
          <w:snapToGrid w:val="0"/>
          <w:kern w:val="22"/>
          <w:szCs w:val="22"/>
        </w:rPr>
        <w:tab/>
        <w:t>Study on ongoing developments in the field of traceability of digital information and on databases of digital sequence information on genetic resources (</w:t>
      </w:r>
      <w:r w:rsidR="00AA27D4" w:rsidRPr="00030AFE">
        <w:rPr>
          <w:snapToGrid w:val="0"/>
          <w:kern w:val="22"/>
          <w:szCs w:val="22"/>
        </w:rPr>
        <w:t>T</w:t>
      </w:r>
      <w:r w:rsidR="001205BF" w:rsidRPr="00030AFE">
        <w:rPr>
          <w:snapToGrid w:val="0"/>
          <w:kern w:val="22"/>
          <w:szCs w:val="22"/>
        </w:rPr>
        <w:t>r</w:t>
      </w:r>
      <w:r w:rsidRPr="00030AFE">
        <w:rPr>
          <w:snapToGrid w:val="0"/>
          <w:kern w:val="22"/>
          <w:szCs w:val="22"/>
        </w:rPr>
        <w:t>aceability and databases)</w:t>
      </w:r>
    </w:p>
    <w:p w14:paraId="61F2DDA7" w14:textId="604377D2" w:rsidR="001205BF" w:rsidRPr="00030AFE" w:rsidRDefault="00AA27D4" w:rsidP="000648C9">
      <w:pPr>
        <w:suppressLineNumbers/>
        <w:suppressAutoHyphens/>
        <w:spacing w:before="120" w:after="120"/>
        <w:ind w:left="4321" w:hanging="4321"/>
        <w:rPr>
          <w:snapToGrid w:val="0"/>
          <w:kern w:val="22"/>
          <w:szCs w:val="22"/>
        </w:rPr>
      </w:pPr>
      <w:r w:rsidRPr="00030AFE">
        <w:rPr>
          <w:snapToGrid w:val="0"/>
          <w:kern w:val="22"/>
          <w:szCs w:val="22"/>
        </w:rPr>
        <w:t>CBD/</w:t>
      </w:r>
      <w:bookmarkStart w:id="16" w:name="_Hlk29895055"/>
      <w:r w:rsidRPr="00030AFE">
        <w:rPr>
          <w:snapToGrid w:val="0"/>
          <w:kern w:val="22"/>
          <w:szCs w:val="22"/>
        </w:rPr>
        <w:t>DSI/AHTEG/2020/1/</w:t>
      </w:r>
      <w:r w:rsidR="00DB62D8" w:rsidRPr="00030AFE">
        <w:rPr>
          <w:snapToGrid w:val="0"/>
          <w:kern w:val="22"/>
          <w:szCs w:val="22"/>
        </w:rPr>
        <w:t>5</w:t>
      </w:r>
      <w:bookmarkEnd w:id="16"/>
      <w:r w:rsidRPr="00030AFE">
        <w:rPr>
          <w:snapToGrid w:val="0"/>
          <w:kern w:val="22"/>
          <w:szCs w:val="22"/>
        </w:rPr>
        <w:tab/>
        <w:t>Study on how domestic measures address benefit-sharing arising from commercial and non-commercial use of digital sequence information on genetic resources, and address the use of digital sequence information on genetic resources for research and development (Domestic measures</w:t>
      </w:r>
      <w:r w:rsidR="00F8268F" w:rsidRPr="00030AFE">
        <w:rPr>
          <w:snapToGrid w:val="0"/>
          <w:kern w:val="22"/>
          <w:szCs w:val="22"/>
        </w:rPr>
        <w:t>)</w:t>
      </w:r>
    </w:p>
    <w:p w14:paraId="0881285F" w14:textId="7925B64F" w:rsidR="00DB62D8" w:rsidRPr="00030AFE" w:rsidRDefault="00DB62D8" w:rsidP="000648C9">
      <w:pPr>
        <w:suppressLineNumbers/>
        <w:tabs>
          <w:tab w:val="center" w:pos="4731"/>
        </w:tabs>
        <w:suppressAutoHyphens/>
        <w:spacing w:before="120" w:after="120"/>
        <w:ind w:left="4321" w:hanging="4321"/>
        <w:rPr>
          <w:b/>
          <w:snapToGrid w:val="0"/>
          <w:kern w:val="22"/>
          <w:szCs w:val="22"/>
        </w:rPr>
      </w:pPr>
      <w:r w:rsidRPr="00030AFE">
        <w:rPr>
          <w:snapToGrid w:val="0"/>
          <w:kern w:val="22"/>
          <w:szCs w:val="22"/>
        </w:rPr>
        <w:t>CBD/DSI/AHTEG/2020/1/6</w:t>
      </w:r>
      <w:r w:rsidRPr="00030AFE">
        <w:rPr>
          <w:snapToGrid w:val="0"/>
          <w:kern w:val="22"/>
          <w:szCs w:val="22"/>
        </w:rPr>
        <w:tab/>
        <w:t>Salient points that may facilitate deliberations by the Ad</w:t>
      </w:r>
      <w:r w:rsidR="003B01DA">
        <w:rPr>
          <w:snapToGrid w:val="0"/>
          <w:kern w:val="22"/>
          <w:szCs w:val="22"/>
        </w:rPr>
        <w:t> </w:t>
      </w:r>
      <w:r w:rsidR="00F8268F" w:rsidRPr="00030AFE">
        <w:rPr>
          <w:snapToGrid w:val="0"/>
          <w:kern w:val="22"/>
          <w:szCs w:val="22"/>
        </w:rPr>
        <w:t>H</w:t>
      </w:r>
      <w:r w:rsidRPr="00030AFE">
        <w:rPr>
          <w:snapToGrid w:val="0"/>
          <w:kern w:val="22"/>
          <w:szCs w:val="22"/>
        </w:rPr>
        <w:t xml:space="preserve">oc Technical Expert Group on </w:t>
      </w:r>
      <w:r w:rsidR="009F1E74" w:rsidRPr="00030AFE">
        <w:rPr>
          <w:snapToGrid w:val="0"/>
          <w:kern w:val="22"/>
          <w:szCs w:val="22"/>
        </w:rPr>
        <w:t>D</w:t>
      </w:r>
      <w:r w:rsidRPr="00030AFE">
        <w:rPr>
          <w:snapToGrid w:val="0"/>
          <w:kern w:val="22"/>
          <w:szCs w:val="22"/>
        </w:rPr>
        <w:t xml:space="preserve">igital </w:t>
      </w:r>
      <w:r w:rsidR="009F1E74" w:rsidRPr="00030AFE">
        <w:rPr>
          <w:snapToGrid w:val="0"/>
          <w:kern w:val="22"/>
          <w:szCs w:val="22"/>
        </w:rPr>
        <w:t>S</w:t>
      </w:r>
      <w:r w:rsidRPr="00030AFE">
        <w:rPr>
          <w:snapToGrid w:val="0"/>
          <w:kern w:val="22"/>
          <w:szCs w:val="22"/>
        </w:rPr>
        <w:t xml:space="preserve">equence </w:t>
      </w:r>
      <w:r w:rsidR="009F1E74" w:rsidRPr="00030AFE">
        <w:rPr>
          <w:snapToGrid w:val="0"/>
          <w:kern w:val="22"/>
          <w:szCs w:val="22"/>
        </w:rPr>
        <w:t>I</w:t>
      </w:r>
      <w:r w:rsidRPr="00030AFE">
        <w:rPr>
          <w:snapToGrid w:val="0"/>
          <w:kern w:val="22"/>
          <w:szCs w:val="22"/>
        </w:rPr>
        <w:t xml:space="preserve">nformation on </w:t>
      </w:r>
      <w:r w:rsidR="009F1E74" w:rsidRPr="00030AFE">
        <w:rPr>
          <w:snapToGrid w:val="0"/>
          <w:kern w:val="22"/>
          <w:szCs w:val="22"/>
        </w:rPr>
        <w:t>G</w:t>
      </w:r>
      <w:r w:rsidRPr="00030AFE">
        <w:rPr>
          <w:snapToGrid w:val="0"/>
          <w:kern w:val="22"/>
          <w:szCs w:val="22"/>
        </w:rPr>
        <w:t xml:space="preserve">enetic </w:t>
      </w:r>
      <w:r w:rsidR="009F1E74" w:rsidRPr="00030AFE">
        <w:rPr>
          <w:snapToGrid w:val="0"/>
          <w:kern w:val="22"/>
          <w:szCs w:val="22"/>
        </w:rPr>
        <w:t>R</w:t>
      </w:r>
      <w:r w:rsidRPr="00030AFE">
        <w:rPr>
          <w:snapToGrid w:val="0"/>
          <w:kern w:val="22"/>
          <w:szCs w:val="22"/>
        </w:rPr>
        <w:t>esources</w:t>
      </w:r>
    </w:p>
    <w:p w14:paraId="1270ED04" w14:textId="36CFE8EA" w:rsidR="00DB62D8" w:rsidRPr="00030AFE" w:rsidRDefault="00DB62D8" w:rsidP="000648C9">
      <w:pPr>
        <w:suppressLineNumbers/>
        <w:tabs>
          <w:tab w:val="center" w:pos="4731"/>
        </w:tabs>
        <w:suppressAutoHyphens/>
        <w:spacing w:before="120" w:after="120"/>
        <w:ind w:left="4321" w:hanging="4321"/>
        <w:rPr>
          <w:snapToGrid w:val="0"/>
          <w:kern w:val="22"/>
          <w:szCs w:val="22"/>
        </w:rPr>
      </w:pPr>
      <w:r w:rsidRPr="00030AFE">
        <w:rPr>
          <w:kern w:val="22"/>
          <w:szCs w:val="22"/>
        </w:rPr>
        <w:t>CBD/DSI/AHTEG/2020/1/INF</w:t>
      </w:r>
      <w:r w:rsidR="000F0A25" w:rsidRPr="00030AFE">
        <w:rPr>
          <w:kern w:val="22"/>
          <w:szCs w:val="22"/>
        </w:rPr>
        <w:t>/</w:t>
      </w:r>
      <w:r w:rsidRPr="00030AFE">
        <w:rPr>
          <w:kern w:val="22"/>
          <w:szCs w:val="22"/>
        </w:rPr>
        <w:t>1</w:t>
      </w:r>
      <w:r w:rsidRPr="00030AFE">
        <w:rPr>
          <w:kern w:val="22"/>
          <w:szCs w:val="22"/>
        </w:rPr>
        <w:tab/>
        <w:t>Compilation of the full text of the submissions of views and information</w:t>
      </w:r>
    </w:p>
    <w:p w14:paraId="3AA496C3" w14:textId="6E36C55D" w:rsidR="00DB62D8" w:rsidRPr="000648C9" w:rsidRDefault="00DB62D8" w:rsidP="000648C9">
      <w:pPr>
        <w:pStyle w:val="CommentText"/>
        <w:suppressLineNumbers/>
        <w:suppressAutoHyphens/>
        <w:spacing w:line="240" w:lineRule="auto"/>
        <w:rPr>
          <w:kern w:val="22"/>
        </w:rPr>
      </w:pPr>
      <w:r w:rsidRPr="00030AFE">
        <w:rPr>
          <w:snapToGrid w:val="0"/>
          <w:kern w:val="22"/>
          <w:szCs w:val="22"/>
        </w:rPr>
        <w:t xml:space="preserve">Follow this </w:t>
      </w:r>
      <w:hyperlink r:id="rId24" w:history="1">
        <w:r w:rsidRPr="00030AFE">
          <w:rPr>
            <w:rStyle w:val="Hyperlink"/>
            <w:snapToGrid w:val="0"/>
            <w:kern w:val="22"/>
            <w:szCs w:val="22"/>
          </w:rPr>
          <w:t>link</w:t>
        </w:r>
      </w:hyperlink>
      <w:r w:rsidRPr="00030AFE">
        <w:rPr>
          <w:snapToGrid w:val="0"/>
          <w:kern w:val="22"/>
          <w:szCs w:val="22"/>
        </w:rPr>
        <w:t xml:space="preserve"> for t</w:t>
      </w:r>
      <w:r w:rsidRPr="000648C9">
        <w:rPr>
          <w:kern w:val="22"/>
        </w:rPr>
        <w:t>he full text of the peer</w:t>
      </w:r>
      <w:r w:rsidR="00F50D6B" w:rsidRPr="000648C9">
        <w:rPr>
          <w:kern w:val="22"/>
        </w:rPr>
        <w:t>-</w:t>
      </w:r>
      <w:r w:rsidRPr="000648C9">
        <w:rPr>
          <w:kern w:val="22"/>
        </w:rPr>
        <w:t>review comments received.</w:t>
      </w:r>
    </w:p>
    <w:p w14:paraId="49EBFA6D" w14:textId="77777777" w:rsidR="00DB62D8" w:rsidRPr="00030AFE" w:rsidRDefault="00DB62D8" w:rsidP="000648C9">
      <w:pPr>
        <w:suppressLineNumbers/>
        <w:suppressAutoHyphens/>
        <w:spacing w:before="120" w:after="120"/>
        <w:ind w:left="4321" w:hanging="4321"/>
        <w:rPr>
          <w:b/>
          <w:i/>
          <w:snapToGrid w:val="0"/>
          <w:kern w:val="22"/>
          <w:szCs w:val="22"/>
        </w:rPr>
      </w:pPr>
    </w:p>
    <w:p w14:paraId="3D2E4BD3" w14:textId="6C8AC58F" w:rsidR="001205BF" w:rsidRPr="000648C9" w:rsidRDefault="00DB62D8" w:rsidP="000648C9">
      <w:pPr>
        <w:keepNext/>
        <w:suppressLineNumbers/>
        <w:suppressAutoHyphens/>
        <w:spacing w:before="120" w:after="120"/>
        <w:ind w:left="4321" w:hanging="4321"/>
        <w:jc w:val="center"/>
        <w:rPr>
          <w:b/>
          <w:snapToGrid w:val="0"/>
          <w:kern w:val="22"/>
          <w:szCs w:val="22"/>
        </w:rPr>
      </w:pPr>
      <w:r w:rsidRPr="000648C9">
        <w:rPr>
          <w:b/>
          <w:snapToGrid w:val="0"/>
          <w:kern w:val="22"/>
          <w:szCs w:val="22"/>
        </w:rPr>
        <w:t xml:space="preserve">Additional </w:t>
      </w:r>
      <w:r w:rsidR="001205BF" w:rsidRPr="000648C9">
        <w:rPr>
          <w:b/>
          <w:snapToGrid w:val="0"/>
          <w:kern w:val="22"/>
          <w:szCs w:val="22"/>
        </w:rPr>
        <w:t>document</w:t>
      </w:r>
      <w:r w:rsidRPr="000648C9">
        <w:rPr>
          <w:b/>
          <w:snapToGrid w:val="0"/>
          <w:kern w:val="22"/>
          <w:szCs w:val="22"/>
        </w:rPr>
        <w:t xml:space="preserve"> of interest</w:t>
      </w:r>
    </w:p>
    <w:bookmarkEnd w:id="15"/>
    <w:p w14:paraId="22B8CED5" w14:textId="6E7A2170" w:rsidR="001205BF" w:rsidRPr="00030AFE" w:rsidRDefault="00AA27D4" w:rsidP="000648C9">
      <w:pPr>
        <w:suppressLineNumbers/>
        <w:tabs>
          <w:tab w:val="center" w:pos="4731"/>
        </w:tabs>
        <w:suppressAutoHyphens/>
        <w:spacing w:before="120" w:after="240"/>
        <w:ind w:left="4320" w:hanging="4320"/>
        <w:rPr>
          <w:snapToGrid w:val="0"/>
          <w:kern w:val="22"/>
          <w:szCs w:val="22"/>
        </w:rPr>
      </w:pPr>
      <w:r w:rsidRPr="00030AFE">
        <w:rPr>
          <w:snapToGrid w:val="0"/>
          <w:kern w:val="22"/>
          <w:szCs w:val="22"/>
        </w:rPr>
        <w:t>CBD/DSI</w:t>
      </w:r>
      <w:r w:rsidRPr="003B416A">
        <w:rPr>
          <w:snapToGrid w:val="0"/>
          <w:kern w:val="22"/>
          <w:szCs w:val="22"/>
        </w:rPr>
        <w:t>/AHTEG/20</w:t>
      </w:r>
      <w:r w:rsidRPr="00B63A14">
        <w:rPr>
          <w:snapToGrid w:val="0"/>
          <w:kern w:val="22"/>
          <w:szCs w:val="22"/>
        </w:rPr>
        <w:t>18/1/</w:t>
      </w:r>
      <w:r w:rsidRPr="00030AFE">
        <w:rPr>
          <w:snapToGrid w:val="0"/>
          <w:kern w:val="22"/>
          <w:szCs w:val="22"/>
        </w:rPr>
        <w:t>3</w:t>
      </w:r>
      <w:r w:rsidRPr="00030AFE">
        <w:rPr>
          <w:snapToGrid w:val="0"/>
          <w:kern w:val="22"/>
          <w:szCs w:val="22"/>
        </w:rPr>
        <w:tab/>
      </w:r>
      <w:r w:rsidR="001205BF" w:rsidRPr="00030AFE">
        <w:rPr>
          <w:snapToGrid w:val="0"/>
          <w:kern w:val="22"/>
          <w:szCs w:val="22"/>
        </w:rPr>
        <w:t>F</w:t>
      </w:r>
      <w:r w:rsidRPr="00030AFE">
        <w:rPr>
          <w:snapToGrid w:val="0"/>
          <w:kern w:val="22"/>
          <w:szCs w:val="22"/>
        </w:rPr>
        <w:t>act-finding and Scoping Study on Digital Sequence Information on Genetic Resources in the Context of the Convention on Biological Diversity and the Nagoya Protocol</w:t>
      </w:r>
    </w:p>
    <w:p w14:paraId="26E38D82" w14:textId="095B39D1" w:rsidR="001205BF" w:rsidRPr="00030AFE" w:rsidRDefault="00753B6F" w:rsidP="000648C9">
      <w:pPr>
        <w:suppressLineNumbers/>
        <w:tabs>
          <w:tab w:val="center" w:pos="4731"/>
        </w:tabs>
        <w:suppressAutoHyphens/>
        <w:jc w:val="center"/>
        <w:rPr>
          <w:snapToGrid w:val="0"/>
          <w:kern w:val="22"/>
          <w:szCs w:val="22"/>
        </w:rPr>
      </w:pPr>
      <w:r>
        <w:rPr>
          <w:snapToGrid w:val="0"/>
          <w:kern w:val="22"/>
          <w:szCs w:val="22"/>
        </w:rPr>
        <w:t>__________</w:t>
      </w:r>
    </w:p>
    <w:sectPr w:rsidR="001205BF" w:rsidRPr="00030AFE" w:rsidSect="00534681">
      <w:headerReference w:type="even" r:id="rId25"/>
      <w:headerReference w:type="default" r:id="rId26"/>
      <w:pgSz w:w="12240" w:h="15840"/>
      <w:pgMar w:top="567" w:right="1389" w:bottom="1134" w:left="138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631FB" w14:textId="77777777" w:rsidR="000F3F38" w:rsidRDefault="000F3F38" w:rsidP="00CF1848">
      <w:r>
        <w:separator/>
      </w:r>
    </w:p>
  </w:endnote>
  <w:endnote w:type="continuationSeparator" w:id="0">
    <w:p w14:paraId="565A6596" w14:textId="77777777" w:rsidR="000F3F38" w:rsidRDefault="000F3F38"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990BF" w14:textId="77777777" w:rsidR="005C58C1" w:rsidRPr="006F11F8" w:rsidRDefault="005C58C1" w:rsidP="006149C1">
    <w:pPr>
      <w:pStyle w:val="Footer"/>
      <w:tabs>
        <w:tab w:val="clear" w:pos="4320"/>
        <w:tab w:val="clear" w:pos="8640"/>
      </w:tabs>
      <w:rPr>
        <w:lang w:val="en-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5107A" w14:textId="77777777" w:rsidR="005C58C1" w:rsidRPr="00E6030C" w:rsidRDefault="005C58C1" w:rsidP="006149C1">
    <w:pPr>
      <w:pStyle w:val="Footer"/>
      <w:tabs>
        <w:tab w:val="clear" w:pos="4320"/>
        <w:tab w:val="clear" w:pos="8640"/>
      </w:tab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58338" w14:textId="77777777" w:rsidR="000F3F38" w:rsidRDefault="000F3F38" w:rsidP="00CF1848">
      <w:r>
        <w:separator/>
      </w:r>
    </w:p>
  </w:footnote>
  <w:footnote w:type="continuationSeparator" w:id="0">
    <w:p w14:paraId="73A3AC81" w14:textId="77777777" w:rsidR="000F3F38" w:rsidRDefault="000F3F38" w:rsidP="00CF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9C1F2" w14:textId="77777777" w:rsidR="005C58C1" w:rsidRPr="00704524" w:rsidRDefault="005C58C1" w:rsidP="006149C1">
    <w:pPr>
      <w:pStyle w:val="Header"/>
      <w:tabs>
        <w:tab w:val="clear" w:pos="4320"/>
        <w:tab w:val="clear" w:pos="8640"/>
      </w:tabs>
      <w:rPr>
        <w:noProof/>
        <w:snapToGrid w:val="0"/>
        <w:kern w:val="22"/>
      </w:rPr>
    </w:pPr>
    <w:r w:rsidRPr="006114A8">
      <w:rPr>
        <w:noProof/>
        <w:snapToGrid w:val="0"/>
        <w:kern w:val="22"/>
      </w:rPr>
      <w:t>CBD/DSI/AHTEG/20</w:t>
    </w:r>
    <w:r w:rsidR="008053CF">
      <w:rPr>
        <w:noProof/>
        <w:snapToGrid w:val="0"/>
        <w:kern w:val="22"/>
      </w:rPr>
      <w:t>20</w:t>
    </w:r>
    <w:r w:rsidRPr="006114A8">
      <w:rPr>
        <w:noProof/>
        <w:snapToGrid w:val="0"/>
        <w:kern w:val="22"/>
      </w:rPr>
      <w:t>/1/1/Add.1</w:t>
    </w:r>
  </w:p>
  <w:p w14:paraId="4DC23A27" w14:textId="77777777" w:rsidR="005C58C1" w:rsidRPr="00704524" w:rsidRDefault="005C58C1" w:rsidP="006149C1">
    <w:pPr>
      <w:pStyle w:val="Header"/>
      <w:tabs>
        <w:tab w:val="clear" w:pos="4320"/>
        <w:tab w:val="clear" w:pos="8640"/>
      </w:tabs>
      <w:rPr>
        <w:noProof/>
        <w:snapToGrid w:val="0"/>
        <w:kern w:val="22"/>
      </w:rPr>
    </w:pPr>
    <w:r w:rsidRPr="00704524">
      <w:rPr>
        <w:noProof/>
        <w:snapToGrid w:val="0"/>
        <w:kern w:val="22"/>
      </w:rPr>
      <w:t xml:space="preserve">Page </w:t>
    </w:r>
    <w:r w:rsidRPr="00704524">
      <w:rPr>
        <w:noProof/>
        <w:snapToGrid w:val="0"/>
        <w:kern w:val="22"/>
      </w:rPr>
      <w:fldChar w:fldCharType="begin"/>
    </w:r>
    <w:r w:rsidRPr="00704524">
      <w:rPr>
        <w:noProof/>
        <w:snapToGrid w:val="0"/>
        <w:kern w:val="22"/>
      </w:rPr>
      <w:instrText xml:space="preserve"> PAGE   \* MERGEFORMAT </w:instrText>
    </w:r>
    <w:r w:rsidRPr="00704524">
      <w:rPr>
        <w:noProof/>
        <w:snapToGrid w:val="0"/>
        <w:kern w:val="22"/>
      </w:rPr>
      <w:fldChar w:fldCharType="separate"/>
    </w:r>
    <w:r w:rsidR="00480259">
      <w:rPr>
        <w:noProof/>
        <w:snapToGrid w:val="0"/>
        <w:kern w:val="22"/>
      </w:rPr>
      <w:t>2</w:t>
    </w:r>
    <w:r w:rsidRPr="00704524">
      <w:rPr>
        <w:noProof/>
        <w:snapToGrid w:val="0"/>
        <w:kern w:val="22"/>
      </w:rPr>
      <w:fldChar w:fldCharType="end"/>
    </w:r>
  </w:p>
  <w:p w14:paraId="2F3DD0D2" w14:textId="77777777" w:rsidR="005C58C1" w:rsidRPr="00704524" w:rsidRDefault="005C58C1" w:rsidP="006149C1">
    <w:pPr>
      <w:pStyle w:val="Header"/>
      <w:tabs>
        <w:tab w:val="clear" w:pos="4320"/>
        <w:tab w:val="clear" w:pos="8640"/>
      </w:tabs>
      <w:rPr>
        <w:noProof/>
        <w:snapToGrid w:val="0"/>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FA7BF" w14:textId="77777777" w:rsidR="005C58C1" w:rsidRPr="00704524" w:rsidRDefault="005C58C1" w:rsidP="006149C1">
    <w:pPr>
      <w:pStyle w:val="Header"/>
      <w:tabs>
        <w:tab w:val="clear" w:pos="4320"/>
        <w:tab w:val="clear" w:pos="8640"/>
      </w:tabs>
      <w:jc w:val="right"/>
      <w:rPr>
        <w:noProof/>
        <w:snapToGrid w:val="0"/>
        <w:kern w:val="22"/>
      </w:rPr>
    </w:pPr>
    <w:r w:rsidRPr="006114A8">
      <w:rPr>
        <w:noProof/>
        <w:snapToGrid w:val="0"/>
        <w:kern w:val="22"/>
      </w:rPr>
      <w:t>CBD/DSI</w:t>
    </w:r>
    <w:r w:rsidRPr="00704524">
      <w:rPr>
        <w:noProof/>
        <w:snapToGrid w:val="0"/>
        <w:kern w:val="22"/>
      </w:rPr>
      <w:t>/AHTEG/20</w:t>
    </w:r>
    <w:r w:rsidR="00B07714">
      <w:rPr>
        <w:noProof/>
        <w:snapToGrid w:val="0"/>
        <w:kern w:val="22"/>
      </w:rPr>
      <w:t>20</w:t>
    </w:r>
    <w:r w:rsidRPr="00704524">
      <w:rPr>
        <w:noProof/>
        <w:snapToGrid w:val="0"/>
        <w:kern w:val="22"/>
      </w:rPr>
      <w:t>/1/1/Add.1</w:t>
    </w:r>
  </w:p>
  <w:p w14:paraId="5D233250" w14:textId="77777777" w:rsidR="005C58C1" w:rsidRPr="00704524" w:rsidRDefault="005C58C1" w:rsidP="006149C1">
    <w:pPr>
      <w:pStyle w:val="Header"/>
      <w:tabs>
        <w:tab w:val="clear" w:pos="4320"/>
        <w:tab w:val="clear" w:pos="8640"/>
      </w:tabs>
      <w:jc w:val="right"/>
      <w:rPr>
        <w:noProof/>
        <w:snapToGrid w:val="0"/>
        <w:kern w:val="22"/>
      </w:rPr>
    </w:pPr>
    <w:r w:rsidRPr="00704524">
      <w:rPr>
        <w:noProof/>
        <w:snapToGrid w:val="0"/>
        <w:kern w:val="22"/>
      </w:rPr>
      <w:t xml:space="preserve">Page </w:t>
    </w:r>
    <w:r w:rsidRPr="00704524">
      <w:rPr>
        <w:noProof/>
        <w:snapToGrid w:val="0"/>
        <w:kern w:val="22"/>
      </w:rPr>
      <w:fldChar w:fldCharType="begin"/>
    </w:r>
    <w:r w:rsidRPr="00704524">
      <w:rPr>
        <w:noProof/>
        <w:snapToGrid w:val="0"/>
        <w:kern w:val="22"/>
      </w:rPr>
      <w:instrText xml:space="preserve"> PAGE   \* MERGEFORMAT </w:instrText>
    </w:r>
    <w:r w:rsidRPr="00704524">
      <w:rPr>
        <w:noProof/>
        <w:snapToGrid w:val="0"/>
        <w:kern w:val="22"/>
      </w:rPr>
      <w:fldChar w:fldCharType="separate"/>
    </w:r>
    <w:r w:rsidR="00480259">
      <w:rPr>
        <w:noProof/>
        <w:snapToGrid w:val="0"/>
        <w:kern w:val="22"/>
      </w:rPr>
      <w:t>5</w:t>
    </w:r>
    <w:r w:rsidRPr="00704524">
      <w:rPr>
        <w:noProof/>
        <w:snapToGrid w:val="0"/>
        <w:kern w:val="22"/>
      </w:rPr>
      <w:fldChar w:fldCharType="end"/>
    </w:r>
  </w:p>
  <w:p w14:paraId="2A4DFE81" w14:textId="77777777" w:rsidR="005C58C1" w:rsidRPr="00704524" w:rsidRDefault="005C58C1" w:rsidP="006149C1">
    <w:pPr>
      <w:pStyle w:val="Header"/>
      <w:tabs>
        <w:tab w:val="clear" w:pos="4320"/>
        <w:tab w:val="clear" w:pos="8640"/>
      </w:tabs>
      <w:jc w:val="right"/>
      <w:rPr>
        <w:noProof/>
        <w:snapToGrid w:val="0"/>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7CA03" w14:textId="77777777" w:rsidR="001D7A20" w:rsidRPr="00E6030C" w:rsidRDefault="001D7A20" w:rsidP="00704524">
    <w:pPr>
      <w:pStyle w:val="Header"/>
      <w:tabs>
        <w:tab w:val="clear" w:pos="4320"/>
        <w:tab w:val="clear" w:pos="8640"/>
      </w:tabs>
      <w:jc w:val="left"/>
      <w:rPr>
        <w:noProof/>
        <w:kern w:val="22"/>
      </w:rPr>
    </w:pPr>
    <w:r w:rsidRPr="00E6030C">
      <w:rPr>
        <w:snapToGrid w:val="0"/>
        <w:kern w:val="22"/>
      </w:rPr>
      <w:t>CBD/</w:t>
    </w:r>
    <w:r>
      <w:rPr>
        <w:snapToGrid w:val="0"/>
        <w:kern w:val="22"/>
      </w:rPr>
      <w:t>DSI</w:t>
    </w:r>
    <w:r w:rsidRPr="00E6030C">
      <w:rPr>
        <w:snapToGrid w:val="0"/>
        <w:kern w:val="22"/>
      </w:rPr>
      <w:t>/</w:t>
    </w:r>
    <w:r>
      <w:rPr>
        <w:snapToGrid w:val="0"/>
        <w:kern w:val="22"/>
      </w:rPr>
      <w:t>AHTEG</w:t>
    </w:r>
    <w:r w:rsidRPr="00E6030C">
      <w:rPr>
        <w:snapToGrid w:val="0"/>
        <w:kern w:val="22"/>
      </w:rPr>
      <w:t>/20</w:t>
    </w:r>
    <w:r w:rsidR="00B6240B">
      <w:rPr>
        <w:snapToGrid w:val="0"/>
        <w:kern w:val="22"/>
      </w:rPr>
      <w:t>20</w:t>
    </w:r>
    <w:r w:rsidRPr="00E6030C">
      <w:rPr>
        <w:snapToGrid w:val="0"/>
        <w:kern w:val="22"/>
      </w:rPr>
      <w:t>/1/1/Add.1</w:t>
    </w:r>
  </w:p>
  <w:p w14:paraId="752DAB8E" w14:textId="77777777" w:rsidR="00534681" w:rsidRDefault="00534681" w:rsidP="00534681">
    <w:pPr>
      <w:pStyle w:val="Header"/>
    </w:pPr>
    <w:r>
      <w:t xml:space="preserve">Page </w:t>
    </w:r>
    <w:r>
      <w:fldChar w:fldCharType="begin"/>
    </w:r>
    <w:r>
      <w:instrText xml:space="preserve"> PAGE   \* MERGEFORMAT </w:instrText>
    </w:r>
    <w:r>
      <w:fldChar w:fldCharType="separate"/>
    </w:r>
    <w:r w:rsidR="00480259">
      <w:rPr>
        <w:noProof/>
      </w:rPr>
      <w:t>6</w:t>
    </w:r>
    <w:r>
      <w:rPr>
        <w:noProof/>
      </w:rPr>
      <w:fldChar w:fldCharType="end"/>
    </w:r>
  </w:p>
  <w:p w14:paraId="741B57F3" w14:textId="77777777" w:rsidR="00534681" w:rsidRDefault="005346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E5D13" w14:textId="77777777" w:rsidR="009505C9" w:rsidRDefault="009505C9" w:rsidP="009505C9">
    <w:pPr>
      <w:pStyle w:val="Header"/>
      <w:jc w:val="right"/>
    </w:pPr>
    <w:r>
      <w:t>CBD/WG8J/10/L.</w:t>
    </w:r>
  </w:p>
  <w:p w14:paraId="14C54F29" w14:textId="77777777" w:rsidR="009505C9" w:rsidRDefault="009505C9" w:rsidP="009505C9">
    <w:pPr>
      <w:pStyle w:val="Header"/>
      <w:jc w:val="right"/>
    </w:pPr>
    <w:r>
      <w:t xml:space="preserve">Page </w:t>
    </w:r>
    <w:r>
      <w:fldChar w:fldCharType="begin"/>
    </w:r>
    <w:r>
      <w:instrText xml:space="preserve"> PAGE   \* MERGEFORMAT </w:instrText>
    </w:r>
    <w:r>
      <w:fldChar w:fldCharType="separate"/>
    </w:r>
    <w:r w:rsidR="008E1DA5">
      <w:rPr>
        <w:noProof/>
      </w:rPr>
      <w:t>7</w:t>
    </w:r>
    <w:r>
      <w:rPr>
        <w:noProof/>
      </w:rPr>
      <w:fldChar w:fldCharType="end"/>
    </w:r>
  </w:p>
  <w:p w14:paraId="707AA6A4" w14:textId="77777777" w:rsidR="009505C9" w:rsidRDefault="009505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0CDE"/>
    <w:multiLevelType w:val="hybridMultilevel"/>
    <w:tmpl w:val="21D67F82"/>
    <w:lvl w:ilvl="0" w:tplc="64E4FB74">
      <w:start w:val="1"/>
      <w:numFmt w:val="decimal"/>
      <w:lvlText w:val="%1."/>
      <w:lvlJc w:val="right"/>
      <w:pPr>
        <w:ind w:left="720" w:hanging="360"/>
      </w:pPr>
      <w:rPr>
        <w:rFonts w:hint="default"/>
      </w:rPr>
    </w:lvl>
    <w:lvl w:ilvl="1" w:tplc="FFFFFFFF">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7F785D"/>
    <w:multiLevelType w:val="multilevel"/>
    <w:tmpl w:val="BCE42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3DA51863"/>
    <w:multiLevelType w:val="multilevel"/>
    <w:tmpl w:val="7B6A18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571"/>
        </w:tabs>
        <w:ind w:left="131"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6"/>
  </w:num>
  <w:num w:numId="3">
    <w:abstractNumId w:val="4"/>
  </w:num>
  <w:num w:numId="4">
    <w:abstractNumId w:val="6"/>
  </w:num>
  <w:num w:numId="5">
    <w:abstractNumId w:val="5"/>
  </w:num>
  <w:num w:numId="6">
    <w:abstractNumId w:val="0"/>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evenAndOddHeaders/>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39C4"/>
    <w:rsid w:val="00011FC9"/>
    <w:rsid w:val="000155F7"/>
    <w:rsid w:val="000236B4"/>
    <w:rsid w:val="00030AFE"/>
    <w:rsid w:val="000323E7"/>
    <w:rsid w:val="000447A4"/>
    <w:rsid w:val="000648C9"/>
    <w:rsid w:val="000902C3"/>
    <w:rsid w:val="00095C31"/>
    <w:rsid w:val="000A448A"/>
    <w:rsid w:val="000A7B25"/>
    <w:rsid w:val="000D3D20"/>
    <w:rsid w:val="000F0A25"/>
    <w:rsid w:val="000F16B3"/>
    <w:rsid w:val="000F17A2"/>
    <w:rsid w:val="000F3F38"/>
    <w:rsid w:val="000F5492"/>
    <w:rsid w:val="00105372"/>
    <w:rsid w:val="00107979"/>
    <w:rsid w:val="00116A4D"/>
    <w:rsid w:val="001205BF"/>
    <w:rsid w:val="001231A9"/>
    <w:rsid w:val="001260F6"/>
    <w:rsid w:val="00131E7A"/>
    <w:rsid w:val="001326AF"/>
    <w:rsid w:val="00140A75"/>
    <w:rsid w:val="00144E39"/>
    <w:rsid w:val="00150555"/>
    <w:rsid w:val="001546A6"/>
    <w:rsid w:val="0016622E"/>
    <w:rsid w:val="00182DC4"/>
    <w:rsid w:val="00195BE8"/>
    <w:rsid w:val="00197651"/>
    <w:rsid w:val="001A084F"/>
    <w:rsid w:val="001A455E"/>
    <w:rsid w:val="001A5362"/>
    <w:rsid w:val="001A7792"/>
    <w:rsid w:val="001B237E"/>
    <w:rsid w:val="001B46F8"/>
    <w:rsid w:val="001B6D14"/>
    <w:rsid w:val="001C410F"/>
    <w:rsid w:val="001D3133"/>
    <w:rsid w:val="001D7A20"/>
    <w:rsid w:val="001E341D"/>
    <w:rsid w:val="001E4A52"/>
    <w:rsid w:val="001F73E2"/>
    <w:rsid w:val="002000A0"/>
    <w:rsid w:val="00212137"/>
    <w:rsid w:val="00224141"/>
    <w:rsid w:val="002269E9"/>
    <w:rsid w:val="002411C8"/>
    <w:rsid w:val="00245683"/>
    <w:rsid w:val="0025284F"/>
    <w:rsid w:val="00263A4F"/>
    <w:rsid w:val="00271CF7"/>
    <w:rsid w:val="00277A56"/>
    <w:rsid w:val="00286813"/>
    <w:rsid w:val="002923CA"/>
    <w:rsid w:val="00294A72"/>
    <w:rsid w:val="00297698"/>
    <w:rsid w:val="002D0AE3"/>
    <w:rsid w:val="002F14CE"/>
    <w:rsid w:val="00315ADA"/>
    <w:rsid w:val="00321411"/>
    <w:rsid w:val="0032157B"/>
    <w:rsid w:val="00322158"/>
    <w:rsid w:val="00323B0F"/>
    <w:rsid w:val="0032612C"/>
    <w:rsid w:val="00331D43"/>
    <w:rsid w:val="00365A92"/>
    <w:rsid w:val="00372F74"/>
    <w:rsid w:val="003772C1"/>
    <w:rsid w:val="003854CB"/>
    <w:rsid w:val="003B01DA"/>
    <w:rsid w:val="003B416A"/>
    <w:rsid w:val="003C6863"/>
    <w:rsid w:val="003C7677"/>
    <w:rsid w:val="003D1602"/>
    <w:rsid w:val="003D4D4E"/>
    <w:rsid w:val="003E3334"/>
    <w:rsid w:val="003F153B"/>
    <w:rsid w:val="003F5A00"/>
    <w:rsid w:val="004012EF"/>
    <w:rsid w:val="0040205E"/>
    <w:rsid w:val="00417CE6"/>
    <w:rsid w:val="00432C5F"/>
    <w:rsid w:val="004465C7"/>
    <w:rsid w:val="0045712E"/>
    <w:rsid w:val="00461651"/>
    <w:rsid w:val="004644C2"/>
    <w:rsid w:val="00465C89"/>
    <w:rsid w:val="00480259"/>
    <w:rsid w:val="004B5F7B"/>
    <w:rsid w:val="004E317A"/>
    <w:rsid w:val="004F1346"/>
    <w:rsid w:val="00507992"/>
    <w:rsid w:val="00534681"/>
    <w:rsid w:val="0056524F"/>
    <w:rsid w:val="0057070D"/>
    <w:rsid w:val="00574B52"/>
    <w:rsid w:val="00575FBF"/>
    <w:rsid w:val="0058369A"/>
    <w:rsid w:val="00586EDB"/>
    <w:rsid w:val="00592528"/>
    <w:rsid w:val="0059520D"/>
    <w:rsid w:val="005A14F9"/>
    <w:rsid w:val="005A5A91"/>
    <w:rsid w:val="005B2ABB"/>
    <w:rsid w:val="005B527A"/>
    <w:rsid w:val="005C447F"/>
    <w:rsid w:val="005C58C1"/>
    <w:rsid w:val="005C7BCA"/>
    <w:rsid w:val="005E0DA5"/>
    <w:rsid w:val="005E4B91"/>
    <w:rsid w:val="006114A8"/>
    <w:rsid w:val="006149C1"/>
    <w:rsid w:val="00620E3A"/>
    <w:rsid w:val="006229A2"/>
    <w:rsid w:val="00647D4D"/>
    <w:rsid w:val="006536E4"/>
    <w:rsid w:val="00667891"/>
    <w:rsid w:val="00674FC1"/>
    <w:rsid w:val="006766C5"/>
    <w:rsid w:val="00687D74"/>
    <w:rsid w:val="006E175B"/>
    <w:rsid w:val="00704524"/>
    <w:rsid w:val="00706F9F"/>
    <w:rsid w:val="00717D88"/>
    <w:rsid w:val="007227A7"/>
    <w:rsid w:val="00723CBB"/>
    <w:rsid w:val="007379EE"/>
    <w:rsid w:val="00750DA1"/>
    <w:rsid w:val="00753B6F"/>
    <w:rsid w:val="00753F25"/>
    <w:rsid w:val="007546C0"/>
    <w:rsid w:val="007820C0"/>
    <w:rsid w:val="007942D3"/>
    <w:rsid w:val="007A2A49"/>
    <w:rsid w:val="007A3D63"/>
    <w:rsid w:val="007C0EAF"/>
    <w:rsid w:val="007E09DA"/>
    <w:rsid w:val="007E2A7F"/>
    <w:rsid w:val="007F0841"/>
    <w:rsid w:val="007F14AC"/>
    <w:rsid w:val="008011E7"/>
    <w:rsid w:val="008053CF"/>
    <w:rsid w:val="00805556"/>
    <w:rsid w:val="00824BF1"/>
    <w:rsid w:val="0083784D"/>
    <w:rsid w:val="008620B0"/>
    <w:rsid w:val="008712B0"/>
    <w:rsid w:val="0087614C"/>
    <w:rsid w:val="00881F47"/>
    <w:rsid w:val="0088611B"/>
    <w:rsid w:val="00886598"/>
    <w:rsid w:val="00887D33"/>
    <w:rsid w:val="00890EB9"/>
    <w:rsid w:val="00895542"/>
    <w:rsid w:val="008C0367"/>
    <w:rsid w:val="008C05F4"/>
    <w:rsid w:val="008D14F4"/>
    <w:rsid w:val="008D2287"/>
    <w:rsid w:val="008D78C3"/>
    <w:rsid w:val="008E1DA5"/>
    <w:rsid w:val="008E53A9"/>
    <w:rsid w:val="008E5BF5"/>
    <w:rsid w:val="008E7FE3"/>
    <w:rsid w:val="008F5B26"/>
    <w:rsid w:val="008F64C6"/>
    <w:rsid w:val="00904110"/>
    <w:rsid w:val="009127C7"/>
    <w:rsid w:val="009178C5"/>
    <w:rsid w:val="0093258C"/>
    <w:rsid w:val="00934E22"/>
    <w:rsid w:val="009505C9"/>
    <w:rsid w:val="00972C20"/>
    <w:rsid w:val="00981B97"/>
    <w:rsid w:val="00991322"/>
    <w:rsid w:val="009C4760"/>
    <w:rsid w:val="009C6F9D"/>
    <w:rsid w:val="009D53BF"/>
    <w:rsid w:val="009D548E"/>
    <w:rsid w:val="009F1E74"/>
    <w:rsid w:val="00A10E19"/>
    <w:rsid w:val="00A25C47"/>
    <w:rsid w:val="00A3593E"/>
    <w:rsid w:val="00A40F32"/>
    <w:rsid w:val="00A50F70"/>
    <w:rsid w:val="00A523E6"/>
    <w:rsid w:val="00A56973"/>
    <w:rsid w:val="00A60D68"/>
    <w:rsid w:val="00AA18A7"/>
    <w:rsid w:val="00AA27D4"/>
    <w:rsid w:val="00AB4EBA"/>
    <w:rsid w:val="00AD734A"/>
    <w:rsid w:val="00AE2796"/>
    <w:rsid w:val="00AE5758"/>
    <w:rsid w:val="00B01486"/>
    <w:rsid w:val="00B07714"/>
    <w:rsid w:val="00B0788F"/>
    <w:rsid w:val="00B1627F"/>
    <w:rsid w:val="00B20F0B"/>
    <w:rsid w:val="00B3369F"/>
    <w:rsid w:val="00B57D5B"/>
    <w:rsid w:val="00B60FF3"/>
    <w:rsid w:val="00B6240B"/>
    <w:rsid w:val="00B63A14"/>
    <w:rsid w:val="00B72F32"/>
    <w:rsid w:val="00B73C2D"/>
    <w:rsid w:val="00B75AAB"/>
    <w:rsid w:val="00B83166"/>
    <w:rsid w:val="00B94889"/>
    <w:rsid w:val="00BB29AF"/>
    <w:rsid w:val="00BC204F"/>
    <w:rsid w:val="00BC4B04"/>
    <w:rsid w:val="00BC75D5"/>
    <w:rsid w:val="00BE159C"/>
    <w:rsid w:val="00BE340B"/>
    <w:rsid w:val="00BF6F28"/>
    <w:rsid w:val="00C13687"/>
    <w:rsid w:val="00C22743"/>
    <w:rsid w:val="00C42659"/>
    <w:rsid w:val="00C4284F"/>
    <w:rsid w:val="00C43C9E"/>
    <w:rsid w:val="00C463EC"/>
    <w:rsid w:val="00C52596"/>
    <w:rsid w:val="00C7236A"/>
    <w:rsid w:val="00C76315"/>
    <w:rsid w:val="00C81073"/>
    <w:rsid w:val="00C856FD"/>
    <w:rsid w:val="00C9161D"/>
    <w:rsid w:val="00C94ECD"/>
    <w:rsid w:val="00C96BE9"/>
    <w:rsid w:val="00CA0193"/>
    <w:rsid w:val="00CA3552"/>
    <w:rsid w:val="00CA3D9C"/>
    <w:rsid w:val="00CB585E"/>
    <w:rsid w:val="00CB6AA7"/>
    <w:rsid w:val="00CC1808"/>
    <w:rsid w:val="00CC2EC5"/>
    <w:rsid w:val="00CF1848"/>
    <w:rsid w:val="00CF2D37"/>
    <w:rsid w:val="00D036AB"/>
    <w:rsid w:val="00D12D68"/>
    <w:rsid w:val="00D13439"/>
    <w:rsid w:val="00D247BF"/>
    <w:rsid w:val="00D42BEC"/>
    <w:rsid w:val="00D44A72"/>
    <w:rsid w:val="00D5457D"/>
    <w:rsid w:val="00D60E0F"/>
    <w:rsid w:val="00D76A18"/>
    <w:rsid w:val="00D77D5F"/>
    <w:rsid w:val="00D91E07"/>
    <w:rsid w:val="00DB44E9"/>
    <w:rsid w:val="00DB62D8"/>
    <w:rsid w:val="00DD2D70"/>
    <w:rsid w:val="00DF1FC6"/>
    <w:rsid w:val="00DF28F1"/>
    <w:rsid w:val="00E00124"/>
    <w:rsid w:val="00E06DE0"/>
    <w:rsid w:val="00E10F70"/>
    <w:rsid w:val="00E1348E"/>
    <w:rsid w:val="00E2551A"/>
    <w:rsid w:val="00E30DE8"/>
    <w:rsid w:val="00E44B1C"/>
    <w:rsid w:val="00E52874"/>
    <w:rsid w:val="00E55C02"/>
    <w:rsid w:val="00E57CCD"/>
    <w:rsid w:val="00E62B50"/>
    <w:rsid w:val="00E63874"/>
    <w:rsid w:val="00E66235"/>
    <w:rsid w:val="00E7798C"/>
    <w:rsid w:val="00E83C24"/>
    <w:rsid w:val="00EA7A71"/>
    <w:rsid w:val="00ED320C"/>
    <w:rsid w:val="00EE68C7"/>
    <w:rsid w:val="00EF5628"/>
    <w:rsid w:val="00F00EFF"/>
    <w:rsid w:val="00F018FE"/>
    <w:rsid w:val="00F0623C"/>
    <w:rsid w:val="00F11AB8"/>
    <w:rsid w:val="00F14B3F"/>
    <w:rsid w:val="00F50D6B"/>
    <w:rsid w:val="00F526F3"/>
    <w:rsid w:val="00F57CE9"/>
    <w:rsid w:val="00F610D5"/>
    <w:rsid w:val="00F70857"/>
    <w:rsid w:val="00F8268F"/>
    <w:rsid w:val="00F840D9"/>
    <w:rsid w:val="00F84BED"/>
    <w:rsid w:val="00F86A2F"/>
    <w:rsid w:val="00F94774"/>
    <w:rsid w:val="00F9648D"/>
    <w:rsid w:val="00FA4C2F"/>
    <w:rsid w:val="00FA7E74"/>
    <w:rsid w:val="00FD33D4"/>
    <w:rsid w:val="00FD6970"/>
    <w:rsid w:val="00FF591E"/>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F125E5B"/>
  <w15:docId w15:val="{B51669E8-62F9-4D71-8934-3028C43A8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7E09DA"/>
    <w:rPr>
      <w:sz w:val="18"/>
      <w:u w:val="single"/>
      <w:vertAlign w:val="baseline"/>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rsid w:val="007E09DA"/>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paragraph" w:customStyle="1" w:styleId="Heading-plain">
    <w:name w:val="Heading-plain"/>
    <w:basedOn w:val="Normal"/>
    <w:rsid w:val="005C58C1"/>
    <w:pPr>
      <w:spacing w:before="120" w:after="120"/>
      <w:jc w:val="center"/>
      <w:outlineLvl w:val="0"/>
    </w:pPr>
    <w:rPr>
      <w:i/>
      <w:iCs/>
    </w:rPr>
  </w:style>
  <w:style w:type="character" w:styleId="Hyperlink">
    <w:name w:val="Hyperlink"/>
    <w:rsid w:val="005C58C1"/>
    <w:rPr>
      <w:color w:val="0000FF"/>
      <w:u w:val="single"/>
    </w:rPr>
  </w:style>
  <w:style w:type="character" w:styleId="UnresolvedMention">
    <w:name w:val="Unresolved Mention"/>
    <w:basedOn w:val="DefaultParagraphFont"/>
    <w:uiPriority w:val="99"/>
    <w:semiHidden/>
    <w:unhideWhenUsed/>
    <w:rsid w:val="0046165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E159C"/>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BE159C"/>
    <w:rPr>
      <w:rFonts w:ascii="Times New Roman" w:eastAsia="Times New Roman" w:hAnsi="Times New Roman" w:cs="Times New Roman"/>
      <w:b/>
      <w:bCs/>
      <w:sz w:val="20"/>
      <w:szCs w:val="20"/>
      <w:lang w:val="en-GB"/>
    </w:rPr>
  </w:style>
  <w:style w:type="paragraph" w:styleId="Revision">
    <w:name w:val="Revision"/>
    <w:hidden/>
    <w:uiPriority w:val="99"/>
    <w:semiHidden/>
    <w:rsid w:val="0088611B"/>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8082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cbd.int/meetings/DSI-AHTEG-2020-01"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np-mop-03/np-mop-03-dec-12-en.pdf"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cbd.int/doc/decisions/cop-14/cop-14-dec-34-en.pdf"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bd.int/dsi-gr/2019-2020/studies/" TargetMode="External"/><Relationship Id="rId5" Type="http://schemas.openxmlformats.org/officeDocument/2006/relationships/customXml" Target="../customXml/item5.xml"/><Relationship Id="rId15" Type="http://schemas.openxmlformats.org/officeDocument/2006/relationships/hyperlink" Target="https://www.cbd.int/doc/decisions/cop-14/cop-14-dec-20-en.pdf" TargetMode="External"/><Relationship Id="rId23" Type="http://schemas.openxmlformats.org/officeDocument/2006/relationships/footer" Target="footer2.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cbd.int/meetings/DSI-AHTEG-2020-0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footer" Target="footer1.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581F84"/>
    <w:rsid w:val="005C2A52"/>
    <w:rsid w:val="005C4509"/>
    <w:rsid w:val="00810A55"/>
    <w:rsid w:val="008D420E"/>
    <w:rsid w:val="00A51315"/>
    <w:rsid w:val="00BB6DF1"/>
    <w:rsid w:val="00DB0D2A"/>
    <w:rsid w:val="00F65C0E"/>
    <w:rsid w:val="00F71C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A5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3 January 202</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A03547-A43E-44A8-B17A-9832D7577D9F}">
  <ds:schemaRefs>
    <ds:schemaRef ds:uri="http://schemas.microsoft.com/office/2006/metadata/properties"/>
    <ds:schemaRef ds:uri="13ad741f-c0db-4e29-b5a6-03b4a1bc18b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8298e0-1b7e-4ebe-8695-94439b74f0d1"/>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3C8DCD90-93D9-44C5-80C7-98C90138C934}">
  <ds:schemaRefs>
    <ds:schemaRef ds:uri="http://schemas.microsoft.com/sharepoint/v3/contenttype/forms"/>
  </ds:schemaRefs>
</ds:datastoreItem>
</file>

<file path=customXml/itemProps4.xml><?xml version="1.0" encoding="utf-8"?>
<ds:datastoreItem xmlns:ds="http://schemas.openxmlformats.org/officeDocument/2006/customXml" ds:itemID="{C52D318A-671B-4977-8D1E-CDD282247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1EB61B-DFF1-49B3-A61F-E25B17677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2106</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Annotated provisional agenda</vt:lpstr>
    </vt:vector>
  </TitlesOfParts>
  <Manager/>
  <Company>United Nations</Company>
  <LinksUpToDate>false</LinksUpToDate>
  <CharactersWithSpaces>14083</CharactersWithSpaces>
  <SharedDoc>false</SharedDoc>
  <HyperlinkBase>https://www.cbd.int/dsi-gr/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CBD/DSI/AHTEG/2020/1/1/Add.1</dc:subject>
  <dc:creator>SCBD</dc:creator>
  <cp:keywords>Digital sequence information on genetic resources, Convention on Biological Diversity</cp:keywords>
  <dc:description/>
  <cp:lastModifiedBy>Veronique Lefebvre</cp:lastModifiedBy>
  <cp:revision>3</cp:revision>
  <cp:lastPrinted>2020-01-09T20:39:00Z</cp:lastPrinted>
  <dcterms:created xsi:type="dcterms:W3CDTF">2020-01-27T18:05:00Z</dcterms:created>
  <dcterms:modified xsi:type="dcterms:W3CDTF">2020-01-27T18:37:00Z</dcterms:modified>
  <cp:category/>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