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8"/>
        <w:gridCol w:w="1578"/>
        <w:gridCol w:w="1964"/>
        <w:gridCol w:w="5179"/>
        <w:gridCol w:w="35"/>
      </w:tblGrid>
      <w:tr w:rsidR="00685741" w:rsidRPr="00685741" w14:paraId="74B26841" w14:textId="77777777" w:rsidTr="000037CD">
        <w:trPr>
          <w:gridAfter w:val="1"/>
          <w:wAfter w:w="18" w:type="pct"/>
          <w:trHeight w:val="851"/>
        </w:trPr>
        <w:tc>
          <w:tcPr>
            <w:tcW w:w="479" w:type="pct"/>
            <w:tcBorders>
              <w:top w:val="nil"/>
              <w:left w:val="nil"/>
              <w:bottom w:val="single" w:sz="6" w:space="0" w:color="auto"/>
              <w:right w:val="nil"/>
            </w:tcBorders>
          </w:tcPr>
          <w:p w14:paraId="66193B12" w14:textId="77777777" w:rsidR="00685741" w:rsidRPr="00685741" w:rsidRDefault="00685741" w:rsidP="00685741">
            <w:pPr>
              <w:spacing w:before="60"/>
              <w:jc w:val="both"/>
              <w:rPr>
                <w:rFonts w:eastAsia="黑体" w:cs="Times New Roman"/>
                <w:sz w:val="24"/>
                <w:lang w:val="en-GB"/>
              </w:rPr>
            </w:pPr>
            <w:bookmarkStart w:id="0" w:name="_Hlk137651738"/>
            <w:r w:rsidRPr="00685741">
              <w:rPr>
                <w:rFonts w:cs="Times New Roman"/>
                <w:noProof/>
              </w:rPr>
              <w:drawing>
                <wp:inline distT="0" distB="0" distL="0" distR="0" wp14:anchorId="1EDEF8AA" wp14:editId="6AF64F5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815" w:type="pct"/>
            <w:tcBorders>
              <w:top w:val="nil"/>
              <w:left w:val="nil"/>
              <w:bottom w:val="single" w:sz="6" w:space="0" w:color="auto"/>
              <w:right w:val="nil"/>
            </w:tcBorders>
          </w:tcPr>
          <w:p w14:paraId="70FC118E" w14:textId="77777777" w:rsidR="00685741" w:rsidRPr="00685741" w:rsidRDefault="00685741" w:rsidP="00685741">
            <w:pPr>
              <w:jc w:val="both"/>
              <w:rPr>
                <w:rFonts w:eastAsia="黑体" w:cs="Times New Roman"/>
                <w:sz w:val="24"/>
                <w:lang w:val="en-GB"/>
              </w:rPr>
            </w:pPr>
            <w:r w:rsidRPr="00685741">
              <w:rPr>
                <w:rFonts w:eastAsia="黑体" w:cs="Times New Roman"/>
                <w:noProof/>
              </w:rPr>
              <w:drawing>
                <wp:anchor distT="0" distB="0" distL="114300" distR="114300" simplePos="0" relativeHeight="251659264" behindDoc="0" locked="0" layoutInCell="1" allowOverlap="1" wp14:anchorId="064EEF03" wp14:editId="1D340C4D">
                  <wp:simplePos x="0" y="0"/>
                  <wp:positionH relativeFrom="column">
                    <wp:posOffset>448945</wp:posOffset>
                  </wp:positionH>
                  <wp:positionV relativeFrom="paragraph">
                    <wp:posOffset>3175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proofErr w:type="spellStart"/>
            <w:r w:rsidRPr="00685741">
              <w:rPr>
                <w:rFonts w:eastAsia="黑体" w:cs="Times New Roman" w:hint="eastAsia"/>
                <w:sz w:val="24"/>
                <w:lang w:val="en-GB"/>
              </w:rPr>
              <w:t>联合国</w:t>
            </w:r>
            <w:proofErr w:type="spellEnd"/>
          </w:p>
          <w:p w14:paraId="113A63A2" w14:textId="77777777" w:rsidR="00685741" w:rsidRPr="00685741" w:rsidRDefault="00685741" w:rsidP="00685741">
            <w:pPr>
              <w:jc w:val="both"/>
              <w:rPr>
                <w:rFonts w:eastAsia="黑体" w:cs="Times New Roman"/>
                <w:sz w:val="24"/>
                <w:lang w:val="en-GB"/>
              </w:rPr>
            </w:pPr>
            <w:proofErr w:type="spellStart"/>
            <w:r w:rsidRPr="00685741">
              <w:rPr>
                <w:rFonts w:eastAsia="黑体" w:cs="Times New Roman" w:hint="eastAsia"/>
                <w:sz w:val="24"/>
                <w:lang w:val="en-GB"/>
              </w:rPr>
              <w:t>环境规划署</w:t>
            </w:r>
            <w:proofErr w:type="spellEnd"/>
          </w:p>
        </w:tc>
        <w:tc>
          <w:tcPr>
            <w:tcW w:w="3688" w:type="pct"/>
            <w:gridSpan w:val="2"/>
            <w:tcBorders>
              <w:bottom w:val="single" w:sz="8" w:space="0" w:color="auto"/>
            </w:tcBorders>
            <w:vAlign w:val="bottom"/>
          </w:tcPr>
          <w:p w14:paraId="080CF8D3" w14:textId="6E1A5FF3" w:rsidR="00685741" w:rsidRPr="00685741" w:rsidRDefault="00685741" w:rsidP="00685741">
            <w:pPr>
              <w:spacing w:after="120"/>
              <w:ind w:left="2021"/>
              <w:jc w:val="right"/>
              <w:rPr>
                <w:rFonts w:cs="Times New Roman"/>
                <w:lang w:val="en-GB" w:eastAsia="zh-CN"/>
              </w:rPr>
            </w:pPr>
            <w:r w:rsidRPr="00685741">
              <w:rPr>
                <w:rFonts w:eastAsia="Times New Roman" w:cs="Times New Roman"/>
                <w:sz w:val="40"/>
                <w:szCs w:val="40"/>
                <w:lang w:val="en-GB"/>
              </w:rPr>
              <w:t>CBD</w:t>
            </w:r>
            <w:r w:rsidRPr="00685741">
              <w:rPr>
                <w:rFonts w:eastAsia="Times New Roman" w:cs="Times New Roman"/>
                <w:sz w:val="24"/>
              </w:rPr>
              <w:t>/COP/16/</w:t>
            </w:r>
            <w:proofErr w:type="gramStart"/>
            <w:r w:rsidRPr="00685741">
              <w:rPr>
                <w:rFonts w:cs="Times New Roman"/>
                <w:sz w:val="24"/>
              </w:rPr>
              <w:t>WG.I</w:t>
            </w:r>
            <w:r>
              <w:rPr>
                <w:rFonts w:cs="Times New Roman" w:hint="eastAsia"/>
                <w:sz w:val="24"/>
                <w:lang w:eastAsia="zh-CN"/>
              </w:rPr>
              <w:t>I</w:t>
            </w:r>
            <w:proofErr w:type="gramEnd"/>
            <w:r w:rsidRPr="00685741">
              <w:rPr>
                <w:rFonts w:cs="Times New Roman"/>
                <w:sz w:val="24"/>
              </w:rPr>
              <w:t>/CRP</w:t>
            </w:r>
            <w:r w:rsidRPr="00685741">
              <w:rPr>
                <w:rFonts w:cs="Times New Roman" w:hint="eastAsia"/>
                <w:sz w:val="24"/>
              </w:rPr>
              <w:t>.</w:t>
            </w:r>
            <w:r w:rsidR="00AA569F">
              <w:rPr>
                <w:rFonts w:cs="Times New Roman" w:hint="eastAsia"/>
                <w:sz w:val="24"/>
                <w:lang w:eastAsia="zh-CN"/>
              </w:rPr>
              <w:t>9</w:t>
            </w:r>
          </w:p>
        </w:tc>
      </w:tr>
      <w:tr w:rsidR="00685741" w:rsidRPr="00685741" w14:paraId="4F52484F" w14:textId="77777777" w:rsidTr="000037CD">
        <w:tc>
          <w:tcPr>
            <w:tcW w:w="2308" w:type="pct"/>
            <w:gridSpan w:val="3"/>
            <w:tcBorders>
              <w:top w:val="single" w:sz="8" w:space="0" w:color="auto"/>
              <w:bottom w:val="single" w:sz="12" w:space="0" w:color="auto"/>
            </w:tcBorders>
          </w:tcPr>
          <w:p w14:paraId="7B5668E4" w14:textId="77777777" w:rsidR="00685741" w:rsidRPr="00685741" w:rsidRDefault="00685741" w:rsidP="00685741">
            <w:pPr>
              <w:suppressLineNumbers/>
              <w:suppressAutoHyphens/>
              <w:spacing w:before="120" w:after="120"/>
              <w:rPr>
                <w:rFonts w:eastAsia="Times New Roman" w:cs="Times New Roman"/>
                <w:sz w:val="24"/>
                <w:lang w:val="en-GB"/>
              </w:rPr>
            </w:pPr>
            <w:r w:rsidRPr="00685741">
              <w:rPr>
                <w:rFonts w:cs="Times New Roman"/>
                <w:b/>
                <w:noProof/>
                <w:sz w:val="24"/>
              </w:rPr>
              <w:drawing>
                <wp:inline distT="0" distB="0" distL="0" distR="0" wp14:anchorId="70C8A103" wp14:editId="5BD5F563">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3D02E698" w14:textId="77777777" w:rsidR="00685741" w:rsidRPr="00685741" w:rsidRDefault="00685741" w:rsidP="00685741">
            <w:pPr>
              <w:ind w:left="2021"/>
              <w:jc w:val="both"/>
              <w:rPr>
                <w:rFonts w:cs="Times New Roman"/>
                <w:sz w:val="24"/>
                <w:lang w:val="en-GB"/>
              </w:rPr>
            </w:pPr>
            <w:r w:rsidRPr="00685741">
              <w:rPr>
                <w:rFonts w:eastAsia="Times New Roman" w:cs="Times New Roman"/>
                <w:sz w:val="24"/>
                <w:lang w:val="en-GB"/>
              </w:rPr>
              <w:t xml:space="preserve">Distr.: </w:t>
            </w:r>
            <w:r w:rsidRPr="00685741">
              <w:rPr>
                <w:rFonts w:cs="Times New Roman" w:hint="eastAsia"/>
                <w:sz w:val="24"/>
                <w:lang w:val="en-GB"/>
              </w:rPr>
              <w:t>Limited</w:t>
            </w:r>
          </w:p>
          <w:p w14:paraId="3355211F" w14:textId="4C84BB8B" w:rsidR="00685741" w:rsidRPr="00685741" w:rsidRDefault="00685741" w:rsidP="00685741">
            <w:pPr>
              <w:ind w:left="2021"/>
              <w:jc w:val="both"/>
              <w:rPr>
                <w:rFonts w:eastAsia="Times New Roman" w:cs="Times New Roman"/>
                <w:sz w:val="24"/>
                <w:lang w:val="en-GB"/>
              </w:rPr>
            </w:pPr>
            <w:r w:rsidRPr="00685741">
              <w:rPr>
                <w:rFonts w:cs="Times New Roman" w:hint="eastAsia"/>
                <w:sz w:val="24"/>
              </w:rPr>
              <w:t>2</w:t>
            </w:r>
            <w:r>
              <w:rPr>
                <w:rFonts w:cs="Times New Roman" w:hint="eastAsia"/>
                <w:sz w:val="24"/>
                <w:lang w:eastAsia="zh-CN"/>
              </w:rPr>
              <w:t>9</w:t>
            </w:r>
            <w:r w:rsidRPr="00685741">
              <w:rPr>
                <w:rFonts w:cs="Times New Roman" w:hint="eastAsia"/>
                <w:sz w:val="24"/>
              </w:rPr>
              <w:t xml:space="preserve"> October</w:t>
            </w:r>
            <w:r w:rsidRPr="00685741">
              <w:rPr>
                <w:rFonts w:eastAsia="Times New Roman" w:cs="Times New Roman"/>
                <w:sz w:val="24"/>
              </w:rPr>
              <w:t xml:space="preserve"> 2024</w:t>
            </w:r>
          </w:p>
          <w:p w14:paraId="63E47C2C" w14:textId="77777777" w:rsidR="00685741" w:rsidRPr="00685741" w:rsidRDefault="00685741" w:rsidP="00685741">
            <w:pPr>
              <w:ind w:left="2021"/>
              <w:jc w:val="both"/>
              <w:rPr>
                <w:rFonts w:eastAsia="Times New Roman" w:cs="Times New Roman"/>
                <w:sz w:val="24"/>
                <w:lang w:val="en-GB"/>
              </w:rPr>
            </w:pPr>
            <w:r w:rsidRPr="00685741">
              <w:rPr>
                <w:rFonts w:eastAsia="Times New Roman" w:cs="Times New Roman"/>
                <w:sz w:val="24"/>
                <w:lang w:val="en-GB"/>
              </w:rPr>
              <w:t>Chinese</w:t>
            </w:r>
          </w:p>
          <w:p w14:paraId="4F7CA2FD" w14:textId="77777777" w:rsidR="00685741" w:rsidRPr="00685741" w:rsidRDefault="00685741" w:rsidP="00685741">
            <w:pPr>
              <w:ind w:left="2021"/>
              <w:jc w:val="both"/>
              <w:rPr>
                <w:rFonts w:eastAsia="Times New Roman" w:cs="Times New Roman"/>
                <w:sz w:val="24"/>
                <w:lang w:val="en-GB"/>
              </w:rPr>
            </w:pPr>
            <w:r w:rsidRPr="00685741">
              <w:rPr>
                <w:rFonts w:eastAsia="Times New Roman" w:cs="Times New Roman"/>
                <w:sz w:val="24"/>
                <w:lang w:val="en-GB"/>
              </w:rPr>
              <w:t>Original: English</w:t>
            </w:r>
          </w:p>
          <w:p w14:paraId="7B85992D" w14:textId="77777777" w:rsidR="00685741" w:rsidRPr="00685741" w:rsidRDefault="00685741" w:rsidP="00685741">
            <w:pPr>
              <w:jc w:val="both"/>
              <w:rPr>
                <w:rFonts w:eastAsia="Times New Roman" w:cs="Times New Roman"/>
                <w:sz w:val="24"/>
                <w:szCs w:val="24"/>
                <w:lang w:val="en-GB"/>
              </w:rPr>
            </w:pPr>
          </w:p>
        </w:tc>
      </w:tr>
    </w:tbl>
    <w:p w14:paraId="22ACED5F" w14:textId="77777777" w:rsidR="00685741" w:rsidRPr="00685741" w:rsidRDefault="00685741" w:rsidP="00685741">
      <w:pPr>
        <w:tabs>
          <w:tab w:val="left" w:pos="567"/>
          <w:tab w:val="left" w:pos="1134"/>
          <w:tab w:val="left" w:pos="1701"/>
          <w:tab w:val="left" w:pos="2268"/>
        </w:tabs>
        <w:spacing w:after="0" w:line="240" w:lineRule="auto"/>
        <w:rPr>
          <w:rFonts w:cs="Times New Roman"/>
          <w:b/>
          <w:bCs/>
          <w:kern w:val="0"/>
          <w:sz w:val="24"/>
          <w:szCs w:val="24"/>
          <w:lang w:val="en-GB"/>
          <w14:ligatures w14:val="none"/>
        </w:rPr>
      </w:pPr>
      <w:r w:rsidRPr="00685741">
        <w:rPr>
          <w:rFonts w:cs="Times New Roman" w:hint="eastAsia"/>
          <w:b/>
          <w:bCs/>
          <w:kern w:val="0"/>
          <w:sz w:val="24"/>
          <w:szCs w:val="24"/>
          <w:lang w:val="en-GB"/>
          <w14:ligatures w14:val="none"/>
        </w:rPr>
        <w:t>生物多样性公约缔约方大会</w:t>
      </w:r>
    </w:p>
    <w:p w14:paraId="5F1B13DA" w14:textId="77777777" w:rsidR="00685741" w:rsidRPr="00685741" w:rsidRDefault="00685741" w:rsidP="00685741">
      <w:pPr>
        <w:tabs>
          <w:tab w:val="left" w:pos="567"/>
          <w:tab w:val="left" w:pos="1134"/>
          <w:tab w:val="left" w:pos="1701"/>
          <w:tab w:val="left" w:pos="2268"/>
        </w:tabs>
        <w:spacing w:after="0" w:line="240" w:lineRule="auto"/>
        <w:rPr>
          <w:rFonts w:cs="Times New Roman"/>
          <w:b/>
          <w:bCs/>
          <w:kern w:val="0"/>
          <w:sz w:val="24"/>
          <w:szCs w:val="24"/>
          <w14:ligatures w14:val="none"/>
        </w:rPr>
      </w:pPr>
      <w:r w:rsidRPr="00685741">
        <w:rPr>
          <w:rFonts w:cs="Times New Roman" w:hint="eastAsia"/>
          <w:b/>
          <w:bCs/>
          <w:kern w:val="0"/>
          <w:sz w:val="24"/>
          <w:szCs w:val="24"/>
          <w14:ligatures w14:val="none"/>
        </w:rPr>
        <w:t>第十六届会议</w:t>
      </w:r>
    </w:p>
    <w:p w14:paraId="2CD570D5" w14:textId="77777777" w:rsidR="00685741" w:rsidRPr="00685741" w:rsidRDefault="00685741" w:rsidP="00685741">
      <w:pPr>
        <w:tabs>
          <w:tab w:val="left" w:pos="567"/>
          <w:tab w:val="left" w:pos="1134"/>
          <w:tab w:val="left" w:pos="1701"/>
          <w:tab w:val="left" w:pos="2268"/>
        </w:tabs>
        <w:spacing w:after="0" w:line="240" w:lineRule="auto"/>
        <w:rPr>
          <w:rFonts w:cs="Times New Roman"/>
          <w:kern w:val="0"/>
          <w:sz w:val="24"/>
          <w:szCs w:val="24"/>
          <w14:ligatures w14:val="none"/>
        </w:rPr>
      </w:pPr>
      <w:r w:rsidRPr="00685741">
        <w:rPr>
          <w:rFonts w:cs="Times New Roman" w:hint="eastAsia"/>
          <w:kern w:val="0"/>
          <w:sz w:val="24"/>
          <w:szCs w:val="24"/>
          <w14:ligatures w14:val="none"/>
        </w:rPr>
        <w:t>2024</w:t>
      </w:r>
      <w:r w:rsidRPr="00685741">
        <w:rPr>
          <w:rFonts w:cs="Times New Roman" w:hint="eastAsia"/>
          <w:kern w:val="0"/>
          <w:sz w:val="24"/>
          <w:szCs w:val="24"/>
          <w14:ligatures w14:val="none"/>
        </w:rPr>
        <w:t>年</w:t>
      </w:r>
      <w:r w:rsidRPr="00685741">
        <w:rPr>
          <w:rFonts w:cs="Times New Roman" w:hint="eastAsia"/>
          <w:kern w:val="0"/>
          <w:sz w:val="24"/>
          <w:szCs w:val="24"/>
          <w14:ligatures w14:val="none"/>
        </w:rPr>
        <w:t>10</w:t>
      </w:r>
      <w:r w:rsidRPr="00685741">
        <w:rPr>
          <w:rFonts w:cs="Times New Roman" w:hint="eastAsia"/>
          <w:kern w:val="0"/>
          <w:sz w:val="24"/>
          <w:szCs w:val="24"/>
          <w14:ligatures w14:val="none"/>
        </w:rPr>
        <w:t>月</w:t>
      </w:r>
      <w:r w:rsidRPr="00685741">
        <w:rPr>
          <w:rFonts w:cs="Times New Roman" w:hint="eastAsia"/>
          <w:kern w:val="0"/>
          <w:sz w:val="24"/>
          <w:szCs w:val="24"/>
          <w14:ligatures w14:val="none"/>
        </w:rPr>
        <w:t>21</w:t>
      </w:r>
      <w:r w:rsidRPr="00685741">
        <w:rPr>
          <w:rFonts w:cs="Times New Roman" w:hint="eastAsia"/>
          <w:kern w:val="0"/>
          <w:sz w:val="24"/>
          <w:szCs w:val="24"/>
          <w14:ligatures w14:val="none"/>
        </w:rPr>
        <w:t>日至</w:t>
      </w:r>
      <w:r w:rsidRPr="00685741">
        <w:rPr>
          <w:rFonts w:cs="Times New Roman" w:hint="eastAsia"/>
          <w:kern w:val="0"/>
          <w:sz w:val="24"/>
          <w:szCs w:val="24"/>
          <w14:ligatures w14:val="none"/>
        </w:rPr>
        <w:t>11</w:t>
      </w:r>
      <w:r w:rsidRPr="00685741">
        <w:rPr>
          <w:rFonts w:cs="Times New Roman" w:hint="eastAsia"/>
          <w:kern w:val="0"/>
          <w:sz w:val="24"/>
          <w:szCs w:val="24"/>
          <w14:ligatures w14:val="none"/>
        </w:rPr>
        <w:t>月</w:t>
      </w:r>
      <w:r w:rsidRPr="00685741">
        <w:rPr>
          <w:rFonts w:cs="Times New Roman" w:hint="eastAsia"/>
          <w:kern w:val="0"/>
          <w:sz w:val="24"/>
          <w:szCs w:val="24"/>
          <w14:ligatures w14:val="none"/>
        </w:rPr>
        <w:t>1</w:t>
      </w:r>
      <w:r w:rsidRPr="00685741">
        <w:rPr>
          <w:rFonts w:cs="Times New Roman" w:hint="eastAsia"/>
          <w:kern w:val="0"/>
          <w:sz w:val="24"/>
          <w:szCs w:val="24"/>
          <w14:ligatures w14:val="none"/>
        </w:rPr>
        <w:t>日，哥伦比亚卡利</w:t>
      </w:r>
    </w:p>
    <w:p w14:paraId="13565EAB" w14:textId="3FAC16D4" w:rsidR="00685741" w:rsidRPr="00685741" w:rsidRDefault="00685741" w:rsidP="00685741">
      <w:pPr>
        <w:tabs>
          <w:tab w:val="left" w:pos="567"/>
          <w:tab w:val="left" w:pos="1134"/>
          <w:tab w:val="left" w:pos="1701"/>
          <w:tab w:val="left" w:pos="2268"/>
        </w:tabs>
        <w:spacing w:after="0" w:line="240" w:lineRule="auto"/>
        <w:ind w:right="3119"/>
        <w:rPr>
          <w:rFonts w:cs="Times New Roman"/>
          <w:bCs/>
          <w:kern w:val="0"/>
          <w:sz w:val="24"/>
          <w14:ligatures w14:val="none"/>
        </w:rPr>
      </w:pPr>
      <w:r w:rsidRPr="00685741">
        <w:rPr>
          <w:rFonts w:cs="Times New Roman"/>
          <w:kern w:val="0"/>
          <w:sz w:val="24"/>
          <w:szCs w:val="24"/>
          <w14:ligatures w14:val="none"/>
        </w:rPr>
        <w:t>议程</w:t>
      </w:r>
      <w:r w:rsidRPr="00685741">
        <w:rPr>
          <w:rFonts w:cs="Times New Roman" w:hint="eastAsia"/>
          <w:kern w:val="0"/>
          <w:sz w:val="24"/>
          <w:szCs w:val="24"/>
          <w14:ligatures w14:val="none"/>
        </w:rPr>
        <w:t>项目</w:t>
      </w:r>
      <w:r>
        <w:rPr>
          <w:rFonts w:cs="Times New Roman" w:hint="eastAsia"/>
          <w:kern w:val="0"/>
          <w:sz w:val="24"/>
          <w:szCs w:val="24"/>
          <w14:ligatures w14:val="none"/>
        </w:rPr>
        <w:t>16</w:t>
      </w:r>
    </w:p>
    <w:p w14:paraId="737A7DF1" w14:textId="6B569136" w:rsidR="00685741" w:rsidRPr="00685741" w:rsidRDefault="00685741" w:rsidP="00685741">
      <w:pPr>
        <w:tabs>
          <w:tab w:val="left" w:pos="567"/>
          <w:tab w:val="left" w:pos="1134"/>
          <w:tab w:val="left" w:pos="1701"/>
          <w:tab w:val="left" w:pos="2268"/>
        </w:tabs>
        <w:spacing w:after="0" w:line="240" w:lineRule="auto"/>
        <w:ind w:right="3330"/>
        <w:rPr>
          <w:rFonts w:cs="Times New Roman"/>
          <w:b/>
          <w:bCs/>
          <w:kern w:val="0"/>
          <w:sz w:val="24"/>
          <w:szCs w:val="24"/>
          <w14:ligatures w14:val="none"/>
        </w:rPr>
      </w:pPr>
      <w:r w:rsidRPr="00685741">
        <w:rPr>
          <w:rFonts w:cs="Times New Roman" w:hint="eastAsia"/>
          <w:b/>
          <w:bCs/>
          <w:kern w:val="0"/>
          <w:sz w:val="24"/>
          <w:szCs w:val="24"/>
          <w:lang w:val="en-GB"/>
          <w14:ligatures w14:val="none"/>
        </w:rPr>
        <w:t>用于支持执行《昆明</w:t>
      </w:r>
      <w:r w:rsidRPr="00685741">
        <w:rPr>
          <w:rFonts w:cs="Times New Roman" w:hint="eastAsia"/>
          <w:b/>
          <w:bCs/>
          <w:kern w:val="0"/>
          <w:sz w:val="24"/>
          <w:szCs w:val="24"/>
          <w:lang w:val="en-GB"/>
          <w14:ligatures w14:val="none"/>
        </w:rPr>
        <w:t>-</w:t>
      </w:r>
      <w:r w:rsidRPr="00685741">
        <w:rPr>
          <w:rFonts w:cs="Times New Roman" w:hint="eastAsia"/>
          <w:b/>
          <w:bCs/>
          <w:kern w:val="0"/>
          <w:sz w:val="24"/>
          <w:szCs w:val="24"/>
          <w:lang w:val="en-GB"/>
          <w14:ligatures w14:val="none"/>
        </w:rPr>
        <w:t>蒙特利尔全球生物多样性框架》的科技需求，包括对《公约》各项工作方案的影响</w:t>
      </w:r>
    </w:p>
    <w:p w14:paraId="3D3E6CC1" w14:textId="7626FEC8" w:rsidR="00685741" w:rsidRPr="00685741" w:rsidRDefault="00685741" w:rsidP="00685741">
      <w:pPr>
        <w:tabs>
          <w:tab w:val="left" w:pos="567"/>
          <w:tab w:val="left" w:pos="1134"/>
          <w:tab w:val="left" w:pos="1701"/>
          <w:tab w:val="left" w:pos="2268"/>
          <w:tab w:val="left" w:pos="2835"/>
          <w:tab w:val="left" w:pos="3402"/>
        </w:tabs>
        <w:spacing w:after="0" w:line="240" w:lineRule="auto"/>
        <w:jc w:val="both"/>
        <w:rPr>
          <w:rFonts w:cs="Times New Roman"/>
          <w:kern w:val="0"/>
          <w14:ligatures w14:val="none"/>
        </w:rPr>
      </w:pPr>
      <w:r w:rsidRPr="00685741">
        <w:rPr>
          <w:rFonts w:cs="Times New Roman" w:hint="eastAsia"/>
          <w:kern w:val="0"/>
          <w:sz w:val="24"/>
          <w:szCs w:val="24"/>
          <w14:ligatures w14:val="none"/>
        </w:rPr>
        <w:t>第</w:t>
      </w:r>
      <w:r>
        <w:rPr>
          <w:rFonts w:cs="Times New Roman" w:hint="eastAsia"/>
          <w:kern w:val="0"/>
          <w:sz w:val="24"/>
          <w:szCs w:val="24"/>
          <w14:ligatures w14:val="none"/>
        </w:rPr>
        <w:t>二</w:t>
      </w:r>
      <w:r w:rsidRPr="00685741">
        <w:rPr>
          <w:rFonts w:cs="Times New Roman" w:hint="eastAsia"/>
          <w:kern w:val="0"/>
          <w:sz w:val="24"/>
          <w:szCs w:val="24"/>
          <w14:ligatures w14:val="none"/>
        </w:rPr>
        <w:t>工作组</w:t>
      </w:r>
      <w:bookmarkStart w:id="1" w:name="_Hlk164854380"/>
      <w:bookmarkStart w:id="2" w:name="_Hlk164848025"/>
      <w:bookmarkStart w:id="3" w:name="_Hlk164852721"/>
      <w:bookmarkStart w:id="4" w:name="_Hlk165052542"/>
      <w:bookmarkStart w:id="5" w:name="_Hlk164997424"/>
      <w:bookmarkEnd w:id="0"/>
      <w:bookmarkEnd w:id="1"/>
      <w:bookmarkEnd w:id="2"/>
      <w:bookmarkEnd w:id="3"/>
      <w:bookmarkEnd w:id="4"/>
      <w:bookmarkEnd w:id="5"/>
    </w:p>
    <w:p w14:paraId="09E02862" w14:textId="77777777" w:rsidR="00685741" w:rsidRDefault="00685741" w:rsidP="00B30E07">
      <w:pPr>
        <w:keepNext/>
        <w:snapToGrid w:val="0"/>
        <w:spacing w:before="120" w:after="120" w:line="240" w:lineRule="auto"/>
        <w:ind w:firstLine="490"/>
        <w:jc w:val="both"/>
        <w:rPr>
          <w:rFonts w:cs="Times New Roman"/>
          <w:b/>
          <w:spacing w:val="5"/>
          <w:kern w:val="28"/>
          <w:sz w:val="24"/>
          <w:szCs w:val="24"/>
          <w14:ligatures w14:val="none"/>
        </w:rPr>
      </w:pPr>
    </w:p>
    <w:p w14:paraId="27B082BE" w14:textId="100413CB" w:rsidR="00B30E07" w:rsidRPr="00AA569F" w:rsidRDefault="00AA569F" w:rsidP="00B30E07">
      <w:pPr>
        <w:keepNext/>
        <w:snapToGrid w:val="0"/>
        <w:spacing w:before="120" w:after="120" w:line="240" w:lineRule="auto"/>
        <w:ind w:firstLine="490"/>
        <w:jc w:val="both"/>
        <w:rPr>
          <w:rFonts w:cs="Times New Roman"/>
          <w:b/>
          <w:spacing w:val="5"/>
          <w:kern w:val="28"/>
          <w:sz w:val="28"/>
          <w:szCs w:val="28"/>
          <w14:ligatures w14:val="none"/>
        </w:rPr>
      </w:pPr>
      <w:r w:rsidRPr="00AA569F">
        <w:rPr>
          <w:rFonts w:cs="Times New Roman"/>
          <w:b/>
          <w:bCs/>
          <w:spacing w:val="5"/>
          <w:kern w:val="28"/>
          <w:sz w:val="28"/>
          <w:szCs w:val="28"/>
          <w14:ligatures w14:val="none"/>
        </w:rPr>
        <w:t>促进执行《昆明</w:t>
      </w:r>
      <w:r w:rsidRPr="00AA569F">
        <w:rPr>
          <w:rFonts w:cs="Times New Roman"/>
          <w:b/>
          <w:bCs/>
          <w:spacing w:val="5"/>
          <w:kern w:val="28"/>
          <w:sz w:val="28"/>
          <w:szCs w:val="28"/>
          <w14:ligatures w14:val="none"/>
        </w:rPr>
        <w:t>-</w:t>
      </w:r>
      <w:r w:rsidRPr="00AA569F">
        <w:rPr>
          <w:rFonts w:cs="Times New Roman"/>
          <w:b/>
          <w:bCs/>
          <w:spacing w:val="5"/>
          <w:kern w:val="28"/>
          <w:sz w:val="28"/>
          <w:szCs w:val="28"/>
          <w14:ligatures w14:val="none"/>
        </w:rPr>
        <w:t>蒙特利尔全球生物多样性框架》的科技需求</w:t>
      </w:r>
    </w:p>
    <w:p w14:paraId="0E77AE67" w14:textId="18ACBB2B" w:rsidR="00E00704" w:rsidRPr="00BD63B8" w:rsidRDefault="00E00704" w:rsidP="00B30E07">
      <w:pPr>
        <w:keepNext/>
        <w:snapToGrid w:val="0"/>
        <w:spacing w:before="120" w:after="120" w:line="240" w:lineRule="auto"/>
        <w:ind w:firstLine="490"/>
        <w:jc w:val="both"/>
        <w:rPr>
          <w:rFonts w:cs="Times New Roman"/>
          <w:b/>
          <w:kern w:val="0"/>
          <w:sz w:val="24"/>
          <w:szCs w:val="24"/>
          <w14:ligatures w14:val="none"/>
        </w:rPr>
      </w:pPr>
      <w:r w:rsidRPr="00BD63B8">
        <w:rPr>
          <w:rFonts w:cs="Times New Roman" w:hint="eastAsia"/>
          <w:b/>
          <w:spacing w:val="5"/>
          <w:kern w:val="28"/>
          <w:sz w:val="24"/>
          <w:szCs w:val="24"/>
          <w14:ligatures w14:val="none"/>
        </w:rPr>
        <w:t>第二工作组主席提交的决定草案</w:t>
      </w:r>
    </w:p>
    <w:p w14:paraId="7B5AFF04" w14:textId="77777777" w:rsidR="00AA569F" w:rsidRPr="00AA569F" w:rsidRDefault="00AA569F" w:rsidP="00AA569F">
      <w:pPr>
        <w:spacing w:before="120" w:after="120" w:line="240" w:lineRule="auto"/>
        <w:ind w:left="490" w:firstLine="490"/>
        <w:jc w:val="both"/>
        <w:rPr>
          <w:rFonts w:eastAsia="楷体" w:cs="Times New Roman"/>
          <w:kern w:val="0"/>
          <w:sz w:val="24"/>
          <w:szCs w:val="24"/>
          <w:lang w:val="en-GB"/>
          <w14:ligatures w14:val="none"/>
        </w:rPr>
      </w:pPr>
      <w:r w:rsidRPr="00AA569F">
        <w:rPr>
          <w:rFonts w:eastAsia="楷体" w:cs="Times New Roman" w:hint="eastAsia"/>
          <w:kern w:val="0"/>
          <w:sz w:val="24"/>
          <w:szCs w:val="24"/>
          <w:lang w:val="en-GB"/>
          <w14:ligatures w14:val="none"/>
        </w:rPr>
        <w:t>缔约方大会</w:t>
      </w:r>
      <w:r w:rsidRPr="00AA569F">
        <w:rPr>
          <w:rFonts w:eastAsia="楷体" w:cs="Times New Roman" w:hint="eastAsia"/>
          <w:kern w:val="0"/>
          <w:sz w:val="24"/>
          <w:szCs w:val="24"/>
          <w:lang w:val="en-GB"/>
          <w14:ligatures w14:val="none"/>
        </w:rPr>
        <w:t>,</w:t>
      </w:r>
    </w:p>
    <w:p w14:paraId="6CF6468B" w14:textId="77777777" w:rsidR="00AA569F" w:rsidRPr="00AA569F" w:rsidRDefault="00AA569F" w:rsidP="00AA569F">
      <w:pPr>
        <w:spacing w:before="120" w:after="120" w:line="240" w:lineRule="auto"/>
        <w:ind w:left="490" w:firstLine="490"/>
        <w:jc w:val="both"/>
        <w:rPr>
          <w:rFonts w:cs="Times New Roman"/>
          <w:kern w:val="0"/>
          <w:sz w:val="24"/>
          <w:szCs w:val="24"/>
          <w:lang w:val="en-GB"/>
          <w14:ligatures w14:val="none"/>
        </w:rPr>
      </w:pPr>
      <w:r w:rsidRPr="00AA569F">
        <w:rPr>
          <w:rFonts w:eastAsia="楷体" w:cs="Times New Roman" w:hint="eastAsia"/>
          <w:iCs/>
          <w:kern w:val="0"/>
          <w:sz w:val="24"/>
          <w14:ligatures w14:val="none"/>
        </w:rPr>
        <w:t>认识到</w:t>
      </w:r>
      <w:r w:rsidRPr="00AA569F">
        <w:rPr>
          <w:rFonts w:cs="Times New Roman" w:hint="eastAsia"/>
          <w:kern w:val="0"/>
          <w:sz w:val="24"/>
          <w:szCs w:val="24"/>
          <w14:ligatures w14:val="none"/>
        </w:rPr>
        <w:t>查明促进执行《昆明</w:t>
      </w:r>
      <w:r w:rsidRPr="00AA569F">
        <w:rPr>
          <w:rFonts w:cs="Times New Roman" w:hint="eastAsia"/>
          <w:kern w:val="0"/>
          <w:sz w:val="24"/>
          <w:szCs w:val="24"/>
          <w14:ligatures w14:val="none"/>
        </w:rPr>
        <w:t>-</w:t>
      </w:r>
      <w:r w:rsidRPr="00AA569F">
        <w:rPr>
          <w:rFonts w:cs="Times New Roman" w:hint="eastAsia"/>
          <w:kern w:val="0"/>
          <w:sz w:val="24"/>
          <w:szCs w:val="24"/>
          <w14:ligatures w14:val="none"/>
        </w:rPr>
        <w:t>蒙特利尔全球生物多样性框架》的科学需求</w:t>
      </w:r>
      <w:r w:rsidRPr="00AA569F">
        <w:rPr>
          <w:rFonts w:eastAsia="Times New Roman" w:cs="Times New Roman"/>
          <w:kern w:val="0"/>
          <w:sz w:val="24"/>
          <w:szCs w:val="24"/>
          <w:vertAlign w:val="superscript"/>
          <w:lang w:val="en-GB" w:eastAsia="en-US"/>
          <w14:ligatures w14:val="none"/>
        </w:rPr>
        <w:footnoteReference w:id="1"/>
      </w:r>
      <w:r w:rsidRPr="00AA569F">
        <w:rPr>
          <w:rFonts w:cs="Times New Roman" w:hint="eastAsia"/>
          <w:kern w:val="0"/>
          <w:sz w:val="24"/>
          <w:szCs w:val="24"/>
          <w14:ligatures w14:val="none"/>
        </w:rPr>
        <w:t>是一个贯穿《框架》始终的持续进程，目前进行的其他几个进程也与查明和解决更多需求相关，包括监测和指标的工作、工作方案审查、《生物多样性公约》第</w:t>
      </w:r>
      <w:r w:rsidRPr="00AA569F">
        <w:rPr>
          <w:rFonts w:cs="Times New Roman" w:hint="eastAsia"/>
          <w:kern w:val="0"/>
          <w:sz w:val="24"/>
          <w:szCs w:val="24"/>
          <w14:ligatures w14:val="none"/>
        </w:rPr>
        <w:t xml:space="preserve"> 8(j)</w:t>
      </w:r>
      <w:r w:rsidRPr="00AA569F">
        <w:rPr>
          <w:rFonts w:cs="Times New Roman" w:hint="eastAsia"/>
          <w:kern w:val="0"/>
          <w:sz w:val="24"/>
          <w:szCs w:val="24"/>
          <w14:ligatures w14:val="none"/>
        </w:rPr>
        <w:t>条和其他条款的新工作方案</w:t>
      </w:r>
      <w:r w:rsidRPr="00AA569F">
        <w:rPr>
          <w:rFonts w:eastAsia="Times New Roman" w:cs="Times New Roman"/>
          <w:kern w:val="0"/>
          <w:sz w:val="24"/>
          <w:szCs w:val="24"/>
          <w:vertAlign w:val="superscript"/>
          <w:lang w:val="en-GB" w:eastAsia="en-US"/>
          <w14:ligatures w14:val="none"/>
        </w:rPr>
        <w:footnoteReference w:id="2"/>
      </w:r>
      <w:r w:rsidRPr="00AA569F">
        <w:rPr>
          <w:rFonts w:cs="Times New Roman" w:hint="eastAsia"/>
          <w:kern w:val="0"/>
          <w:sz w:val="24"/>
          <w:szCs w:val="24"/>
          <w14:ligatures w14:val="none"/>
        </w:rPr>
        <w:t xml:space="preserve"> </w:t>
      </w:r>
      <w:r w:rsidRPr="00AA569F">
        <w:rPr>
          <w:rFonts w:cs="Times New Roman" w:hint="eastAsia"/>
          <w:kern w:val="0"/>
          <w:sz w:val="24"/>
          <w:szCs w:val="24"/>
          <w14:ligatures w14:val="none"/>
        </w:rPr>
        <w:t>、能力建设和发展工作、科技合作、更新国家生物多样性战略和行动计划并支持其实施的进程、生物多样性和生态系统服务政府间科学与政策平台及其他相关进程开展的工作，</w:t>
      </w:r>
      <w:r w:rsidRPr="00AA569F">
        <w:rPr>
          <w:rFonts w:cs="Times New Roman"/>
          <w:kern w:val="0"/>
          <w:sz w:val="24"/>
          <w:szCs w:val="24"/>
          <w:lang w:val="en-GB"/>
          <w14:ligatures w14:val="none"/>
        </w:rPr>
        <w:t xml:space="preserve"> </w:t>
      </w:r>
    </w:p>
    <w:p w14:paraId="3EFD39B5" w14:textId="7CC1E303" w:rsidR="00AA569F" w:rsidRPr="00AA569F" w:rsidRDefault="00AA569F" w:rsidP="00AA569F">
      <w:pPr>
        <w:spacing w:before="120" w:after="120" w:line="240" w:lineRule="auto"/>
        <w:ind w:left="490" w:firstLine="490"/>
        <w:jc w:val="both"/>
        <w:rPr>
          <w:rFonts w:eastAsia="楷体" w:cs="Times New Roman"/>
          <w:kern w:val="0"/>
          <w:sz w:val="24"/>
          <w:szCs w:val="24"/>
          <w:lang w:val="en-GB"/>
          <w14:ligatures w14:val="none"/>
        </w:rPr>
      </w:pPr>
      <w:r w:rsidRPr="00AA569F">
        <w:rPr>
          <w:rFonts w:eastAsia="楷体" w:cs="Times New Roman" w:hint="eastAsia"/>
          <w:iCs/>
          <w:kern w:val="0"/>
          <w:sz w:val="24"/>
          <w:szCs w:val="24"/>
          <w14:ligatures w14:val="none"/>
        </w:rPr>
        <w:t>欢迎</w:t>
      </w:r>
      <w:r w:rsidRPr="00AA569F">
        <w:rPr>
          <w:rFonts w:cs="Times New Roman" w:hint="eastAsia"/>
          <w:kern w:val="0"/>
          <w:sz w:val="24"/>
          <w:szCs w:val="24"/>
          <w14:ligatures w14:val="none"/>
        </w:rPr>
        <w:t>建立区域和次区域科技合作支持中心，</w:t>
      </w:r>
    </w:p>
    <w:p w14:paraId="139BAE4C" w14:textId="77777777" w:rsidR="00AA569F" w:rsidRPr="00AA569F" w:rsidRDefault="00AA569F" w:rsidP="00AA569F">
      <w:pPr>
        <w:numPr>
          <w:ilvl w:val="0"/>
          <w:numId w:val="2"/>
        </w:numPr>
        <w:spacing w:before="120" w:after="120" w:line="240" w:lineRule="auto"/>
        <w:ind w:left="490" w:firstLine="490"/>
        <w:jc w:val="both"/>
        <w:rPr>
          <w:rFonts w:eastAsia="楷体" w:cs="Times New Roman"/>
          <w:kern w:val="0"/>
          <w:sz w:val="24"/>
          <w:szCs w:val="24"/>
          <w:lang w:val="en-GB" w:eastAsia="en-US"/>
          <w14:ligatures w14:val="none"/>
        </w:rPr>
      </w:pPr>
      <w:r w:rsidRPr="00AA569F">
        <w:rPr>
          <w:rFonts w:eastAsia="楷体" w:cs="Times New Roman" w:hint="eastAsia"/>
          <w:kern w:val="0"/>
          <w:sz w:val="24"/>
          <w:szCs w:val="24"/>
          <w:lang w:val="en-GB"/>
          <w14:ligatures w14:val="none"/>
        </w:rPr>
        <w:t>确认：</w:t>
      </w:r>
      <w:r w:rsidRPr="00AA569F">
        <w:rPr>
          <w:rFonts w:eastAsia="楷体" w:cs="Times New Roman" w:hint="eastAsia"/>
          <w:kern w:val="0"/>
          <w:sz w:val="24"/>
          <w:szCs w:val="24"/>
          <w:lang w:val="en-GB"/>
          <w14:ligatures w14:val="none"/>
        </w:rPr>
        <w:t xml:space="preserve"> </w:t>
      </w:r>
    </w:p>
    <w:p w14:paraId="567A4F68" w14:textId="68AD8F4D" w:rsidR="00AA569F" w:rsidRPr="00AA569F" w:rsidRDefault="00AA569F" w:rsidP="00AA569F">
      <w:pPr>
        <w:numPr>
          <w:ilvl w:val="1"/>
          <w:numId w:val="1"/>
        </w:numPr>
        <w:spacing w:before="120" w:after="120" w:line="240" w:lineRule="auto"/>
        <w:ind w:left="490" w:firstLine="490"/>
        <w:jc w:val="both"/>
        <w:rPr>
          <w:rFonts w:cs="Times New Roman"/>
          <w:kern w:val="0"/>
          <w:sz w:val="24"/>
          <w:szCs w:val="24"/>
          <w:lang w:val="en-GB"/>
          <w14:ligatures w14:val="none"/>
        </w:rPr>
      </w:pPr>
      <w:r w:rsidRPr="00AA569F">
        <w:rPr>
          <w:rFonts w:cs="Times New Roman" w:hint="eastAsia"/>
          <w:kern w:val="0"/>
          <w:sz w:val="24"/>
          <w:szCs w:val="24"/>
          <w:lang w:val="en-GB"/>
          <w14:ligatures w14:val="none"/>
        </w:rPr>
        <w:t>《生物多样性公约》的工作方案和跨领域工作仍然是支持执行《昆明</w:t>
      </w:r>
      <w:r w:rsidRPr="00AA569F">
        <w:rPr>
          <w:rFonts w:cs="Times New Roman"/>
          <w:kern w:val="0"/>
          <w:sz w:val="24"/>
          <w:szCs w:val="24"/>
          <w:lang w:val="en-GB"/>
          <w14:ligatures w14:val="none"/>
        </w:rPr>
        <w:t>-</w:t>
      </w:r>
      <w:r w:rsidRPr="00AA569F">
        <w:rPr>
          <w:rFonts w:cs="Times New Roman" w:hint="eastAsia"/>
          <w:kern w:val="0"/>
          <w:sz w:val="24"/>
          <w:szCs w:val="24"/>
          <w:lang w:val="en-GB"/>
          <w14:ligatures w14:val="none"/>
        </w:rPr>
        <w:t>蒙特利尔全球生物多样性框架》的重要工具，尽管有些工作方案可能需要修订</w:t>
      </w:r>
      <w:r w:rsidRPr="00AA569F">
        <w:rPr>
          <w:rFonts w:eastAsia="Times New Roman" w:cs="Times New Roman"/>
          <w:kern w:val="0"/>
          <w:sz w:val="24"/>
          <w:szCs w:val="24"/>
          <w:vertAlign w:val="superscript"/>
          <w:lang w:val="en-GB" w:eastAsia="en-US"/>
          <w14:ligatures w14:val="none"/>
        </w:rPr>
        <w:footnoteReference w:id="3"/>
      </w:r>
      <w:r w:rsidRPr="00AA569F">
        <w:rPr>
          <w:rFonts w:cs="Times New Roman" w:hint="eastAsia"/>
          <w:kern w:val="0"/>
          <w:sz w:val="24"/>
          <w:szCs w:val="24"/>
          <w:lang w:val="en-GB"/>
          <w14:ligatures w14:val="none"/>
        </w:rPr>
        <w:t xml:space="preserve"> </w:t>
      </w:r>
      <w:r w:rsidRPr="00AA569F">
        <w:rPr>
          <w:rFonts w:cs="Times New Roman" w:hint="eastAsia"/>
          <w:kern w:val="0"/>
          <w:sz w:val="24"/>
          <w:szCs w:val="24"/>
          <w:lang w:val="en-GB"/>
          <w14:ligatures w14:val="none"/>
        </w:rPr>
        <w:t>；</w:t>
      </w:r>
    </w:p>
    <w:p w14:paraId="2D4532A8" w14:textId="77777777" w:rsidR="00AA569F" w:rsidRPr="00AA569F" w:rsidRDefault="00AA569F" w:rsidP="00AA569F">
      <w:pPr>
        <w:numPr>
          <w:ilvl w:val="1"/>
          <w:numId w:val="1"/>
        </w:numPr>
        <w:spacing w:before="120" w:after="120" w:line="240" w:lineRule="auto"/>
        <w:ind w:left="490" w:firstLine="490"/>
        <w:jc w:val="both"/>
        <w:rPr>
          <w:rFonts w:cs="Times New Roman"/>
          <w:kern w:val="0"/>
          <w:sz w:val="24"/>
          <w:szCs w:val="24"/>
          <w:lang w:val="en-GB"/>
          <w14:ligatures w14:val="none"/>
        </w:rPr>
      </w:pPr>
      <w:r w:rsidRPr="00AA569F">
        <w:rPr>
          <w:rFonts w:cs="Times New Roman" w:hint="eastAsia"/>
          <w:kern w:val="0"/>
          <w:sz w:val="24"/>
          <w:szCs w:val="24"/>
          <w:lang w:val="en-GB"/>
          <w14:ligatures w14:val="none"/>
        </w:rPr>
        <w:lastRenderedPageBreak/>
        <w:t>根据《公约》及其议定书制定的工具和指导意见大部分与《框架》的执行相关，并已经为立即支持执行《框架》奠定了坚实的基础；</w:t>
      </w:r>
      <w:r w:rsidRPr="00AA569F">
        <w:rPr>
          <w:rFonts w:cs="Times New Roman" w:hint="eastAsia"/>
          <w:kern w:val="0"/>
          <w:sz w:val="24"/>
          <w:szCs w:val="24"/>
          <w:lang w:val="en-GB"/>
          <w14:ligatures w14:val="none"/>
        </w:rPr>
        <w:t xml:space="preserve"> </w:t>
      </w:r>
    </w:p>
    <w:p w14:paraId="52B523C2" w14:textId="5531A059" w:rsidR="00AA569F" w:rsidRPr="00AA569F" w:rsidRDefault="00AA569F" w:rsidP="00AA569F">
      <w:pPr>
        <w:numPr>
          <w:ilvl w:val="1"/>
          <w:numId w:val="1"/>
        </w:numPr>
        <w:spacing w:before="120" w:after="120" w:line="240" w:lineRule="auto"/>
        <w:ind w:left="490" w:firstLine="490"/>
        <w:jc w:val="both"/>
        <w:rPr>
          <w:rFonts w:eastAsia="Times New Roman" w:cs="Times New Roman"/>
          <w:kern w:val="0"/>
          <w:sz w:val="24"/>
          <w:szCs w:val="28"/>
          <w:lang w:val="en-GB"/>
          <w14:ligatures w14:val="none"/>
        </w:rPr>
      </w:pPr>
      <w:r w:rsidRPr="00AA569F">
        <w:rPr>
          <w:rFonts w:cs="Times New Roman" w:hint="eastAsia"/>
          <w:kern w:val="0"/>
          <w:sz w:val="24"/>
          <w:szCs w:val="24"/>
          <w:lang w:val="en-GB"/>
          <w14:ligatures w14:val="none"/>
        </w:rPr>
        <w:t>进一步工作的优先事项应该是支持利用各个工具和指导意见加强</w:t>
      </w:r>
      <w:r w:rsidRPr="00AA569F">
        <w:rPr>
          <w:rFonts w:ascii="宋体" w:hAnsi="宋体" w:cs="宋体" w:hint="eastAsia"/>
          <w:kern w:val="0"/>
          <w:sz w:val="24"/>
          <w:szCs w:val="28"/>
          <w:lang w:val="en-GB"/>
          <w14:ligatures w14:val="none"/>
        </w:rPr>
        <w:t>《框架》的执行，包括通过充足的财务</w:t>
      </w:r>
      <w:r w:rsidRPr="00AA569F">
        <w:rPr>
          <w:rFonts w:ascii="宋体" w:hAnsi="宋体" w:cs="宋体"/>
          <w:kern w:val="0"/>
          <w:sz w:val="24"/>
          <w:szCs w:val="28"/>
          <w:lang w:val="en-GB"/>
          <w14:ligatures w14:val="none"/>
        </w:rPr>
        <w:t>资源、能力建设和发展、科技合作和技术转让</w:t>
      </w:r>
      <w:r>
        <w:rPr>
          <w:rFonts w:ascii="宋体" w:hAnsi="宋体" w:cs="宋体" w:hint="eastAsia"/>
          <w:kern w:val="0"/>
          <w:sz w:val="24"/>
          <w:szCs w:val="28"/>
          <w:lang w:val="en-GB"/>
          <w14:ligatures w14:val="none"/>
        </w:rPr>
        <w:t>这样做</w:t>
      </w:r>
      <w:r w:rsidRPr="00AA569F">
        <w:rPr>
          <w:rFonts w:ascii="宋体" w:hAnsi="宋体" w:cs="宋体"/>
          <w:kern w:val="0"/>
          <w:sz w:val="24"/>
          <w:szCs w:val="28"/>
          <w:lang w:val="en-GB"/>
          <w14:ligatures w14:val="none"/>
        </w:rPr>
        <w:t>，对发展中国家</w:t>
      </w:r>
      <w:r>
        <w:rPr>
          <w:rFonts w:ascii="宋体" w:hAnsi="宋体" w:cs="宋体" w:hint="eastAsia"/>
          <w:kern w:val="0"/>
          <w:sz w:val="24"/>
          <w:szCs w:val="28"/>
          <w:lang w:val="en-GB"/>
          <w14:ligatures w14:val="none"/>
        </w:rPr>
        <w:t>，特别是最不发达国家和小岛屿国家，以及经济转型国家</w:t>
      </w:r>
      <w:r w:rsidRPr="00AA569F">
        <w:rPr>
          <w:rFonts w:ascii="宋体" w:hAnsi="宋体" w:cs="宋体"/>
          <w:kern w:val="0"/>
          <w:sz w:val="24"/>
          <w:szCs w:val="28"/>
          <w:lang w:val="en-GB"/>
          <w14:ligatures w14:val="none"/>
        </w:rPr>
        <w:t>而言</w:t>
      </w:r>
      <w:r>
        <w:rPr>
          <w:rFonts w:ascii="宋体" w:hAnsi="宋体" w:cs="宋体" w:hint="eastAsia"/>
          <w:kern w:val="0"/>
          <w:sz w:val="24"/>
          <w:szCs w:val="28"/>
          <w:lang w:val="en-GB"/>
          <w14:ligatures w14:val="none"/>
        </w:rPr>
        <w:t>尤其如此</w:t>
      </w:r>
      <w:r w:rsidRPr="00AA569F">
        <w:rPr>
          <w:rFonts w:ascii="宋体" w:hAnsi="宋体" w:cs="宋体" w:hint="eastAsia"/>
          <w:kern w:val="0"/>
          <w:sz w:val="24"/>
          <w:szCs w:val="28"/>
          <w:lang w:val="en-GB"/>
          <w14:ligatures w14:val="none"/>
        </w:rPr>
        <w:t>；</w:t>
      </w:r>
    </w:p>
    <w:p w14:paraId="0A29A352" w14:textId="71F80F8B" w:rsidR="00AA569F" w:rsidRPr="00AA569F" w:rsidRDefault="00AA569F" w:rsidP="00AA569F">
      <w:pPr>
        <w:numPr>
          <w:ilvl w:val="1"/>
          <w:numId w:val="1"/>
        </w:numPr>
        <w:spacing w:before="120" w:after="120" w:line="240" w:lineRule="auto"/>
        <w:ind w:left="490" w:firstLine="490"/>
        <w:jc w:val="both"/>
        <w:rPr>
          <w:rFonts w:cs="Times New Roman"/>
          <w:kern w:val="0"/>
          <w:sz w:val="24"/>
          <w:szCs w:val="24"/>
          <w:lang w:val="en-GB"/>
          <w14:ligatures w14:val="none"/>
        </w:rPr>
      </w:pPr>
      <w:r w:rsidRPr="00AA569F">
        <w:rPr>
          <w:rFonts w:cs="Times New Roman" w:hint="eastAsia"/>
          <w:kern w:val="0"/>
          <w:sz w:val="24"/>
          <w:szCs w:val="24"/>
          <w:lang w:val="en-GB"/>
          <w14:ligatures w14:val="none"/>
        </w:rPr>
        <w:t>有一个机遇，可将《框架》纳入其他相关政府间协定和进程的主流，纳入国际组织、私营部门和其他利益攸关方，包括土著人民和地方社区、妇女和青年的主流，纳入能力建设和发展倡议的主流，以期将执行《框架》的考虑因素</w:t>
      </w:r>
      <w:r w:rsidRPr="00AA569F">
        <w:rPr>
          <w:rFonts w:cs="Times New Roman"/>
          <w:kern w:val="0"/>
          <w:sz w:val="24"/>
          <w:szCs w:val="24"/>
          <w:vertAlign w:val="superscript"/>
          <w:lang w:val="en-GB"/>
          <w14:ligatures w14:val="none"/>
        </w:rPr>
        <w:footnoteReference w:id="4"/>
      </w:r>
      <w:r w:rsidRPr="00AA569F">
        <w:rPr>
          <w:rFonts w:cs="Times New Roman" w:hint="eastAsia"/>
          <w:kern w:val="0"/>
          <w:sz w:val="24"/>
          <w:szCs w:val="24"/>
          <w:lang w:val="en-GB"/>
          <w14:ligatures w14:val="none"/>
        </w:rPr>
        <w:t xml:space="preserve"> </w:t>
      </w:r>
      <w:r w:rsidRPr="00AA569F">
        <w:rPr>
          <w:rFonts w:cs="Times New Roman" w:hint="eastAsia"/>
          <w:kern w:val="0"/>
          <w:sz w:val="24"/>
          <w:szCs w:val="24"/>
          <w:lang w:val="en-GB"/>
          <w14:ligatures w14:val="none"/>
        </w:rPr>
        <w:t>纳入这些进程和倡议所制定的各</w:t>
      </w:r>
      <w:r w:rsidR="00F23174">
        <w:rPr>
          <w:rFonts w:cs="Times New Roman" w:hint="eastAsia"/>
          <w:kern w:val="0"/>
          <w:sz w:val="24"/>
          <w:szCs w:val="24"/>
          <w:lang w:val="en-GB"/>
          <w14:ligatures w14:val="none"/>
        </w:rPr>
        <w:t>]</w:t>
      </w:r>
      <w:r w:rsidRPr="00AA569F">
        <w:rPr>
          <w:rFonts w:cs="Times New Roman" w:hint="eastAsia"/>
          <w:kern w:val="0"/>
          <w:sz w:val="24"/>
          <w:szCs w:val="24"/>
          <w:lang w:val="en-GB"/>
          <w14:ligatures w14:val="none"/>
        </w:rPr>
        <w:t>个工具和指导意见，使其支持涵盖生物多样性的行动和成果；</w:t>
      </w:r>
    </w:p>
    <w:p w14:paraId="7A6B2C18" w14:textId="5DFE7EBE" w:rsidR="00AA569F" w:rsidRPr="00AA569F" w:rsidRDefault="00AA569F" w:rsidP="00AA569F">
      <w:pPr>
        <w:numPr>
          <w:ilvl w:val="1"/>
          <w:numId w:val="1"/>
        </w:numPr>
        <w:spacing w:before="120" w:after="120" w:line="240" w:lineRule="auto"/>
        <w:ind w:left="490" w:firstLine="490"/>
        <w:jc w:val="both"/>
        <w:rPr>
          <w:rFonts w:cs="Times New Roman"/>
          <w:kern w:val="0"/>
          <w:sz w:val="24"/>
          <w:szCs w:val="24"/>
          <w:lang w:val="en-GB"/>
          <w14:ligatures w14:val="none"/>
        </w:rPr>
      </w:pPr>
      <w:r w:rsidRPr="00AA569F">
        <w:rPr>
          <w:rFonts w:cs="Times New Roman" w:hint="eastAsia"/>
          <w:kern w:val="0"/>
          <w:sz w:val="24"/>
          <w:szCs w:val="24"/>
          <w:lang w:val="en-GB"/>
          <w14:ligatures w14:val="none"/>
        </w:rPr>
        <w:t>区域和</w:t>
      </w:r>
      <w:r w:rsidRPr="00AA569F">
        <w:rPr>
          <w:rFonts w:ascii="宋体" w:hAnsi="宋体" w:cs="宋体" w:hint="eastAsia"/>
          <w:kern w:val="0"/>
          <w:sz w:val="24"/>
          <w:szCs w:val="24"/>
          <w:lang w:val="en-GB"/>
          <w14:ligatures w14:val="none"/>
        </w:rPr>
        <w:t>次区域科技合作支持中心</w:t>
      </w:r>
      <w:r w:rsidRPr="00AA569F">
        <w:rPr>
          <w:rFonts w:ascii="宋体" w:hAnsi="宋体" w:cs="宋体" w:hint="eastAsia"/>
          <w:kern w:val="0"/>
          <w:sz w:val="24"/>
          <w:szCs w:val="24"/>
          <w:lang w:val="en-GB"/>
          <w14:ligatures w14:val="none"/>
        </w:rPr>
        <w:t>和相关举措</w:t>
      </w:r>
      <w:r w:rsidRPr="00AA569F">
        <w:rPr>
          <w:rFonts w:cs="Times New Roman" w:hint="eastAsia"/>
          <w:kern w:val="0"/>
          <w:sz w:val="24"/>
          <w:szCs w:val="24"/>
          <w:lang w:val="en-GB"/>
          <w14:ligatures w14:val="none"/>
        </w:rPr>
        <w:t>在支持利用各个工具和指导意见酌情促进《框架》的执行</w:t>
      </w:r>
      <w:r>
        <w:rPr>
          <w:rFonts w:cs="Times New Roman" w:hint="eastAsia"/>
          <w:kern w:val="0"/>
          <w:sz w:val="24"/>
          <w:szCs w:val="24"/>
          <w:lang w:val="en-GB"/>
          <w14:ligatures w14:val="none"/>
        </w:rPr>
        <w:t>方面</w:t>
      </w:r>
      <w:r w:rsidRPr="00AA569F">
        <w:rPr>
          <w:rFonts w:cs="Times New Roman" w:hint="eastAsia"/>
          <w:kern w:val="0"/>
          <w:sz w:val="24"/>
          <w:szCs w:val="24"/>
          <w:lang w:val="en-GB"/>
          <w14:ligatures w14:val="none"/>
        </w:rPr>
        <w:t>的潜在重要作用；</w:t>
      </w:r>
    </w:p>
    <w:p w14:paraId="7C879478" w14:textId="573592BA" w:rsidR="00AA569F" w:rsidRPr="00AA569F" w:rsidRDefault="00AA569F" w:rsidP="00AA569F">
      <w:pPr>
        <w:numPr>
          <w:ilvl w:val="0"/>
          <w:numId w:val="1"/>
        </w:numPr>
        <w:adjustRightInd w:val="0"/>
        <w:snapToGrid w:val="0"/>
        <w:spacing w:before="120" w:after="120" w:line="240" w:lineRule="auto"/>
        <w:ind w:left="490" w:firstLine="490"/>
        <w:jc w:val="both"/>
        <w:rPr>
          <w:rFonts w:cs="Times New Roman"/>
          <w:kern w:val="0"/>
          <w:sz w:val="24"/>
          <w:szCs w:val="24"/>
          <w:lang w:val="en-GB"/>
          <w14:ligatures w14:val="none"/>
        </w:rPr>
      </w:pPr>
      <w:r w:rsidRPr="00AA569F">
        <w:rPr>
          <w:rFonts w:eastAsia="楷体" w:cs="Times New Roman" w:hint="eastAsia"/>
          <w:kern w:val="0"/>
          <w:sz w:val="24"/>
          <w:szCs w:val="24"/>
          <w:lang w:val="en-GB"/>
          <w14:ligatures w14:val="none"/>
        </w:rPr>
        <w:t xml:space="preserve"> [</w:t>
      </w:r>
      <w:r w:rsidRPr="00AA569F">
        <w:rPr>
          <w:rFonts w:eastAsia="楷体" w:cs="Times New Roman" w:hint="eastAsia"/>
          <w:kern w:val="0"/>
          <w:sz w:val="24"/>
          <w:szCs w:val="24"/>
          <w:lang w:val="en-GB"/>
          <w14:ligatures w14:val="none"/>
        </w:rPr>
        <w:t>商定</w:t>
      </w:r>
      <w:r w:rsidRPr="00AA569F">
        <w:rPr>
          <w:rFonts w:cs="Times New Roman" w:hint="eastAsia"/>
          <w:kern w:val="0"/>
          <w:sz w:val="24"/>
          <w:szCs w:val="24"/>
          <w:lang w:val="en-GB"/>
          <w14:ligatures w14:val="none"/>
        </w:rPr>
        <w:t>推进以下领域的工作</w:t>
      </w:r>
      <w:r>
        <w:rPr>
          <w:rFonts w:cs="Times New Roman" w:hint="eastAsia"/>
          <w:kern w:val="0"/>
          <w:sz w:val="24"/>
          <w:szCs w:val="24"/>
          <w:lang w:val="en-GB"/>
          <w14:ligatures w14:val="none"/>
        </w:rPr>
        <w:t>，避免与现有的多边进程重叠并尊重其任务规定</w:t>
      </w:r>
      <w:r w:rsidRPr="00AA569F">
        <w:rPr>
          <w:rFonts w:cs="Times New Roman" w:hint="eastAsia"/>
          <w:kern w:val="0"/>
          <w:sz w:val="24"/>
          <w:szCs w:val="24"/>
          <w:lang w:val="en-GB"/>
          <w14:ligatures w14:val="none"/>
        </w:rPr>
        <w:t>：</w:t>
      </w:r>
    </w:p>
    <w:p w14:paraId="7857B441" w14:textId="54794D8B" w:rsidR="00AA569F" w:rsidRPr="00AA569F" w:rsidRDefault="00AA569F" w:rsidP="00AA569F">
      <w:pPr>
        <w:adjustRightInd w:val="0"/>
        <w:snapToGrid w:val="0"/>
        <w:spacing w:before="120" w:after="120" w:line="240" w:lineRule="auto"/>
        <w:ind w:left="490" w:firstLine="490"/>
        <w:jc w:val="both"/>
        <w:rPr>
          <w:rFonts w:cs="Times New Roman"/>
          <w:kern w:val="0"/>
          <w:sz w:val="24"/>
          <w:szCs w:val="24"/>
          <w:lang w:val="en-GB"/>
          <w14:ligatures w14:val="none"/>
        </w:rPr>
      </w:pPr>
      <w:r w:rsidRPr="00AA569F">
        <w:rPr>
          <w:rFonts w:cs="Times New Roman" w:hint="eastAsia"/>
          <w:kern w:val="0"/>
          <w:sz w:val="24"/>
          <w:szCs w:val="24"/>
          <w:lang w:val="en-GB"/>
          <w14:ligatures w14:val="none"/>
        </w:rPr>
        <w:t>[(a)</w:t>
      </w:r>
      <w:r w:rsidRPr="00AA569F">
        <w:rPr>
          <w:rFonts w:ascii="宋体" w:hAnsi="宋体" w:cs="宋体"/>
          <w:color w:val="333333"/>
          <w:kern w:val="0"/>
          <w:sz w:val="27"/>
          <w:szCs w:val="27"/>
          <w:shd w:val="clear" w:color="auto" w:fill="FFFFFF"/>
          <w:lang w:val="en-GB"/>
          <w14:ligatures w14:val="none"/>
        </w:rPr>
        <w:t xml:space="preserve"> </w:t>
      </w:r>
      <w:r w:rsidRPr="00AA569F">
        <w:rPr>
          <w:rFonts w:cs="Times New Roman" w:hint="eastAsia"/>
          <w:kern w:val="0"/>
          <w:sz w:val="24"/>
          <w:szCs w:val="24"/>
          <w:lang w:val="en-GB"/>
          <w14:ligatures w14:val="none"/>
        </w:rPr>
        <w:t>涵盖</w:t>
      </w:r>
      <w:r w:rsidRPr="00AA569F">
        <w:rPr>
          <w:rFonts w:cs="Times New Roman"/>
          <w:kern w:val="0"/>
          <w:sz w:val="24"/>
          <w:szCs w:val="24"/>
          <w:lang w:val="en-GB"/>
          <w14:ligatures w14:val="none"/>
        </w:rPr>
        <w:t>生物多样性的空间规划</w:t>
      </w:r>
      <w:r w:rsidRPr="00AA569F">
        <w:rPr>
          <w:rFonts w:cs="Times New Roman" w:hint="eastAsia"/>
          <w:kern w:val="0"/>
          <w:sz w:val="24"/>
          <w:szCs w:val="24"/>
          <w:lang w:val="en-GB"/>
          <w14:ligatures w14:val="none"/>
        </w:rPr>
        <w:t>；</w:t>
      </w:r>
      <w:r w:rsidR="00F23174">
        <w:rPr>
          <w:rFonts w:cs="Times New Roman" w:hint="eastAsia"/>
          <w:kern w:val="0"/>
          <w:sz w:val="24"/>
          <w:szCs w:val="24"/>
          <w:lang w:val="en-GB"/>
          <w14:ligatures w14:val="none"/>
        </w:rPr>
        <w:t>]</w:t>
      </w:r>
    </w:p>
    <w:p w14:paraId="57AB1AC5" w14:textId="29F66994" w:rsidR="00AA569F" w:rsidRPr="00AA569F" w:rsidRDefault="00AA569F" w:rsidP="00AA569F">
      <w:pPr>
        <w:adjustRightInd w:val="0"/>
        <w:snapToGrid w:val="0"/>
        <w:spacing w:before="120" w:after="120" w:line="240" w:lineRule="auto"/>
        <w:ind w:left="490" w:firstLine="490"/>
        <w:jc w:val="both"/>
        <w:rPr>
          <w:rFonts w:cs="Times New Roman"/>
          <w:kern w:val="0"/>
          <w:sz w:val="24"/>
          <w:szCs w:val="24"/>
          <w:lang w:val="en-GB"/>
          <w14:ligatures w14:val="none"/>
        </w:rPr>
      </w:pPr>
      <w:r>
        <w:rPr>
          <w:rFonts w:cs="Times New Roman" w:hint="eastAsia"/>
          <w:kern w:val="0"/>
          <w:sz w:val="24"/>
          <w:szCs w:val="24"/>
          <w:lang w:val="en-GB"/>
          <w14:ligatures w14:val="none"/>
        </w:rPr>
        <w:t>[</w:t>
      </w:r>
      <w:r w:rsidRPr="00AA569F">
        <w:rPr>
          <w:rFonts w:cs="Times New Roman" w:hint="eastAsia"/>
          <w:kern w:val="0"/>
          <w:sz w:val="24"/>
          <w:szCs w:val="24"/>
          <w:lang w:val="en-GB"/>
          <w14:ligatures w14:val="none"/>
        </w:rPr>
        <w:t>(b)</w:t>
      </w:r>
      <w:r w:rsidRPr="00AA569F">
        <w:rPr>
          <w:rFonts w:ascii="宋体" w:hAnsi="宋体" w:cs="宋体"/>
          <w:color w:val="333333"/>
          <w:kern w:val="0"/>
          <w:sz w:val="27"/>
          <w:szCs w:val="27"/>
          <w:shd w:val="clear" w:color="auto" w:fill="FFFFFF"/>
          <w:lang w:val="en-GB"/>
          <w14:ligatures w14:val="none"/>
        </w:rPr>
        <w:t xml:space="preserve"> </w:t>
      </w:r>
      <w:r w:rsidRPr="00AA569F">
        <w:rPr>
          <w:rFonts w:cs="Times New Roman"/>
          <w:kern w:val="0"/>
          <w:sz w:val="24"/>
          <w:szCs w:val="24"/>
          <w:lang w:val="en-GB"/>
          <w14:ligatures w14:val="none"/>
        </w:rPr>
        <w:t>污染</w:t>
      </w:r>
      <w:r w:rsidRPr="00AA569F">
        <w:rPr>
          <w:rFonts w:cs="Times New Roman" w:hint="eastAsia"/>
          <w:kern w:val="0"/>
          <w:sz w:val="24"/>
          <w:szCs w:val="24"/>
          <w:lang w:val="en-GB"/>
          <w14:ligatures w14:val="none"/>
        </w:rPr>
        <w:t>与</w:t>
      </w:r>
      <w:r w:rsidRPr="00AA569F">
        <w:rPr>
          <w:rFonts w:cs="Times New Roman"/>
          <w:kern w:val="0"/>
          <w:sz w:val="24"/>
          <w:szCs w:val="24"/>
          <w:lang w:val="en-GB"/>
          <w14:ligatures w14:val="none"/>
        </w:rPr>
        <w:t>生物多样性</w:t>
      </w:r>
      <w:r>
        <w:rPr>
          <w:rFonts w:cs="Times New Roman" w:hint="eastAsia"/>
          <w:kern w:val="0"/>
          <w:sz w:val="24"/>
          <w:szCs w:val="24"/>
          <w:lang w:val="en-GB"/>
          <w14:ligatures w14:val="none"/>
        </w:rPr>
        <w:t>]</w:t>
      </w:r>
      <w:r w:rsidR="002C04CF" w:rsidRPr="002C04CF">
        <w:rPr>
          <w:rFonts w:cs="Times New Roman" w:hint="eastAsia"/>
          <w:kern w:val="0"/>
          <w:sz w:val="24"/>
          <w:szCs w:val="24"/>
          <w:lang w:val="en-GB"/>
          <w14:ligatures w14:val="none"/>
        </w:rPr>
        <w:t xml:space="preserve"> </w:t>
      </w:r>
      <w:r w:rsidR="002C04CF" w:rsidRPr="00AA569F">
        <w:rPr>
          <w:rFonts w:cs="Times New Roman" w:hint="eastAsia"/>
          <w:kern w:val="0"/>
          <w:sz w:val="24"/>
          <w:szCs w:val="24"/>
          <w:lang w:val="en-GB"/>
          <w14:ligatures w14:val="none"/>
        </w:rPr>
        <w:t>；</w:t>
      </w:r>
    </w:p>
    <w:p w14:paraId="5A2EECD4" w14:textId="24920535" w:rsidR="00AA569F" w:rsidRDefault="00AA569F" w:rsidP="00AA569F">
      <w:pPr>
        <w:spacing w:before="120" w:after="120" w:line="240" w:lineRule="auto"/>
        <w:ind w:left="490" w:firstLine="490"/>
        <w:jc w:val="both"/>
        <w:rPr>
          <w:rFonts w:cs="Times New Roman"/>
          <w:kern w:val="0"/>
          <w:sz w:val="24"/>
          <w:szCs w:val="24"/>
          <w:lang w:val="en-GB"/>
          <w14:ligatures w14:val="none"/>
        </w:rPr>
      </w:pPr>
      <w:r>
        <w:rPr>
          <w:rFonts w:cs="Times New Roman" w:hint="eastAsia"/>
          <w:kern w:val="0"/>
          <w:sz w:val="24"/>
          <w:szCs w:val="24"/>
          <w:lang w:val="en-GB"/>
          <w14:ligatures w14:val="none"/>
        </w:rPr>
        <w:t>[</w:t>
      </w:r>
      <w:r w:rsidRPr="00AA569F">
        <w:rPr>
          <w:rFonts w:cs="Times New Roman" w:hint="eastAsia"/>
          <w:kern w:val="0"/>
          <w:sz w:val="24"/>
          <w:szCs w:val="24"/>
          <w:lang w:val="en-GB"/>
          <w14:ligatures w14:val="none"/>
        </w:rPr>
        <w:t>(c)</w:t>
      </w:r>
      <w:r w:rsidRPr="00AA569F">
        <w:rPr>
          <w:rFonts w:ascii="宋体" w:hAnsi="宋体" w:cs="宋体"/>
          <w:color w:val="333333"/>
          <w:kern w:val="0"/>
          <w:sz w:val="27"/>
          <w:szCs w:val="27"/>
          <w:shd w:val="clear" w:color="auto" w:fill="FFFFFF"/>
          <w:lang w:val="en-GB"/>
          <w14:ligatures w14:val="none"/>
        </w:rPr>
        <w:t xml:space="preserve"> </w:t>
      </w:r>
      <w:r w:rsidRPr="00AA569F">
        <w:rPr>
          <w:rFonts w:cs="Times New Roman" w:hint="eastAsia"/>
          <w:kern w:val="0"/>
          <w:sz w:val="24"/>
          <w:szCs w:val="24"/>
          <w:lang w:val="en-GB"/>
          <w14:ligatures w14:val="none"/>
        </w:rPr>
        <w:t>增强</w:t>
      </w:r>
      <w:r w:rsidRPr="00AA569F">
        <w:rPr>
          <w:rFonts w:cs="Times New Roman"/>
          <w:kern w:val="0"/>
          <w:sz w:val="24"/>
          <w:szCs w:val="24"/>
          <w:lang w:val="en-GB"/>
          <w14:ligatures w14:val="none"/>
        </w:rPr>
        <w:t>生物多样性的可持续生物多样性活动、</w:t>
      </w:r>
      <w:proofErr w:type="gramStart"/>
      <w:r w:rsidRPr="00AA569F">
        <w:rPr>
          <w:rFonts w:cs="Times New Roman"/>
          <w:kern w:val="0"/>
          <w:sz w:val="24"/>
          <w:szCs w:val="24"/>
          <w:lang w:val="en-GB"/>
          <w14:ligatures w14:val="none"/>
        </w:rPr>
        <w:t>产品和服务</w:t>
      </w:r>
      <w:r w:rsidRPr="00AA569F">
        <w:rPr>
          <w:rFonts w:cs="Times New Roman" w:hint="eastAsia"/>
          <w:kern w:val="0"/>
          <w:sz w:val="24"/>
          <w:szCs w:val="24"/>
          <w:lang w:val="en-GB"/>
          <w14:ligatures w14:val="none"/>
        </w:rPr>
        <w:t>]</w:t>
      </w:r>
      <w:r w:rsidRPr="00AA569F">
        <w:rPr>
          <w:rFonts w:cs="Times New Roman" w:hint="eastAsia"/>
          <w:kern w:val="0"/>
          <w:sz w:val="24"/>
          <w:szCs w:val="24"/>
          <w:lang w:val="en-GB"/>
          <w14:ligatures w14:val="none"/>
        </w:rPr>
        <w:t>；</w:t>
      </w:r>
      <w:proofErr w:type="gramEnd"/>
    </w:p>
    <w:p w14:paraId="42AA8958" w14:textId="671C1D73" w:rsidR="002C04CF" w:rsidRPr="00AA569F" w:rsidRDefault="002C04CF" w:rsidP="00AA569F">
      <w:pPr>
        <w:spacing w:before="120" w:after="120" w:line="240" w:lineRule="auto"/>
        <w:ind w:left="490" w:firstLine="490"/>
        <w:jc w:val="both"/>
        <w:rPr>
          <w:rFonts w:cs="Times New Roman" w:hint="eastAsia"/>
          <w:kern w:val="0"/>
          <w:sz w:val="24"/>
          <w:szCs w:val="24"/>
          <w:lang w:val="en-GB"/>
          <w14:ligatures w14:val="none"/>
        </w:rPr>
      </w:pPr>
      <w:r>
        <w:rPr>
          <w:rFonts w:cs="Times New Roman" w:hint="eastAsia"/>
          <w:kern w:val="0"/>
          <w:sz w:val="24"/>
          <w:szCs w:val="24"/>
          <w:lang w:val="en-GB"/>
          <w14:ligatures w14:val="none"/>
        </w:rPr>
        <w:t>[(d)</w:t>
      </w:r>
      <w:r>
        <w:rPr>
          <w:rFonts w:cs="Times New Roman"/>
          <w:kern w:val="0"/>
          <w:sz w:val="24"/>
          <w:szCs w:val="24"/>
          <w:lang w:val="en-GB"/>
          <w14:ligatures w14:val="none"/>
        </w:rPr>
        <w:tab/>
      </w:r>
      <w:r>
        <w:rPr>
          <w:rFonts w:cs="Times New Roman" w:hint="eastAsia"/>
          <w:kern w:val="0"/>
          <w:sz w:val="24"/>
          <w:szCs w:val="24"/>
          <w:lang w:val="en-GB"/>
          <w14:ligatures w14:val="none"/>
        </w:rPr>
        <w:t>公平、</w:t>
      </w:r>
      <w:proofErr w:type="gramStart"/>
      <w:r>
        <w:rPr>
          <w:rFonts w:cs="Times New Roman" w:hint="eastAsia"/>
          <w:kern w:val="0"/>
          <w:sz w:val="24"/>
          <w:szCs w:val="24"/>
          <w:lang w:val="en-GB"/>
          <w14:ligatures w14:val="none"/>
        </w:rPr>
        <w:t>性别平等与保护和可持续利用生物多样性有关的基于人权的方法</w:t>
      </w:r>
      <w:r>
        <w:rPr>
          <w:rFonts w:cs="Times New Roman" w:hint="eastAsia"/>
          <w:kern w:val="0"/>
          <w:sz w:val="24"/>
          <w:szCs w:val="24"/>
          <w:lang w:val="en-GB"/>
          <w14:ligatures w14:val="none"/>
        </w:rPr>
        <w:t>]</w:t>
      </w:r>
      <w:r>
        <w:rPr>
          <w:rFonts w:cs="Times New Roman" w:hint="eastAsia"/>
          <w:kern w:val="0"/>
          <w:sz w:val="24"/>
          <w:szCs w:val="24"/>
          <w:lang w:val="en-GB"/>
          <w14:ligatures w14:val="none"/>
        </w:rPr>
        <w:t>；</w:t>
      </w:r>
      <w:proofErr w:type="gramEnd"/>
    </w:p>
    <w:p w14:paraId="5540651E" w14:textId="77777777" w:rsidR="00AA569F" w:rsidRPr="00AA569F" w:rsidRDefault="00AA569F" w:rsidP="00AA569F">
      <w:pPr>
        <w:numPr>
          <w:ilvl w:val="0"/>
          <w:numId w:val="1"/>
        </w:numPr>
        <w:spacing w:before="120" w:after="120" w:line="240" w:lineRule="auto"/>
        <w:ind w:left="490" w:firstLine="490"/>
        <w:jc w:val="both"/>
        <w:rPr>
          <w:rFonts w:cs="Times New Roman"/>
          <w:kern w:val="0"/>
          <w:sz w:val="24"/>
          <w:szCs w:val="24"/>
          <w:lang w:val="en-GB"/>
          <w14:ligatures w14:val="none"/>
        </w:rPr>
      </w:pPr>
      <w:r w:rsidRPr="00AA569F">
        <w:rPr>
          <w:rFonts w:eastAsia="楷体" w:cs="Times New Roman" w:hint="eastAsia"/>
          <w:kern w:val="0"/>
          <w:sz w:val="24"/>
          <w:szCs w:val="24"/>
          <w:lang w:val="en-GB"/>
          <w14:ligatures w14:val="none"/>
        </w:rPr>
        <w:t>鼓励</w:t>
      </w:r>
      <w:r w:rsidRPr="00AA569F">
        <w:rPr>
          <w:rFonts w:cs="Times New Roman" w:hint="eastAsia"/>
          <w:kern w:val="0"/>
          <w:sz w:val="24"/>
          <w:szCs w:val="24"/>
          <w:lang w:val="en-GB"/>
          <w14:ligatures w14:val="none"/>
        </w:rPr>
        <w:t>缔约方、其他国家政府、相关多边环境协定和其他协定、政府间进程、国际组织和倡议、土著人民和地方社区、妇女和青年组织以及其他利益攸关方利用相关工具和指导意见，支持执行《框架》，必要时根据国情进行调整，并通过《公约》的信息交换所机制分享在使用工具和指导意见的经验教训，包括其有效性，采用这些工具和指导意见时遇到的障碍和克服这些障碍、特别是在国家层面克服这些障碍的方式方法；</w:t>
      </w:r>
    </w:p>
    <w:p w14:paraId="22742384" w14:textId="77777777" w:rsidR="00AA569F" w:rsidRPr="00AA569F" w:rsidRDefault="00AA569F" w:rsidP="00AA569F">
      <w:pPr>
        <w:numPr>
          <w:ilvl w:val="0"/>
          <w:numId w:val="1"/>
        </w:numPr>
        <w:spacing w:before="120" w:after="120" w:line="240" w:lineRule="auto"/>
        <w:ind w:left="490" w:firstLine="490"/>
        <w:jc w:val="both"/>
        <w:rPr>
          <w:rFonts w:cs="Times New Roman"/>
          <w:kern w:val="0"/>
          <w:sz w:val="24"/>
          <w:szCs w:val="24"/>
          <w:lang w:val="en-GB"/>
          <w14:ligatures w14:val="none"/>
        </w:rPr>
      </w:pPr>
      <w:r w:rsidRPr="00AA569F">
        <w:rPr>
          <w:rFonts w:eastAsia="楷体" w:cs="Times New Roman" w:hint="eastAsia"/>
          <w:kern w:val="0"/>
          <w:sz w:val="24"/>
          <w:szCs w:val="24"/>
          <w:lang w:val="en-GB"/>
          <w14:ligatures w14:val="none"/>
        </w:rPr>
        <w:t>请</w:t>
      </w:r>
      <w:r w:rsidRPr="00AA569F">
        <w:rPr>
          <w:rFonts w:cs="Times New Roman" w:hint="eastAsia"/>
          <w:kern w:val="0"/>
          <w:sz w:val="24"/>
          <w:szCs w:val="24"/>
          <w:lang w:val="en-GB"/>
          <w14:ligatures w14:val="none"/>
        </w:rPr>
        <w:t>秘书处</w:t>
      </w:r>
      <w:r w:rsidRPr="00AA569F">
        <w:rPr>
          <w:rFonts w:cs="Times New Roman"/>
          <w:kern w:val="0"/>
          <w:sz w:val="24"/>
          <w:szCs w:val="24"/>
          <w14:ligatures w14:val="none"/>
        </w:rPr>
        <w:t>在资源允许的情况下</w:t>
      </w:r>
      <w:r w:rsidRPr="00AA569F">
        <w:rPr>
          <w:rFonts w:cs="Times New Roman" w:hint="eastAsia"/>
          <w:kern w:val="0"/>
          <w:sz w:val="24"/>
          <w:szCs w:val="24"/>
          <w:lang w:val="en-GB"/>
          <w14:ligatures w14:val="none"/>
        </w:rPr>
        <w:t>：</w:t>
      </w:r>
    </w:p>
    <w:p w14:paraId="5C833CD8" w14:textId="77777777" w:rsidR="00AA569F" w:rsidRPr="00AA569F" w:rsidRDefault="00AA569F" w:rsidP="00AA569F">
      <w:pPr>
        <w:numPr>
          <w:ilvl w:val="1"/>
          <w:numId w:val="1"/>
        </w:numPr>
        <w:spacing w:before="120" w:after="120" w:line="240" w:lineRule="auto"/>
        <w:ind w:left="490" w:firstLine="490"/>
        <w:jc w:val="both"/>
        <w:rPr>
          <w:rFonts w:cs="Times New Roman"/>
          <w:kern w:val="0"/>
          <w:sz w:val="24"/>
          <w:szCs w:val="24"/>
          <w:lang w:val="en-GB"/>
          <w14:ligatures w14:val="none"/>
        </w:rPr>
      </w:pPr>
      <w:r w:rsidRPr="00AA569F">
        <w:rPr>
          <w:rFonts w:cs="Times New Roman" w:hint="eastAsia"/>
          <w:kern w:val="0"/>
          <w:sz w:val="24"/>
          <w:szCs w:val="24"/>
          <w:lang w:val="en-GB"/>
          <w14:ligatures w14:val="none"/>
        </w:rPr>
        <w:t>与相关伙伴合作，包括通过《公约》的信息交换所机制，继续便利科技工具和指导意见的汇编和获取；</w:t>
      </w:r>
      <w:r w:rsidRPr="00AA569F">
        <w:rPr>
          <w:rFonts w:cs="Times New Roman" w:hint="eastAsia"/>
          <w:kern w:val="0"/>
          <w:sz w:val="24"/>
          <w:szCs w:val="24"/>
          <w:lang w:val="en-GB"/>
          <w14:ligatures w14:val="none"/>
        </w:rPr>
        <w:t xml:space="preserve"> </w:t>
      </w:r>
    </w:p>
    <w:p w14:paraId="4B36E45A" w14:textId="43F2ACE4" w:rsidR="002C04CF" w:rsidRDefault="002C04CF" w:rsidP="00AA569F">
      <w:pPr>
        <w:numPr>
          <w:ilvl w:val="1"/>
          <w:numId w:val="1"/>
        </w:numPr>
        <w:spacing w:before="120" w:after="120" w:line="240" w:lineRule="auto"/>
        <w:ind w:left="490" w:firstLine="490"/>
        <w:jc w:val="both"/>
        <w:rPr>
          <w:rFonts w:cs="Times New Roman"/>
          <w:kern w:val="0"/>
          <w:sz w:val="24"/>
          <w:szCs w:val="24"/>
          <w:lang w:val="en-GB"/>
          <w14:ligatures w14:val="none"/>
        </w:rPr>
      </w:pPr>
      <w:r w:rsidRPr="00AA569F">
        <w:rPr>
          <w:rFonts w:cs="Times New Roman" w:hint="eastAsia"/>
          <w:kern w:val="0"/>
          <w:sz w:val="24"/>
          <w:szCs w:val="24"/>
          <w:lang w:val="en-GB"/>
          <w14:ligatures w14:val="none"/>
        </w:rPr>
        <w:lastRenderedPageBreak/>
        <w:t>与缔约方、其他国家政府、土著人民和地方社区、妇女和青年组织以及相关利益攸关方协商</w:t>
      </w:r>
      <w:r>
        <w:rPr>
          <w:rFonts w:cs="Times New Roman" w:hint="eastAsia"/>
          <w:kern w:val="0"/>
          <w:sz w:val="24"/>
          <w:szCs w:val="24"/>
          <w:lang w:val="en-GB"/>
          <w14:ligatures w14:val="none"/>
        </w:rPr>
        <w:t>，</w:t>
      </w:r>
      <w:r w:rsidRPr="00AA569F">
        <w:rPr>
          <w:rFonts w:cs="Times New Roman" w:hint="eastAsia"/>
          <w:kern w:val="0"/>
          <w:sz w:val="24"/>
          <w:szCs w:val="24"/>
          <w:lang w:val="en-GB"/>
          <w14:ligatures w14:val="none"/>
        </w:rPr>
        <w:t>继续</w:t>
      </w:r>
      <w:r>
        <w:rPr>
          <w:rFonts w:cs="Times New Roman" w:hint="eastAsia"/>
          <w:kern w:val="0"/>
          <w:sz w:val="24"/>
          <w:szCs w:val="24"/>
          <w:lang w:val="en-GB"/>
          <w14:ligatures w14:val="none"/>
        </w:rPr>
        <w:t>协助</w:t>
      </w:r>
      <w:r w:rsidRPr="00AA569F">
        <w:rPr>
          <w:rFonts w:cs="Times New Roman" w:hint="eastAsia"/>
          <w:kern w:val="0"/>
          <w:sz w:val="24"/>
          <w:szCs w:val="24"/>
          <w:lang w:val="en-GB"/>
          <w14:ligatures w14:val="none"/>
        </w:rPr>
        <w:t>制定</w:t>
      </w:r>
      <w:r>
        <w:rPr>
          <w:rFonts w:cs="Times New Roman" w:hint="eastAsia"/>
          <w:kern w:val="0"/>
          <w:sz w:val="24"/>
          <w:szCs w:val="24"/>
          <w:lang w:val="en-GB"/>
          <w14:ligatures w14:val="none"/>
        </w:rPr>
        <w:t>和更新工具和指导意见，用于支持《框架》</w:t>
      </w:r>
      <w:r w:rsidRPr="002C04CF">
        <w:rPr>
          <w:rFonts w:cs="Times New Roman"/>
          <w:kern w:val="0"/>
          <w:sz w:val="24"/>
          <w:szCs w:val="24"/>
          <w:vertAlign w:val="superscript"/>
          <w14:ligatures w14:val="none"/>
        </w:rPr>
        <w:footnoteReference w:id="5"/>
      </w:r>
      <w:r>
        <w:rPr>
          <w:rFonts w:cs="Times New Roman" w:hint="eastAsia"/>
          <w:kern w:val="0"/>
          <w:sz w:val="24"/>
          <w:szCs w:val="24"/>
          <w:lang w:val="en-GB"/>
          <w14:ligatures w14:val="none"/>
        </w:rPr>
        <w:t>的执行，避免与现有的工具和指导意见重复；</w:t>
      </w:r>
      <w:r w:rsidRPr="002C04CF">
        <w:rPr>
          <w:rFonts w:cs="Times New Roman"/>
          <w:kern w:val="0"/>
          <w:sz w:val="24"/>
          <w:szCs w:val="24"/>
          <w:vertAlign w:val="superscript"/>
          <w14:ligatures w14:val="none"/>
        </w:rPr>
        <w:footnoteReference w:id="6"/>
      </w:r>
    </w:p>
    <w:p w14:paraId="1869243B" w14:textId="341CDA8E" w:rsidR="002C04CF" w:rsidRDefault="002C04CF" w:rsidP="00AA569F">
      <w:pPr>
        <w:numPr>
          <w:ilvl w:val="1"/>
          <w:numId w:val="1"/>
        </w:numPr>
        <w:spacing w:before="120" w:after="120" w:line="240" w:lineRule="auto"/>
        <w:ind w:left="490" w:firstLine="490"/>
        <w:jc w:val="both"/>
        <w:rPr>
          <w:rFonts w:cs="Times New Roman"/>
          <w:kern w:val="0"/>
          <w:sz w:val="24"/>
          <w:szCs w:val="24"/>
          <w:lang w:val="en-GB"/>
          <w14:ligatures w14:val="none"/>
        </w:rPr>
      </w:pPr>
      <w:r>
        <w:rPr>
          <w:rFonts w:cs="Times New Roman" w:hint="eastAsia"/>
          <w:kern w:val="0"/>
          <w:sz w:val="24"/>
          <w:szCs w:val="24"/>
          <w:lang w:val="en-GB"/>
          <w14:ligatures w14:val="none"/>
        </w:rPr>
        <w:t>在进行上述工作时与相关多边环境协定、进程和组织合作；在适当情况下与这样的相关进程和组织一道工作；根据其各自的任务规定把《框架》执行工作中的考虑因素纳入这些进程下和由这些组织制定的工具和指导意见，以支持把生物多样性包括在内的行动；</w:t>
      </w:r>
    </w:p>
    <w:p w14:paraId="05E85ED4" w14:textId="17A807CB" w:rsidR="00C15BF2" w:rsidRPr="00C15BF2" w:rsidRDefault="00C15BF2" w:rsidP="00AA569F">
      <w:pPr>
        <w:numPr>
          <w:ilvl w:val="1"/>
          <w:numId w:val="1"/>
        </w:numPr>
        <w:spacing w:before="120" w:after="120" w:line="240" w:lineRule="auto"/>
        <w:ind w:left="490" w:firstLine="490"/>
        <w:jc w:val="both"/>
        <w:rPr>
          <w:rFonts w:cs="Times New Roman"/>
          <w:iCs/>
          <w:kern w:val="0"/>
          <w:sz w:val="24"/>
          <w:lang w:val="en-GB"/>
          <w14:ligatures w14:val="none"/>
        </w:rPr>
      </w:pPr>
      <w:r>
        <w:rPr>
          <w:rFonts w:cs="Times New Roman" w:hint="eastAsia"/>
          <w:kern w:val="0"/>
          <w:sz w:val="24"/>
          <w:szCs w:val="24"/>
          <w:lang w:val="en-GB"/>
          <w14:ligatures w14:val="none"/>
        </w:rPr>
        <w:t>在第</w:t>
      </w:r>
      <w:r>
        <w:rPr>
          <w:rFonts w:cs="Times New Roman" w:hint="eastAsia"/>
          <w:kern w:val="0"/>
          <w:sz w:val="24"/>
          <w:szCs w:val="24"/>
          <w:lang w:val="en-GB"/>
          <w14:ligatures w14:val="none"/>
        </w:rPr>
        <w:t>2</w:t>
      </w:r>
      <w:r>
        <w:rPr>
          <w:rFonts w:cs="Times New Roman" w:hint="eastAsia"/>
          <w:kern w:val="0"/>
          <w:sz w:val="24"/>
          <w:szCs w:val="24"/>
          <w:lang w:val="en-GB"/>
          <w14:ligatures w14:val="none"/>
        </w:rPr>
        <w:t>段提到的每个问题上</w:t>
      </w:r>
      <w:r>
        <w:rPr>
          <w:rFonts w:cs="Times New Roman" w:hint="eastAsia"/>
          <w:kern w:val="0"/>
          <w:sz w:val="24"/>
          <w:szCs w:val="24"/>
          <w:lang w:val="en-GB"/>
          <w14:ligatures w14:val="none"/>
        </w:rPr>
        <w:t>(</w:t>
      </w:r>
      <w:r>
        <w:rPr>
          <w:rFonts w:cs="Times New Roman" w:hint="eastAsia"/>
          <w:kern w:val="0"/>
          <w:sz w:val="24"/>
          <w:szCs w:val="24"/>
          <w:lang w:val="en-GB"/>
          <w14:ligatures w14:val="none"/>
        </w:rPr>
        <w:t>一</w:t>
      </w:r>
      <w:r>
        <w:rPr>
          <w:rFonts w:cs="Times New Roman" w:hint="eastAsia"/>
          <w:kern w:val="0"/>
          <w:sz w:val="24"/>
          <w:szCs w:val="24"/>
          <w:lang w:val="en-GB"/>
          <w14:ligatures w14:val="none"/>
        </w:rPr>
        <w:t xml:space="preserve">) </w:t>
      </w:r>
      <w:r w:rsidR="00AA569F" w:rsidRPr="00AA569F">
        <w:rPr>
          <w:rFonts w:cs="Times New Roman"/>
          <w:kern w:val="0"/>
          <w:sz w:val="24"/>
          <w:szCs w:val="24"/>
          <w:lang w:val="en-GB"/>
          <w14:ligatures w14:val="none"/>
        </w:rPr>
        <w:t>邀请缔约方、其他国家政府、相关多边环境协定和其他协定、政府间进程、国际组织和倡议、土著人民和地方社区、妇女和青年组织以及其他相关利益攸关方</w:t>
      </w:r>
      <w:r w:rsidR="00AA569F" w:rsidRPr="00AA569F">
        <w:rPr>
          <w:rFonts w:cs="Times New Roman" w:hint="eastAsia"/>
          <w:kern w:val="0"/>
          <w:sz w:val="24"/>
          <w:szCs w:val="24"/>
          <w:lang w:val="en-GB"/>
          <w14:ligatures w14:val="none"/>
        </w:rPr>
        <w:t>提交</w:t>
      </w:r>
      <w:r>
        <w:rPr>
          <w:rFonts w:cs="Times New Roman" w:hint="eastAsia"/>
          <w:kern w:val="0"/>
          <w:sz w:val="24"/>
          <w:szCs w:val="24"/>
          <w:lang w:val="en-GB"/>
          <w14:ligatures w14:val="none"/>
        </w:rPr>
        <w:t>关于这些工作领域的</w:t>
      </w:r>
      <w:r w:rsidR="00AA569F" w:rsidRPr="00AA569F">
        <w:rPr>
          <w:rFonts w:cs="Times New Roman" w:hint="eastAsia"/>
          <w:kern w:val="0"/>
          <w:sz w:val="24"/>
          <w:szCs w:val="24"/>
          <w:lang w:val="en-GB"/>
          <w14:ligatures w14:val="none"/>
        </w:rPr>
        <w:t>相关看法</w:t>
      </w:r>
      <w:r w:rsidR="00AA569F" w:rsidRPr="00AA569F">
        <w:rPr>
          <w:rFonts w:cs="Times New Roman"/>
          <w:kern w:val="0"/>
          <w:sz w:val="24"/>
          <w:szCs w:val="24"/>
          <w:lang w:val="en-GB"/>
          <w14:ligatures w14:val="none"/>
        </w:rPr>
        <w:t>和经验</w:t>
      </w:r>
      <w:r>
        <w:rPr>
          <w:rFonts w:cs="Times New Roman" w:hint="eastAsia"/>
          <w:kern w:val="0"/>
          <w:sz w:val="24"/>
          <w:szCs w:val="24"/>
          <w:lang w:val="en-GB"/>
          <w14:ligatures w14:val="none"/>
        </w:rPr>
        <w:t>；</w:t>
      </w:r>
      <w:r>
        <w:rPr>
          <w:rFonts w:cs="Times New Roman" w:hint="eastAsia"/>
          <w:kern w:val="0"/>
          <w:sz w:val="24"/>
          <w:szCs w:val="24"/>
          <w:lang w:val="en-GB"/>
          <w14:ligatures w14:val="none"/>
        </w:rPr>
        <w:t>(</w:t>
      </w:r>
      <w:r>
        <w:rPr>
          <w:rFonts w:cs="Times New Roman" w:hint="eastAsia"/>
          <w:kern w:val="0"/>
          <w:sz w:val="24"/>
          <w:szCs w:val="24"/>
          <w:lang w:val="en-GB"/>
          <w14:ligatures w14:val="none"/>
        </w:rPr>
        <w:t>二</w:t>
      </w:r>
      <w:r>
        <w:rPr>
          <w:rFonts w:cs="Times New Roman" w:hint="eastAsia"/>
          <w:kern w:val="0"/>
          <w:sz w:val="24"/>
          <w:szCs w:val="24"/>
          <w:lang w:val="en-GB"/>
          <w14:ligatures w14:val="none"/>
        </w:rPr>
        <w:t xml:space="preserve">) </w:t>
      </w:r>
      <w:r>
        <w:rPr>
          <w:rFonts w:cs="Times New Roman" w:hint="eastAsia"/>
          <w:kern w:val="0"/>
          <w:sz w:val="24"/>
          <w:szCs w:val="24"/>
          <w:lang w:val="en-GB"/>
          <w14:ligatures w14:val="none"/>
        </w:rPr>
        <w:t>提供所提交资料的摘要，并提议今后可能进行的工作，供科学、技术和工艺咨询附属机构在缔约方大会第十七届会议前审议，同时把缔约方大会今后会议的工作量考虑在内；</w:t>
      </w:r>
    </w:p>
    <w:p w14:paraId="1D9A03D6" w14:textId="77777777" w:rsidR="00AA569F" w:rsidRDefault="00AA569F" w:rsidP="002C04CF">
      <w:pPr>
        <w:numPr>
          <w:ilvl w:val="1"/>
          <w:numId w:val="1"/>
        </w:numPr>
        <w:spacing w:before="120" w:after="120" w:line="240" w:lineRule="auto"/>
        <w:ind w:left="490" w:firstLine="490"/>
        <w:jc w:val="both"/>
        <w:rPr>
          <w:rFonts w:cs="Times New Roman"/>
          <w:kern w:val="0"/>
          <w:sz w:val="24"/>
          <w:szCs w:val="24"/>
          <w:lang w:val="en-GB"/>
          <w14:ligatures w14:val="none"/>
        </w:rPr>
      </w:pPr>
      <w:r w:rsidRPr="00AA569F">
        <w:rPr>
          <w:rFonts w:cs="Times New Roman"/>
          <w:kern w:val="0"/>
          <w:sz w:val="24"/>
          <w:szCs w:val="24"/>
          <w:lang w:val="en-GB"/>
          <w14:ligatures w14:val="none"/>
        </w:rPr>
        <w:t>回顾第</w:t>
      </w:r>
      <w:r w:rsidRPr="00AA569F">
        <w:rPr>
          <w:rFonts w:cs="Times New Roman"/>
          <w:kern w:val="0"/>
          <w:sz w:val="24"/>
          <w:szCs w:val="24"/>
          <w:lang w:val="en-GB"/>
          <w14:ligatures w14:val="none"/>
        </w:rPr>
        <w:t>15/4</w:t>
      </w:r>
      <w:r w:rsidRPr="00AA569F">
        <w:rPr>
          <w:rFonts w:cs="Times New Roman"/>
          <w:kern w:val="0"/>
          <w:sz w:val="24"/>
          <w:szCs w:val="24"/>
          <w:lang w:val="en-GB"/>
          <w14:ligatures w14:val="none"/>
        </w:rPr>
        <w:t>号决定第</w:t>
      </w:r>
      <w:r w:rsidRPr="00AA569F">
        <w:rPr>
          <w:rFonts w:cs="Times New Roman"/>
          <w:kern w:val="0"/>
          <w:sz w:val="24"/>
          <w:szCs w:val="24"/>
          <w:lang w:val="en-GB"/>
          <w14:ligatures w14:val="none"/>
        </w:rPr>
        <w:t>9</w:t>
      </w:r>
      <w:r w:rsidRPr="00AA569F">
        <w:rPr>
          <w:rFonts w:cs="Times New Roman"/>
          <w:kern w:val="0"/>
          <w:sz w:val="24"/>
          <w:szCs w:val="24"/>
          <w:lang w:val="en-GB"/>
          <w14:ligatures w14:val="none"/>
        </w:rPr>
        <w:t>段，在</w:t>
      </w:r>
      <w:r w:rsidRPr="00AA569F">
        <w:rPr>
          <w:rFonts w:cs="Times New Roman" w:hint="eastAsia"/>
          <w:kern w:val="0"/>
          <w:sz w:val="24"/>
          <w:szCs w:val="24"/>
          <w:lang w:val="en-GB"/>
          <w14:ligatures w14:val="none"/>
        </w:rPr>
        <w:t>《</w:t>
      </w:r>
      <w:r w:rsidRPr="00AA569F">
        <w:rPr>
          <w:rFonts w:cs="Times New Roman"/>
          <w:kern w:val="0"/>
          <w:sz w:val="24"/>
          <w:szCs w:val="24"/>
          <w:lang w:val="en-GB"/>
          <w14:ligatures w14:val="none"/>
        </w:rPr>
        <w:t>框架</w:t>
      </w:r>
      <w:r w:rsidRPr="00AA569F">
        <w:rPr>
          <w:rFonts w:cs="Times New Roman" w:hint="eastAsia"/>
          <w:kern w:val="0"/>
          <w:sz w:val="24"/>
          <w:szCs w:val="24"/>
          <w:lang w:val="en-GB"/>
          <w14:ligatures w14:val="none"/>
        </w:rPr>
        <w:t>》背景下</w:t>
      </w:r>
      <w:r w:rsidRPr="00AA569F">
        <w:rPr>
          <w:rFonts w:cs="Times New Roman"/>
          <w:kern w:val="0"/>
          <w:sz w:val="24"/>
          <w:szCs w:val="24"/>
          <w:lang w:val="en-GB"/>
          <w14:ligatures w14:val="none"/>
        </w:rPr>
        <w:t>对《公约》的工作方案进行战略审查和分析，</w:t>
      </w:r>
      <w:r w:rsidRPr="00AA569F">
        <w:rPr>
          <w:rFonts w:cs="Times New Roman" w:hint="eastAsia"/>
          <w:kern w:val="0"/>
          <w:sz w:val="24"/>
          <w:szCs w:val="24"/>
          <w:lang w:val="en-GB"/>
          <w14:ligatures w14:val="none"/>
        </w:rPr>
        <w:t>以促进其执行，</w:t>
      </w:r>
      <w:r w:rsidRPr="00AA569F">
        <w:rPr>
          <w:rFonts w:cs="Times New Roman"/>
          <w:kern w:val="0"/>
          <w:sz w:val="24"/>
          <w:szCs w:val="24"/>
          <w:lang w:val="en-GB"/>
          <w14:ligatures w14:val="none"/>
        </w:rPr>
        <w:t>并在</w:t>
      </w:r>
      <w:r w:rsidRPr="00AA569F">
        <w:rPr>
          <w:rFonts w:cs="Times New Roman" w:hint="eastAsia"/>
          <w:kern w:val="0"/>
          <w:sz w:val="24"/>
          <w:szCs w:val="24"/>
          <w:lang w:val="en-GB"/>
          <w14:ligatures w14:val="none"/>
        </w:rPr>
        <w:t>此</w:t>
      </w:r>
      <w:r w:rsidRPr="00AA569F">
        <w:rPr>
          <w:rFonts w:cs="Times New Roman"/>
          <w:kern w:val="0"/>
          <w:sz w:val="24"/>
          <w:szCs w:val="24"/>
          <w:lang w:val="en-GB"/>
          <w14:ligatures w14:val="none"/>
        </w:rPr>
        <w:t>分析的基础上</w:t>
      </w:r>
      <w:r w:rsidRPr="00AA569F">
        <w:rPr>
          <w:rFonts w:cs="Times New Roman" w:hint="eastAsia"/>
          <w:kern w:val="0"/>
          <w:sz w:val="24"/>
          <w:szCs w:val="24"/>
          <w:lang w:val="en-GB"/>
          <w14:ligatures w14:val="none"/>
        </w:rPr>
        <w:t>拟定</w:t>
      </w:r>
      <w:r w:rsidRPr="00AA569F">
        <w:rPr>
          <w:rFonts w:cs="Times New Roman"/>
          <w:kern w:val="0"/>
          <w:sz w:val="24"/>
          <w:szCs w:val="24"/>
          <w:lang w:val="en-GB"/>
          <w14:ligatures w14:val="none"/>
        </w:rPr>
        <w:t>这些工作方案的更新草案，同时考虑到为科学、技术和工艺咨询附属机构第二十六次会议编写的与这项工作有关的文件，并</w:t>
      </w:r>
      <w:r w:rsidRPr="00AA569F">
        <w:rPr>
          <w:rFonts w:cs="Times New Roman" w:hint="eastAsia"/>
          <w:kern w:val="0"/>
          <w:sz w:val="24"/>
          <w:szCs w:val="24"/>
          <w:lang w:val="en-GB"/>
          <w14:ligatures w14:val="none"/>
        </w:rPr>
        <w:t>提交这些文件供执行问题</w:t>
      </w:r>
      <w:r w:rsidRPr="00AA569F">
        <w:rPr>
          <w:rFonts w:cs="Times New Roman"/>
          <w:kern w:val="0"/>
          <w:sz w:val="24"/>
          <w:szCs w:val="24"/>
          <w:lang w:val="en-GB"/>
          <w14:ligatures w14:val="none"/>
        </w:rPr>
        <w:t>附属机构</w:t>
      </w:r>
      <w:r w:rsidRPr="00AA569F">
        <w:rPr>
          <w:rFonts w:cs="Times New Roman" w:hint="eastAsia"/>
          <w:kern w:val="0"/>
          <w:sz w:val="24"/>
          <w:szCs w:val="24"/>
          <w:lang w:val="en-GB"/>
          <w14:ligatures w14:val="none"/>
        </w:rPr>
        <w:t>在</w:t>
      </w:r>
      <w:r w:rsidRPr="00AA569F">
        <w:rPr>
          <w:rFonts w:cs="Times New Roman"/>
          <w:kern w:val="0"/>
          <w:sz w:val="24"/>
          <w:szCs w:val="24"/>
          <w:lang w:val="en-GB"/>
          <w14:ligatures w14:val="none"/>
        </w:rPr>
        <w:t>缔约方大会第十七</w:t>
      </w:r>
      <w:r w:rsidRPr="00AA569F">
        <w:rPr>
          <w:rFonts w:cs="Times New Roman" w:hint="eastAsia"/>
          <w:kern w:val="0"/>
          <w:sz w:val="24"/>
          <w:szCs w:val="24"/>
          <w:lang w:val="en-GB"/>
          <w14:ligatures w14:val="none"/>
        </w:rPr>
        <w:t>届</w:t>
      </w:r>
      <w:r w:rsidRPr="00AA569F">
        <w:rPr>
          <w:rFonts w:cs="Times New Roman"/>
          <w:kern w:val="0"/>
          <w:sz w:val="24"/>
          <w:szCs w:val="24"/>
          <w:lang w:val="en-GB"/>
          <w14:ligatures w14:val="none"/>
        </w:rPr>
        <w:t>会议之前举行的一次会议上审议。</w:t>
      </w:r>
    </w:p>
    <w:p w14:paraId="525A983E" w14:textId="77777777" w:rsidR="00AA569F" w:rsidRDefault="00AA569F" w:rsidP="00AA569F">
      <w:pPr>
        <w:ind w:left="360"/>
        <w:jc w:val="center"/>
        <w:rPr>
          <w:rFonts w:cs="Times New Roman"/>
          <w:kern w:val="0"/>
          <w:sz w:val="24"/>
          <w:szCs w:val="24"/>
          <w:lang w:val="en-GB"/>
          <w14:ligatures w14:val="none"/>
        </w:rPr>
      </w:pPr>
    </w:p>
    <w:p w14:paraId="09923D11" w14:textId="3891F46C" w:rsidR="00AF6F84" w:rsidRPr="00AF6F84" w:rsidRDefault="00AF6F84" w:rsidP="00AA569F">
      <w:pPr>
        <w:ind w:left="360"/>
        <w:jc w:val="center"/>
        <w:rPr>
          <w:rFonts w:eastAsiaTheme="minorEastAsia"/>
          <w:sz w:val="24"/>
          <w:szCs w:val="24"/>
        </w:rPr>
      </w:pPr>
      <w:r w:rsidRPr="00870756">
        <w:rPr>
          <w:lang w:val="en-GB"/>
        </w:rPr>
        <w:t>__________</w:t>
      </w:r>
    </w:p>
    <w:sectPr w:rsidR="00AF6F84" w:rsidRPr="00AF6F84" w:rsidSect="00AA569F">
      <w:headerReference w:type="even" r:id="rId10"/>
      <w:headerReference w:type="default" r:id="rId11"/>
      <w:footerReference w:type="even" r:id="rId12"/>
      <w:footerReference w:type="default" r:id="rId13"/>
      <w:pgSz w:w="12240" w:h="15840"/>
      <w:pgMar w:top="1440" w:right="1800" w:bottom="1440" w:left="1800" w:header="115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BEC147" w14:textId="77777777" w:rsidR="002E3E39" w:rsidRDefault="002E3E39" w:rsidP="00B30E07">
      <w:pPr>
        <w:spacing w:after="0" w:line="240" w:lineRule="auto"/>
      </w:pPr>
      <w:r>
        <w:separator/>
      </w:r>
    </w:p>
  </w:endnote>
  <w:endnote w:type="continuationSeparator" w:id="0">
    <w:p w14:paraId="5D2497A9" w14:textId="77777777" w:rsidR="002E3E39" w:rsidRDefault="002E3E39" w:rsidP="00B30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26985" w14:textId="0CEF97DD" w:rsidR="00C15BF2" w:rsidRPr="00C15BF2" w:rsidRDefault="00C15BF2">
    <w:pPr>
      <w:pStyle w:val="Footer"/>
      <w:rPr>
        <w:sz w:val="20"/>
        <w:szCs w:val="20"/>
      </w:rPr>
    </w:pPr>
    <w:sdt>
      <w:sdtPr>
        <w:rPr>
          <w:sz w:val="20"/>
          <w:szCs w:val="20"/>
        </w:rPr>
        <w:id w:val="-1769616900"/>
        <w:docPartObj>
          <w:docPartGallery w:val="Page Numbers (Top of Page)"/>
          <w:docPartUnique/>
        </w:docPartObj>
      </w:sdtPr>
      <w:sdtContent>
        <w:r w:rsidRPr="00C15BF2">
          <w:rPr>
            <w:sz w:val="20"/>
            <w:szCs w:val="20"/>
          </w:rPr>
          <w:fldChar w:fldCharType="begin"/>
        </w:r>
        <w:r w:rsidRPr="00C15BF2">
          <w:rPr>
            <w:sz w:val="20"/>
            <w:szCs w:val="20"/>
          </w:rPr>
          <w:instrText xml:space="preserve"> PAGE </w:instrText>
        </w:r>
        <w:r w:rsidRPr="00C15BF2">
          <w:rPr>
            <w:sz w:val="20"/>
            <w:szCs w:val="20"/>
          </w:rPr>
          <w:fldChar w:fldCharType="separate"/>
        </w:r>
        <w:r w:rsidRPr="00C15BF2">
          <w:rPr>
            <w:sz w:val="20"/>
            <w:szCs w:val="20"/>
          </w:rPr>
          <w:t>3</w:t>
        </w:r>
        <w:r w:rsidRPr="00C15BF2">
          <w:rPr>
            <w:sz w:val="20"/>
            <w:szCs w:val="20"/>
          </w:rPr>
          <w:fldChar w:fldCharType="end"/>
        </w:r>
        <w:r w:rsidRPr="00C15BF2">
          <w:rPr>
            <w:sz w:val="20"/>
            <w:szCs w:val="20"/>
          </w:rPr>
          <w:t>/</w:t>
        </w:r>
        <w:r w:rsidRPr="00C15BF2">
          <w:rPr>
            <w:sz w:val="20"/>
            <w:szCs w:val="20"/>
          </w:rPr>
          <w:fldChar w:fldCharType="begin"/>
        </w:r>
        <w:r w:rsidRPr="00C15BF2">
          <w:rPr>
            <w:sz w:val="20"/>
            <w:szCs w:val="20"/>
          </w:rPr>
          <w:instrText xml:space="preserve"> NUMPAGES  </w:instrText>
        </w:r>
        <w:r w:rsidRPr="00C15BF2">
          <w:rPr>
            <w:sz w:val="20"/>
            <w:szCs w:val="20"/>
          </w:rPr>
          <w:fldChar w:fldCharType="separate"/>
        </w:r>
        <w:r w:rsidRPr="00C15BF2">
          <w:rPr>
            <w:sz w:val="20"/>
            <w:szCs w:val="20"/>
          </w:rPr>
          <w:t>3</w:t>
        </w:r>
        <w:r w:rsidRPr="00C15BF2">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011AC" w14:textId="3094790B" w:rsidR="00C15BF2" w:rsidRPr="00C15BF2" w:rsidRDefault="00C15BF2" w:rsidP="00C15BF2">
    <w:pPr>
      <w:pStyle w:val="Footer"/>
      <w:jc w:val="right"/>
      <w:rPr>
        <w:sz w:val="20"/>
        <w:szCs w:val="20"/>
      </w:rPr>
    </w:pPr>
    <w:sdt>
      <w:sdtPr>
        <w:id w:val="544720895"/>
        <w:docPartObj>
          <w:docPartGallery w:val="Page Numbers (Top of Page)"/>
          <w:docPartUnique/>
        </w:docPartObj>
      </w:sdtPr>
      <w:sdtEndPr>
        <w:rPr>
          <w:sz w:val="20"/>
          <w:szCs w:val="20"/>
        </w:rPr>
      </w:sdtEndPr>
      <w:sdtContent>
        <w:r w:rsidRPr="00C15BF2">
          <w:rPr>
            <w:sz w:val="20"/>
            <w:szCs w:val="20"/>
          </w:rPr>
          <w:fldChar w:fldCharType="begin"/>
        </w:r>
        <w:r w:rsidRPr="00C15BF2">
          <w:rPr>
            <w:sz w:val="20"/>
            <w:szCs w:val="20"/>
          </w:rPr>
          <w:instrText xml:space="preserve"> PAGE </w:instrText>
        </w:r>
        <w:r w:rsidRPr="00C15BF2">
          <w:rPr>
            <w:sz w:val="20"/>
            <w:szCs w:val="20"/>
          </w:rPr>
          <w:fldChar w:fldCharType="separate"/>
        </w:r>
        <w:r w:rsidRPr="00C15BF2">
          <w:rPr>
            <w:sz w:val="20"/>
            <w:szCs w:val="20"/>
          </w:rPr>
          <w:t>3</w:t>
        </w:r>
        <w:r w:rsidRPr="00C15BF2">
          <w:rPr>
            <w:sz w:val="20"/>
            <w:szCs w:val="20"/>
          </w:rPr>
          <w:fldChar w:fldCharType="end"/>
        </w:r>
        <w:r w:rsidRPr="00C15BF2">
          <w:rPr>
            <w:sz w:val="20"/>
            <w:szCs w:val="20"/>
          </w:rPr>
          <w:t>/</w:t>
        </w:r>
        <w:r w:rsidRPr="00C15BF2">
          <w:rPr>
            <w:sz w:val="20"/>
            <w:szCs w:val="20"/>
          </w:rPr>
          <w:fldChar w:fldCharType="begin"/>
        </w:r>
        <w:r w:rsidRPr="00C15BF2">
          <w:rPr>
            <w:sz w:val="20"/>
            <w:szCs w:val="20"/>
          </w:rPr>
          <w:instrText xml:space="preserve"> NUMPAGES  </w:instrText>
        </w:r>
        <w:r w:rsidRPr="00C15BF2">
          <w:rPr>
            <w:sz w:val="20"/>
            <w:szCs w:val="20"/>
          </w:rPr>
          <w:fldChar w:fldCharType="separate"/>
        </w:r>
        <w:r w:rsidRPr="00C15BF2">
          <w:rPr>
            <w:sz w:val="20"/>
            <w:szCs w:val="20"/>
          </w:rPr>
          <w:t>3</w:t>
        </w:r>
        <w:r w:rsidRPr="00C15BF2">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04E8FA" w14:textId="77777777" w:rsidR="002E3E39" w:rsidRDefault="002E3E39" w:rsidP="00B30E07">
      <w:pPr>
        <w:spacing w:after="0" w:line="240" w:lineRule="auto"/>
      </w:pPr>
      <w:r>
        <w:separator/>
      </w:r>
    </w:p>
  </w:footnote>
  <w:footnote w:type="continuationSeparator" w:id="0">
    <w:p w14:paraId="6CE89A2A" w14:textId="77777777" w:rsidR="002E3E39" w:rsidRDefault="002E3E39" w:rsidP="00B30E07">
      <w:pPr>
        <w:spacing w:after="0" w:line="240" w:lineRule="auto"/>
      </w:pPr>
      <w:r>
        <w:continuationSeparator/>
      </w:r>
    </w:p>
  </w:footnote>
  <w:footnote w:id="1">
    <w:p w14:paraId="5ECFACDE" w14:textId="77777777" w:rsidR="00AA569F" w:rsidRPr="00992804" w:rsidRDefault="00AA569F" w:rsidP="00AA569F">
      <w:pPr>
        <w:pStyle w:val="FootnoteText"/>
        <w:snapToGrid w:val="0"/>
        <w:spacing w:after="60"/>
      </w:pPr>
      <w:r w:rsidRPr="00992804">
        <w:rPr>
          <w:rStyle w:val="FootnoteReference"/>
        </w:rPr>
        <w:footnoteRef/>
      </w:r>
      <w:r w:rsidRPr="00992804">
        <w:rPr>
          <w:rFonts w:hint="eastAsia"/>
        </w:rPr>
        <w:t xml:space="preserve">  </w:t>
      </w:r>
      <w:r w:rsidRPr="00992804">
        <w:t>第</w:t>
      </w:r>
      <w:r w:rsidRPr="00992804">
        <w:t xml:space="preserve"> 15/4 </w:t>
      </w:r>
      <w:r w:rsidRPr="00992804">
        <w:t>号决定，附件。</w:t>
      </w:r>
    </w:p>
  </w:footnote>
  <w:footnote w:id="2">
    <w:p w14:paraId="6027A0B4" w14:textId="77777777" w:rsidR="00AA569F" w:rsidRPr="00992804" w:rsidRDefault="00AA569F" w:rsidP="00AA569F">
      <w:pPr>
        <w:pStyle w:val="FootnoteText"/>
        <w:snapToGrid w:val="0"/>
        <w:spacing w:after="60"/>
      </w:pPr>
      <w:r w:rsidRPr="00992804">
        <w:rPr>
          <w:rStyle w:val="FootnoteReference"/>
        </w:rPr>
        <w:footnoteRef/>
      </w:r>
      <w:r w:rsidRPr="00992804">
        <w:rPr>
          <w:rFonts w:hint="eastAsia"/>
        </w:rPr>
        <w:t xml:space="preserve">  </w:t>
      </w:r>
      <w:r w:rsidRPr="00992804">
        <w:t>联合国，《条约汇编》，第</w:t>
      </w:r>
      <w:r w:rsidRPr="00992804">
        <w:t>1760</w:t>
      </w:r>
      <w:r w:rsidRPr="00992804">
        <w:t>卷，第</w:t>
      </w:r>
      <w:r w:rsidRPr="00992804">
        <w:t>30619</w:t>
      </w:r>
      <w:r w:rsidRPr="00992804">
        <w:t>号。</w:t>
      </w:r>
    </w:p>
  </w:footnote>
  <w:footnote w:id="3">
    <w:p w14:paraId="6B4D1458" w14:textId="77777777" w:rsidR="00AA569F" w:rsidRPr="00992804" w:rsidRDefault="00AA569F" w:rsidP="00AA569F">
      <w:pPr>
        <w:pStyle w:val="FootnoteText"/>
        <w:snapToGrid w:val="0"/>
        <w:spacing w:after="60"/>
      </w:pPr>
      <w:r w:rsidRPr="00992804">
        <w:rPr>
          <w:rStyle w:val="FootnoteReference"/>
        </w:rPr>
        <w:footnoteRef/>
      </w:r>
      <w:r w:rsidRPr="00992804">
        <w:t xml:space="preserve"> </w:t>
      </w:r>
      <w:r w:rsidRPr="00992804">
        <w:rPr>
          <w:rFonts w:hint="eastAsia"/>
        </w:rPr>
        <w:t xml:space="preserve"> </w:t>
      </w:r>
      <w:r w:rsidRPr="00992804">
        <w:t>第</w:t>
      </w:r>
      <w:r w:rsidRPr="00992804">
        <w:t xml:space="preserve"> 15/4 </w:t>
      </w:r>
      <w:r w:rsidRPr="00992804">
        <w:t>号决定，附件。</w:t>
      </w:r>
    </w:p>
  </w:footnote>
  <w:footnote w:id="4">
    <w:p w14:paraId="071276F2" w14:textId="77777777" w:rsidR="00AA569F" w:rsidRPr="00BF0398" w:rsidRDefault="00AA569F" w:rsidP="00AA569F">
      <w:pPr>
        <w:pStyle w:val="FootnoteText"/>
        <w:snapToGrid w:val="0"/>
        <w:spacing w:after="60"/>
      </w:pPr>
      <w:r w:rsidRPr="00992804">
        <w:rPr>
          <w:vertAlign w:val="superscript"/>
        </w:rPr>
        <w:footnoteRef/>
      </w:r>
      <w:r w:rsidRPr="00992804">
        <w:rPr>
          <w:vertAlign w:val="superscript"/>
        </w:rPr>
        <w:t xml:space="preserve"> </w:t>
      </w:r>
      <w:r w:rsidRPr="00992804">
        <w:rPr>
          <w:rFonts w:hint="eastAsia"/>
          <w:vertAlign w:val="superscript"/>
        </w:rPr>
        <w:t xml:space="preserve">  </w:t>
      </w:r>
      <w:r w:rsidRPr="00992804">
        <w:rPr>
          <w:rFonts w:hint="eastAsia"/>
        </w:rPr>
        <w:t>同上，</w:t>
      </w:r>
      <w:r w:rsidRPr="00992804">
        <w:t>C</w:t>
      </w:r>
      <w:r w:rsidRPr="00992804">
        <w:rPr>
          <w:rFonts w:hint="eastAsia"/>
        </w:rPr>
        <w:t>部分。</w:t>
      </w:r>
    </w:p>
  </w:footnote>
  <w:footnote w:id="5">
    <w:p w14:paraId="440E2666" w14:textId="02FD4934" w:rsidR="002C04CF" w:rsidRDefault="002C04CF" w:rsidP="00F23174">
      <w:pPr>
        <w:pStyle w:val="FootnoteText"/>
      </w:pPr>
      <w:r>
        <w:rPr>
          <w:rStyle w:val="FootnoteReference"/>
        </w:rPr>
        <w:footnoteRef/>
      </w:r>
      <w:r>
        <w:t xml:space="preserve"> [</w:t>
      </w:r>
      <w:r w:rsidR="00C15BF2">
        <w:rPr>
          <w:rFonts w:hint="eastAsia"/>
        </w:rPr>
        <w:t>可以把</w:t>
      </w:r>
      <w:r w:rsidR="00C15BF2">
        <w:t>CBD/SBSTTA/26/3</w:t>
      </w:r>
      <w:r w:rsidR="00C15BF2">
        <w:rPr>
          <w:rFonts w:hint="eastAsia"/>
        </w:rPr>
        <w:t>号文件中</w:t>
      </w:r>
      <w:r w:rsidR="00F23174">
        <w:rPr>
          <w:rFonts w:hint="eastAsia"/>
        </w:rPr>
        <w:t>详细讨论的差距分析作为基础，但是，该分析结果未经过谈判。</w:t>
      </w:r>
      <w:r w:rsidR="00F23174">
        <w:rPr>
          <w:rFonts w:hint="eastAsia"/>
        </w:rPr>
        <w:t>]</w:t>
      </w:r>
    </w:p>
  </w:footnote>
  <w:footnote w:id="6">
    <w:p w14:paraId="53088D22" w14:textId="017E10D4" w:rsidR="002C04CF" w:rsidRDefault="002C04CF" w:rsidP="002C04CF">
      <w:pPr>
        <w:pStyle w:val="FootnoteText"/>
      </w:pPr>
      <w:r>
        <w:rPr>
          <w:rStyle w:val="FootnoteReference"/>
        </w:rPr>
        <w:footnoteRef/>
      </w:r>
      <w:r>
        <w:t xml:space="preserve"> </w:t>
      </w:r>
      <w:r w:rsidR="00C15BF2">
        <w:rPr>
          <w:rFonts w:hint="eastAsia"/>
        </w:rPr>
        <w:t>缔约方提交的工具和指导意见汇编载于</w:t>
      </w:r>
      <w:r w:rsidRPr="00321131">
        <w:t>CBD/SBSTTA</w:t>
      </w:r>
      <w:r>
        <w:t>/</w:t>
      </w:r>
      <w:r w:rsidRPr="00321131">
        <w:t>26/INF</w:t>
      </w:r>
      <w:r>
        <w:t>/</w:t>
      </w:r>
      <w:r w:rsidRPr="00321131">
        <w:t>16</w:t>
      </w:r>
      <w:r>
        <w:t>/Rev.1</w:t>
      </w:r>
      <w:r w:rsidR="00C15BF2">
        <w:rPr>
          <w:rFonts w:hint="eastAsia"/>
        </w:rPr>
        <w:t>，附件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imes New Roman"/>
        <w:kern w:val="22"/>
        <w:sz w:val="20"/>
        <w:szCs w:val="20"/>
        <w:lang w:eastAsia="en-US"/>
        <w14:ligatures w14:val="none"/>
      </w:rPr>
      <w:alias w:val="Subject"/>
      <w:tag w:val=""/>
      <w:id w:val="-488019784"/>
      <w:dataBinding w:prefixMappings="xmlns:ns0='http://purl.org/dc/elements/1.1/' xmlns:ns1='http://schemas.openxmlformats.org/package/2006/metadata/core-properties' " w:xpath="/ns1:coreProperties[1]/ns0:subject[1]" w:storeItemID="{6C3C8BC8-F283-45AE-878A-BAB7291924A1}"/>
      <w:text/>
    </w:sdtPr>
    <w:sdtContent>
      <w:p w14:paraId="5A449EA2" w14:textId="5FA0407F" w:rsidR="00C15BF2" w:rsidRPr="00C15BF2" w:rsidRDefault="00C15BF2" w:rsidP="00F23174">
        <w:pPr>
          <w:suppressLineNumbers/>
          <w:pBdr>
            <w:bottom w:val="single" w:sz="4" w:space="1" w:color="auto"/>
          </w:pBdr>
          <w:tabs>
            <w:tab w:val="left" w:pos="567"/>
            <w:tab w:val="left" w:pos="1134"/>
            <w:tab w:val="left" w:pos="1701"/>
            <w:tab w:val="left" w:pos="2268"/>
            <w:tab w:val="center" w:pos="4680"/>
            <w:tab w:val="right" w:pos="9360"/>
          </w:tabs>
          <w:suppressAutoHyphens/>
          <w:kinsoku w:val="0"/>
          <w:overflowPunct w:val="0"/>
          <w:autoSpaceDE w:val="0"/>
          <w:autoSpaceDN w:val="0"/>
          <w:spacing w:after="240" w:line="240" w:lineRule="auto"/>
          <w:rPr>
            <w:rFonts w:cs="Times New Roman"/>
            <w:kern w:val="22"/>
            <w:sz w:val="20"/>
            <w:szCs w:val="20"/>
            <w:lang w:eastAsia="en-US"/>
            <w14:ligatures w14:val="none"/>
          </w:rPr>
        </w:pPr>
        <w:r w:rsidRPr="00C15BF2">
          <w:rPr>
            <w:rFonts w:cs="Times New Roman"/>
            <w:kern w:val="22"/>
            <w:sz w:val="20"/>
            <w:szCs w:val="20"/>
            <w:lang w:eastAsia="en-US"/>
            <w14:ligatures w14:val="none"/>
          </w:rPr>
          <w:t>CBD/COP/16/</w:t>
        </w:r>
        <w:proofErr w:type="gramStart"/>
        <w:r w:rsidRPr="00C15BF2">
          <w:rPr>
            <w:rFonts w:cs="Times New Roman"/>
            <w:kern w:val="22"/>
            <w:sz w:val="20"/>
            <w:szCs w:val="20"/>
            <w:lang w:eastAsia="en-US"/>
            <w14:ligatures w14:val="none"/>
          </w:rPr>
          <w:t>WG.II</w:t>
        </w:r>
        <w:proofErr w:type="gramEnd"/>
        <w:r w:rsidRPr="00C15BF2">
          <w:rPr>
            <w:rFonts w:cs="Times New Roman"/>
            <w:kern w:val="22"/>
            <w:sz w:val="20"/>
            <w:szCs w:val="20"/>
            <w:lang w:eastAsia="en-US"/>
            <w14:ligatures w14:val="none"/>
          </w:rPr>
          <w:t>/CRP.</w:t>
        </w:r>
        <w:r w:rsidRPr="00C15BF2">
          <w:rPr>
            <w:rFonts w:cs="Times New Roman" w:hint="eastAsia"/>
            <w:kern w:val="22"/>
            <w:sz w:val="20"/>
            <w:szCs w:val="20"/>
            <w:lang w:eastAsia="en-US"/>
            <w14:ligatures w14:val="none"/>
          </w:rPr>
          <w:t>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imes New Roman"/>
        <w:kern w:val="22"/>
        <w:sz w:val="20"/>
        <w:szCs w:val="20"/>
        <w:lang w:eastAsia="en-US"/>
        <w14:ligatures w14:val="none"/>
      </w:rPr>
      <w:alias w:val="Subject"/>
      <w:tag w:val=""/>
      <w:id w:val="-348180452"/>
      <w:dataBinding w:prefixMappings="xmlns:ns0='http://purl.org/dc/elements/1.1/' xmlns:ns1='http://schemas.openxmlformats.org/package/2006/metadata/core-properties' " w:xpath="/ns1:coreProperties[1]/ns0:subject[1]" w:storeItemID="{6C3C8BC8-F283-45AE-878A-BAB7291924A1}"/>
      <w:text/>
    </w:sdtPr>
    <w:sdtContent>
      <w:p w14:paraId="7C11EC21" w14:textId="11A1D8B8" w:rsidR="00AF6F84" w:rsidRPr="00AF6F84" w:rsidRDefault="00AF6F84" w:rsidP="00AF6F84">
        <w:pPr>
          <w:suppressLineNumbers/>
          <w:pBdr>
            <w:bottom w:val="single" w:sz="4" w:space="1" w:color="auto"/>
          </w:pBdr>
          <w:tabs>
            <w:tab w:val="left" w:pos="567"/>
            <w:tab w:val="left" w:pos="1134"/>
            <w:tab w:val="left" w:pos="1701"/>
            <w:tab w:val="left" w:pos="2268"/>
            <w:tab w:val="center" w:pos="4680"/>
            <w:tab w:val="right" w:pos="9360"/>
          </w:tabs>
          <w:suppressAutoHyphens/>
          <w:kinsoku w:val="0"/>
          <w:overflowPunct w:val="0"/>
          <w:autoSpaceDE w:val="0"/>
          <w:autoSpaceDN w:val="0"/>
          <w:spacing w:after="240" w:line="240" w:lineRule="auto"/>
          <w:jc w:val="right"/>
          <w:rPr>
            <w:rFonts w:cs="Times New Roman"/>
            <w:kern w:val="22"/>
            <w:sz w:val="20"/>
            <w:szCs w:val="20"/>
            <w:lang w:eastAsia="en-US"/>
            <w14:ligatures w14:val="none"/>
          </w:rPr>
        </w:pPr>
        <w:r w:rsidRPr="00AF6F84">
          <w:rPr>
            <w:rFonts w:cs="Times New Roman"/>
            <w:kern w:val="22"/>
            <w:sz w:val="20"/>
            <w:szCs w:val="20"/>
            <w:lang w:eastAsia="en-US"/>
            <w14:ligatures w14:val="none"/>
          </w:rPr>
          <w:t>CBD/COP/16/</w:t>
        </w:r>
        <w:proofErr w:type="gramStart"/>
        <w:r w:rsidRPr="00AF6F84">
          <w:rPr>
            <w:rFonts w:cs="Times New Roman"/>
            <w:kern w:val="22"/>
            <w:sz w:val="20"/>
            <w:szCs w:val="20"/>
            <w:lang w:eastAsia="en-US"/>
            <w14:ligatures w14:val="none"/>
          </w:rPr>
          <w:t>WG.II</w:t>
        </w:r>
        <w:proofErr w:type="gramEnd"/>
        <w:r w:rsidRPr="00AF6F84">
          <w:rPr>
            <w:rFonts w:cs="Times New Roman"/>
            <w:kern w:val="22"/>
            <w:sz w:val="20"/>
            <w:szCs w:val="20"/>
            <w:lang w:eastAsia="en-US"/>
            <w14:ligatures w14:val="none"/>
          </w:rPr>
          <w:t>/CRP.</w:t>
        </w:r>
        <w:r w:rsidR="00C15BF2">
          <w:rPr>
            <w:rFonts w:cs="Times New Roman" w:hint="eastAsia"/>
            <w:kern w:val="22"/>
            <w:sz w:val="20"/>
            <w:szCs w:val="20"/>
            <w14:ligatures w14:val="none"/>
          </w:rPr>
          <w:t>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1183056410">
    <w:abstractNumId w:val="0"/>
  </w:num>
  <w:num w:numId="2" w16cid:durableId="2183207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defaultTabStop w:val="49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E07"/>
    <w:rsid w:val="000255AE"/>
    <w:rsid w:val="000D5812"/>
    <w:rsid w:val="002C04CF"/>
    <w:rsid w:val="002E3E39"/>
    <w:rsid w:val="003458E2"/>
    <w:rsid w:val="003B5EB2"/>
    <w:rsid w:val="00470480"/>
    <w:rsid w:val="00513829"/>
    <w:rsid w:val="00583F23"/>
    <w:rsid w:val="006335A6"/>
    <w:rsid w:val="00685741"/>
    <w:rsid w:val="006F6BEC"/>
    <w:rsid w:val="007D74F5"/>
    <w:rsid w:val="00866582"/>
    <w:rsid w:val="00874254"/>
    <w:rsid w:val="008A1AC8"/>
    <w:rsid w:val="00932AB1"/>
    <w:rsid w:val="009A76F5"/>
    <w:rsid w:val="009B12E1"/>
    <w:rsid w:val="00A40DF1"/>
    <w:rsid w:val="00AA569F"/>
    <w:rsid w:val="00AB40C3"/>
    <w:rsid w:val="00AF6F84"/>
    <w:rsid w:val="00B30E07"/>
    <w:rsid w:val="00BD63B8"/>
    <w:rsid w:val="00C1059A"/>
    <w:rsid w:val="00C15BF2"/>
    <w:rsid w:val="00DB69D7"/>
    <w:rsid w:val="00E00704"/>
    <w:rsid w:val="00E67BB9"/>
    <w:rsid w:val="00EB3B46"/>
    <w:rsid w:val="00EF6D39"/>
    <w:rsid w:val="00F231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29328"/>
  <w15:chartTrackingRefBased/>
  <w15:docId w15:val="{9F878C98-05FF-428D-A53B-246D290AD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0C3"/>
    <w:rPr>
      <w:rFonts w:ascii="Times New Roman" w:hAnsi="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6335A6"/>
    <w:pPr>
      <w:spacing w:after="0" w:line="240" w:lineRule="auto"/>
      <w:jc w:val="both"/>
    </w:pPr>
    <w:rPr>
      <w:rFonts w:cs="Angsana New"/>
      <w:sz w:val="20"/>
      <w:szCs w:val="20"/>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6335A6"/>
    <w:rPr>
      <w:rFonts w:ascii="Times New Roman" w:hAnsi="Times New Roman" w:cs="Angsana New"/>
      <w:sz w:val="20"/>
      <w:szCs w:val="20"/>
      <w:lang w:val="en-GB"/>
    </w:rPr>
  </w:style>
  <w:style w:type="character" w:styleId="Hyperlink">
    <w:name w:val="Hyperlink"/>
    <w:basedOn w:val="DefaultParagraphFont"/>
    <w:uiPriority w:val="99"/>
    <w:unhideWhenUsed/>
    <w:qFormat/>
    <w:rsid w:val="003B5EB2"/>
    <w:rPr>
      <w:color w:val="0563C1" w:themeColor="hyperlink"/>
      <w:sz w:val="24"/>
      <w:u w:val="single"/>
    </w:rPr>
  </w:style>
  <w:style w:type="paragraph" w:styleId="Footer">
    <w:name w:val="footer"/>
    <w:basedOn w:val="Normal"/>
    <w:link w:val="FooterChar"/>
    <w:uiPriority w:val="99"/>
    <w:unhideWhenUsed/>
    <w:rsid w:val="00B30E07"/>
    <w:pPr>
      <w:tabs>
        <w:tab w:val="center" w:pos="4320"/>
        <w:tab w:val="right" w:pos="8640"/>
      </w:tabs>
      <w:spacing w:after="0" w:line="240" w:lineRule="auto"/>
    </w:pPr>
  </w:style>
  <w:style w:type="character" w:customStyle="1" w:styleId="FooterChar">
    <w:name w:val="Footer Char"/>
    <w:basedOn w:val="DefaultParagraphFont"/>
    <w:link w:val="Footer"/>
    <w:uiPriority w:val="99"/>
    <w:rsid w:val="00B30E07"/>
    <w:rPr>
      <w:rFonts w:ascii="Times New Roman" w:hAnsi="Times New Roman"/>
    </w:rPr>
  </w:style>
  <w:style w:type="paragraph" w:styleId="Header">
    <w:name w:val="header"/>
    <w:basedOn w:val="Normal"/>
    <w:link w:val="HeaderChar"/>
    <w:uiPriority w:val="99"/>
    <w:unhideWhenUsed/>
    <w:rsid w:val="00B30E07"/>
    <w:pPr>
      <w:tabs>
        <w:tab w:val="center" w:pos="4320"/>
        <w:tab w:val="right" w:pos="8640"/>
      </w:tabs>
      <w:spacing w:after="0" w:line="240" w:lineRule="auto"/>
    </w:pPr>
  </w:style>
  <w:style w:type="character" w:customStyle="1" w:styleId="HeaderChar">
    <w:name w:val="Header Char"/>
    <w:basedOn w:val="DefaultParagraphFont"/>
    <w:link w:val="Header"/>
    <w:uiPriority w:val="99"/>
    <w:rsid w:val="00B30E07"/>
    <w:rPr>
      <w:rFonts w:ascii="Times New Roman" w:hAnsi="Times New Roman"/>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30E07"/>
    <w:rPr>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0E07"/>
    <w:pPr>
      <w:spacing w:line="240" w:lineRule="exact"/>
    </w:pPr>
    <w:rPr>
      <w:rFonts w:asciiTheme="minorHAnsi" w:hAnsiTheme="minorHAnsi"/>
      <w:vertAlign w:val="superscript"/>
    </w:rPr>
  </w:style>
  <w:style w:type="paragraph" w:styleId="NormalWeb">
    <w:name w:val="Normal (Web)"/>
    <w:basedOn w:val="Normal"/>
    <w:uiPriority w:val="99"/>
    <w:semiHidden/>
    <w:unhideWhenUsed/>
    <w:rsid w:val="000255AE"/>
    <w:rPr>
      <w:rFonts w:cs="Times New Roman"/>
      <w:sz w:val="24"/>
      <w:szCs w:val="24"/>
    </w:rPr>
  </w:style>
  <w:style w:type="table" w:customStyle="1" w:styleId="TableGrid1">
    <w:name w:val="Table Grid1"/>
    <w:basedOn w:val="TableNormal"/>
    <w:next w:val="TableGrid"/>
    <w:uiPriority w:val="59"/>
    <w:rsid w:val="00685741"/>
    <w:pPr>
      <w:spacing w:after="0" w:line="240" w:lineRule="auto"/>
    </w:pPr>
    <w:rPr>
      <w:rFonts w:eastAsiaTheme="minorEastAsia"/>
      <w:kern w:val="0"/>
      <w:sz w:val="20"/>
      <w:szCs w:val="20"/>
      <w:lang w:val="en-CA"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85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
    <w:name w:val="Para 1"/>
    <w:basedOn w:val="Normal"/>
    <w:qFormat/>
    <w:rsid w:val="00AA569F"/>
    <w:pPr>
      <w:numPr>
        <w:numId w:val="1"/>
      </w:numPr>
      <w:tabs>
        <w:tab w:val="left" w:pos="567"/>
        <w:tab w:val="left" w:pos="1134"/>
        <w:tab w:val="left" w:pos="1701"/>
        <w:tab w:val="left" w:pos="2268"/>
      </w:tabs>
      <w:spacing w:before="120" w:after="120" w:line="240" w:lineRule="auto"/>
      <w:jc w:val="both"/>
    </w:pPr>
    <w:rPr>
      <w:rFonts w:cs="Times New Roman"/>
      <w:kern w:val="0"/>
      <w:lang w:val="en-CA"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5514099">
      <w:bodyDiv w:val="1"/>
      <w:marLeft w:val="0"/>
      <w:marRight w:val="0"/>
      <w:marTop w:val="0"/>
      <w:marBottom w:val="0"/>
      <w:divBdr>
        <w:top w:val="none" w:sz="0" w:space="0" w:color="auto"/>
        <w:left w:val="none" w:sz="0" w:space="0" w:color="auto"/>
        <w:bottom w:val="none" w:sz="0" w:space="0" w:color="auto"/>
        <w:right w:val="none" w:sz="0" w:space="0" w:color="auto"/>
      </w:divBdr>
    </w:div>
    <w:div w:id="199317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CBD/COP/16/WG.II/CRP.9</dc:subject>
  <dc:creator>Steve Pei</dc:creator>
  <cp:keywords/>
  <dc:description/>
  <cp:lastModifiedBy>Steve Pei</cp:lastModifiedBy>
  <cp:revision>3</cp:revision>
  <dcterms:created xsi:type="dcterms:W3CDTF">2024-10-30T05:29:00Z</dcterms:created>
  <dcterms:modified xsi:type="dcterms:W3CDTF">2024-10-30T06:02:00Z</dcterms:modified>
</cp:coreProperties>
</file>