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"/>
        <w:gridCol w:w="5141"/>
        <w:gridCol w:w="4090"/>
      </w:tblGrid>
      <w:tr w:rsidR="00A95701" w:rsidTr="00A95701">
        <w:trPr>
          <w:trHeight w:val="709"/>
        </w:trPr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5701" w:rsidRDefault="00A95701">
            <w:pPr>
              <w:rPr>
                <w:rFonts w:ascii="Times New Roman" w:eastAsia="Times New Roman" w:hAnsi="Times New Roman"/>
                <w:sz w:val="20"/>
                <w:szCs w:val="24"/>
                <w:lang w:val="en-CA" w:eastAsia="en-CA"/>
              </w:rPr>
            </w:pPr>
            <w:r>
              <w:rPr>
                <w:noProof/>
                <w:sz w:val="20"/>
                <w:lang w:val="es-UY" w:eastAsia="es-UY"/>
              </w:rPr>
              <w:drawing>
                <wp:inline distT="0" distB="0" distL="0" distR="0">
                  <wp:extent cx="480060" cy="401320"/>
                  <wp:effectExtent l="0" t="0" r="0" b="0"/>
                  <wp:docPr id="5" name="Picture 5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5701" w:rsidRDefault="00A95701">
            <w:pPr>
              <w:rPr>
                <w:sz w:val="20"/>
              </w:rPr>
            </w:pPr>
            <w:r>
              <w:rPr>
                <w:noProof/>
                <w:sz w:val="20"/>
                <w:lang w:val="es-UY" w:eastAsia="es-UY"/>
              </w:rPr>
              <w:drawing>
                <wp:inline distT="0" distB="0" distL="0" distR="0">
                  <wp:extent cx="342265" cy="401320"/>
                  <wp:effectExtent l="0" t="0" r="635" b="0"/>
                  <wp:docPr id="4" name="Picture 4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5701" w:rsidRDefault="00A95701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CBD</w:t>
            </w:r>
          </w:p>
        </w:tc>
      </w:tr>
    </w:tbl>
    <w:tbl>
      <w:tblPr>
        <w:tblW w:w="5225" w:type="pct"/>
        <w:tblBorders>
          <w:bottom w:val="single" w:sz="30" w:space="0" w:color="000000"/>
        </w:tblBorders>
        <w:tblLayout w:type="fixed"/>
        <w:tblLook w:val="0000"/>
      </w:tblPr>
      <w:tblGrid>
        <w:gridCol w:w="5476"/>
        <w:gridCol w:w="287"/>
        <w:gridCol w:w="4244"/>
      </w:tblGrid>
      <w:tr w:rsidR="003924CD" w:rsidRPr="008540DC" w:rsidTr="00A95701">
        <w:trPr>
          <w:trHeight w:val="1693"/>
        </w:trPr>
        <w:tc>
          <w:tcPr>
            <w:tcW w:w="5352" w:type="dxa"/>
          </w:tcPr>
          <w:p w:rsidR="003924CD" w:rsidRPr="007F3A49" w:rsidRDefault="000A17FB" w:rsidP="00535770">
            <w:pPr>
              <w:suppressLineNumbers/>
              <w:suppressAutoHyphens/>
              <w:rPr>
                <w:snapToGrid w:val="0"/>
                <w:kern w:val="22"/>
                <w:lang w:val="en-GB"/>
              </w:rPr>
            </w:pPr>
            <w:bookmarkStart w:id="0" w:name="AnnexI"/>
            <w:bookmarkStart w:id="1" w:name="_Toc404947614"/>
            <w:r w:rsidRPr="000A17FB">
              <w:rPr>
                <w:noProof/>
                <w:kern w:val="22"/>
                <w:lang w:val="es-UY" w:eastAsia="es-UY"/>
              </w:rPr>
              <w:drawing>
                <wp:inline distT="0" distB="0" distL="0" distR="0">
                  <wp:extent cx="2933700" cy="1076325"/>
                  <wp:effectExtent l="19050" t="0" r="0" b="0"/>
                  <wp:docPr id="2" name="Picture 2" descr="CBD_logo_es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D_logo_es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</w:tcPr>
          <w:p w:rsidR="003924CD" w:rsidRPr="00494E7F" w:rsidRDefault="003924CD" w:rsidP="00535770">
            <w:pPr>
              <w:suppressLineNumbers/>
              <w:suppressAutoHyphens/>
              <w:rPr>
                <w:snapToGrid w:val="0"/>
                <w:kern w:val="22"/>
                <w:lang w:val="en-GB"/>
              </w:rPr>
            </w:pPr>
          </w:p>
        </w:tc>
        <w:tc>
          <w:tcPr>
            <w:tcW w:w="4148" w:type="dxa"/>
          </w:tcPr>
          <w:p w:rsidR="003924CD" w:rsidRPr="00467400" w:rsidRDefault="003924CD" w:rsidP="00D77021">
            <w:pPr>
              <w:suppressLineNumbers/>
              <w:suppressAutoHyphens/>
              <w:spacing w:after="0" w:line="240" w:lineRule="auto"/>
              <w:ind w:left="763"/>
              <w:rPr>
                <w:rFonts w:ascii="Times New Roman" w:hAnsi="Times New Roman"/>
                <w:snapToGrid w:val="0"/>
                <w:kern w:val="22"/>
                <w:lang w:val="en-GB"/>
              </w:rPr>
            </w:pPr>
            <w:r w:rsidRPr="00467400">
              <w:rPr>
                <w:rFonts w:ascii="Times New Roman" w:hAnsi="Times New Roman"/>
                <w:snapToGrid w:val="0"/>
                <w:kern w:val="22"/>
                <w:lang w:val="en-GB"/>
              </w:rPr>
              <w:t>Distr.</w:t>
            </w:r>
          </w:p>
          <w:p w:rsidR="003924CD" w:rsidRPr="009B0B39" w:rsidRDefault="003924CD" w:rsidP="00D77021">
            <w:pPr>
              <w:suppressLineNumbers/>
              <w:suppressAutoHyphens/>
              <w:spacing w:after="0" w:line="240" w:lineRule="auto"/>
              <w:ind w:left="763"/>
              <w:rPr>
                <w:rFonts w:ascii="Times New Roman" w:hAnsi="Times New Roman"/>
                <w:snapToGrid w:val="0"/>
                <w:kern w:val="22"/>
                <w:lang w:val="en-GB"/>
              </w:rPr>
            </w:pPr>
            <w:r w:rsidRPr="009B0B39">
              <w:rPr>
                <w:rFonts w:ascii="Times New Roman" w:hAnsi="Times New Roman"/>
                <w:snapToGrid w:val="0"/>
                <w:kern w:val="22"/>
                <w:lang w:val="en-GB"/>
              </w:rPr>
              <w:t>GENERAL</w:t>
            </w:r>
          </w:p>
          <w:p w:rsidR="003924CD" w:rsidRPr="009B0B39" w:rsidRDefault="003924CD" w:rsidP="00D77021">
            <w:pPr>
              <w:suppressLineNumbers/>
              <w:suppressAutoHyphens/>
              <w:spacing w:after="0" w:line="240" w:lineRule="auto"/>
              <w:ind w:left="763"/>
              <w:rPr>
                <w:rFonts w:ascii="Times New Roman" w:hAnsi="Times New Roman"/>
                <w:snapToGrid w:val="0"/>
                <w:kern w:val="22"/>
                <w:lang w:val="en-GB"/>
              </w:rPr>
            </w:pPr>
          </w:p>
          <w:p w:rsidR="003924CD" w:rsidRPr="009B0B39" w:rsidRDefault="003924CD" w:rsidP="00D77021">
            <w:pPr>
              <w:suppressLineNumbers/>
              <w:suppressAutoHyphens/>
              <w:spacing w:after="0" w:line="240" w:lineRule="auto"/>
              <w:ind w:left="763"/>
              <w:rPr>
                <w:rFonts w:ascii="Times New Roman" w:hAnsi="Times New Roman"/>
                <w:snapToGrid w:val="0"/>
                <w:kern w:val="22"/>
                <w:lang w:val="en-GB"/>
              </w:rPr>
            </w:pPr>
            <w:r w:rsidRPr="009B0B39">
              <w:rPr>
                <w:rFonts w:ascii="Times New Roman" w:hAnsi="Times New Roman"/>
                <w:snapToGrid w:val="0"/>
                <w:kern w:val="22"/>
                <w:lang w:val="en-GB"/>
              </w:rPr>
              <w:t>CBD/COP/1</w:t>
            </w:r>
            <w:r w:rsidR="0057531A" w:rsidRPr="009B0B39">
              <w:rPr>
                <w:rFonts w:ascii="Times New Roman" w:hAnsi="Times New Roman"/>
                <w:snapToGrid w:val="0"/>
                <w:kern w:val="22"/>
                <w:lang w:val="en-GB"/>
              </w:rPr>
              <w:t>4</w:t>
            </w:r>
            <w:r w:rsidRPr="009B0B39">
              <w:rPr>
                <w:rFonts w:ascii="Times New Roman" w:hAnsi="Times New Roman"/>
                <w:snapToGrid w:val="0"/>
                <w:kern w:val="22"/>
                <w:lang w:val="en-GB"/>
              </w:rPr>
              <w:t>/</w:t>
            </w:r>
            <w:r w:rsidR="00FF6BE8" w:rsidRPr="009B0B39">
              <w:rPr>
                <w:rFonts w:ascii="Times New Roman" w:hAnsi="Times New Roman"/>
                <w:snapToGrid w:val="0"/>
                <w:kern w:val="22"/>
                <w:lang w:val="en-GB"/>
              </w:rPr>
              <w:t>12/Add.1</w:t>
            </w:r>
          </w:p>
          <w:p w:rsidR="003924CD" w:rsidRPr="000A17FB" w:rsidRDefault="00FF6BE8" w:rsidP="00D77021">
            <w:pPr>
              <w:suppressLineNumbers/>
              <w:suppressAutoHyphens/>
              <w:spacing w:after="0" w:line="240" w:lineRule="auto"/>
              <w:ind w:left="763"/>
              <w:rPr>
                <w:rFonts w:ascii="Times New Roman" w:hAnsi="Times New Roman"/>
                <w:snapToGrid w:val="0"/>
                <w:kern w:val="22"/>
                <w:lang w:val="es-ES"/>
              </w:rPr>
            </w:pPr>
            <w:r w:rsidRPr="000A17FB">
              <w:rPr>
                <w:rFonts w:ascii="Times New Roman" w:hAnsi="Times New Roman"/>
                <w:snapToGrid w:val="0"/>
                <w:kern w:val="22"/>
                <w:lang w:val="es-ES"/>
              </w:rPr>
              <w:t>25</w:t>
            </w:r>
            <w:r w:rsidR="003924CD" w:rsidRPr="000A17FB">
              <w:rPr>
                <w:rFonts w:ascii="Times New Roman" w:hAnsi="Times New Roman"/>
                <w:snapToGrid w:val="0"/>
                <w:kern w:val="22"/>
                <w:lang w:val="es-ES"/>
              </w:rPr>
              <w:t xml:space="preserve"> </w:t>
            </w:r>
            <w:r w:rsidR="000A17FB" w:rsidRPr="000A17FB">
              <w:rPr>
                <w:rFonts w:ascii="Times New Roman" w:hAnsi="Times New Roman"/>
                <w:snapToGrid w:val="0"/>
                <w:kern w:val="22"/>
                <w:lang w:val="es-ES"/>
              </w:rPr>
              <w:t>de noviembre de</w:t>
            </w:r>
            <w:r w:rsidR="003924CD" w:rsidRPr="000A17FB">
              <w:rPr>
                <w:rFonts w:ascii="Times New Roman" w:hAnsi="Times New Roman"/>
                <w:snapToGrid w:val="0"/>
                <w:kern w:val="22"/>
                <w:lang w:val="es-ES"/>
              </w:rPr>
              <w:t xml:space="preserve"> 201</w:t>
            </w:r>
            <w:r w:rsidR="0057531A" w:rsidRPr="000A17FB">
              <w:rPr>
                <w:rFonts w:ascii="Times New Roman" w:hAnsi="Times New Roman"/>
                <w:snapToGrid w:val="0"/>
                <w:kern w:val="22"/>
                <w:lang w:val="es-ES"/>
              </w:rPr>
              <w:t>8</w:t>
            </w:r>
          </w:p>
          <w:p w:rsidR="003924CD" w:rsidRPr="000A17FB" w:rsidRDefault="003924CD" w:rsidP="00D77021">
            <w:pPr>
              <w:pStyle w:val="Footer"/>
              <w:suppressLineNumbers/>
              <w:suppressAutoHyphens/>
              <w:spacing w:after="0" w:line="240" w:lineRule="auto"/>
              <w:ind w:left="763"/>
              <w:rPr>
                <w:rFonts w:ascii="Times New Roman" w:hAnsi="Times New Roman"/>
                <w:snapToGrid w:val="0"/>
                <w:kern w:val="22"/>
                <w:lang w:val="es-ES"/>
              </w:rPr>
            </w:pPr>
          </w:p>
          <w:p w:rsidR="000A17FB" w:rsidRPr="000A17FB" w:rsidRDefault="000A17FB" w:rsidP="00D77021">
            <w:pPr>
              <w:suppressLineNumbers/>
              <w:suppressAutoHyphens/>
              <w:spacing w:after="0" w:line="240" w:lineRule="auto"/>
              <w:ind w:left="763"/>
              <w:rPr>
                <w:rFonts w:ascii="Times New Roman" w:hAnsi="Times New Roman"/>
                <w:snapToGrid w:val="0"/>
                <w:kern w:val="22"/>
                <w:lang w:val="es-ES"/>
              </w:rPr>
            </w:pPr>
            <w:r w:rsidRPr="000A17FB">
              <w:rPr>
                <w:rFonts w:ascii="Times New Roman" w:hAnsi="Times New Roman"/>
                <w:snapToGrid w:val="0"/>
                <w:kern w:val="22"/>
                <w:lang w:val="es-ES"/>
              </w:rPr>
              <w:t>ESPAÑOL</w:t>
            </w:r>
          </w:p>
          <w:p w:rsidR="003924CD" w:rsidRPr="000A17FB" w:rsidRDefault="003924CD" w:rsidP="000A17FB">
            <w:pPr>
              <w:suppressLineNumbers/>
              <w:suppressAutoHyphens/>
              <w:spacing w:after="0" w:line="240" w:lineRule="auto"/>
              <w:ind w:left="763"/>
              <w:rPr>
                <w:rFonts w:ascii="Times New Roman" w:hAnsi="Times New Roman"/>
                <w:snapToGrid w:val="0"/>
                <w:kern w:val="22"/>
                <w:lang w:val="es-ES"/>
              </w:rPr>
            </w:pPr>
            <w:r w:rsidRPr="000A17FB">
              <w:rPr>
                <w:rFonts w:ascii="Times New Roman" w:hAnsi="Times New Roman"/>
                <w:snapToGrid w:val="0"/>
                <w:kern w:val="22"/>
                <w:lang w:val="es-ES"/>
              </w:rPr>
              <w:t xml:space="preserve">ORIGINAL:  </w:t>
            </w:r>
            <w:r w:rsidR="000A17FB" w:rsidRPr="000A17FB">
              <w:rPr>
                <w:rFonts w:ascii="Times New Roman" w:hAnsi="Times New Roman"/>
                <w:snapToGrid w:val="0"/>
                <w:kern w:val="22"/>
                <w:lang w:val="es-ES"/>
              </w:rPr>
              <w:t>I</w:t>
            </w:r>
            <w:r w:rsidRPr="000A17FB">
              <w:rPr>
                <w:rFonts w:ascii="Times New Roman" w:hAnsi="Times New Roman"/>
                <w:snapToGrid w:val="0"/>
                <w:kern w:val="22"/>
                <w:lang w:val="es-ES"/>
              </w:rPr>
              <w:t>NGL</w:t>
            </w:r>
            <w:r w:rsidR="000A17FB" w:rsidRPr="000A17FB">
              <w:rPr>
                <w:rFonts w:ascii="Times New Roman" w:hAnsi="Times New Roman"/>
                <w:snapToGrid w:val="0"/>
                <w:kern w:val="22"/>
                <w:lang w:val="es-ES"/>
              </w:rPr>
              <w:t>ÉS</w:t>
            </w:r>
          </w:p>
        </w:tc>
      </w:tr>
    </w:tbl>
    <w:p w:rsidR="003924CD" w:rsidRPr="000A17FB" w:rsidRDefault="003924CD" w:rsidP="00D77021">
      <w:pPr>
        <w:pStyle w:val="Cornernotation"/>
        <w:suppressLineNumbers/>
        <w:suppressAutoHyphens/>
        <w:spacing w:after="0" w:line="240" w:lineRule="auto"/>
        <w:rPr>
          <w:rFonts w:ascii="Times New Roman" w:hAnsi="Times New Roman"/>
          <w:snapToGrid w:val="0"/>
          <w:kern w:val="22"/>
          <w:lang w:val="es-ES"/>
        </w:rPr>
      </w:pPr>
      <w:r w:rsidRPr="000A17FB">
        <w:rPr>
          <w:rFonts w:ascii="Times New Roman" w:hAnsi="Times New Roman"/>
          <w:snapToGrid w:val="0"/>
          <w:kern w:val="22"/>
          <w:lang w:val="es-ES"/>
        </w:rPr>
        <w:t>CONFERENC</w:t>
      </w:r>
      <w:r w:rsidR="000A17FB" w:rsidRPr="000A17FB">
        <w:rPr>
          <w:rFonts w:ascii="Times New Roman" w:hAnsi="Times New Roman"/>
          <w:snapToGrid w:val="0"/>
          <w:kern w:val="22"/>
          <w:lang w:val="es-ES"/>
        </w:rPr>
        <w:t>IA DE LAS PARTES EN EL CONVENIO SOBRE LA DIVERSIDAD BIOLÓGICA</w:t>
      </w:r>
    </w:p>
    <w:p w:rsidR="003924CD" w:rsidRPr="000A17FB" w:rsidRDefault="000A17FB" w:rsidP="00D77021">
      <w:pPr>
        <w:pStyle w:val="Cornernotation"/>
        <w:suppressLineNumbers/>
        <w:suppressAutoHyphens/>
        <w:spacing w:after="0" w:line="240" w:lineRule="auto"/>
        <w:rPr>
          <w:rFonts w:ascii="Times New Roman" w:hAnsi="Times New Roman"/>
          <w:snapToGrid w:val="0"/>
          <w:kern w:val="22"/>
          <w:lang w:val="es-ES"/>
        </w:rPr>
      </w:pPr>
      <w:r w:rsidRPr="000A17FB">
        <w:rPr>
          <w:rFonts w:ascii="Times New Roman" w:hAnsi="Times New Roman"/>
          <w:snapToGrid w:val="0"/>
          <w:kern w:val="22"/>
          <w:lang w:val="es-ES"/>
        </w:rPr>
        <w:t>Decimocuarta reunión</w:t>
      </w:r>
    </w:p>
    <w:p w:rsidR="003924CD" w:rsidRPr="000A17FB" w:rsidRDefault="0057531A" w:rsidP="0058769D">
      <w:pPr>
        <w:pStyle w:val="Cornernotation"/>
        <w:suppressLineNumbers/>
        <w:suppressAutoHyphens/>
        <w:spacing w:after="0" w:line="240" w:lineRule="auto"/>
        <w:ind w:right="4257"/>
        <w:rPr>
          <w:rFonts w:ascii="Times New Roman" w:hAnsi="Times New Roman"/>
          <w:snapToGrid w:val="0"/>
          <w:kern w:val="22"/>
          <w:lang w:val="es-ES"/>
        </w:rPr>
      </w:pPr>
      <w:r w:rsidRPr="000A17FB">
        <w:rPr>
          <w:rFonts w:ascii="Times New Roman" w:hAnsi="Times New Roman"/>
          <w:snapToGrid w:val="0"/>
          <w:kern w:val="22"/>
          <w:lang w:val="es-ES"/>
        </w:rPr>
        <w:t>Sharm El-Sheikh</w:t>
      </w:r>
      <w:r w:rsidR="0058769D">
        <w:rPr>
          <w:rFonts w:ascii="Times New Roman" w:hAnsi="Times New Roman"/>
          <w:snapToGrid w:val="0"/>
          <w:kern w:val="22"/>
          <w:lang w:val="es-ES"/>
        </w:rPr>
        <w:t xml:space="preserve"> (</w:t>
      </w:r>
      <w:r w:rsidRPr="000A17FB">
        <w:rPr>
          <w:rFonts w:ascii="Times New Roman" w:hAnsi="Times New Roman"/>
          <w:snapToGrid w:val="0"/>
          <w:kern w:val="22"/>
          <w:lang w:val="es-ES"/>
        </w:rPr>
        <w:t>Eg</w:t>
      </w:r>
      <w:r w:rsidR="000A17FB" w:rsidRPr="000A17FB">
        <w:rPr>
          <w:rFonts w:ascii="Times New Roman" w:hAnsi="Times New Roman"/>
          <w:snapToGrid w:val="0"/>
          <w:kern w:val="22"/>
          <w:lang w:val="es-ES"/>
        </w:rPr>
        <w:t>ipto</w:t>
      </w:r>
      <w:r w:rsidR="0058769D">
        <w:rPr>
          <w:rFonts w:ascii="Times New Roman" w:hAnsi="Times New Roman"/>
          <w:snapToGrid w:val="0"/>
          <w:kern w:val="22"/>
          <w:lang w:val="es-ES"/>
        </w:rPr>
        <w:t>)</w:t>
      </w:r>
      <w:r w:rsidR="003924CD" w:rsidRPr="000A17FB">
        <w:rPr>
          <w:rFonts w:ascii="Times New Roman" w:hAnsi="Times New Roman"/>
          <w:snapToGrid w:val="0"/>
          <w:kern w:val="22"/>
          <w:lang w:val="es-ES"/>
        </w:rPr>
        <w:t>, 1</w:t>
      </w:r>
      <w:r w:rsidRPr="000A17FB">
        <w:rPr>
          <w:rFonts w:ascii="Times New Roman" w:hAnsi="Times New Roman"/>
          <w:snapToGrid w:val="0"/>
          <w:kern w:val="22"/>
          <w:lang w:val="es-ES"/>
        </w:rPr>
        <w:t>7</w:t>
      </w:r>
      <w:r w:rsidR="0058769D">
        <w:rPr>
          <w:rFonts w:ascii="Times New Roman" w:hAnsi="Times New Roman"/>
          <w:snapToGrid w:val="0"/>
          <w:kern w:val="22"/>
          <w:lang w:val="es-ES"/>
        </w:rPr>
        <w:t xml:space="preserve"> a </w:t>
      </w:r>
      <w:r w:rsidRPr="000A17FB">
        <w:rPr>
          <w:rFonts w:ascii="Times New Roman" w:hAnsi="Times New Roman"/>
          <w:snapToGrid w:val="0"/>
          <w:kern w:val="22"/>
          <w:lang w:val="es-ES"/>
        </w:rPr>
        <w:t>29</w:t>
      </w:r>
      <w:r w:rsidR="003924CD" w:rsidRPr="000A17FB">
        <w:rPr>
          <w:rFonts w:ascii="Times New Roman" w:hAnsi="Times New Roman"/>
          <w:snapToGrid w:val="0"/>
          <w:kern w:val="22"/>
          <w:lang w:val="es-ES"/>
        </w:rPr>
        <w:t xml:space="preserve"> </w:t>
      </w:r>
      <w:r w:rsidR="000A17FB" w:rsidRPr="000A17FB">
        <w:rPr>
          <w:rFonts w:ascii="Times New Roman" w:hAnsi="Times New Roman"/>
          <w:snapToGrid w:val="0"/>
          <w:kern w:val="22"/>
          <w:lang w:val="es-ES"/>
        </w:rPr>
        <w:t>de noviembre de</w:t>
      </w:r>
      <w:r w:rsidR="000A17FB">
        <w:rPr>
          <w:rFonts w:ascii="Times New Roman" w:hAnsi="Times New Roman"/>
          <w:snapToGrid w:val="0"/>
          <w:kern w:val="22"/>
          <w:lang w:val="es-ES"/>
        </w:rPr>
        <w:t xml:space="preserve"> </w:t>
      </w:r>
      <w:r w:rsidR="003924CD" w:rsidRPr="000A17FB">
        <w:rPr>
          <w:rFonts w:ascii="Times New Roman" w:hAnsi="Times New Roman"/>
          <w:snapToGrid w:val="0"/>
          <w:kern w:val="22"/>
          <w:lang w:val="es-ES"/>
        </w:rPr>
        <w:t>201</w:t>
      </w:r>
      <w:r w:rsidRPr="000A17FB">
        <w:rPr>
          <w:rFonts w:ascii="Times New Roman" w:hAnsi="Times New Roman"/>
          <w:snapToGrid w:val="0"/>
          <w:kern w:val="22"/>
          <w:lang w:val="es-ES"/>
        </w:rPr>
        <w:t>8</w:t>
      </w:r>
    </w:p>
    <w:bookmarkEnd w:id="0"/>
    <w:bookmarkEnd w:id="1"/>
    <w:p w:rsidR="008D1C82" w:rsidRPr="00A262F6" w:rsidRDefault="00A262F6" w:rsidP="007804D7">
      <w:pPr>
        <w:pStyle w:val="annexreport"/>
        <w:suppressLineNumbers/>
        <w:suppressAutoHyphens/>
        <w:ind w:right="0"/>
        <w:rPr>
          <w:rFonts w:ascii="Times New Roman Bold" w:hAnsi="Times New Roman Bold"/>
          <w:snapToGrid w:val="0"/>
          <w:kern w:val="22"/>
          <w:lang w:val="es-ES"/>
        </w:rPr>
      </w:pPr>
      <w:r w:rsidRPr="00A262F6">
        <w:rPr>
          <w:rFonts w:ascii="Times New Roman Bold" w:hAnsi="Times New Roman Bold"/>
          <w:snapToGrid w:val="0"/>
          <w:kern w:val="22"/>
          <w:lang w:val="es-ES"/>
        </w:rPr>
        <w:t>INFORME SOBRE LA SERIE DE SESIONES DE ALTO NIVEL</w:t>
      </w:r>
      <w:r w:rsidR="007E7EB5" w:rsidRPr="00A262F6">
        <w:rPr>
          <w:rFonts w:ascii="Times New Roman Bold" w:hAnsi="Times New Roman Bold"/>
          <w:bCs/>
          <w:snapToGrid w:val="0"/>
          <w:kern w:val="22"/>
          <w:lang w:val="es-ES"/>
        </w:rPr>
        <w:br/>
      </w:r>
      <w:r w:rsidR="0057531A" w:rsidRPr="00A262F6">
        <w:rPr>
          <w:rFonts w:ascii="Times New Roman Bold" w:hAnsi="Times New Roman Bold"/>
          <w:snapToGrid w:val="0"/>
          <w:kern w:val="22"/>
          <w:lang w:val="es-ES"/>
        </w:rPr>
        <w:t>14</w:t>
      </w:r>
      <w:r w:rsidR="0058769D">
        <w:rPr>
          <w:rFonts w:ascii="Times New Roman Bold" w:hAnsi="Times New Roman Bold"/>
          <w:snapToGrid w:val="0"/>
          <w:kern w:val="22"/>
          <w:lang w:val="es-ES"/>
        </w:rPr>
        <w:t xml:space="preserve"> a </w:t>
      </w:r>
      <w:r w:rsidR="0057531A" w:rsidRPr="00A262F6">
        <w:rPr>
          <w:rFonts w:ascii="Times New Roman Bold" w:hAnsi="Times New Roman Bold"/>
          <w:snapToGrid w:val="0"/>
          <w:kern w:val="22"/>
          <w:lang w:val="es-ES"/>
        </w:rPr>
        <w:t>15</w:t>
      </w:r>
      <w:r w:rsidR="008D1C82" w:rsidRPr="00A262F6">
        <w:rPr>
          <w:rFonts w:ascii="Times New Roman Bold" w:hAnsi="Times New Roman Bold"/>
          <w:snapToGrid w:val="0"/>
          <w:kern w:val="22"/>
          <w:lang w:val="es-ES"/>
        </w:rPr>
        <w:t xml:space="preserve"> </w:t>
      </w:r>
      <w:r>
        <w:rPr>
          <w:rFonts w:ascii="Times New Roman Bold" w:hAnsi="Times New Roman Bold"/>
          <w:snapToGrid w:val="0"/>
          <w:kern w:val="22"/>
          <w:lang w:val="es-ES"/>
        </w:rPr>
        <w:t xml:space="preserve">DE </w:t>
      </w:r>
      <w:r w:rsidR="00FF6BE8" w:rsidRPr="00A262F6">
        <w:rPr>
          <w:rFonts w:ascii="Times New Roman Bold" w:hAnsi="Times New Roman Bold"/>
          <w:snapToGrid w:val="0"/>
          <w:kern w:val="22"/>
          <w:lang w:val="es-ES"/>
        </w:rPr>
        <w:t>Nov</w:t>
      </w:r>
      <w:r>
        <w:rPr>
          <w:rFonts w:ascii="Times New Roman Bold" w:hAnsi="Times New Roman Bold"/>
          <w:snapToGrid w:val="0"/>
          <w:kern w:val="22"/>
          <w:lang w:val="es-ES"/>
        </w:rPr>
        <w:t>I</w:t>
      </w:r>
      <w:r w:rsidR="00FF6BE8" w:rsidRPr="00A262F6">
        <w:rPr>
          <w:rFonts w:ascii="Times New Roman Bold" w:hAnsi="Times New Roman Bold"/>
          <w:snapToGrid w:val="0"/>
          <w:kern w:val="22"/>
          <w:lang w:val="es-ES"/>
        </w:rPr>
        <w:t>emb</w:t>
      </w:r>
      <w:r>
        <w:rPr>
          <w:rFonts w:ascii="Times New Roman Bold" w:hAnsi="Times New Roman Bold"/>
          <w:snapToGrid w:val="0"/>
          <w:kern w:val="22"/>
          <w:lang w:val="es-ES"/>
        </w:rPr>
        <w:t>RE DE</w:t>
      </w:r>
      <w:r w:rsidR="00FF6BE8" w:rsidRPr="00A262F6">
        <w:rPr>
          <w:rFonts w:ascii="Times New Roman Bold" w:hAnsi="Times New Roman Bold"/>
          <w:snapToGrid w:val="0"/>
          <w:kern w:val="22"/>
          <w:lang w:val="es-ES"/>
        </w:rPr>
        <w:t xml:space="preserve"> </w:t>
      </w:r>
      <w:r w:rsidR="008D1C82" w:rsidRPr="00A262F6">
        <w:rPr>
          <w:rFonts w:ascii="Times New Roman Bold" w:hAnsi="Times New Roman Bold"/>
          <w:snapToGrid w:val="0"/>
          <w:kern w:val="22"/>
          <w:lang w:val="es-ES"/>
        </w:rPr>
        <w:t>201</w:t>
      </w:r>
      <w:r w:rsidR="0057531A" w:rsidRPr="00A262F6">
        <w:rPr>
          <w:rFonts w:ascii="Times New Roman Bold" w:hAnsi="Times New Roman Bold"/>
          <w:snapToGrid w:val="0"/>
          <w:kern w:val="22"/>
          <w:lang w:val="es-ES"/>
        </w:rPr>
        <w:t>8</w:t>
      </w:r>
    </w:p>
    <w:p w:rsidR="008D1C82" w:rsidRPr="00467400" w:rsidRDefault="008D1C82" w:rsidP="003328D8">
      <w:pPr>
        <w:pStyle w:val="Heading2"/>
        <w:tabs>
          <w:tab w:val="left" w:pos="284"/>
        </w:tabs>
        <w:spacing w:before="0" w:after="0"/>
        <w:rPr>
          <w:snapToGrid w:val="0"/>
        </w:rPr>
      </w:pPr>
      <w:r w:rsidRPr="00467400">
        <w:rPr>
          <w:snapToGrid w:val="0"/>
        </w:rPr>
        <w:t>Introduc</w:t>
      </w:r>
      <w:r w:rsidR="00A262F6">
        <w:rPr>
          <w:snapToGrid w:val="0"/>
        </w:rPr>
        <w:t>ción</w:t>
      </w:r>
    </w:p>
    <w:p w:rsidR="008D1C82" w:rsidRPr="0075658C" w:rsidRDefault="003B7A75" w:rsidP="003328D8">
      <w:pPr>
        <w:pStyle w:val="Para1"/>
        <w:ind w:left="0" w:firstLine="0"/>
        <w:rPr>
          <w:kern w:val="22"/>
          <w:lang w:val="es-ES"/>
        </w:rPr>
      </w:pPr>
      <w:r w:rsidRPr="003B7A75">
        <w:rPr>
          <w:kern w:val="22"/>
          <w:lang w:val="es-ES"/>
        </w:rPr>
        <w:t>Una serie de sesiones ministeriales de alto nivel de la 14ª reunión de la</w:t>
      </w:r>
      <w:r w:rsidR="008D1C82" w:rsidRPr="003B7A75">
        <w:rPr>
          <w:kern w:val="22"/>
          <w:lang w:val="es-ES"/>
        </w:rPr>
        <w:t xml:space="preserve"> Conferenc</w:t>
      </w:r>
      <w:r w:rsidRPr="003B7A75">
        <w:rPr>
          <w:kern w:val="22"/>
          <w:lang w:val="es-ES"/>
        </w:rPr>
        <w:t xml:space="preserve">ia de las </w:t>
      </w:r>
      <w:r w:rsidR="008D1C82" w:rsidRPr="003B7A75">
        <w:rPr>
          <w:kern w:val="22"/>
          <w:lang w:val="es-ES"/>
        </w:rPr>
        <w:t xml:space="preserve">Partes </w:t>
      </w:r>
      <w:r w:rsidRPr="003B7A75">
        <w:rPr>
          <w:kern w:val="22"/>
          <w:lang w:val="es-ES"/>
        </w:rPr>
        <w:t>en el Convenio sobre la Diversidad Biológica</w:t>
      </w:r>
      <w:r w:rsidR="0057531A" w:rsidRPr="003B7A75">
        <w:rPr>
          <w:kern w:val="22"/>
          <w:lang w:val="es-ES"/>
        </w:rPr>
        <w:t xml:space="preserve">, </w:t>
      </w:r>
      <w:r w:rsidRPr="003B7A75">
        <w:rPr>
          <w:kern w:val="22"/>
          <w:lang w:val="es-ES"/>
        </w:rPr>
        <w:t>la 9ª reunión de la Conferencia de las P</w:t>
      </w:r>
      <w:r w:rsidR="0057531A" w:rsidRPr="003B7A75">
        <w:rPr>
          <w:kern w:val="22"/>
          <w:lang w:val="es-ES"/>
        </w:rPr>
        <w:t xml:space="preserve">artes </w:t>
      </w:r>
      <w:r w:rsidRPr="003B7A75">
        <w:rPr>
          <w:kern w:val="22"/>
          <w:lang w:val="es-ES"/>
        </w:rPr>
        <w:t xml:space="preserve">que actúa como reunión de las Partes en el Protocolo de </w:t>
      </w:r>
      <w:r w:rsidR="0057531A" w:rsidRPr="003B7A75">
        <w:rPr>
          <w:kern w:val="22"/>
          <w:lang w:val="es-ES"/>
        </w:rPr>
        <w:t xml:space="preserve">Cartagena </w:t>
      </w:r>
      <w:r w:rsidRPr="003B7A75">
        <w:rPr>
          <w:kern w:val="22"/>
          <w:lang w:val="es-ES"/>
        </w:rPr>
        <w:t xml:space="preserve">sobre Seguridad de la Biotecnología y la 3ª reunión de la </w:t>
      </w:r>
      <w:bookmarkStart w:id="2" w:name="_GoBack"/>
      <w:bookmarkEnd w:id="2"/>
      <w:r w:rsidR="0057531A" w:rsidRPr="003B7A75">
        <w:rPr>
          <w:kern w:val="22"/>
          <w:lang w:val="es-ES"/>
        </w:rPr>
        <w:t>Conferenc</w:t>
      </w:r>
      <w:r w:rsidRPr="003B7A75">
        <w:rPr>
          <w:kern w:val="22"/>
          <w:lang w:val="es-ES"/>
        </w:rPr>
        <w:t xml:space="preserve">ia de las </w:t>
      </w:r>
      <w:r w:rsidR="0057531A" w:rsidRPr="003B7A75">
        <w:rPr>
          <w:kern w:val="22"/>
          <w:lang w:val="es-ES"/>
        </w:rPr>
        <w:t xml:space="preserve">Partes </w:t>
      </w:r>
      <w:r w:rsidRPr="003B7A75">
        <w:rPr>
          <w:kern w:val="22"/>
          <w:lang w:val="es-ES"/>
        </w:rPr>
        <w:t>que act</w:t>
      </w:r>
      <w:r>
        <w:rPr>
          <w:kern w:val="22"/>
          <w:lang w:val="es-ES"/>
        </w:rPr>
        <w:t xml:space="preserve">úa como reunión de las Partes en el Protocolo de </w:t>
      </w:r>
      <w:r w:rsidR="0057531A" w:rsidRPr="003B7A75">
        <w:rPr>
          <w:kern w:val="22"/>
          <w:lang w:val="es-ES"/>
        </w:rPr>
        <w:t xml:space="preserve">Nagoya </w:t>
      </w:r>
      <w:r>
        <w:rPr>
          <w:kern w:val="22"/>
          <w:lang w:val="es-ES"/>
        </w:rPr>
        <w:t xml:space="preserve">sobre </w:t>
      </w:r>
      <w:r w:rsidRPr="00862848">
        <w:rPr>
          <w:rFonts w:eastAsia="Times New Roman"/>
          <w:kern w:val="22"/>
          <w:szCs w:val="24"/>
          <w:lang w:val="es-ES"/>
        </w:rPr>
        <w:t>Acceso a los Recursos Genéticos y Participación Justa y Equitativa en los Beneficios que se Deriven de su Utilización</w:t>
      </w:r>
      <w:r>
        <w:rPr>
          <w:rFonts w:eastAsia="Times New Roman"/>
          <w:kern w:val="22"/>
          <w:szCs w:val="24"/>
          <w:lang w:val="es-ES"/>
        </w:rPr>
        <w:t xml:space="preserve"> en el Convenio sobre la Diversidad Biológica se celebró en </w:t>
      </w:r>
      <w:r w:rsidR="00A67B90" w:rsidRPr="003B7A75">
        <w:rPr>
          <w:kern w:val="22"/>
          <w:lang w:val="es-ES"/>
        </w:rPr>
        <w:t>Sharm El-Sheikh, Eg</w:t>
      </w:r>
      <w:r w:rsidR="0075658C">
        <w:rPr>
          <w:kern w:val="22"/>
          <w:lang w:val="es-ES"/>
        </w:rPr>
        <w:t>ipto</w:t>
      </w:r>
      <w:r w:rsidR="008D1C82" w:rsidRPr="003B7A75">
        <w:rPr>
          <w:kern w:val="22"/>
          <w:lang w:val="es-ES"/>
        </w:rPr>
        <w:t xml:space="preserve">, </w:t>
      </w:r>
      <w:r w:rsidR="0075658C">
        <w:rPr>
          <w:kern w:val="22"/>
          <w:lang w:val="es-ES"/>
        </w:rPr>
        <w:t xml:space="preserve">los días </w:t>
      </w:r>
      <w:r w:rsidR="00FE6517" w:rsidRPr="003B7A75">
        <w:rPr>
          <w:kern w:val="22"/>
          <w:lang w:val="es-ES"/>
        </w:rPr>
        <w:t>14</w:t>
      </w:r>
      <w:r w:rsidR="00615542" w:rsidRPr="003B7A75">
        <w:rPr>
          <w:kern w:val="22"/>
          <w:lang w:val="es-ES"/>
        </w:rPr>
        <w:t xml:space="preserve"> </w:t>
      </w:r>
      <w:r w:rsidR="0075658C">
        <w:rPr>
          <w:kern w:val="22"/>
          <w:lang w:val="es-ES"/>
        </w:rPr>
        <w:t>y</w:t>
      </w:r>
      <w:r w:rsidR="00615542" w:rsidRPr="003B7A75">
        <w:rPr>
          <w:kern w:val="22"/>
          <w:lang w:val="es-ES"/>
        </w:rPr>
        <w:t xml:space="preserve"> </w:t>
      </w:r>
      <w:r w:rsidR="00FE6517" w:rsidRPr="003B7A75">
        <w:rPr>
          <w:kern w:val="22"/>
          <w:lang w:val="es-ES"/>
        </w:rPr>
        <w:t>15</w:t>
      </w:r>
      <w:r w:rsidR="008D1C82" w:rsidRPr="003B7A75">
        <w:rPr>
          <w:kern w:val="22"/>
          <w:lang w:val="es-ES"/>
        </w:rPr>
        <w:t xml:space="preserve"> </w:t>
      </w:r>
      <w:r w:rsidR="0075658C">
        <w:rPr>
          <w:kern w:val="22"/>
          <w:lang w:val="es-ES"/>
        </w:rPr>
        <w:t xml:space="preserve">de noviembre de </w:t>
      </w:r>
      <w:r w:rsidR="008D1C82" w:rsidRPr="003B7A75">
        <w:rPr>
          <w:kern w:val="22"/>
          <w:lang w:val="es-ES"/>
        </w:rPr>
        <w:t>201</w:t>
      </w:r>
      <w:r w:rsidR="00FE6517" w:rsidRPr="003B7A75">
        <w:rPr>
          <w:kern w:val="22"/>
          <w:lang w:val="es-ES"/>
        </w:rPr>
        <w:t>8</w:t>
      </w:r>
      <w:r w:rsidR="008D1C82" w:rsidRPr="003B7A75">
        <w:rPr>
          <w:kern w:val="22"/>
          <w:lang w:val="es-ES"/>
        </w:rPr>
        <w:t xml:space="preserve">. </w:t>
      </w:r>
      <w:r w:rsidR="0075658C" w:rsidRPr="0075658C">
        <w:rPr>
          <w:kern w:val="22"/>
          <w:lang w:val="es-ES"/>
        </w:rPr>
        <w:t xml:space="preserve">A la serie de sesiones de alto nivel sobre el tema de </w:t>
      </w:r>
      <w:r w:rsidR="008D1C82" w:rsidRPr="0075658C">
        <w:rPr>
          <w:kern w:val="22"/>
          <w:lang w:val="es-ES"/>
        </w:rPr>
        <w:t>“</w:t>
      </w:r>
      <w:r w:rsidR="0078701C" w:rsidRPr="0075658C">
        <w:rPr>
          <w:kern w:val="22"/>
          <w:lang w:val="es-ES"/>
        </w:rPr>
        <w:t>Inve</w:t>
      </w:r>
      <w:r w:rsidR="0075658C" w:rsidRPr="0075658C">
        <w:rPr>
          <w:kern w:val="22"/>
          <w:lang w:val="es-ES"/>
        </w:rPr>
        <w:t>rtir en la diversidad biológica para la gente y el planeta</w:t>
      </w:r>
      <w:r w:rsidR="008D1C82" w:rsidRPr="0075658C">
        <w:rPr>
          <w:kern w:val="22"/>
          <w:lang w:val="es-ES"/>
        </w:rPr>
        <w:t xml:space="preserve">”, </w:t>
      </w:r>
      <w:r w:rsidR="0075658C" w:rsidRPr="0075658C">
        <w:rPr>
          <w:kern w:val="22"/>
          <w:lang w:val="es-ES"/>
        </w:rPr>
        <w:t xml:space="preserve">asistieron ministros de medio ambiente, otros jefes de delegación y ministros, </w:t>
      </w:r>
      <w:r w:rsidR="0075658C">
        <w:rPr>
          <w:kern w:val="22"/>
          <w:lang w:val="es-ES"/>
        </w:rPr>
        <w:t>y</w:t>
      </w:r>
      <w:r w:rsidR="0075658C" w:rsidRPr="0075658C">
        <w:rPr>
          <w:kern w:val="22"/>
          <w:lang w:val="es-ES"/>
        </w:rPr>
        <w:t xml:space="preserve"> otros representantes de alto nivel de los sectores de infraestructuras, </w:t>
      </w:r>
      <w:r w:rsidR="00852267">
        <w:rPr>
          <w:kern w:val="22"/>
          <w:lang w:val="es-ES"/>
        </w:rPr>
        <w:t>manufactura</w:t>
      </w:r>
      <w:r w:rsidR="0075658C">
        <w:rPr>
          <w:kern w:val="22"/>
          <w:lang w:val="es-ES"/>
        </w:rPr>
        <w:t xml:space="preserve"> y transformación</w:t>
      </w:r>
      <w:r w:rsidR="0075658C" w:rsidRPr="0075658C">
        <w:rPr>
          <w:kern w:val="22"/>
          <w:lang w:val="es-ES"/>
        </w:rPr>
        <w:t>, energ</w:t>
      </w:r>
      <w:r w:rsidR="0075658C">
        <w:rPr>
          <w:kern w:val="22"/>
          <w:lang w:val="es-ES"/>
        </w:rPr>
        <w:t>ía y minería y salud</w:t>
      </w:r>
      <w:r w:rsidR="00781FDA" w:rsidRPr="0075658C">
        <w:rPr>
          <w:kern w:val="22"/>
          <w:szCs w:val="22"/>
          <w:lang w:val="es-ES"/>
        </w:rPr>
        <w:t>, as</w:t>
      </w:r>
      <w:r w:rsidR="0075658C">
        <w:rPr>
          <w:kern w:val="22"/>
          <w:szCs w:val="22"/>
          <w:lang w:val="es-ES"/>
        </w:rPr>
        <w:t>í como representantes de organizaciones nacionales e internacionales</w:t>
      </w:r>
      <w:r w:rsidR="008D1C82" w:rsidRPr="0075658C">
        <w:rPr>
          <w:kern w:val="22"/>
          <w:lang w:val="es-ES"/>
        </w:rPr>
        <w:t xml:space="preserve">, </w:t>
      </w:r>
      <w:r w:rsidR="0075658C">
        <w:rPr>
          <w:kern w:val="22"/>
          <w:lang w:val="es-ES"/>
        </w:rPr>
        <w:t xml:space="preserve">autoridades </w:t>
      </w:r>
      <w:r w:rsidR="00781FDA" w:rsidRPr="0075658C">
        <w:rPr>
          <w:kern w:val="22"/>
          <w:szCs w:val="22"/>
          <w:lang w:val="es-ES"/>
        </w:rPr>
        <w:t>local</w:t>
      </w:r>
      <w:r w:rsidR="0075658C">
        <w:rPr>
          <w:kern w:val="22"/>
          <w:szCs w:val="22"/>
          <w:lang w:val="es-ES"/>
        </w:rPr>
        <w:t>es y Gobiernos subnacionales</w:t>
      </w:r>
      <w:r w:rsidR="00781FDA" w:rsidRPr="0075658C">
        <w:rPr>
          <w:kern w:val="22"/>
          <w:szCs w:val="22"/>
          <w:lang w:val="es-ES"/>
        </w:rPr>
        <w:t xml:space="preserve">, </w:t>
      </w:r>
      <w:r w:rsidR="0075658C">
        <w:rPr>
          <w:kern w:val="22"/>
          <w:szCs w:val="22"/>
          <w:lang w:val="es-ES"/>
        </w:rPr>
        <w:t>el sector privado, pueblos indígenas, comunidades locales y jóvenes</w:t>
      </w:r>
      <w:r w:rsidR="008D1C82" w:rsidRPr="0075658C">
        <w:rPr>
          <w:kern w:val="22"/>
          <w:lang w:val="es-ES"/>
        </w:rPr>
        <w:t>.</w:t>
      </w:r>
    </w:p>
    <w:p w:rsidR="00646EA0" w:rsidRPr="00467400" w:rsidRDefault="00967AB5" w:rsidP="003328D8">
      <w:pPr>
        <w:pStyle w:val="Heading2"/>
        <w:tabs>
          <w:tab w:val="left" w:pos="284"/>
        </w:tabs>
        <w:spacing w:before="0" w:after="0"/>
      </w:pPr>
      <w:r>
        <w:t>Declaraciones de apertura</w:t>
      </w:r>
    </w:p>
    <w:p w:rsidR="008D1C82" w:rsidRPr="004626CD" w:rsidRDefault="00967AB5" w:rsidP="003328D8">
      <w:pPr>
        <w:pStyle w:val="Para1"/>
        <w:ind w:left="0" w:firstLine="0"/>
        <w:rPr>
          <w:kern w:val="22"/>
          <w:lang w:val="es-ES"/>
        </w:rPr>
      </w:pPr>
      <w:r w:rsidRPr="00967AB5">
        <w:rPr>
          <w:kern w:val="22"/>
          <w:lang w:val="es-ES"/>
        </w:rPr>
        <w:t xml:space="preserve">La serie de sesiones de alto nivel estuvo presidida por la Sra. </w:t>
      </w:r>
      <w:r w:rsidR="00F27A27" w:rsidRPr="00967AB5">
        <w:rPr>
          <w:kern w:val="22"/>
          <w:lang w:val="es-ES"/>
        </w:rPr>
        <w:t xml:space="preserve">Yasmine Fouad, </w:t>
      </w:r>
      <w:r w:rsidRPr="00967AB5">
        <w:rPr>
          <w:kern w:val="22"/>
          <w:lang w:val="es-ES"/>
        </w:rPr>
        <w:t>Ministra de Medio Ambiente de Egipto</w:t>
      </w:r>
      <w:r w:rsidR="008059FB" w:rsidRPr="00967AB5">
        <w:rPr>
          <w:kern w:val="22"/>
          <w:lang w:val="es-ES"/>
        </w:rPr>
        <w:t xml:space="preserve">, </w:t>
      </w:r>
      <w:r w:rsidRPr="00967AB5">
        <w:rPr>
          <w:kern w:val="22"/>
          <w:lang w:val="es-ES"/>
        </w:rPr>
        <w:t xml:space="preserve">quien inauguró la reunión </w:t>
      </w:r>
      <w:r w:rsidR="00885803" w:rsidRPr="00967AB5">
        <w:rPr>
          <w:kern w:val="22"/>
          <w:lang w:val="es-ES"/>
        </w:rPr>
        <w:t>el 14 de noviembre de 2018</w:t>
      </w:r>
      <w:r w:rsidR="00885803">
        <w:rPr>
          <w:kern w:val="22"/>
          <w:lang w:val="es-ES"/>
        </w:rPr>
        <w:t xml:space="preserve"> </w:t>
      </w:r>
      <w:r w:rsidRPr="00967AB5">
        <w:rPr>
          <w:kern w:val="22"/>
          <w:lang w:val="es-ES"/>
        </w:rPr>
        <w:t xml:space="preserve">a las </w:t>
      </w:r>
      <w:r w:rsidR="00D214B5" w:rsidRPr="00967AB5">
        <w:rPr>
          <w:kern w:val="22"/>
          <w:lang w:val="es-ES"/>
        </w:rPr>
        <w:t>10</w:t>
      </w:r>
      <w:r w:rsidR="00885803">
        <w:rPr>
          <w:kern w:val="22"/>
          <w:lang w:val="es-ES"/>
        </w:rPr>
        <w:t>.</w:t>
      </w:r>
      <w:r w:rsidR="00D214B5" w:rsidRPr="00967AB5">
        <w:rPr>
          <w:kern w:val="22"/>
          <w:lang w:val="es-ES"/>
        </w:rPr>
        <w:t>00</w:t>
      </w:r>
      <w:r w:rsidRPr="00967AB5">
        <w:rPr>
          <w:kern w:val="22"/>
          <w:lang w:val="es-ES"/>
        </w:rPr>
        <w:t xml:space="preserve"> </w:t>
      </w:r>
      <w:r w:rsidR="00885803">
        <w:rPr>
          <w:kern w:val="22"/>
          <w:lang w:val="es-ES"/>
        </w:rPr>
        <w:t>horas</w:t>
      </w:r>
      <w:r w:rsidR="008D1C82" w:rsidRPr="00967AB5">
        <w:rPr>
          <w:kern w:val="22"/>
          <w:lang w:val="es-ES"/>
        </w:rPr>
        <w:t>.</w:t>
      </w:r>
      <w:r w:rsidR="00F27A27" w:rsidRPr="00967AB5">
        <w:rPr>
          <w:kern w:val="22"/>
          <w:lang w:val="es-ES"/>
        </w:rPr>
        <w:t xml:space="preserve"> </w:t>
      </w:r>
      <w:r w:rsidR="00A67B90" w:rsidRPr="00BD58A0">
        <w:rPr>
          <w:kern w:val="22"/>
          <w:lang w:val="es-ES"/>
        </w:rPr>
        <w:t>Rec</w:t>
      </w:r>
      <w:r w:rsidRPr="00BD58A0">
        <w:rPr>
          <w:kern w:val="22"/>
          <w:lang w:val="es-ES"/>
        </w:rPr>
        <w:t>ordando que la 13ª reunión de la C</w:t>
      </w:r>
      <w:r w:rsidR="00F27A27" w:rsidRPr="00BD58A0">
        <w:rPr>
          <w:kern w:val="22"/>
          <w:lang w:val="es-ES"/>
        </w:rPr>
        <w:t>onferenc</w:t>
      </w:r>
      <w:r w:rsidRPr="00BD58A0">
        <w:rPr>
          <w:kern w:val="22"/>
          <w:lang w:val="es-ES"/>
        </w:rPr>
        <w:t xml:space="preserve">ia de las Partes se había centrado en </w:t>
      </w:r>
      <w:r w:rsidR="00BD58A0" w:rsidRPr="00BD58A0">
        <w:rPr>
          <w:kern w:val="22"/>
          <w:lang w:val="es-ES"/>
        </w:rPr>
        <w:t>la in</w:t>
      </w:r>
      <w:r w:rsidR="00BD58A0">
        <w:rPr>
          <w:kern w:val="22"/>
          <w:lang w:val="es-ES"/>
        </w:rPr>
        <w:t>tegración</w:t>
      </w:r>
      <w:r w:rsidR="00BD58A0" w:rsidRPr="00BD58A0">
        <w:rPr>
          <w:kern w:val="22"/>
          <w:lang w:val="es-ES"/>
        </w:rPr>
        <w:t xml:space="preserve"> de la diversidad biológica en los sectores de la agricultura, el turismo, la pesca y la silvicultura</w:t>
      </w:r>
      <w:r w:rsidR="00A67B90" w:rsidRPr="00BD58A0">
        <w:rPr>
          <w:kern w:val="22"/>
          <w:szCs w:val="22"/>
          <w:lang w:val="es-ES"/>
        </w:rPr>
        <w:t xml:space="preserve">, </w:t>
      </w:r>
      <w:r w:rsidR="00BD58A0">
        <w:rPr>
          <w:kern w:val="22"/>
          <w:szCs w:val="22"/>
          <w:lang w:val="es-ES"/>
        </w:rPr>
        <w:t>la Sra</w:t>
      </w:r>
      <w:r w:rsidR="00A67B90" w:rsidRPr="00BD58A0">
        <w:rPr>
          <w:kern w:val="22"/>
          <w:szCs w:val="22"/>
          <w:lang w:val="es-ES"/>
        </w:rPr>
        <w:t xml:space="preserve">. Fouad </w:t>
      </w:r>
      <w:r w:rsidR="00852267">
        <w:rPr>
          <w:kern w:val="22"/>
          <w:szCs w:val="22"/>
          <w:lang w:val="es-ES"/>
        </w:rPr>
        <w:t>subrayó el enfoque de la reunión actual, que era integrar la diversidad biológica</w:t>
      </w:r>
      <w:r w:rsidR="00A67B90" w:rsidRPr="00BD58A0">
        <w:rPr>
          <w:kern w:val="22"/>
          <w:szCs w:val="22"/>
          <w:lang w:val="es-ES"/>
        </w:rPr>
        <w:t xml:space="preserve"> </w:t>
      </w:r>
      <w:r w:rsidR="00852267">
        <w:rPr>
          <w:kern w:val="22"/>
          <w:szCs w:val="22"/>
          <w:lang w:val="es-ES"/>
        </w:rPr>
        <w:t>en los sectores de la energía y la minería, de las infraestructuras, la manufactura y la salud</w:t>
      </w:r>
      <w:r w:rsidR="00A67B90" w:rsidRPr="00BD58A0">
        <w:rPr>
          <w:kern w:val="22"/>
          <w:szCs w:val="22"/>
          <w:lang w:val="es-ES"/>
        </w:rPr>
        <w:t xml:space="preserve">. </w:t>
      </w:r>
      <w:r w:rsidR="00AB5162" w:rsidRPr="00AB5162">
        <w:rPr>
          <w:kern w:val="22"/>
          <w:szCs w:val="22"/>
          <w:lang w:val="es-ES"/>
        </w:rPr>
        <w:t>La diversidad biológica t</w:t>
      </w:r>
      <w:r w:rsidR="00852267" w:rsidRPr="00AB5162">
        <w:rPr>
          <w:kern w:val="22"/>
          <w:szCs w:val="22"/>
          <w:lang w:val="es-ES"/>
        </w:rPr>
        <w:t xml:space="preserve">ambién </w:t>
      </w:r>
      <w:r w:rsidR="00AB5162" w:rsidRPr="00AB5162">
        <w:rPr>
          <w:kern w:val="22"/>
          <w:szCs w:val="22"/>
          <w:lang w:val="es-ES"/>
        </w:rPr>
        <w:t>debe integrarse en las políticas, presupuestos y planes nacionales</w:t>
      </w:r>
      <w:r w:rsidR="00A67B90" w:rsidRPr="00AB5162">
        <w:rPr>
          <w:kern w:val="22"/>
          <w:szCs w:val="22"/>
          <w:lang w:val="es-ES"/>
        </w:rPr>
        <w:t xml:space="preserve">, </w:t>
      </w:r>
      <w:r w:rsidR="00AB5162" w:rsidRPr="00AB5162">
        <w:rPr>
          <w:kern w:val="22"/>
          <w:szCs w:val="22"/>
          <w:lang w:val="es-ES"/>
        </w:rPr>
        <w:t>y</w:t>
      </w:r>
      <w:r w:rsidR="00A67B90" w:rsidRPr="00AB5162">
        <w:rPr>
          <w:kern w:val="22"/>
          <w:szCs w:val="22"/>
          <w:lang w:val="es-ES"/>
        </w:rPr>
        <w:t xml:space="preserve"> </w:t>
      </w:r>
      <w:r w:rsidR="00AB5162">
        <w:rPr>
          <w:kern w:val="22"/>
          <w:szCs w:val="22"/>
          <w:lang w:val="es-ES"/>
        </w:rPr>
        <w:t>agradeció la participación del Ministro de Finanzas de Egipto en la reunión</w:t>
      </w:r>
      <w:r w:rsidR="00F27A27" w:rsidRPr="00AB5162">
        <w:rPr>
          <w:kern w:val="22"/>
          <w:szCs w:val="22"/>
          <w:lang w:val="es-ES"/>
        </w:rPr>
        <w:t xml:space="preserve">. </w:t>
      </w:r>
      <w:r w:rsidR="00D82847" w:rsidRPr="00D82847">
        <w:rPr>
          <w:kern w:val="22"/>
          <w:szCs w:val="22"/>
          <w:lang w:val="es-ES"/>
        </w:rPr>
        <w:t>Prometió el apoyo de su país a otros países africanos mediante alianzas, políticas, intercambio de experiencias y la plena cooperaci</w:t>
      </w:r>
      <w:r w:rsidR="00D82847">
        <w:rPr>
          <w:kern w:val="22"/>
          <w:szCs w:val="22"/>
          <w:lang w:val="es-ES"/>
        </w:rPr>
        <w:t>ón con organizaciones internacionales y la secretaría del Convenio sobre la Diversidad Biológica</w:t>
      </w:r>
      <w:r w:rsidR="00F27A27" w:rsidRPr="00D82847">
        <w:rPr>
          <w:kern w:val="22"/>
          <w:lang w:val="es-ES"/>
        </w:rPr>
        <w:t xml:space="preserve">. </w:t>
      </w:r>
      <w:r w:rsidR="00547D91" w:rsidRPr="00547D91">
        <w:rPr>
          <w:kern w:val="22"/>
          <w:lang w:val="es-ES"/>
        </w:rPr>
        <w:t xml:space="preserve">El objetivo de la presente reunión no solo debería ser establecer </w:t>
      </w:r>
      <w:r w:rsidR="00547D91">
        <w:rPr>
          <w:kern w:val="22"/>
          <w:lang w:val="es-ES"/>
        </w:rPr>
        <w:t xml:space="preserve">las </w:t>
      </w:r>
      <w:r w:rsidR="00547D91" w:rsidRPr="00547D91">
        <w:rPr>
          <w:kern w:val="22"/>
          <w:lang w:val="es-ES"/>
        </w:rPr>
        <w:t xml:space="preserve">prioridades </w:t>
      </w:r>
      <w:r w:rsidR="00547D91">
        <w:rPr>
          <w:kern w:val="22"/>
          <w:lang w:val="es-ES"/>
        </w:rPr>
        <w:t>para el futuro, sino también adoptar iniciativas y</w:t>
      </w:r>
      <w:r w:rsidR="00F27A27" w:rsidRPr="00547D91">
        <w:rPr>
          <w:kern w:val="22"/>
          <w:szCs w:val="22"/>
          <w:lang w:val="es-ES"/>
        </w:rPr>
        <w:t xml:space="preserve"> </w:t>
      </w:r>
      <w:r w:rsidR="00547D91">
        <w:rPr>
          <w:kern w:val="22"/>
          <w:szCs w:val="22"/>
          <w:lang w:val="es-ES"/>
        </w:rPr>
        <w:t xml:space="preserve">mecanismos </w:t>
      </w:r>
      <w:r w:rsidR="00F27A27" w:rsidRPr="00547D91">
        <w:rPr>
          <w:kern w:val="22"/>
          <w:szCs w:val="22"/>
          <w:lang w:val="es-ES"/>
        </w:rPr>
        <w:t>innov</w:t>
      </w:r>
      <w:r w:rsidR="00547D91">
        <w:rPr>
          <w:kern w:val="22"/>
          <w:szCs w:val="22"/>
          <w:lang w:val="es-ES"/>
        </w:rPr>
        <w:t>adores para integrar la diversidad biológica</w:t>
      </w:r>
      <w:r w:rsidR="00F27A27" w:rsidRPr="00547D91">
        <w:rPr>
          <w:kern w:val="22"/>
          <w:szCs w:val="22"/>
          <w:lang w:val="es-ES"/>
        </w:rPr>
        <w:t xml:space="preserve">. </w:t>
      </w:r>
      <w:r w:rsidR="00396640" w:rsidRPr="004626CD">
        <w:rPr>
          <w:kern w:val="22"/>
          <w:szCs w:val="22"/>
          <w:lang w:val="es-ES"/>
        </w:rPr>
        <w:t xml:space="preserve">Una nueva iniciativa para abordar la pérdida de diversidad biológica y el cambio climático mediante el uso de enfoques naturales </w:t>
      </w:r>
      <w:r w:rsidR="004626CD">
        <w:rPr>
          <w:kern w:val="22"/>
          <w:szCs w:val="22"/>
          <w:lang w:val="es-ES"/>
        </w:rPr>
        <w:t>se presentará antes del inicio de la reunión de la Conferencia de las Partes</w:t>
      </w:r>
      <w:r w:rsidR="00A67B90" w:rsidRPr="004626CD">
        <w:rPr>
          <w:kern w:val="22"/>
          <w:lang w:val="es-ES"/>
        </w:rPr>
        <w:t xml:space="preserve">. </w:t>
      </w:r>
      <w:r w:rsidR="00A67B90" w:rsidRPr="004626CD">
        <w:rPr>
          <w:kern w:val="22"/>
          <w:szCs w:val="22"/>
          <w:lang w:val="es-ES"/>
        </w:rPr>
        <w:t>R</w:t>
      </w:r>
      <w:r w:rsidR="00F27A27" w:rsidRPr="004626CD">
        <w:rPr>
          <w:kern w:val="22"/>
          <w:szCs w:val="22"/>
          <w:lang w:val="es-ES"/>
        </w:rPr>
        <w:t>ec</w:t>
      </w:r>
      <w:r w:rsidR="004626CD" w:rsidRPr="004626CD">
        <w:rPr>
          <w:kern w:val="22"/>
          <w:szCs w:val="22"/>
          <w:lang w:val="es-ES"/>
        </w:rPr>
        <w:t>ordando que el Convenio había sido originalmente la visión de un científico egipcio, el Sr.</w:t>
      </w:r>
      <w:r w:rsidR="00F27A27" w:rsidRPr="004626CD">
        <w:rPr>
          <w:kern w:val="22"/>
          <w:szCs w:val="22"/>
          <w:lang w:val="es-ES"/>
        </w:rPr>
        <w:t xml:space="preserve"> Mostafa Tolba, </w:t>
      </w:r>
      <w:r w:rsidR="004626CD" w:rsidRPr="004626CD">
        <w:rPr>
          <w:kern w:val="22"/>
          <w:szCs w:val="22"/>
          <w:lang w:val="es-ES"/>
        </w:rPr>
        <w:t xml:space="preserve">para la utilización sostenible y la distribución </w:t>
      </w:r>
      <w:r w:rsidR="004626CD">
        <w:rPr>
          <w:kern w:val="22"/>
          <w:szCs w:val="22"/>
          <w:lang w:val="es-ES"/>
        </w:rPr>
        <w:t>equitativa</w:t>
      </w:r>
      <w:r w:rsidR="004626CD" w:rsidRPr="004626CD">
        <w:rPr>
          <w:kern w:val="22"/>
          <w:szCs w:val="22"/>
          <w:lang w:val="es-ES"/>
        </w:rPr>
        <w:t xml:space="preserve"> de los recursos, la Sra.</w:t>
      </w:r>
      <w:r w:rsidR="004626CD">
        <w:rPr>
          <w:kern w:val="22"/>
          <w:szCs w:val="22"/>
          <w:lang w:val="es-ES"/>
        </w:rPr>
        <w:t xml:space="preserve"> Fouad</w:t>
      </w:r>
      <w:r w:rsidR="00F27A27" w:rsidRPr="004626CD">
        <w:rPr>
          <w:kern w:val="22"/>
          <w:szCs w:val="22"/>
          <w:lang w:val="es-ES"/>
        </w:rPr>
        <w:t xml:space="preserve"> </w:t>
      </w:r>
      <w:r w:rsidR="004626CD">
        <w:rPr>
          <w:kern w:val="22"/>
          <w:szCs w:val="22"/>
          <w:lang w:val="es-ES"/>
        </w:rPr>
        <w:t>hizo un llamamiento a los participantes para que establecieran prioridades, adoptasen medidas ejecutivas y creasen una hoja de ruta</w:t>
      </w:r>
      <w:r w:rsidR="00F27A27" w:rsidRPr="004626CD">
        <w:rPr>
          <w:kern w:val="22"/>
          <w:szCs w:val="22"/>
          <w:lang w:val="es-ES"/>
        </w:rPr>
        <w:t xml:space="preserve"> </w:t>
      </w:r>
      <w:r w:rsidR="007538BB">
        <w:rPr>
          <w:kern w:val="22"/>
          <w:szCs w:val="22"/>
          <w:lang w:val="es-ES"/>
        </w:rPr>
        <w:t xml:space="preserve">en consonancia con los Objetivos de Desarrollo </w:t>
      </w:r>
      <w:r w:rsidR="007538BB">
        <w:rPr>
          <w:kern w:val="22"/>
          <w:szCs w:val="22"/>
          <w:lang w:val="es-ES"/>
        </w:rPr>
        <w:lastRenderedPageBreak/>
        <w:t>Sostenible y con los programas y políticas nacionales</w:t>
      </w:r>
      <w:r w:rsidR="00F27A27" w:rsidRPr="004626CD">
        <w:rPr>
          <w:kern w:val="22"/>
          <w:lang w:val="es-ES"/>
        </w:rPr>
        <w:t>,</w:t>
      </w:r>
      <w:r w:rsidR="00F27A27" w:rsidRPr="004626CD">
        <w:rPr>
          <w:kern w:val="22"/>
          <w:szCs w:val="22"/>
          <w:lang w:val="es-ES"/>
        </w:rPr>
        <w:t xml:space="preserve"> </w:t>
      </w:r>
      <w:r w:rsidR="007538BB">
        <w:rPr>
          <w:kern w:val="22"/>
          <w:szCs w:val="22"/>
          <w:lang w:val="es-ES"/>
        </w:rPr>
        <w:t>para beneficio de la juventud y las generaciones futuras</w:t>
      </w:r>
      <w:r w:rsidR="00F27A27" w:rsidRPr="004626CD">
        <w:rPr>
          <w:kern w:val="22"/>
          <w:szCs w:val="22"/>
          <w:lang w:val="es-ES"/>
        </w:rPr>
        <w:t>.</w:t>
      </w:r>
    </w:p>
    <w:p w:rsidR="002657A9" w:rsidRPr="00C539AC" w:rsidRDefault="00D51B1D" w:rsidP="003328D8">
      <w:pPr>
        <w:pStyle w:val="Para1"/>
        <w:ind w:left="0" w:firstLine="0"/>
        <w:rPr>
          <w:kern w:val="22"/>
          <w:lang w:val="es-ES"/>
        </w:rPr>
      </w:pPr>
      <w:r w:rsidRPr="00C539AC">
        <w:rPr>
          <w:kern w:val="22"/>
          <w:lang w:val="es-ES"/>
        </w:rPr>
        <w:t>También formularon declaraciones de apertura</w:t>
      </w:r>
      <w:r w:rsidR="00C34D92" w:rsidRPr="00C539AC">
        <w:rPr>
          <w:kern w:val="22"/>
          <w:lang w:val="es-ES"/>
        </w:rPr>
        <w:t>:</w:t>
      </w:r>
      <w:r w:rsidR="002657A9" w:rsidRPr="00C539AC">
        <w:rPr>
          <w:kern w:val="22"/>
          <w:lang w:val="es-ES"/>
        </w:rPr>
        <w:t xml:space="preserve"> </w:t>
      </w:r>
      <w:r w:rsidRPr="00C539AC">
        <w:rPr>
          <w:kern w:val="22"/>
          <w:lang w:val="es-ES"/>
        </w:rPr>
        <w:t>el S</w:t>
      </w:r>
      <w:r w:rsidR="002657A9" w:rsidRPr="00C539AC">
        <w:rPr>
          <w:kern w:val="22"/>
          <w:lang w:val="es-ES"/>
        </w:rPr>
        <w:t>r. Khaled Fouda, Go</w:t>
      </w:r>
      <w:r w:rsidR="0049533F">
        <w:rPr>
          <w:kern w:val="22"/>
          <w:lang w:val="es-ES"/>
        </w:rPr>
        <w:t>b</w:t>
      </w:r>
      <w:r w:rsidR="002657A9" w:rsidRPr="00C539AC">
        <w:rPr>
          <w:kern w:val="22"/>
          <w:lang w:val="es-ES"/>
        </w:rPr>
        <w:t>ern</w:t>
      </w:r>
      <w:r w:rsidR="00C539AC" w:rsidRPr="00C539AC">
        <w:rPr>
          <w:kern w:val="22"/>
          <w:lang w:val="es-ES"/>
        </w:rPr>
        <w:t>ad</w:t>
      </w:r>
      <w:r w:rsidR="002657A9" w:rsidRPr="00C539AC">
        <w:rPr>
          <w:kern w:val="22"/>
          <w:lang w:val="es-ES"/>
        </w:rPr>
        <w:t xml:space="preserve">or </w:t>
      </w:r>
      <w:r w:rsidR="00C539AC" w:rsidRPr="00C539AC">
        <w:rPr>
          <w:kern w:val="22"/>
          <w:lang w:val="es-ES"/>
        </w:rPr>
        <w:t>de la Gobernación del Sinaí del Sur</w:t>
      </w:r>
      <w:r w:rsidR="0095156A" w:rsidRPr="00C539AC">
        <w:rPr>
          <w:kern w:val="22"/>
          <w:lang w:val="es-ES"/>
        </w:rPr>
        <w:t>;</w:t>
      </w:r>
      <w:r w:rsidR="002657A9" w:rsidRPr="00C539AC">
        <w:rPr>
          <w:kern w:val="22"/>
          <w:lang w:val="es-ES"/>
        </w:rPr>
        <w:t xml:space="preserve"> </w:t>
      </w:r>
      <w:r w:rsidR="00C539AC" w:rsidRPr="00C539AC">
        <w:rPr>
          <w:kern w:val="22"/>
          <w:lang w:val="es-ES"/>
        </w:rPr>
        <w:t>el S</w:t>
      </w:r>
      <w:r w:rsidR="002657A9" w:rsidRPr="00C539AC">
        <w:rPr>
          <w:kern w:val="22"/>
          <w:lang w:val="es-ES"/>
        </w:rPr>
        <w:t xml:space="preserve">r. José </w:t>
      </w:r>
      <w:r w:rsidR="00EB2D1C" w:rsidRPr="00C539AC">
        <w:rPr>
          <w:kern w:val="22"/>
          <w:lang w:val="es-ES"/>
        </w:rPr>
        <w:t xml:space="preserve">Octavio </w:t>
      </w:r>
      <w:r w:rsidR="002657A9" w:rsidRPr="00C539AC">
        <w:rPr>
          <w:kern w:val="22"/>
          <w:lang w:val="es-ES"/>
        </w:rPr>
        <w:t xml:space="preserve">Tripp Villanueva, </w:t>
      </w:r>
      <w:r w:rsidR="00C539AC" w:rsidRPr="00C539AC">
        <w:rPr>
          <w:kern w:val="22"/>
          <w:lang w:val="es-ES"/>
        </w:rPr>
        <w:t xml:space="preserve">Embajador de </w:t>
      </w:r>
      <w:r w:rsidR="002657A9" w:rsidRPr="00C539AC">
        <w:rPr>
          <w:kern w:val="22"/>
          <w:lang w:val="es-ES"/>
        </w:rPr>
        <w:t>M</w:t>
      </w:r>
      <w:r w:rsidR="00C539AC" w:rsidRPr="00C539AC">
        <w:rPr>
          <w:kern w:val="22"/>
          <w:lang w:val="es-ES"/>
        </w:rPr>
        <w:t>é</w:t>
      </w:r>
      <w:r w:rsidR="002657A9" w:rsidRPr="00C539AC">
        <w:rPr>
          <w:kern w:val="22"/>
          <w:lang w:val="es-ES"/>
        </w:rPr>
        <w:t xml:space="preserve">xico </w:t>
      </w:r>
      <w:r w:rsidR="00C539AC" w:rsidRPr="00C539AC">
        <w:rPr>
          <w:kern w:val="22"/>
          <w:lang w:val="es-ES"/>
        </w:rPr>
        <w:t>en</w:t>
      </w:r>
      <w:r w:rsidR="002657A9" w:rsidRPr="00C539AC">
        <w:rPr>
          <w:kern w:val="22"/>
          <w:lang w:val="es-ES"/>
        </w:rPr>
        <w:t xml:space="preserve"> Eg</w:t>
      </w:r>
      <w:r w:rsidR="00C539AC" w:rsidRPr="00C539AC">
        <w:rPr>
          <w:kern w:val="22"/>
          <w:lang w:val="es-ES"/>
        </w:rPr>
        <w:t>ipto</w:t>
      </w:r>
      <w:r w:rsidR="0095156A" w:rsidRPr="00C539AC">
        <w:rPr>
          <w:kern w:val="22"/>
          <w:lang w:val="es-ES"/>
        </w:rPr>
        <w:t>;</w:t>
      </w:r>
      <w:r w:rsidR="002657A9" w:rsidRPr="00C539AC">
        <w:rPr>
          <w:kern w:val="22"/>
          <w:lang w:val="es-ES"/>
        </w:rPr>
        <w:t xml:space="preserve"> </w:t>
      </w:r>
      <w:r w:rsidR="00C539AC" w:rsidRPr="00C539AC">
        <w:rPr>
          <w:kern w:val="22"/>
          <w:lang w:val="es-ES"/>
        </w:rPr>
        <w:t>el S</w:t>
      </w:r>
      <w:r w:rsidR="002657A9" w:rsidRPr="00C539AC">
        <w:rPr>
          <w:kern w:val="22"/>
          <w:lang w:val="es-ES"/>
        </w:rPr>
        <w:t xml:space="preserve">r. Erik Solheim, </w:t>
      </w:r>
      <w:r w:rsidR="00C539AC">
        <w:rPr>
          <w:kern w:val="22"/>
          <w:lang w:val="es-ES"/>
        </w:rPr>
        <w:t>Director Ejecutivo</w:t>
      </w:r>
      <w:r w:rsidR="002657A9" w:rsidRPr="00C539AC">
        <w:rPr>
          <w:kern w:val="22"/>
          <w:lang w:val="es-ES"/>
        </w:rPr>
        <w:t xml:space="preserve">, </w:t>
      </w:r>
      <w:r w:rsidR="00C539AC">
        <w:rPr>
          <w:kern w:val="22"/>
          <w:lang w:val="es-ES"/>
        </w:rPr>
        <w:t>Programa de las Naciones Unidas para el Medio Ambiente (PNUMA</w:t>
      </w:r>
      <w:r w:rsidR="002657A9" w:rsidRPr="00C539AC">
        <w:rPr>
          <w:kern w:val="22"/>
          <w:lang w:val="es-ES"/>
        </w:rPr>
        <w:t>)</w:t>
      </w:r>
      <w:r w:rsidR="0095156A" w:rsidRPr="00C539AC">
        <w:rPr>
          <w:kern w:val="22"/>
          <w:lang w:val="es-ES"/>
        </w:rPr>
        <w:t>;</w:t>
      </w:r>
      <w:r w:rsidR="00D61B2D" w:rsidRPr="00C539AC">
        <w:rPr>
          <w:kern w:val="22"/>
          <w:lang w:val="es-ES"/>
        </w:rPr>
        <w:t xml:space="preserve"> </w:t>
      </w:r>
      <w:r w:rsidR="00C539AC">
        <w:rPr>
          <w:kern w:val="22"/>
          <w:lang w:val="es-ES"/>
        </w:rPr>
        <w:t>la Sra</w:t>
      </w:r>
      <w:r w:rsidR="002657A9" w:rsidRPr="00C539AC">
        <w:rPr>
          <w:kern w:val="22"/>
          <w:lang w:val="es-ES"/>
        </w:rPr>
        <w:t xml:space="preserve">. Cristiana Paşca Palmer, </w:t>
      </w:r>
      <w:r w:rsidR="00C539AC">
        <w:rPr>
          <w:kern w:val="22"/>
          <w:lang w:val="es-ES"/>
        </w:rPr>
        <w:t>Secretaria Ejecutiva del Convenio sobre la Diversidad Biológica</w:t>
      </w:r>
      <w:r w:rsidR="0095156A" w:rsidRPr="00C539AC">
        <w:rPr>
          <w:kern w:val="22"/>
          <w:lang w:val="es-ES"/>
        </w:rPr>
        <w:t>;</w:t>
      </w:r>
      <w:r w:rsidR="007C6892" w:rsidRPr="00C539AC">
        <w:rPr>
          <w:kern w:val="22"/>
          <w:lang w:val="es-ES"/>
        </w:rPr>
        <w:t xml:space="preserve"> </w:t>
      </w:r>
      <w:r w:rsidR="00C539AC">
        <w:rPr>
          <w:kern w:val="22"/>
          <w:lang w:val="es-ES"/>
        </w:rPr>
        <w:t>y el S</w:t>
      </w:r>
      <w:r w:rsidR="002657A9" w:rsidRPr="00C539AC">
        <w:rPr>
          <w:kern w:val="22"/>
          <w:lang w:val="es-ES"/>
        </w:rPr>
        <w:t>r. Siim Kiisler, Minist</w:t>
      </w:r>
      <w:r w:rsidR="00C539AC">
        <w:rPr>
          <w:kern w:val="22"/>
          <w:lang w:val="es-ES"/>
        </w:rPr>
        <w:t xml:space="preserve">ro de Medio Ambiente de Estonia y </w:t>
      </w:r>
      <w:r w:rsidR="002657A9" w:rsidRPr="00C539AC">
        <w:rPr>
          <w:kern w:val="22"/>
          <w:lang w:val="es-ES"/>
        </w:rPr>
        <w:t>President</w:t>
      </w:r>
      <w:r w:rsidR="00C539AC">
        <w:rPr>
          <w:kern w:val="22"/>
          <w:lang w:val="es-ES"/>
        </w:rPr>
        <w:t>e de la cuarta sesión de la Asamblea de las Naciones Unidas sobre el Medio Ambiente</w:t>
      </w:r>
      <w:r w:rsidR="007C6892" w:rsidRPr="00C539AC">
        <w:rPr>
          <w:kern w:val="22"/>
          <w:lang w:val="es-ES"/>
        </w:rPr>
        <w:t>.</w:t>
      </w:r>
    </w:p>
    <w:p w:rsidR="00AF1890" w:rsidRPr="00392F30" w:rsidRDefault="00C539AC" w:rsidP="003328D8">
      <w:pPr>
        <w:pStyle w:val="Para1"/>
        <w:ind w:left="0" w:firstLine="0"/>
        <w:rPr>
          <w:kern w:val="22"/>
          <w:lang w:val="es-ES"/>
        </w:rPr>
      </w:pPr>
      <w:r w:rsidRPr="00C539AC">
        <w:rPr>
          <w:kern w:val="22"/>
          <w:lang w:val="es-ES"/>
        </w:rPr>
        <w:t>El S</w:t>
      </w:r>
      <w:r w:rsidR="00AF1890" w:rsidRPr="00C539AC">
        <w:rPr>
          <w:kern w:val="22"/>
          <w:lang w:val="es-ES"/>
        </w:rPr>
        <w:t>r</w:t>
      </w:r>
      <w:r w:rsidR="002657A9" w:rsidRPr="00C539AC">
        <w:rPr>
          <w:kern w:val="22"/>
          <w:lang w:val="es-ES"/>
        </w:rPr>
        <w:t>.</w:t>
      </w:r>
      <w:r w:rsidR="00AF1890" w:rsidRPr="00C539AC">
        <w:rPr>
          <w:kern w:val="22"/>
          <w:lang w:val="es-ES"/>
        </w:rPr>
        <w:t xml:space="preserve"> </w:t>
      </w:r>
      <w:r w:rsidR="004E182E" w:rsidRPr="00C539AC">
        <w:rPr>
          <w:kern w:val="22"/>
          <w:lang w:val="es-ES"/>
        </w:rPr>
        <w:t>Fouda</w:t>
      </w:r>
      <w:r w:rsidR="00AF1890" w:rsidRPr="00C539AC">
        <w:rPr>
          <w:kern w:val="22"/>
          <w:lang w:val="es-ES"/>
        </w:rPr>
        <w:t xml:space="preserve"> </w:t>
      </w:r>
      <w:r w:rsidRPr="00C539AC">
        <w:rPr>
          <w:kern w:val="22"/>
          <w:lang w:val="es-ES"/>
        </w:rPr>
        <w:t xml:space="preserve">dio la bienvenida a los participantes a </w:t>
      </w:r>
      <w:r w:rsidR="00AF1890" w:rsidRPr="00C539AC">
        <w:rPr>
          <w:kern w:val="22"/>
          <w:lang w:val="es-ES"/>
        </w:rPr>
        <w:t xml:space="preserve">Sharm El-Sheikh, </w:t>
      </w:r>
      <w:r w:rsidRPr="00C539AC">
        <w:rPr>
          <w:kern w:val="22"/>
          <w:lang w:val="es-ES"/>
        </w:rPr>
        <w:t>la</w:t>
      </w:r>
      <w:r w:rsidR="00AF1890" w:rsidRPr="00C539AC">
        <w:rPr>
          <w:kern w:val="22"/>
          <w:lang w:val="es-ES"/>
        </w:rPr>
        <w:t xml:space="preserve"> “</w:t>
      </w:r>
      <w:r w:rsidRPr="00C539AC">
        <w:rPr>
          <w:kern w:val="22"/>
          <w:lang w:val="es-ES"/>
        </w:rPr>
        <w:t>ciudad verde</w:t>
      </w:r>
      <w:r w:rsidR="00AF1890" w:rsidRPr="00C539AC">
        <w:rPr>
          <w:kern w:val="22"/>
          <w:lang w:val="es-ES"/>
        </w:rPr>
        <w:t xml:space="preserve">”. </w:t>
      </w:r>
      <w:r w:rsidR="00B24A75">
        <w:rPr>
          <w:kern w:val="22"/>
          <w:lang w:val="es-ES"/>
        </w:rPr>
        <w:t>Dijo que existe un respeto mundial por el papel de Egipto tanto en la cultura como en la conservación del medio ambiente</w:t>
      </w:r>
      <w:r w:rsidR="00AF1890" w:rsidRPr="00B24A75">
        <w:rPr>
          <w:kern w:val="22"/>
          <w:lang w:val="es-ES"/>
        </w:rPr>
        <w:t xml:space="preserve">. </w:t>
      </w:r>
      <w:r w:rsidR="00B24A75" w:rsidRPr="00392F30">
        <w:rPr>
          <w:kern w:val="22"/>
          <w:lang w:val="es-ES"/>
        </w:rPr>
        <w:t xml:space="preserve">La ciudad </w:t>
      </w:r>
      <w:r w:rsidR="00392F30" w:rsidRPr="00392F30">
        <w:rPr>
          <w:kern w:val="22"/>
          <w:lang w:val="es-ES"/>
        </w:rPr>
        <w:t xml:space="preserve">dio prioridad a la fraternidad, la </w:t>
      </w:r>
      <w:r w:rsidR="00392F30">
        <w:rPr>
          <w:kern w:val="22"/>
          <w:lang w:val="es-ES"/>
        </w:rPr>
        <w:t>transparencia</w:t>
      </w:r>
      <w:r w:rsidR="00392F30" w:rsidRPr="00392F30">
        <w:rPr>
          <w:kern w:val="22"/>
          <w:lang w:val="es-ES"/>
        </w:rPr>
        <w:t xml:space="preserve">, la tolerancia y el respeto por el medio ambiente; estaba rodeada de reservas naturales, como </w:t>
      </w:r>
      <w:r w:rsidR="00AF1890" w:rsidRPr="00392F30">
        <w:rPr>
          <w:kern w:val="22"/>
          <w:lang w:val="es-ES"/>
        </w:rPr>
        <w:t xml:space="preserve">Ras Um El Sid </w:t>
      </w:r>
      <w:r w:rsidR="00392F30">
        <w:rPr>
          <w:kern w:val="22"/>
          <w:lang w:val="es-ES"/>
        </w:rPr>
        <w:t>y</w:t>
      </w:r>
      <w:r w:rsidR="00AF1890" w:rsidRPr="00392F30">
        <w:rPr>
          <w:kern w:val="22"/>
          <w:lang w:val="es-ES"/>
        </w:rPr>
        <w:t xml:space="preserve"> Nabq.</w:t>
      </w:r>
    </w:p>
    <w:p w:rsidR="00AF1890" w:rsidRPr="00D34021" w:rsidRDefault="00392F30" w:rsidP="003328D8">
      <w:pPr>
        <w:pStyle w:val="Para1"/>
        <w:ind w:left="0" w:firstLine="0"/>
        <w:rPr>
          <w:kern w:val="22"/>
          <w:lang w:val="es-ES"/>
        </w:rPr>
      </w:pPr>
      <w:r w:rsidRPr="00392F30">
        <w:rPr>
          <w:kern w:val="22"/>
          <w:lang w:val="es-ES"/>
        </w:rPr>
        <w:t>El S</w:t>
      </w:r>
      <w:r w:rsidR="00AF1890" w:rsidRPr="00392F30">
        <w:rPr>
          <w:kern w:val="22"/>
          <w:lang w:val="es-ES"/>
        </w:rPr>
        <w:t>r</w:t>
      </w:r>
      <w:r w:rsidR="002657A9" w:rsidRPr="00392F30">
        <w:rPr>
          <w:kern w:val="22"/>
          <w:lang w:val="es-ES"/>
        </w:rPr>
        <w:t>.</w:t>
      </w:r>
      <w:r w:rsidR="00AF1890" w:rsidRPr="00392F30">
        <w:rPr>
          <w:kern w:val="22"/>
          <w:lang w:val="es-ES"/>
        </w:rPr>
        <w:t xml:space="preserve"> Tripp Villanueva </w:t>
      </w:r>
      <w:r w:rsidRPr="00392F30">
        <w:rPr>
          <w:kern w:val="22"/>
          <w:lang w:val="es-ES"/>
        </w:rPr>
        <w:t xml:space="preserve">dijo que era necesario acelerar los esfuerzos para cumplir todos los compromisos asumidos para </w:t>
      </w:r>
      <w:r w:rsidR="00AF1890" w:rsidRPr="00392F30">
        <w:rPr>
          <w:kern w:val="22"/>
          <w:lang w:val="es-ES"/>
        </w:rPr>
        <w:t xml:space="preserve">2020 </w:t>
      </w:r>
      <w:r w:rsidRPr="00392F30">
        <w:rPr>
          <w:kern w:val="22"/>
          <w:lang w:val="es-ES"/>
        </w:rPr>
        <w:t>y</w:t>
      </w:r>
      <w:r w:rsidR="00AF1890" w:rsidRPr="00392F30">
        <w:rPr>
          <w:kern w:val="22"/>
          <w:lang w:val="es-ES"/>
        </w:rPr>
        <w:t xml:space="preserve"> 2030, </w:t>
      </w:r>
      <w:r w:rsidRPr="00392F30">
        <w:rPr>
          <w:kern w:val="22"/>
          <w:lang w:val="es-ES"/>
        </w:rPr>
        <w:t>con la participación de los ministros de medio ambiente, agricultura, silvicultura, pesca y turismo</w:t>
      </w:r>
      <w:r w:rsidR="00AF1890" w:rsidRPr="00392F30">
        <w:rPr>
          <w:kern w:val="22"/>
          <w:lang w:val="es-ES"/>
        </w:rPr>
        <w:t xml:space="preserve">, </w:t>
      </w:r>
      <w:r w:rsidRPr="00392F30">
        <w:rPr>
          <w:kern w:val="22"/>
          <w:lang w:val="es-ES"/>
        </w:rPr>
        <w:t xml:space="preserve">procesos internacionales, como la Asamblea de las Naciones Unidas sobre </w:t>
      </w:r>
      <w:r>
        <w:rPr>
          <w:kern w:val="22"/>
          <w:lang w:val="es-ES"/>
        </w:rPr>
        <w:t xml:space="preserve">el </w:t>
      </w:r>
      <w:r w:rsidRPr="00392F30">
        <w:rPr>
          <w:kern w:val="22"/>
          <w:lang w:val="es-ES"/>
        </w:rPr>
        <w:t>Medio Ambiente</w:t>
      </w:r>
      <w:r w:rsidR="00AF1890" w:rsidRPr="00392F30">
        <w:rPr>
          <w:kern w:val="22"/>
          <w:lang w:val="es-ES"/>
        </w:rPr>
        <w:t xml:space="preserve">, </w:t>
      </w:r>
      <w:r>
        <w:rPr>
          <w:kern w:val="22"/>
          <w:lang w:val="es-ES"/>
        </w:rPr>
        <w:t xml:space="preserve">la </w:t>
      </w:r>
      <w:r w:rsidR="000C17EC">
        <w:rPr>
          <w:kern w:val="22"/>
          <w:lang w:val="es-ES"/>
        </w:rPr>
        <w:t>Organización de las Naciones Unidas para la Alimentación y la Agricultura</w:t>
      </w:r>
      <w:r w:rsidR="000C4011" w:rsidRPr="00392F30">
        <w:rPr>
          <w:kern w:val="22"/>
          <w:lang w:val="es-ES"/>
        </w:rPr>
        <w:t xml:space="preserve"> (FAO)</w:t>
      </w:r>
      <w:r w:rsidR="002657A9" w:rsidRPr="00392F30">
        <w:rPr>
          <w:kern w:val="22"/>
          <w:lang w:val="es-ES"/>
        </w:rPr>
        <w:t xml:space="preserve">, </w:t>
      </w:r>
      <w:r w:rsidR="000C17EC">
        <w:rPr>
          <w:kern w:val="22"/>
          <w:lang w:val="es-ES"/>
        </w:rPr>
        <w:t xml:space="preserve">la Organización Mundial de la Salud </w:t>
      </w:r>
      <w:r w:rsidR="002657A9" w:rsidRPr="00392F30">
        <w:rPr>
          <w:kern w:val="22"/>
          <w:lang w:val="es-ES"/>
        </w:rPr>
        <w:t>(</w:t>
      </w:r>
      <w:r w:rsidR="000C17EC">
        <w:rPr>
          <w:kern w:val="22"/>
          <w:lang w:val="es-ES"/>
        </w:rPr>
        <w:t>OMS</w:t>
      </w:r>
      <w:r w:rsidR="002657A9" w:rsidRPr="00392F30">
        <w:rPr>
          <w:kern w:val="22"/>
          <w:lang w:val="es-ES"/>
        </w:rPr>
        <w:t>)</w:t>
      </w:r>
      <w:r w:rsidR="00AF1890" w:rsidRPr="00392F30">
        <w:rPr>
          <w:kern w:val="22"/>
          <w:lang w:val="es-ES"/>
        </w:rPr>
        <w:t xml:space="preserve">, </w:t>
      </w:r>
      <w:r w:rsidR="000C17EC">
        <w:rPr>
          <w:kern w:val="22"/>
          <w:lang w:val="es-ES"/>
        </w:rPr>
        <w:t>la</w:t>
      </w:r>
      <w:r w:rsidR="00AF1890" w:rsidRPr="00392F30">
        <w:rPr>
          <w:kern w:val="22"/>
          <w:lang w:val="es-ES"/>
        </w:rPr>
        <w:t xml:space="preserve"> </w:t>
      </w:r>
      <w:r w:rsidR="00680675">
        <w:rPr>
          <w:kern w:val="22"/>
          <w:lang w:val="es-ES"/>
        </w:rPr>
        <w:t>Organización Mundial del Turismo</w:t>
      </w:r>
      <w:r w:rsidR="00AF1890" w:rsidRPr="00392F30">
        <w:rPr>
          <w:kern w:val="22"/>
          <w:lang w:val="es-ES"/>
        </w:rPr>
        <w:t xml:space="preserve">, </w:t>
      </w:r>
      <w:r w:rsidR="00680675">
        <w:rPr>
          <w:kern w:val="22"/>
          <w:lang w:val="es-ES"/>
        </w:rPr>
        <w:t xml:space="preserve">el Programa </w:t>
      </w:r>
      <w:r w:rsidR="00D02C69">
        <w:rPr>
          <w:kern w:val="22"/>
          <w:lang w:val="es-ES"/>
        </w:rPr>
        <w:t>de las Naciones Unidas para el Medio Ambiente (PNUMA)</w:t>
      </w:r>
      <w:r w:rsidR="00AF1890" w:rsidRPr="00392F30">
        <w:rPr>
          <w:kern w:val="22"/>
          <w:lang w:val="es-ES"/>
        </w:rPr>
        <w:t xml:space="preserve">, </w:t>
      </w:r>
      <w:r w:rsidR="00D02C69">
        <w:rPr>
          <w:kern w:val="22"/>
          <w:lang w:val="es-ES"/>
        </w:rPr>
        <w:t xml:space="preserve">el Fondo para el Medio Ambiente Mundial (FMAM) y la Plataforma Intergubernamental Científico-normativa sobre Diversidad Biológica y Servicios de los Ecosistemas </w:t>
      </w:r>
      <w:r w:rsidR="0095156A" w:rsidRPr="00392F30">
        <w:rPr>
          <w:kern w:val="22"/>
          <w:lang w:val="es-ES"/>
        </w:rPr>
        <w:t>(</w:t>
      </w:r>
      <w:r w:rsidR="00AF1890" w:rsidRPr="00392F30">
        <w:rPr>
          <w:kern w:val="22"/>
          <w:lang w:val="es-ES"/>
        </w:rPr>
        <w:t>IPBES</w:t>
      </w:r>
      <w:r w:rsidR="0095156A" w:rsidRPr="00392F30">
        <w:rPr>
          <w:kern w:val="22"/>
          <w:lang w:val="es-ES"/>
        </w:rPr>
        <w:t>)</w:t>
      </w:r>
      <w:r w:rsidR="00AF1890" w:rsidRPr="00392F30">
        <w:rPr>
          <w:kern w:val="22"/>
          <w:lang w:val="es-ES"/>
        </w:rPr>
        <w:t xml:space="preserve">. </w:t>
      </w:r>
      <w:r w:rsidR="00B9170B" w:rsidRPr="00B9170B">
        <w:rPr>
          <w:kern w:val="22"/>
          <w:lang w:val="es-ES"/>
        </w:rPr>
        <w:t xml:space="preserve">La gestión sostenible de la energía, la minería y otros sectores es </w:t>
      </w:r>
      <w:r w:rsidR="00B9170B">
        <w:rPr>
          <w:kern w:val="22"/>
          <w:lang w:val="es-ES"/>
        </w:rPr>
        <w:t xml:space="preserve">indispensable </w:t>
      </w:r>
      <w:r w:rsidR="00B9170B" w:rsidRPr="00B9170B">
        <w:rPr>
          <w:kern w:val="22"/>
          <w:lang w:val="es-ES"/>
        </w:rPr>
        <w:t xml:space="preserve">para superar la pobreza </w:t>
      </w:r>
      <w:r w:rsidR="00D34021">
        <w:rPr>
          <w:kern w:val="22"/>
          <w:lang w:val="es-ES"/>
        </w:rPr>
        <w:t>y la desigualdad</w:t>
      </w:r>
      <w:r w:rsidR="00AF1890" w:rsidRPr="00B9170B">
        <w:rPr>
          <w:kern w:val="22"/>
          <w:lang w:val="es-ES"/>
        </w:rPr>
        <w:t xml:space="preserve">. </w:t>
      </w:r>
      <w:r w:rsidR="00D34021">
        <w:rPr>
          <w:kern w:val="22"/>
          <w:lang w:val="es-ES"/>
        </w:rPr>
        <w:t>La serie de sesiones de alto nivel fue una oportunidad importante para entablar un diálogo constructivo entre esos sectores</w:t>
      </w:r>
      <w:r w:rsidR="00AF1890" w:rsidRPr="00D34021">
        <w:rPr>
          <w:kern w:val="22"/>
          <w:lang w:val="es-ES"/>
        </w:rPr>
        <w:t xml:space="preserve">, </w:t>
      </w:r>
      <w:r w:rsidR="00D34021">
        <w:rPr>
          <w:kern w:val="22"/>
          <w:lang w:val="es-ES"/>
        </w:rPr>
        <w:t>con el fin de encontrar alternativas para el desarrollo local y regional</w:t>
      </w:r>
      <w:r w:rsidR="00AF1890" w:rsidRPr="00D34021">
        <w:rPr>
          <w:kern w:val="22"/>
          <w:lang w:val="es-ES"/>
        </w:rPr>
        <w:t>.</w:t>
      </w:r>
    </w:p>
    <w:p w:rsidR="00AF1890" w:rsidRPr="00AB3073" w:rsidRDefault="00D34021" w:rsidP="003328D8">
      <w:pPr>
        <w:pStyle w:val="Para1"/>
        <w:ind w:left="0" w:firstLine="0"/>
        <w:rPr>
          <w:kern w:val="22"/>
          <w:lang w:val="es-ES"/>
        </w:rPr>
      </w:pPr>
      <w:r w:rsidRPr="00E05772">
        <w:rPr>
          <w:kern w:val="22"/>
          <w:lang w:val="es-ES"/>
        </w:rPr>
        <w:t>El S</w:t>
      </w:r>
      <w:r w:rsidR="00AF1890" w:rsidRPr="00E05772">
        <w:rPr>
          <w:kern w:val="22"/>
          <w:lang w:val="es-ES"/>
        </w:rPr>
        <w:t>r</w:t>
      </w:r>
      <w:r w:rsidR="004E182E" w:rsidRPr="00E05772">
        <w:rPr>
          <w:kern w:val="22"/>
          <w:lang w:val="es-ES"/>
        </w:rPr>
        <w:t>.</w:t>
      </w:r>
      <w:r w:rsidR="00AF1890" w:rsidRPr="00E05772">
        <w:rPr>
          <w:kern w:val="22"/>
          <w:lang w:val="es-ES"/>
        </w:rPr>
        <w:t xml:space="preserve"> Solheim </w:t>
      </w:r>
      <w:r w:rsidR="00E05772" w:rsidRPr="00E05772">
        <w:rPr>
          <w:kern w:val="22"/>
          <w:lang w:val="es-ES"/>
        </w:rPr>
        <w:t>comenzó su intervención anunciando buenas noticias</w:t>
      </w:r>
      <w:r w:rsidR="00AF1890" w:rsidRPr="00E05772">
        <w:rPr>
          <w:kern w:val="22"/>
          <w:lang w:val="es-ES"/>
        </w:rPr>
        <w:t>, inclu</w:t>
      </w:r>
      <w:r w:rsidR="00E05772" w:rsidRPr="00E05772">
        <w:rPr>
          <w:kern w:val="22"/>
          <w:lang w:val="es-ES"/>
        </w:rPr>
        <w:t xml:space="preserve">ida la prohibición de la venta de cuernos de rinoceronte </w:t>
      </w:r>
      <w:r w:rsidR="00E05772">
        <w:rPr>
          <w:kern w:val="22"/>
          <w:lang w:val="es-ES"/>
        </w:rPr>
        <w:t xml:space="preserve">y un aumento en el número de osos pandas en </w:t>
      </w:r>
      <w:r w:rsidR="00AF1890" w:rsidRPr="00E05772">
        <w:rPr>
          <w:kern w:val="22"/>
          <w:lang w:val="es-ES"/>
        </w:rPr>
        <w:t xml:space="preserve">China, </w:t>
      </w:r>
      <w:r w:rsidR="00E05772">
        <w:rPr>
          <w:kern w:val="22"/>
          <w:lang w:val="es-ES"/>
        </w:rPr>
        <w:t xml:space="preserve">un centro de turberas en </w:t>
      </w:r>
      <w:r w:rsidR="00AF1890" w:rsidRPr="00E05772">
        <w:rPr>
          <w:kern w:val="22"/>
          <w:lang w:val="es-ES"/>
        </w:rPr>
        <w:t xml:space="preserve">Indonesia </w:t>
      </w:r>
      <w:r w:rsidR="00363631">
        <w:rPr>
          <w:kern w:val="22"/>
          <w:lang w:val="es-ES"/>
        </w:rPr>
        <w:t xml:space="preserve">y la </w:t>
      </w:r>
      <w:r w:rsidR="00BC43D3">
        <w:rPr>
          <w:kern w:val="22"/>
          <w:lang w:val="es-ES"/>
        </w:rPr>
        <w:t>retirada</w:t>
      </w:r>
      <w:r w:rsidR="00363631">
        <w:rPr>
          <w:kern w:val="22"/>
          <w:lang w:val="es-ES"/>
        </w:rPr>
        <w:t xml:space="preserve"> de los leopardos de las nieves de la lista de especies en</w:t>
      </w:r>
      <w:r w:rsidR="00BC43D3">
        <w:rPr>
          <w:kern w:val="22"/>
          <w:lang w:val="es-ES"/>
        </w:rPr>
        <w:t xml:space="preserve"> grave</w:t>
      </w:r>
      <w:r w:rsidR="00363631">
        <w:rPr>
          <w:kern w:val="22"/>
          <w:lang w:val="es-ES"/>
        </w:rPr>
        <w:t xml:space="preserve"> peligro de extinción</w:t>
      </w:r>
      <w:r w:rsidR="00AF1890" w:rsidRPr="00E05772">
        <w:rPr>
          <w:kern w:val="22"/>
          <w:lang w:val="es-ES"/>
        </w:rPr>
        <w:t xml:space="preserve">. </w:t>
      </w:r>
      <w:r w:rsidR="00BC43D3" w:rsidRPr="00BC43D3">
        <w:rPr>
          <w:kern w:val="22"/>
          <w:lang w:val="es-ES"/>
        </w:rPr>
        <w:t>Sin embargo</w:t>
      </w:r>
      <w:r w:rsidR="00AF1890" w:rsidRPr="00BC43D3">
        <w:rPr>
          <w:kern w:val="22"/>
          <w:lang w:val="es-ES"/>
        </w:rPr>
        <w:t xml:space="preserve">, </w:t>
      </w:r>
      <w:r w:rsidR="00BC43D3" w:rsidRPr="00BC43D3">
        <w:rPr>
          <w:kern w:val="22"/>
          <w:lang w:val="es-ES"/>
        </w:rPr>
        <w:t>el éxito de los seres humanos todavía representa</w:t>
      </w:r>
      <w:r w:rsidR="00AB3073">
        <w:rPr>
          <w:kern w:val="22"/>
          <w:lang w:val="es-ES"/>
        </w:rPr>
        <w:t>ba</w:t>
      </w:r>
      <w:r w:rsidR="00BC43D3" w:rsidRPr="00BC43D3">
        <w:rPr>
          <w:kern w:val="22"/>
          <w:lang w:val="es-ES"/>
        </w:rPr>
        <w:t xml:space="preserve"> un peligro para otros</w:t>
      </w:r>
      <w:r w:rsidR="00AF1890" w:rsidRPr="00BC43D3">
        <w:rPr>
          <w:kern w:val="22"/>
          <w:lang w:val="es-ES"/>
        </w:rPr>
        <w:t xml:space="preserve">. </w:t>
      </w:r>
      <w:r w:rsidR="00BC43D3" w:rsidRPr="00915D9C">
        <w:rPr>
          <w:kern w:val="22"/>
          <w:lang w:val="es-ES"/>
        </w:rPr>
        <w:t>Para un</w:t>
      </w:r>
      <w:r w:rsidR="00AF1890" w:rsidRPr="00915D9C">
        <w:rPr>
          <w:kern w:val="22"/>
          <w:lang w:val="es-ES"/>
        </w:rPr>
        <w:t xml:space="preserve"> “</w:t>
      </w:r>
      <w:r w:rsidR="00BC43D3" w:rsidRPr="00915D9C">
        <w:rPr>
          <w:kern w:val="22"/>
          <w:lang w:val="es-ES"/>
        </w:rPr>
        <w:t>nuevo pacto para la naturaleza</w:t>
      </w:r>
      <w:r w:rsidR="00AF1890" w:rsidRPr="00915D9C">
        <w:rPr>
          <w:kern w:val="22"/>
          <w:lang w:val="es-ES"/>
        </w:rPr>
        <w:t xml:space="preserve">”, </w:t>
      </w:r>
      <w:r w:rsidR="00915D9C" w:rsidRPr="00915D9C">
        <w:rPr>
          <w:kern w:val="22"/>
          <w:lang w:val="es-ES"/>
        </w:rPr>
        <w:t>es necesario el liderazgo pol</w:t>
      </w:r>
      <w:r w:rsidR="00915D9C">
        <w:rPr>
          <w:kern w:val="22"/>
          <w:lang w:val="es-ES"/>
        </w:rPr>
        <w:t>ítico, con modelos empresariales</w:t>
      </w:r>
      <w:r w:rsidR="00AF1890" w:rsidRPr="00915D9C">
        <w:rPr>
          <w:kern w:val="22"/>
          <w:lang w:val="es-ES"/>
        </w:rPr>
        <w:t xml:space="preserve">. </w:t>
      </w:r>
      <w:r w:rsidR="00915D9C" w:rsidRPr="00915D9C">
        <w:rPr>
          <w:kern w:val="22"/>
          <w:lang w:val="es-ES"/>
        </w:rPr>
        <w:t xml:space="preserve">La conservación </w:t>
      </w:r>
      <w:r w:rsidR="00447BAD">
        <w:rPr>
          <w:kern w:val="22"/>
          <w:lang w:val="es-ES"/>
        </w:rPr>
        <w:t>era</w:t>
      </w:r>
      <w:r w:rsidR="00915D9C" w:rsidRPr="00915D9C">
        <w:rPr>
          <w:kern w:val="22"/>
          <w:lang w:val="es-ES"/>
        </w:rPr>
        <w:t xml:space="preserve"> una propuesta </w:t>
      </w:r>
      <w:r w:rsidR="00447BAD">
        <w:rPr>
          <w:kern w:val="22"/>
          <w:lang w:val="es-ES"/>
        </w:rPr>
        <w:t xml:space="preserve">ventajosa para </w:t>
      </w:r>
      <w:r w:rsidR="00915D9C" w:rsidRPr="00915D9C">
        <w:rPr>
          <w:kern w:val="22"/>
          <w:lang w:val="es-ES"/>
        </w:rPr>
        <w:t xml:space="preserve">todos; por ejemplo, </w:t>
      </w:r>
      <w:r w:rsidR="00447BAD">
        <w:rPr>
          <w:kern w:val="22"/>
          <w:lang w:val="es-ES"/>
        </w:rPr>
        <w:t>e</w:t>
      </w:r>
      <w:r w:rsidR="00AF1890" w:rsidRPr="00915D9C">
        <w:rPr>
          <w:kern w:val="22"/>
          <w:lang w:val="es-ES"/>
        </w:rPr>
        <w:t xml:space="preserve">n Botswana, </w:t>
      </w:r>
      <w:r w:rsidR="00447BAD">
        <w:rPr>
          <w:kern w:val="22"/>
          <w:lang w:val="es-ES"/>
        </w:rPr>
        <w:t>el turismo constitu</w:t>
      </w:r>
      <w:r w:rsidR="00033035">
        <w:rPr>
          <w:kern w:val="22"/>
          <w:lang w:val="es-ES"/>
        </w:rPr>
        <w:t>ía</w:t>
      </w:r>
      <w:r w:rsidR="00447BAD">
        <w:rPr>
          <w:kern w:val="22"/>
          <w:lang w:val="es-ES"/>
        </w:rPr>
        <w:t xml:space="preserve"> la segunda fuente más importante de ingresos</w:t>
      </w:r>
      <w:r w:rsidR="00AF1890" w:rsidRPr="00915D9C">
        <w:rPr>
          <w:kern w:val="22"/>
          <w:lang w:val="es-ES"/>
        </w:rPr>
        <w:t xml:space="preserve">. </w:t>
      </w:r>
      <w:r w:rsidR="00447BAD" w:rsidRPr="00447BAD">
        <w:rPr>
          <w:kern w:val="22"/>
          <w:lang w:val="es-ES"/>
        </w:rPr>
        <w:t xml:space="preserve">No obstante, la conservación </w:t>
      </w:r>
      <w:r w:rsidR="00447BAD">
        <w:rPr>
          <w:kern w:val="22"/>
          <w:lang w:val="es-ES"/>
        </w:rPr>
        <w:t xml:space="preserve">solo </w:t>
      </w:r>
      <w:r w:rsidR="00447BAD" w:rsidRPr="00447BAD">
        <w:rPr>
          <w:kern w:val="22"/>
          <w:lang w:val="es-ES"/>
        </w:rPr>
        <w:t xml:space="preserve">podría ser eficaz si </w:t>
      </w:r>
      <w:r w:rsidR="00447BAD">
        <w:rPr>
          <w:kern w:val="22"/>
          <w:lang w:val="es-ES"/>
        </w:rPr>
        <w:t xml:space="preserve">la población la considerase </w:t>
      </w:r>
      <w:r w:rsidR="00447BAD" w:rsidRPr="00447BAD">
        <w:rPr>
          <w:kern w:val="22"/>
          <w:lang w:val="es-ES"/>
        </w:rPr>
        <w:t>beneficiosa</w:t>
      </w:r>
      <w:r w:rsidR="00AF1890" w:rsidRPr="00447BAD">
        <w:rPr>
          <w:kern w:val="22"/>
          <w:lang w:val="es-ES"/>
        </w:rPr>
        <w:t xml:space="preserve">. </w:t>
      </w:r>
      <w:r w:rsidR="00447BAD" w:rsidRPr="00AB3073">
        <w:rPr>
          <w:kern w:val="22"/>
          <w:lang w:val="es-ES"/>
        </w:rPr>
        <w:t>E</w:t>
      </w:r>
      <w:r w:rsidR="00AF1890" w:rsidRPr="00AB3073">
        <w:rPr>
          <w:kern w:val="22"/>
          <w:lang w:val="es-ES"/>
        </w:rPr>
        <w:t xml:space="preserve">n Andhra Pradesh, India, </w:t>
      </w:r>
      <w:r w:rsidR="00447BAD" w:rsidRPr="00AB3073">
        <w:rPr>
          <w:kern w:val="22"/>
          <w:lang w:val="es-ES"/>
        </w:rPr>
        <w:t xml:space="preserve">la agricultura se </w:t>
      </w:r>
      <w:r w:rsidR="00AB3073">
        <w:rPr>
          <w:kern w:val="22"/>
          <w:lang w:val="es-ES"/>
        </w:rPr>
        <w:t>combina</w:t>
      </w:r>
      <w:r w:rsidR="00033035">
        <w:rPr>
          <w:kern w:val="22"/>
          <w:lang w:val="es-ES"/>
        </w:rPr>
        <w:t>ba</w:t>
      </w:r>
      <w:r w:rsidR="00AB3073">
        <w:rPr>
          <w:kern w:val="22"/>
          <w:lang w:val="es-ES"/>
        </w:rPr>
        <w:t xml:space="preserve"> c</w:t>
      </w:r>
      <w:r w:rsidR="00447BAD" w:rsidRPr="00AB3073">
        <w:rPr>
          <w:kern w:val="22"/>
          <w:lang w:val="es-ES"/>
        </w:rPr>
        <w:t xml:space="preserve">on la </w:t>
      </w:r>
      <w:r w:rsidR="00AB3073" w:rsidRPr="00AB3073">
        <w:rPr>
          <w:kern w:val="22"/>
          <w:lang w:val="es-ES"/>
        </w:rPr>
        <w:t xml:space="preserve">naturaleza en la agricultura natural de </w:t>
      </w:r>
      <w:r w:rsidR="00AF1890" w:rsidRPr="00AB3073">
        <w:rPr>
          <w:kern w:val="22"/>
          <w:lang w:val="es-ES"/>
        </w:rPr>
        <w:t>“</w:t>
      </w:r>
      <w:r w:rsidR="00AB3073">
        <w:rPr>
          <w:kern w:val="22"/>
          <w:lang w:val="es-ES"/>
        </w:rPr>
        <w:t>presupuesto cero</w:t>
      </w:r>
      <w:r w:rsidR="00AF1890" w:rsidRPr="00AB3073">
        <w:rPr>
          <w:kern w:val="22"/>
          <w:lang w:val="es-ES"/>
        </w:rPr>
        <w:t xml:space="preserve">”, </w:t>
      </w:r>
      <w:r w:rsidR="00AB3073">
        <w:rPr>
          <w:kern w:val="22"/>
          <w:lang w:val="es-ES"/>
        </w:rPr>
        <w:t>con menos fertilizantes y pesticidas pero con un mayor rendimiento y protección de la naturaleza</w:t>
      </w:r>
      <w:r w:rsidR="00AF1890" w:rsidRPr="00AB3073">
        <w:rPr>
          <w:kern w:val="22"/>
          <w:lang w:val="es-ES"/>
        </w:rPr>
        <w:t xml:space="preserve">. </w:t>
      </w:r>
      <w:r w:rsidR="00AB3073">
        <w:rPr>
          <w:kern w:val="22"/>
          <w:lang w:val="es-ES"/>
        </w:rPr>
        <w:t>La comunicación clara e</w:t>
      </w:r>
      <w:r w:rsidR="00033035">
        <w:rPr>
          <w:kern w:val="22"/>
          <w:lang w:val="es-ES"/>
        </w:rPr>
        <w:t>ra</w:t>
      </w:r>
      <w:r w:rsidR="00AB3073">
        <w:rPr>
          <w:kern w:val="22"/>
          <w:lang w:val="es-ES"/>
        </w:rPr>
        <w:t xml:space="preserve"> fundamental</w:t>
      </w:r>
      <w:r w:rsidR="00AF1890" w:rsidRPr="00AB3073">
        <w:rPr>
          <w:kern w:val="22"/>
          <w:lang w:val="es-ES"/>
        </w:rPr>
        <w:t xml:space="preserve">. </w:t>
      </w:r>
      <w:r w:rsidR="00AB3073" w:rsidRPr="00AB3073">
        <w:rPr>
          <w:kern w:val="22"/>
          <w:lang w:val="es-ES"/>
        </w:rPr>
        <w:t xml:space="preserve">El lenguaje utilizado en la comunidad de la </w:t>
      </w:r>
      <w:r w:rsidR="00AB3073">
        <w:rPr>
          <w:kern w:val="22"/>
          <w:lang w:val="es-ES"/>
        </w:rPr>
        <w:t>bio</w:t>
      </w:r>
      <w:r w:rsidR="00AB3073" w:rsidRPr="00AB3073">
        <w:rPr>
          <w:kern w:val="22"/>
          <w:lang w:val="es-ES"/>
        </w:rPr>
        <w:t>diversidad</w:t>
      </w:r>
      <w:r w:rsidR="00AF1890" w:rsidRPr="00AB3073">
        <w:rPr>
          <w:kern w:val="22"/>
          <w:lang w:val="es-ES"/>
        </w:rPr>
        <w:t xml:space="preserve">, </w:t>
      </w:r>
      <w:r w:rsidR="00AB3073">
        <w:rPr>
          <w:kern w:val="22"/>
          <w:lang w:val="es-ES"/>
        </w:rPr>
        <w:t>con sus numerosos acrónimos, e</w:t>
      </w:r>
      <w:r w:rsidR="00033035">
        <w:rPr>
          <w:kern w:val="22"/>
          <w:lang w:val="es-ES"/>
        </w:rPr>
        <w:t>ra</w:t>
      </w:r>
      <w:r w:rsidR="00AB3073">
        <w:rPr>
          <w:kern w:val="22"/>
          <w:lang w:val="es-ES"/>
        </w:rPr>
        <w:t xml:space="preserve"> incomprensible para el mundo exterior</w:t>
      </w:r>
      <w:r w:rsidR="00AF1890" w:rsidRPr="00AB3073">
        <w:rPr>
          <w:kern w:val="22"/>
          <w:lang w:val="es-ES"/>
        </w:rPr>
        <w:t xml:space="preserve">. </w:t>
      </w:r>
      <w:r w:rsidR="00033035">
        <w:rPr>
          <w:kern w:val="22"/>
          <w:lang w:val="es-ES"/>
        </w:rPr>
        <w:t xml:space="preserve">A todo el mundo le gustaba </w:t>
      </w:r>
      <w:r w:rsidR="00AB3073">
        <w:rPr>
          <w:kern w:val="22"/>
          <w:lang w:val="es-ES"/>
        </w:rPr>
        <w:t xml:space="preserve">la naturaleza y apoyaría un movimiento político </w:t>
      </w:r>
      <w:r w:rsidR="00033035">
        <w:rPr>
          <w:kern w:val="22"/>
          <w:lang w:val="es-ES"/>
        </w:rPr>
        <w:t>a favor de l</w:t>
      </w:r>
      <w:r w:rsidR="00AB3073">
        <w:rPr>
          <w:kern w:val="22"/>
          <w:lang w:val="es-ES"/>
        </w:rPr>
        <w:t>a naturaleza</w:t>
      </w:r>
      <w:r w:rsidR="00AF1890" w:rsidRPr="00AB3073">
        <w:rPr>
          <w:kern w:val="22"/>
          <w:lang w:val="es-ES"/>
        </w:rPr>
        <w:t>.</w:t>
      </w:r>
    </w:p>
    <w:p w:rsidR="00AF1890" w:rsidRPr="00B72A26" w:rsidRDefault="00033035" w:rsidP="003328D8">
      <w:pPr>
        <w:pStyle w:val="Para1"/>
        <w:ind w:left="0" w:firstLine="0"/>
        <w:rPr>
          <w:kern w:val="22"/>
          <w:lang w:val="es-ES"/>
        </w:rPr>
      </w:pPr>
      <w:r w:rsidRPr="00033035">
        <w:rPr>
          <w:kern w:val="22"/>
          <w:lang w:val="es-ES"/>
        </w:rPr>
        <w:t>La Sra</w:t>
      </w:r>
      <w:r w:rsidR="00134CAB" w:rsidRPr="00033035">
        <w:rPr>
          <w:kern w:val="22"/>
          <w:lang w:val="es-ES"/>
        </w:rPr>
        <w:t xml:space="preserve">. Paşca Palmer </w:t>
      </w:r>
      <w:r w:rsidRPr="00033035">
        <w:rPr>
          <w:kern w:val="22"/>
          <w:lang w:val="es-ES"/>
        </w:rPr>
        <w:t>dijo que no se había hecho lo suf</w:t>
      </w:r>
      <w:r>
        <w:rPr>
          <w:kern w:val="22"/>
          <w:lang w:val="es-ES"/>
        </w:rPr>
        <w:t>i</w:t>
      </w:r>
      <w:r w:rsidRPr="00033035">
        <w:rPr>
          <w:kern w:val="22"/>
          <w:lang w:val="es-ES"/>
        </w:rPr>
        <w:t>ciente para detener la p</w:t>
      </w:r>
      <w:r>
        <w:rPr>
          <w:kern w:val="22"/>
          <w:lang w:val="es-ES"/>
        </w:rPr>
        <w:t>érdida de la naturaleza y biodiversidad</w:t>
      </w:r>
      <w:r w:rsidR="00134CAB" w:rsidRPr="00033035">
        <w:rPr>
          <w:kern w:val="22"/>
          <w:lang w:val="es-ES"/>
        </w:rPr>
        <w:t xml:space="preserve">. </w:t>
      </w:r>
      <w:r w:rsidRPr="00033035">
        <w:rPr>
          <w:kern w:val="22"/>
          <w:lang w:val="es-ES"/>
        </w:rPr>
        <w:t xml:space="preserve">Todos los sectores de la sociedad y la economía deben </w:t>
      </w:r>
      <w:r>
        <w:rPr>
          <w:kern w:val="22"/>
          <w:lang w:val="es-ES"/>
        </w:rPr>
        <w:t>participar</w:t>
      </w:r>
      <w:r w:rsidRPr="00033035">
        <w:rPr>
          <w:kern w:val="22"/>
          <w:lang w:val="es-ES"/>
        </w:rPr>
        <w:t xml:space="preserve"> para </w:t>
      </w:r>
      <w:r>
        <w:rPr>
          <w:kern w:val="22"/>
          <w:lang w:val="es-ES"/>
        </w:rPr>
        <w:t>modificar</w:t>
      </w:r>
      <w:r w:rsidRPr="00033035">
        <w:rPr>
          <w:kern w:val="22"/>
          <w:lang w:val="es-ES"/>
        </w:rPr>
        <w:t xml:space="preserve"> la curva de la pérdida de biodiversidad </w:t>
      </w:r>
      <w:r>
        <w:rPr>
          <w:kern w:val="22"/>
          <w:lang w:val="es-ES"/>
        </w:rPr>
        <w:t xml:space="preserve">y contribuir a la Visión del Convenio para </w:t>
      </w:r>
      <w:r w:rsidR="00134CAB" w:rsidRPr="00033035">
        <w:rPr>
          <w:kern w:val="22"/>
          <w:lang w:val="es-ES"/>
        </w:rPr>
        <w:t xml:space="preserve">2050 </w:t>
      </w:r>
      <w:r>
        <w:rPr>
          <w:kern w:val="22"/>
          <w:lang w:val="es-ES"/>
        </w:rPr>
        <w:t>para vivir en armonía con la naturaleza</w:t>
      </w:r>
      <w:r w:rsidR="00134CAB" w:rsidRPr="00033035">
        <w:rPr>
          <w:kern w:val="22"/>
          <w:lang w:val="es-ES"/>
        </w:rPr>
        <w:t xml:space="preserve">. </w:t>
      </w:r>
      <w:r>
        <w:rPr>
          <w:kern w:val="22"/>
          <w:lang w:val="es-ES"/>
        </w:rPr>
        <w:t>Eso se puede llevar a cabo de diferentes maneras y entre distintos actores</w:t>
      </w:r>
      <w:r w:rsidR="00134CAB" w:rsidRPr="00033035">
        <w:rPr>
          <w:kern w:val="22"/>
          <w:lang w:val="es-ES"/>
        </w:rPr>
        <w:t xml:space="preserve">. </w:t>
      </w:r>
      <w:r w:rsidRPr="00440C36">
        <w:rPr>
          <w:kern w:val="22"/>
          <w:lang w:val="es-ES"/>
        </w:rPr>
        <w:t>Como comunidad</w:t>
      </w:r>
      <w:r w:rsidR="00134CAB" w:rsidRPr="00440C36">
        <w:rPr>
          <w:kern w:val="22"/>
          <w:lang w:val="es-ES"/>
        </w:rPr>
        <w:t xml:space="preserve">, </w:t>
      </w:r>
      <w:r w:rsidR="00440C36" w:rsidRPr="00440C36">
        <w:rPr>
          <w:kern w:val="22"/>
          <w:lang w:val="es-ES"/>
        </w:rPr>
        <w:t xml:space="preserve">tenemos que ofrecer argumentos económicos, sociales, ecológicos y </w:t>
      </w:r>
      <w:r w:rsidR="00440C36">
        <w:rPr>
          <w:kern w:val="22"/>
          <w:lang w:val="es-ES"/>
        </w:rPr>
        <w:t>morales para la conservación de la diversidad biológica</w:t>
      </w:r>
      <w:r w:rsidR="00134CAB" w:rsidRPr="00440C36">
        <w:rPr>
          <w:kern w:val="22"/>
          <w:lang w:val="es-ES"/>
        </w:rPr>
        <w:t xml:space="preserve">, </w:t>
      </w:r>
      <w:r w:rsidR="00440C36">
        <w:rPr>
          <w:kern w:val="22"/>
          <w:lang w:val="es-ES"/>
        </w:rPr>
        <w:t xml:space="preserve">y proporcionar </w:t>
      </w:r>
      <w:r w:rsidR="003A0A63">
        <w:rPr>
          <w:kern w:val="22"/>
          <w:lang w:val="es-ES"/>
        </w:rPr>
        <w:t>pruebas</w:t>
      </w:r>
      <w:r w:rsidR="00440C36">
        <w:rPr>
          <w:kern w:val="22"/>
          <w:lang w:val="es-ES"/>
        </w:rPr>
        <w:t xml:space="preserve"> y estudios científicos para apoyar ese discurso</w:t>
      </w:r>
      <w:r w:rsidR="00134CAB" w:rsidRPr="00440C36">
        <w:rPr>
          <w:kern w:val="22"/>
          <w:lang w:val="es-ES"/>
        </w:rPr>
        <w:t xml:space="preserve">. </w:t>
      </w:r>
      <w:r w:rsidR="003A0A63">
        <w:rPr>
          <w:kern w:val="22"/>
          <w:lang w:val="es-ES"/>
        </w:rPr>
        <w:t>Son necesarias acciones aceleradas para cumplir las Metas de Aichi para la Diversidad Biológica</w:t>
      </w:r>
      <w:r w:rsidR="00134CAB" w:rsidRPr="003A0A63">
        <w:rPr>
          <w:kern w:val="22"/>
          <w:lang w:val="es-ES"/>
        </w:rPr>
        <w:t xml:space="preserve">, </w:t>
      </w:r>
      <w:r w:rsidR="003A0A63">
        <w:rPr>
          <w:kern w:val="22"/>
          <w:lang w:val="es-ES"/>
        </w:rPr>
        <w:t>con planes, políticas y programas temáticos intersectoriales</w:t>
      </w:r>
      <w:r w:rsidR="00134CAB" w:rsidRPr="003A0A63">
        <w:rPr>
          <w:kern w:val="22"/>
          <w:lang w:val="es-ES"/>
        </w:rPr>
        <w:t xml:space="preserve">. </w:t>
      </w:r>
      <w:r w:rsidR="003A0A63" w:rsidRPr="007075A9">
        <w:rPr>
          <w:kern w:val="22"/>
          <w:lang w:val="es-ES"/>
        </w:rPr>
        <w:t>Todos los actores pertinentes deben participar</w:t>
      </w:r>
      <w:r w:rsidR="00134CAB" w:rsidRPr="007075A9">
        <w:rPr>
          <w:kern w:val="22"/>
          <w:lang w:val="es-ES"/>
        </w:rPr>
        <w:t xml:space="preserve">. </w:t>
      </w:r>
      <w:r w:rsidR="003A0A63" w:rsidRPr="003A0A63">
        <w:rPr>
          <w:kern w:val="22"/>
          <w:lang w:val="es-ES"/>
        </w:rPr>
        <w:t xml:space="preserve">El proceso para el marco mundial </w:t>
      </w:r>
      <w:r w:rsidR="0058769D">
        <w:rPr>
          <w:kern w:val="22"/>
          <w:lang w:val="es-ES"/>
        </w:rPr>
        <w:t>de</w:t>
      </w:r>
      <w:r w:rsidR="003A0A63" w:rsidRPr="003A0A63">
        <w:rPr>
          <w:kern w:val="22"/>
          <w:lang w:val="es-ES"/>
        </w:rPr>
        <w:t xml:space="preserve"> la diversidad biológica posterior a 2020 debe ser transformador y adecuado para responder a los desafíos y </w:t>
      </w:r>
      <w:r w:rsidR="003A0A63">
        <w:rPr>
          <w:kern w:val="22"/>
          <w:lang w:val="es-ES"/>
        </w:rPr>
        <w:t xml:space="preserve">las oportunidades cada vez mayores </w:t>
      </w:r>
      <w:r w:rsidR="003A0A63" w:rsidRPr="003A0A63">
        <w:rPr>
          <w:kern w:val="22"/>
          <w:lang w:val="es-ES"/>
        </w:rPr>
        <w:t xml:space="preserve">para </w:t>
      </w:r>
      <w:r w:rsidR="003A0A63">
        <w:rPr>
          <w:kern w:val="22"/>
          <w:lang w:val="es-ES"/>
        </w:rPr>
        <w:t xml:space="preserve">hacer realidad la </w:t>
      </w:r>
      <w:r w:rsidR="003A0A63" w:rsidRPr="003A0A63">
        <w:rPr>
          <w:kern w:val="22"/>
          <w:lang w:val="es-ES"/>
        </w:rPr>
        <w:t xml:space="preserve">visión </w:t>
      </w:r>
      <w:r w:rsidR="003A0A63">
        <w:rPr>
          <w:kern w:val="22"/>
          <w:lang w:val="es-ES"/>
        </w:rPr>
        <w:t xml:space="preserve">de vivir en armonía con la naturaleza para el año </w:t>
      </w:r>
      <w:r w:rsidR="00134CAB" w:rsidRPr="003A0A63">
        <w:rPr>
          <w:kern w:val="22"/>
          <w:lang w:val="es-ES"/>
        </w:rPr>
        <w:t xml:space="preserve">2050. </w:t>
      </w:r>
      <w:r w:rsidR="0049533F">
        <w:rPr>
          <w:kern w:val="22"/>
          <w:lang w:val="es-ES"/>
        </w:rPr>
        <w:t>Queda</w:t>
      </w:r>
      <w:r w:rsidR="003A0A63" w:rsidRPr="007075A9">
        <w:rPr>
          <w:kern w:val="22"/>
          <w:lang w:val="es-ES"/>
        </w:rPr>
        <w:t xml:space="preserve"> poco tiempo para actuar</w:t>
      </w:r>
      <w:r w:rsidR="00134CAB" w:rsidRPr="007075A9">
        <w:rPr>
          <w:kern w:val="22"/>
          <w:lang w:val="es-ES"/>
        </w:rPr>
        <w:t xml:space="preserve">. </w:t>
      </w:r>
      <w:r w:rsidR="00B72A26" w:rsidRPr="00B72A26">
        <w:rPr>
          <w:kern w:val="22"/>
          <w:lang w:val="es-ES"/>
        </w:rPr>
        <w:t xml:space="preserve">Necesitamos sabiduría y valentía colectivas para </w:t>
      </w:r>
      <w:r w:rsidR="00B72A26">
        <w:rPr>
          <w:kern w:val="22"/>
          <w:lang w:val="es-ES"/>
        </w:rPr>
        <w:t>encauzar el cambio necesario</w:t>
      </w:r>
      <w:r w:rsidR="00AF1890" w:rsidRPr="00B72A26">
        <w:rPr>
          <w:kern w:val="22"/>
          <w:lang w:val="es-ES"/>
        </w:rPr>
        <w:t>.</w:t>
      </w:r>
    </w:p>
    <w:p w:rsidR="00AF1890" w:rsidRPr="00597D98" w:rsidRDefault="00B72A26" w:rsidP="003328D8">
      <w:pPr>
        <w:pStyle w:val="Para1"/>
        <w:ind w:left="0" w:firstLine="0"/>
        <w:rPr>
          <w:kern w:val="22"/>
          <w:lang w:val="es-ES"/>
        </w:rPr>
      </w:pPr>
      <w:r w:rsidRPr="00B72A26">
        <w:rPr>
          <w:kern w:val="22"/>
          <w:lang w:val="es-ES"/>
        </w:rPr>
        <w:lastRenderedPageBreak/>
        <w:t>El S</w:t>
      </w:r>
      <w:r w:rsidR="00AF1890" w:rsidRPr="00B72A26">
        <w:rPr>
          <w:kern w:val="22"/>
          <w:lang w:val="es-ES"/>
        </w:rPr>
        <w:t>r</w:t>
      </w:r>
      <w:r w:rsidR="00BB12F1" w:rsidRPr="00B72A26">
        <w:rPr>
          <w:kern w:val="22"/>
          <w:lang w:val="es-ES"/>
        </w:rPr>
        <w:t>.</w:t>
      </w:r>
      <w:r w:rsidR="00AF1890" w:rsidRPr="00B72A26">
        <w:rPr>
          <w:kern w:val="22"/>
          <w:lang w:val="es-ES"/>
        </w:rPr>
        <w:t xml:space="preserve"> Kiisler </w:t>
      </w:r>
      <w:r w:rsidRPr="00B72A26">
        <w:rPr>
          <w:kern w:val="22"/>
          <w:lang w:val="es-ES"/>
        </w:rPr>
        <w:t>destacó la importancia de las soluciones innovadoras para el consumo y la producción sostenibles</w:t>
      </w:r>
      <w:r w:rsidR="00AF1890" w:rsidRPr="00B72A26">
        <w:rPr>
          <w:kern w:val="22"/>
          <w:lang w:val="es-ES"/>
        </w:rPr>
        <w:t xml:space="preserve">, </w:t>
      </w:r>
      <w:r w:rsidR="002A66D9">
        <w:rPr>
          <w:kern w:val="22"/>
          <w:lang w:val="es-ES"/>
        </w:rPr>
        <w:t>con una mayor eficacia de los recursos, políticas medioambientales eficaces, sistemas de datos medioambientales accesibles</w:t>
      </w:r>
      <w:r w:rsidR="00AF1890" w:rsidRPr="00B72A26">
        <w:rPr>
          <w:kern w:val="22"/>
          <w:lang w:val="es-ES"/>
        </w:rPr>
        <w:t xml:space="preserve">, </w:t>
      </w:r>
      <w:r w:rsidR="002A66D9">
        <w:rPr>
          <w:kern w:val="22"/>
          <w:lang w:val="es-ES"/>
        </w:rPr>
        <w:t>gestión sostenible de los recursos y asociaciones entre todos los actores</w:t>
      </w:r>
      <w:r w:rsidR="00AF1890" w:rsidRPr="00B72A26">
        <w:rPr>
          <w:kern w:val="22"/>
          <w:lang w:val="es-ES"/>
        </w:rPr>
        <w:t xml:space="preserve">. </w:t>
      </w:r>
      <w:r w:rsidR="002A66D9" w:rsidRPr="002A66D9">
        <w:rPr>
          <w:kern w:val="22"/>
          <w:lang w:val="es-ES"/>
        </w:rPr>
        <w:t xml:space="preserve">Se deben proporcionar incentivos para la gestión </w:t>
      </w:r>
      <w:r w:rsidR="002A66D9">
        <w:rPr>
          <w:kern w:val="22"/>
          <w:lang w:val="es-ES"/>
        </w:rPr>
        <w:t xml:space="preserve">sostenible </w:t>
      </w:r>
      <w:r w:rsidR="002A66D9" w:rsidRPr="002A66D9">
        <w:rPr>
          <w:kern w:val="22"/>
          <w:lang w:val="es-ES"/>
        </w:rPr>
        <w:t xml:space="preserve">de la tierra, incluidas nuevas oportunidades de negocios </w:t>
      </w:r>
      <w:r w:rsidR="002A66D9">
        <w:rPr>
          <w:kern w:val="22"/>
          <w:lang w:val="es-ES"/>
        </w:rPr>
        <w:t>para un sector privado responsable</w:t>
      </w:r>
      <w:r w:rsidR="00AF1890" w:rsidRPr="002A66D9">
        <w:rPr>
          <w:kern w:val="22"/>
          <w:lang w:val="es-ES"/>
        </w:rPr>
        <w:t xml:space="preserve">. </w:t>
      </w:r>
      <w:r w:rsidR="002A66D9">
        <w:rPr>
          <w:kern w:val="22"/>
          <w:lang w:val="es-ES"/>
        </w:rPr>
        <w:t>Para garantizar el apoyo de todos los ciudadanos, los niños deberían recibir educación medioambiental en</w:t>
      </w:r>
      <w:r w:rsidR="00597D98">
        <w:rPr>
          <w:kern w:val="22"/>
          <w:lang w:val="es-ES"/>
        </w:rPr>
        <w:t xml:space="preserve"> vida y consumo sostenibles</w:t>
      </w:r>
      <w:r w:rsidR="00AF1890" w:rsidRPr="002A66D9">
        <w:rPr>
          <w:kern w:val="22"/>
          <w:lang w:val="es-ES"/>
        </w:rPr>
        <w:t xml:space="preserve">. </w:t>
      </w:r>
      <w:r w:rsidR="00597D98" w:rsidRPr="00597D98">
        <w:rPr>
          <w:kern w:val="22"/>
          <w:lang w:val="es-ES"/>
        </w:rPr>
        <w:t>Los pasos deben ser</w:t>
      </w:r>
      <w:r w:rsidR="00AF1890" w:rsidRPr="00597D98">
        <w:rPr>
          <w:kern w:val="22"/>
          <w:lang w:val="es-ES"/>
        </w:rPr>
        <w:t xml:space="preserve">: </w:t>
      </w:r>
      <w:r w:rsidR="00597D98" w:rsidRPr="00597D98">
        <w:rPr>
          <w:kern w:val="22"/>
          <w:lang w:val="es-ES"/>
        </w:rPr>
        <w:t>una estrategia mundial de datos medioambientales</w:t>
      </w:r>
      <w:r w:rsidR="00AF1890" w:rsidRPr="00597D98">
        <w:rPr>
          <w:kern w:val="22"/>
          <w:lang w:val="es-ES"/>
        </w:rPr>
        <w:t xml:space="preserve">, </w:t>
      </w:r>
      <w:r w:rsidR="00597D98" w:rsidRPr="00597D98">
        <w:rPr>
          <w:kern w:val="22"/>
          <w:lang w:val="es-ES"/>
        </w:rPr>
        <w:t xml:space="preserve">gestión sostenible de la tierra, </w:t>
      </w:r>
      <w:r w:rsidR="00AF1890" w:rsidRPr="00597D98">
        <w:rPr>
          <w:kern w:val="22"/>
          <w:lang w:val="es-ES"/>
        </w:rPr>
        <w:t xml:space="preserve"> </w:t>
      </w:r>
      <w:r w:rsidR="00057982">
        <w:rPr>
          <w:kern w:val="22"/>
          <w:lang w:val="es-ES"/>
        </w:rPr>
        <w:t xml:space="preserve">gestión de residuos y </w:t>
      </w:r>
      <w:r w:rsidR="005A0BD3">
        <w:rPr>
          <w:kern w:val="22"/>
          <w:lang w:val="es-ES"/>
        </w:rPr>
        <w:t xml:space="preserve">políticas </w:t>
      </w:r>
      <w:r w:rsidR="00057982">
        <w:rPr>
          <w:kern w:val="22"/>
          <w:lang w:val="es-ES"/>
        </w:rPr>
        <w:t>de</w:t>
      </w:r>
      <w:r w:rsidR="005A0BD3">
        <w:rPr>
          <w:kern w:val="22"/>
          <w:lang w:val="es-ES"/>
        </w:rPr>
        <w:t xml:space="preserve"> plásticos </w:t>
      </w:r>
      <w:r w:rsidR="00057982">
        <w:rPr>
          <w:kern w:val="22"/>
          <w:lang w:val="es-ES"/>
        </w:rPr>
        <w:t>mejoradas</w:t>
      </w:r>
      <w:r w:rsidR="00AF1890" w:rsidRPr="00597D98">
        <w:rPr>
          <w:kern w:val="22"/>
          <w:lang w:val="es-ES"/>
        </w:rPr>
        <w:t xml:space="preserve">, </w:t>
      </w:r>
      <w:r w:rsidR="00057982">
        <w:rPr>
          <w:kern w:val="22"/>
          <w:lang w:val="es-ES"/>
        </w:rPr>
        <w:t>financiación sostenible para los servicios de los ecosistemas</w:t>
      </w:r>
      <w:r w:rsidR="00AF1890" w:rsidRPr="00597D98">
        <w:rPr>
          <w:kern w:val="22"/>
          <w:lang w:val="es-ES"/>
        </w:rPr>
        <w:t xml:space="preserve">, </w:t>
      </w:r>
      <w:r w:rsidR="00057982">
        <w:rPr>
          <w:kern w:val="22"/>
          <w:lang w:val="es-ES"/>
        </w:rPr>
        <w:t>contratación pública y mercados sostenibles y un medioambiente saludable para gente sana</w:t>
      </w:r>
      <w:r w:rsidR="00AF1890" w:rsidRPr="00597D98">
        <w:rPr>
          <w:kern w:val="22"/>
          <w:lang w:val="es-ES"/>
        </w:rPr>
        <w:t>.</w:t>
      </w:r>
    </w:p>
    <w:p w:rsidR="002C19DE" w:rsidRPr="00D120E3" w:rsidRDefault="00057982" w:rsidP="003328D8">
      <w:pPr>
        <w:pStyle w:val="Heading2"/>
        <w:tabs>
          <w:tab w:val="left" w:pos="284"/>
        </w:tabs>
        <w:spacing w:before="0" w:after="0"/>
        <w:rPr>
          <w:lang w:val="es-ES"/>
        </w:rPr>
      </w:pPr>
      <w:r w:rsidRPr="00D120E3">
        <w:rPr>
          <w:szCs w:val="22"/>
          <w:lang w:val="es-ES"/>
        </w:rPr>
        <w:t>Panel con moderador</w:t>
      </w:r>
      <w:r w:rsidR="00BB12F1" w:rsidRPr="00D120E3">
        <w:rPr>
          <w:szCs w:val="22"/>
          <w:lang w:val="es-ES"/>
        </w:rPr>
        <w:t xml:space="preserve">: </w:t>
      </w:r>
      <w:r w:rsidRPr="00D120E3">
        <w:rPr>
          <w:szCs w:val="22"/>
          <w:lang w:val="es-ES"/>
        </w:rPr>
        <w:t xml:space="preserve">la importancia de invertir en </w:t>
      </w:r>
      <w:r w:rsidR="00D120E3">
        <w:rPr>
          <w:szCs w:val="22"/>
          <w:lang w:val="es-ES"/>
        </w:rPr>
        <w:t>la diversidad biológica para la gente y el planeta</w:t>
      </w:r>
    </w:p>
    <w:p w:rsidR="001C5725" w:rsidRPr="00793E90" w:rsidRDefault="00D73A19" w:rsidP="003328D8">
      <w:pPr>
        <w:pStyle w:val="Para1"/>
        <w:ind w:left="0" w:firstLine="0"/>
        <w:rPr>
          <w:kern w:val="22"/>
          <w:lang w:val="es-ES"/>
        </w:rPr>
      </w:pPr>
      <w:r w:rsidRPr="00E23A8F">
        <w:rPr>
          <w:kern w:val="22"/>
          <w:lang w:val="es-ES"/>
        </w:rPr>
        <w:t xml:space="preserve">Durante la sesión plenaria de apertura de la </w:t>
      </w:r>
      <w:r w:rsidR="00E23A8F">
        <w:rPr>
          <w:kern w:val="22"/>
          <w:lang w:val="es-ES"/>
        </w:rPr>
        <w:t>serie de sesiones de alto nivel</w:t>
      </w:r>
      <w:r w:rsidR="00287490" w:rsidRPr="00E23A8F">
        <w:rPr>
          <w:kern w:val="22"/>
          <w:lang w:val="es-ES"/>
        </w:rPr>
        <w:t xml:space="preserve">, </w:t>
      </w:r>
      <w:r w:rsidR="00E23A8F">
        <w:rPr>
          <w:kern w:val="22"/>
          <w:lang w:val="es-ES"/>
        </w:rPr>
        <w:t>se celebró una mesa redonda sobre la importancia de invertir en la diversidad biológica</w:t>
      </w:r>
      <w:r w:rsidR="000C4011" w:rsidRPr="00E23A8F">
        <w:rPr>
          <w:kern w:val="22"/>
          <w:lang w:val="es-ES"/>
        </w:rPr>
        <w:t>, modera</w:t>
      </w:r>
      <w:r w:rsidR="00E23A8F">
        <w:rPr>
          <w:kern w:val="22"/>
          <w:lang w:val="es-ES"/>
        </w:rPr>
        <w:t>da por el S</w:t>
      </w:r>
      <w:r w:rsidR="000C4011" w:rsidRPr="00E23A8F">
        <w:rPr>
          <w:kern w:val="22"/>
          <w:lang w:val="es-ES"/>
        </w:rPr>
        <w:t>r. Carlos Manuel Rodr</w:t>
      </w:r>
      <w:r w:rsidR="00E23A8F">
        <w:rPr>
          <w:kern w:val="22"/>
          <w:lang w:val="es-ES"/>
        </w:rPr>
        <w:t>í</w:t>
      </w:r>
      <w:r w:rsidR="000C4011" w:rsidRPr="00E23A8F">
        <w:rPr>
          <w:kern w:val="22"/>
          <w:lang w:val="es-ES"/>
        </w:rPr>
        <w:t>guez, Minist</w:t>
      </w:r>
      <w:r w:rsidR="00E23A8F">
        <w:rPr>
          <w:kern w:val="22"/>
          <w:lang w:val="es-ES"/>
        </w:rPr>
        <w:t xml:space="preserve">ro de </w:t>
      </w:r>
      <w:r w:rsidR="00AD3363">
        <w:rPr>
          <w:kern w:val="22"/>
          <w:lang w:val="es-ES"/>
        </w:rPr>
        <w:t>Medio Ambiente y Energía</w:t>
      </w:r>
      <w:r w:rsidR="000C4011" w:rsidRPr="00E23A8F">
        <w:rPr>
          <w:kern w:val="22"/>
          <w:lang w:val="es-ES"/>
        </w:rPr>
        <w:t>, Costa Rica</w:t>
      </w:r>
      <w:r w:rsidR="00287490" w:rsidRPr="00E23A8F">
        <w:rPr>
          <w:kern w:val="22"/>
          <w:lang w:val="es-ES"/>
        </w:rPr>
        <w:t xml:space="preserve">. </w:t>
      </w:r>
      <w:r w:rsidR="00DB0053" w:rsidRPr="00DB0053">
        <w:rPr>
          <w:kern w:val="22"/>
          <w:lang w:val="es-ES"/>
        </w:rPr>
        <w:t>En sus observaciones introductorias</w:t>
      </w:r>
      <w:r w:rsidR="00C33AFD" w:rsidRPr="00DB0053">
        <w:rPr>
          <w:kern w:val="22"/>
          <w:lang w:val="es-ES"/>
        </w:rPr>
        <w:t xml:space="preserve">, </w:t>
      </w:r>
      <w:r w:rsidR="00DB0053" w:rsidRPr="00DB0053">
        <w:rPr>
          <w:kern w:val="22"/>
          <w:lang w:val="es-ES"/>
        </w:rPr>
        <w:t>el S</w:t>
      </w:r>
      <w:r w:rsidR="00C33AFD" w:rsidRPr="00DB0053">
        <w:rPr>
          <w:kern w:val="22"/>
          <w:lang w:val="es-ES"/>
        </w:rPr>
        <w:t>r. Rodr</w:t>
      </w:r>
      <w:r w:rsidR="00DB0053" w:rsidRPr="00DB0053">
        <w:rPr>
          <w:kern w:val="22"/>
          <w:lang w:val="es-ES"/>
        </w:rPr>
        <w:t>í</w:t>
      </w:r>
      <w:r w:rsidR="00C33AFD" w:rsidRPr="00DB0053">
        <w:rPr>
          <w:kern w:val="22"/>
          <w:lang w:val="es-ES"/>
        </w:rPr>
        <w:t xml:space="preserve">guez </w:t>
      </w:r>
      <w:r w:rsidR="00DB0053" w:rsidRPr="00DB0053">
        <w:rPr>
          <w:kern w:val="22"/>
          <w:lang w:val="es-ES"/>
        </w:rPr>
        <w:t>describió la pérdida de biodiversidad como una crisis invisible</w:t>
      </w:r>
      <w:r w:rsidR="00C33AFD" w:rsidRPr="00DB0053">
        <w:rPr>
          <w:kern w:val="22"/>
          <w:lang w:val="es-ES"/>
        </w:rPr>
        <w:t xml:space="preserve">, </w:t>
      </w:r>
      <w:r w:rsidR="00DB0053" w:rsidRPr="00DB0053">
        <w:rPr>
          <w:kern w:val="22"/>
          <w:lang w:val="es-ES"/>
        </w:rPr>
        <w:t>donde el valor de la diversidad biol</w:t>
      </w:r>
      <w:r w:rsidR="00DB0053">
        <w:rPr>
          <w:kern w:val="22"/>
          <w:lang w:val="es-ES"/>
        </w:rPr>
        <w:t xml:space="preserve">ógica y los servicios de los ecosistemas </w:t>
      </w:r>
      <w:r w:rsidR="00D91EE5">
        <w:rPr>
          <w:kern w:val="22"/>
          <w:lang w:val="es-ES"/>
        </w:rPr>
        <w:t xml:space="preserve">no se reflejaba en los precios del mercado y, por lo tanto, no se consideraba en el desarrollo de políticas y </w:t>
      </w:r>
      <w:r w:rsidR="00180C4A">
        <w:rPr>
          <w:kern w:val="22"/>
          <w:lang w:val="es-ES"/>
        </w:rPr>
        <w:t>adopción general de decisiones</w:t>
      </w:r>
      <w:r w:rsidR="001C5725" w:rsidRPr="00DB0053">
        <w:rPr>
          <w:kern w:val="22"/>
          <w:lang w:val="es-ES"/>
        </w:rPr>
        <w:t xml:space="preserve">. </w:t>
      </w:r>
      <w:r w:rsidR="00180C4A" w:rsidRPr="00793E90">
        <w:rPr>
          <w:kern w:val="22"/>
          <w:lang w:val="es-ES"/>
        </w:rPr>
        <w:t xml:space="preserve">Pidió a los </w:t>
      </w:r>
      <w:r w:rsidR="004B70C2" w:rsidRPr="00793E90">
        <w:rPr>
          <w:kern w:val="22"/>
          <w:lang w:val="es-ES"/>
        </w:rPr>
        <w:t xml:space="preserve">panelistas que abordasen la importancia de invertir en la diversidad biológica desde las perspectivas </w:t>
      </w:r>
      <w:r w:rsidR="00793E90" w:rsidRPr="00793E90">
        <w:rPr>
          <w:kern w:val="22"/>
          <w:lang w:val="es-ES"/>
        </w:rPr>
        <w:t xml:space="preserve">tanto del sector gubernamental </w:t>
      </w:r>
      <w:r w:rsidR="00793E90">
        <w:rPr>
          <w:kern w:val="22"/>
          <w:lang w:val="es-ES"/>
        </w:rPr>
        <w:t xml:space="preserve">como del </w:t>
      </w:r>
      <w:r w:rsidR="00793E90" w:rsidRPr="00793E90">
        <w:rPr>
          <w:kern w:val="22"/>
          <w:lang w:val="es-ES"/>
        </w:rPr>
        <w:t xml:space="preserve">no gubernamental </w:t>
      </w:r>
      <w:r w:rsidR="00793E90">
        <w:rPr>
          <w:kern w:val="22"/>
          <w:lang w:val="es-ES"/>
        </w:rPr>
        <w:t xml:space="preserve">y que identificasen oportunidades concretas para </w:t>
      </w:r>
      <w:r w:rsidR="00575EBB">
        <w:rPr>
          <w:kern w:val="22"/>
          <w:lang w:val="es-ES"/>
        </w:rPr>
        <w:t xml:space="preserve">aumentar las </w:t>
      </w:r>
      <w:r w:rsidR="000E47EB">
        <w:rPr>
          <w:kern w:val="22"/>
          <w:lang w:val="es-ES"/>
        </w:rPr>
        <w:t>medidas políticas sobre la diversidad biológica con el fin de ofrecer soluciones basadas en la naturaleza para los desafíos económicos y sociales acuciantes y para contribuir al desarrollo sostenible</w:t>
      </w:r>
      <w:r w:rsidR="00C33AFD" w:rsidRPr="00793E90">
        <w:rPr>
          <w:kern w:val="22"/>
          <w:szCs w:val="22"/>
          <w:lang w:val="es-ES"/>
        </w:rPr>
        <w:t>.</w:t>
      </w:r>
    </w:p>
    <w:p w:rsidR="00BE3C97" w:rsidRPr="007075A9" w:rsidRDefault="000E47EB" w:rsidP="003328D8">
      <w:pPr>
        <w:pStyle w:val="Para1"/>
        <w:ind w:left="0" w:firstLine="0"/>
        <w:rPr>
          <w:kern w:val="22"/>
          <w:lang w:val="es-ES"/>
        </w:rPr>
      </w:pPr>
      <w:r w:rsidRPr="000E47EB">
        <w:rPr>
          <w:kern w:val="22"/>
          <w:lang w:val="es-ES"/>
        </w:rPr>
        <w:t>El Sr</w:t>
      </w:r>
      <w:r w:rsidR="00944B5E" w:rsidRPr="000E47EB">
        <w:rPr>
          <w:kern w:val="22"/>
          <w:lang w:val="es-ES"/>
        </w:rPr>
        <w:t xml:space="preserve">. Jonathan Baillie, </w:t>
      </w:r>
      <w:r>
        <w:rPr>
          <w:kern w:val="22"/>
          <w:lang w:val="es-ES"/>
        </w:rPr>
        <w:t>V</w:t>
      </w:r>
      <w:r w:rsidRPr="000E47EB">
        <w:rPr>
          <w:kern w:val="22"/>
          <w:lang w:val="es-ES"/>
        </w:rPr>
        <w:t xml:space="preserve">icepresidente </w:t>
      </w:r>
      <w:r>
        <w:rPr>
          <w:kern w:val="22"/>
          <w:lang w:val="es-ES"/>
        </w:rPr>
        <w:t>E</w:t>
      </w:r>
      <w:r w:rsidRPr="000E47EB">
        <w:rPr>
          <w:kern w:val="22"/>
          <w:lang w:val="es-ES"/>
        </w:rPr>
        <w:t xml:space="preserve">jecutivo y </w:t>
      </w:r>
      <w:r w:rsidR="00C40138">
        <w:rPr>
          <w:kern w:val="22"/>
          <w:lang w:val="es-ES"/>
        </w:rPr>
        <w:t xml:space="preserve">Director </w:t>
      </w:r>
      <w:r>
        <w:rPr>
          <w:kern w:val="22"/>
          <w:lang w:val="es-ES"/>
        </w:rPr>
        <w:t xml:space="preserve">Científico </w:t>
      </w:r>
      <w:r w:rsidR="00C40138">
        <w:rPr>
          <w:kern w:val="22"/>
          <w:lang w:val="es-ES"/>
        </w:rPr>
        <w:t xml:space="preserve">de la </w:t>
      </w:r>
      <w:r w:rsidR="00944B5E" w:rsidRPr="000E47EB">
        <w:rPr>
          <w:kern w:val="22"/>
          <w:lang w:val="es-ES"/>
        </w:rPr>
        <w:t>National Geographic Society</w:t>
      </w:r>
      <w:r w:rsidRPr="000E47EB">
        <w:rPr>
          <w:kern w:val="22"/>
          <w:lang w:val="es-ES"/>
        </w:rPr>
        <w:t xml:space="preserve"> hizo una exposición introductoria</w:t>
      </w:r>
      <w:r w:rsidR="001C5725" w:rsidRPr="000E47EB">
        <w:rPr>
          <w:kern w:val="22"/>
          <w:lang w:val="es-ES"/>
        </w:rPr>
        <w:t xml:space="preserve">. </w:t>
      </w:r>
      <w:r w:rsidR="00C40138" w:rsidRPr="005C0FA4">
        <w:rPr>
          <w:kern w:val="22"/>
          <w:lang w:val="es-ES"/>
        </w:rPr>
        <w:t>El S</w:t>
      </w:r>
      <w:r w:rsidR="00DB612A" w:rsidRPr="005C0FA4">
        <w:rPr>
          <w:kern w:val="22"/>
          <w:lang w:val="es-ES"/>
        </w:rPr>
        <w:t>r. Baillie</w:t>
      </w:r>
      <w:r w:rsidR="000D68DA" w:rsidRPr="005C0FA4">
        <w:rPr>
          <w:kern w:val="22"/>
          <w:lang w:val="es-ES"/>
        </w:rPr>
        <w:t xml:space="preserve"> </w:t>
      </w:r>
      <w:r w:rsidR="00C40138" w:rsidRPr="005C0FA4">
        <w:rPr>
          <w:kern w:val="22"/>
          <w:lang w:val="es-ES"/>
        </w:rPr>
        <w:t xml:space="preserve">dijo que, aunque el </w:t>
      </w:r>
      <w:r w:rsidR="00851899" w:rsidRPr="005C0FA4">
        <w:rPr>
          <w:kern w:val="22"/>
          <w:szCs w:val="22"/>
          <w:lang w:val="es-ES"/>
        </w:rPr>
        <w:t>20 p</w:t>
      </w:r>
      <w:r w:rsidR="00C40138" w:rsidRPr="005C0FA4">
        <w:rPr>
          <w:kern w:val="22"/>
          <w:szCs w:val="22"/>
          <w:lang w:val="es-ES"/>
        </w:rPr>
        <w:t xml:space="preserve">or ciento de la diversidad biológica mundial </w:t>
      </w:r>
      <w:r w:rsidR="005C0FA4" w:rsidRPr="005C0FA4">
        <w:rPr>
          <w:kern w:val="22"/>
          <w:szCs w:val="22"/>
          <w:lang w:val="es-ES"/>
        </w:rPr>
        <w:t>estaba en peligro de extin</w:t>
      </w:r>
      <w:r w:rsidR="002B2449">
        <w:rPr>
          <w:kern w:val="22"/>
          <w:szCs w:val="22"/>
          <w:lang w:val="es-ES"/>
        </w:rPr>
        <w:t>ción</w:t>
      </w:r>
      <w:r w:rsidR="005C0FA4" w:rsidRPr="005C0FA4">
        <w:rPr>
          <w:kern w:val="22"/>
          <w:szCs w:val="22"/>
          <w:lang w:val="es-ES"/>
        </w:rPr>
        <w:t xml:space="preserve">, solo el </w:t>
      </w:r>
      <w:r w:rsidR="00851899" w:rsidRPr="005C0FA4">
        <w:rPr>
          <w:kern w:val="22"/>
          <w:szCs w:val="22"/>
          <w:lang w:val="es-ES"/>
        </w:rPr>
        <w:t xml:space="preserve">4 </w:t>
      </w:r>
      <w:r w:rsidR="005C0FA4" w:rsidRPr="005C0FA4">
        <w:rPr>
          <w:kern w:val="22"/>
          <w:szCs w:val="22"/>
          <w:lang w:val="es-ES"/>
        </w:rPr>
        <w:t>por ciento de los mam</w:t>
      </w:r>
      <w:r w:rsidR="005C0FA4">
        <w:rPr>
          <w:kern w:val="22"/>
          <w:szCs w:val="22"/>
          <w:lang w:val="es-ES"/>
        </w:rPr>
        <w:t>ífe</w:t>
      </w:r>
      <w:r w:rsidR="00E3654B">
        <w:rPr>
          <w:kern w:val="22"/>
          <w:szCs w:val="22"/>
          <w:lang w:val="es-ES"/>
        </w:rPr>
        <w:t>ros de la T</w:t>
      </w:r>
      <w:r w:rsidR="005C0FA4">
        <w:rPr>
          <w:kern w:val="22"/>
          <w:szCs w:val="22"/>
          <w:lang w:val="es-ES"/>
        </w:rPr>
        <w:t>ierra</w:t>
      </w:r>
      <w:r w:rsidR="00E3654B">
        <w:rPr>
          <w:kern w:val="22"/>
          <w:szCs w:val="22"/>
          <w:lang w:val="es-ES"/>
        </w:rPr>
        <w:t xml:space="preserve"> eran animales salvajes; el resto eran seres humanos y ganado</w:t>
      </w:r>
      <w:r w:rsidR="00851899" w:rsidRPr="005C0FA4">
        <w:rPr>
          <w:kern w:val="22"/>
          <w:szCs w:val="22"/>
          <w:lang w:val="es-ES"/>
        </w:rPr>
        <w:t xml:space="preserve">. </w:t>
      </w:r>
      <w:r w:rsidR="00E3654B" w:rsidRPr="002B2449">
        <w:rPr>
          <w:kern w:val="22"/>
          <w:szCs w:val="22"/>
          <w:lang w:val="es-ES"/>
        </w:rPr>
        <w:t>Los humanos habían convertido los biomas de más de la mitad del planeta</w:t>
      </w:r>
      <w:r w:rsidR="00851899" w:rsidRPr="002B2449">
        <w:rPr>
          <w:kern w:val="22"/>
          <w:szCs w:val="22"/>
          <w:lang w:val="es-ES"/>
        </w:rPr>
        <w:t xml:space="preserve">, </w:t>
      </w:r>
      <w:r w:rsidR="002B2449">
        <w:rPr>
          <w:kern w:val="22"/>
          <w:szCs w:val="22"/>
          <w:lang w:val="es-ES"/>
        </w:rPr>
        <w:t xml:space="preserve">con </w:t>
      </w:r>
      <w:r w:rsidR="007075A9">
        <w:rPr>
          <w:kern w:val="22"/>
          <w:szCs w:val="22"/>
          <w:lang w:val="es-ES"/>
        </w:rPr>
        <w:t>importantes consecuencias para las especies y los ecosistemas del mundo y los beneficios que estos ofrecían</w:t>
      </w:r>
      <w:r w:rsidR="000F35A7" w:rsidRPr="002B2449">
        <w:rPr>
          <w:kern w:val="22"/>
          <w:szCs w:val="22"/>
          <w:lang w:val="es-ES"/>
        </w:rPr>
        <w:t xml:space="preserve">. </w:t>
      </w:r>
      <w:r w:rsidR="007075A9" w:rsidRPr="007075A9">
        <w:rPr>
          <w:kern w:val="22"/>
          <w:szCs w:val="22"/>
          <w:lang w:val="es-ES"/>
        </w:rPr>
        <w:t xml:space="preserve">Sin embargo, la meta de Aichi para la Diversidad Biológica de proteger el </w:t>
      </w:r>
      <w:r w:rsidR="00851899" w:rsidRPr="007075A9">
        <w:rPr>
          <w:kern w:val="22"/>
          <w:szCs w:val="22"/>
          <w:lang w:val="es-ES"/>
        </w:rPr>
        <w:t>15</w:t>
      </w:r>
      <w:r w:rsidR="00034610" w:rsidRPr="007075A9">
        <w:rPr>
          <w:kern w:val="22"/>
          <w:szCs w:val="22"/>
          <w:lang w:val="es-ES"/>
        </w:rPr>
        <w:t xml:space="preserve"> </w:t>
      </w:r>
      <w:r w:rsidR="007075A9" w:rsidRPr="007075A9">
        <w:rPr>
          <w:kern w:val="22"/>
          <w:szCs w:val="22"/>
          <w:lang w:val="es-ES"/>
        </w:rPr>
        <w:t>por ciento de la tierra se había alcanzado básicamente</w:t>
      </w:r>
      <w:r w:rsidR="007075A9">
        <w:rPr>
          <w:kern w:val="22"/>
          <w:szCs w:val="22"/>
          <w:lang w:val="es-ES"/>
        </w:rPr>
        <w:t xml:space="preserve"> y la meta de proteger el </w:t>
      </w:r>
      <w:r w:rsidR="00034610" w:rsidRPr="007075A9">
        <w:rPr>
          <w:kern w:val="22"/>
          <w:szCs w:val="22"/>
          <w:lang w:val="es-ES"/>
        </w:rPr>
        <w:t>10 p</w:t>
      </w:r>
      <w:r w:rsidR="007075A9">
        <w:rPr>
          <w:kern w:val="22"/>
          <w:szCs w:val="22"/>
          <w:lang w:val="es-ES"/>
        </w:rPr>
        <w:t>or ciento de los océano</w:t>
      </w:r>
      <w:r w:rsidR="00851899" w:rsidRPr="007075A9">
        <w:rPr>
          <w:kern w:val="22"/>
          <w:szCs w:val="22"/>
          <w:lang w:val="es-ES"/>
        </w:rPr>
        <w:t>s</w:t>
      </w:r>
      <w:r w:rsidR="00034610" w:rsidRPr="007075A9">
        <w:rPr>
          <w:kern w:val="22"/>
          <w:szCs w:val="22"/>
          <w:lang w:val="es-ES"/>
        </w:rPr>
        <w:t xml:space="preserve">, </w:t>
      </w:r>
      <w:r w:rsidR="006E29E0">
        <w:rPr>
          <w:kern w:val="22"/>
          <w:szCs w:val="22"/>
          <w:lang w:val="es-ES"/>
        </w:rPr>
        <w:t xml:space="preserve">del actual </w:t>
      </w:r>
      <w:r w:rsidR="00034610" w:rsidRPr="007075A9">
        <w:rPr>
          <w:kern w:val="22"/>
          <w:szCs w:val="22"/>
          <w:lang w:val="es-ES"/>
        </w:rPr>
        <w:t>4</w:t>
      </w:r>
      <w:r w:rsidR="00EB3F1E" w:rsidRPr="007075A9">
        <w:rPr>
          <w:kern w:val="22"/>
          <w:szCs w:val="22"/>
          <w:lang w:val="es-ES"/>
        </w:rPr>
        <w:t xml:space="preserve"> </w:t>
      </w:r>
      <w:r w:rsidR="006E29E0">
        <w:rPr>
          <w:kern w:val="22"/>
          <w:szCs w:val="22"/>
          <w:lang w:val="es-ES"/>
        </w:rPr>
        <w:t xml:space="preserve">al </w:t>
      </w:r>
      <w:r w:rsidR="00034610" w:rsidRPr="007075A9">
        <w:rPr>
          <w:kern w:val="22"/>
          <w:szCs w:val="22"/>
          <w:lang w:val="es-ES"/>
        </w:rPr>
        <w:t>7</w:t>
      </w:r>
      <w:r w:rsidR="00851899" w:rsidRPr="007075A9">
        <w:rPr>
          <w:kern w:val="22"/>
          <w:szCs w:val="22"/>
          <w:lang w:val="es-ES"/>
        </w:rPr>
        <w:t xml:space="preserve"> </w:t>
      </w:r>
      <w:r w:rsidR="006E29E0">
        <w:rPr>
          <w:kern w:val="22"/>
          <w:szCs w:val="22"/>
          <w:lang w:val="es-ES"/>
        </w:rPr>
        <w:t xml:space="preserve">por ciento, se podría alcanzar para </w:t>
      </w:r>
      <w:r w:rsidR="00034610" w:rsidRPr="007075A9">
        <w:rPr>
          <w:kern w:val="22"/>
          <w:szCs w:val="22"/>
          <w:lang w:val="es-ES"/>
        </w:rPr>
        <w:t>2020.</w:t>
      </w:r>
    </w:p>
    <w:p w:rsidR="00BE3C97" w:rsidRPr="00D743D8" w:rsidRDefault="00C959D7" w:rsidP="003328D8">
      <w:pPr>
        <w:pStyle w:val="Para1"/>
        <w:ind w:left="0" w:firstLine="0"/>
        <w:rPr>
          <w:kern w:val="22"/>
          <w:lang w:val="es-ES"/>
        </w:rPr>
      </w:pPr>
      <w:r w:rsidRPr="007653C2">
        <w:rPr>
          <w:kern w:val="22"/>
          <w:szCs w:val="22"/>
          <w:lang w:val="es-ES"/>
        </w:rPr>
        <w:t>La ciencia no puede responder a una decisión sobre cuánta biodiversidad proteger</w:t>
      </w:r>
      <w:r w:rsidR="00912D4F" w:rsidRPr="007653C2">
        <w:rPr>
          <w:kern w:val="22"/>
          <w:szCs w:val="22"/>
          <w:lang w:val="es-ES"/>
        </w:rPr>
        <w:t>:</w:t>
      </w:r>
      <w:r w:rsidR="00034610" w:rsidRPr="007653C2">
        <w:rPr>
          <w:kern w:val="22"/>
          <w:szCs w:val="22"/>
          <w:lang w:val="es-ES"/>
        </w:rPr>
        <w:t xml:space="preserve"> </w:t>
      </w:r>
      <w:r w:rsidR="007653C2" w:rsidRPr="007653C2">
        <w:rPr>
          <w:kern w:val="22"/>
          <w:szCs w:val="22"/>
          <w:lang w:val="es-ES"/>
        </w:rPr>
        <w:t>debe basarse en valores</w:t>
      </w:r>
      <w:r w:rsidR="00034610" w:rsidRPr="007653C2">
        <w:rPr>
          <w:kern w:val="22"/>
          <w:szCs w:val="22"/>
          <w:lang w:val="es-ES"/>
        </w:rPr>
        <w:t xml:space="preserve">. </w:t>
      </w:r>
      <w:r w:rsidR="007653C2" w:rsidRPr="007653C2">
        <w:rPr>
          <w:kern w:val="22"/>
          <w:szCs w:val="22"/>
          <w:lang w:val="es-ES"/>
        </w:rPr>
        <w:t xml:space="preserve">La </w:t>
      </w:r>
      <w:r w:rsidR="00034610" w:rsidRPr="007653C2">
        <w:rPr>
          <w:kern w:val="22"/>
          <w:szCs w:val="22"/>
          <w:lang w:val="es-ES"/>
        </w:rPr>
        <w:t xml:space="preserve">National Geographic </w:t>
      </w:r>
      <w:r w:rsidR="00912D4F" w:rsidRPr="007653C2">
        <w:rPr>
          <w:kern w:val="22"/>
          <w:szCs w:val="22"/>
          <w:lang w:val="es-ES"/>
        </w:rPr>
        <w:t xml:space="preserve">Society </w:t>
      </w:r>
      <w:r w:rsidR="007653C2" w:rsidRPr="007653C2">
        <w:rPr>
          <w:kern w:val="22"/>
          <w:szCs w:val="22"/>
          <w:lang w:val="es-ES"/>
        </w:rPr>
        <w:t xml:space="preserve">consideró ese valor intrínseco, </w:t>
      </w:r>
      <w:r w:rsidR="007653C2">
        <w:rPr>
          <w:kern w:val="22"/>
          <w:szCs w:val="22"/>
          <w:lang w:val="es-ES"/>
        </w:rPr>
        <w:t>a saber,</w:t>
      </w:r>
      <w:r w:rsidR="007653C2" w:rsidRPr="007653C2">
        <w:rPr>
          <w:kern w:val="22"/>
          <w:szCs w:val="22"/>
          <w:lang w:val="es-ES"/>
        </w:rPr>
        <w:t xml:space="preserve"> que las especies t</w:t>
      </w:r>
      <w:r w:rsidR="007653C2">
        <w:rPr>
          <w:kern w:val="22"/>
          <w:szCs w:val="22"/>
          <w:lang w:val="es-ES"/>
        </w:rPr>
        <w:t>ienen</w:t>
      </w:r>
      <w:r w:rsidR="007653C2" w:rsidRPr="007653C2">
        <w:rPr>
          <w:kern w:val="22"/>
          <w:szCs w:val="22"/>
          <w:lang w:val="es-ES"/>
        </w:rPr>
        <w:t xml:space="preserve"> el derecho a existir y</w:t>
      </w:r>
      <w:r w:rsidR="007653C2">
        <w:rPr>
          <w:kern w:val="22"/>
          <w:szCs w:val="22"/>
          <w:lang w:val="es-ES"/>
        </w:rPr>
        <w:t xml:space="preserve"> que</w:t>
      </w:r>
      <w:r w:rsidR="007653C2" w:rsidRPr="007653C2">
        <w:rPr>
          <w:kern w:val="22"/>
          <w:szCs w:val="22"/>
          <w:lang w:val="es-ES"/>
        </w:rPr>
        <w:t xml:space="preserve"> los seres humanos t</w:t>
      </w:r>
      <w:r w:rsidR="007653C2">
        <w:rPr>
          <w:kern w:val="22"/>
          <w:szCs w:val="22"/>
          <w:lang w:val="es-ES"/>
        </w:rPr>
        <w:t>ienen</w:t>
      </w:r>
      <w:r w:rsidR="007653C2" w:rsidRPr="007653C2">
        <w:rPr>
          <w:kern w:val="22"/>
          <w:szCs w:val="22"/>
          <w:lang w:val="es-ES"/>
        </w:rPr>
        <w:t xml:space="preserve"> la obligación de protegerlas, </w:t>
      </w:r>
      <w:r w:rsidR="007653C2">
        <w:rPr>
          <w:kern w:val="22"/>
          <w:szCs w:val="22"/>
          <w:lang w:val="es-ES"/>
        </w:rPr>
        <w:t>fue</w:t>
      </w:r>
      <w:r w:rsidR="007653C2" w:rsidRPr="007653C2">
        <w:rPr>
          <w:kern w:val="22"/>
          <w:szCs w:val="22"/>
          <w:lang w:val="es-ES"/>
        </w:rPr>
        <w:t xml:space="preserve"> el primer argumento </w:t>
      </w:r>
      <w:r w:rsidR="007653C2">
        <w:rPr>
          <w:kern w:val="22"/>
          <w:szCs w:val="22"/>
          <w:lang w:val="es-ES"/>
        </w:rPr>
        <w:t>a exponer</w:t>
      </w:r>
      <w:r w:rsidR="00034610" w:rsidRPr="007653C2">
        <w:rPr>
          <w:kern w:val="22"/>
          <w:szCs w:val="22"/>
          <w:lang w:val="es-ES"/>
        </w:rPr>
        <w:t xml:space="preserve">; </w:t>
      </w:r>
      <w:r w:rsidR="007653C2">
        <w:rPr>
          <w:kern w:val="22"/>
          <w:szCs w:val="22"/>
          <w:lang w:val="es-ES"/>
        </w:rPr>
        <w:t>el Sr, Baillie mostró un vídeo preparado por fotógrafos y narradores para comunicar la importancia del valor intrínseco</w:t>
      </w:r>
      <w:r w:rsidR="00034610" w:rsidRPr="007653C2">
        <w:rPr>
          <w:kern w:val="22"/>
          <w:szCs w:val="22"/>
          <w:lang w:val="es-ES"/>
        </w:rPr>
        <w:t>.</w:t>
      </w:r>
      <w:r w:rsidR="00851899" w:rsidRPr="007653C2">
        <w:rPr>
          <w:kern w:val="22"/>
          <w:szCs w:val="22"/>
          <w:lang w:val="es-ES"/>
        </w:rPr>
        <w:t xml:space="preserve"> </w:t>
      </w:r>
      <w:r w:rsidR="007653C2" w:rsidRPr="007653C2">
        <w:rPr>
          <w:kern w:val="22"/>
          <w:szCs w:val="22"/>
          <w:lang w:val="es-ES"/>
        </w:rPr>
        <w:t>No obstante, el argumento del valor intrínseco no era suficiente, y se deber</w:t>
      </w:r>
      <w:r w:rsidR="007653C2">
        <w:rPr>
          <w:kern w:val="22"/>
          <w:szCs w:val="22"/>
          <w:lang w:val="es-ES"/>
        </w:rPr>
        <w:t>ía preparar una visión utilitari</w:t>
      </w:r>
      <w:r w:rsidR="00D743D8">
        <w:rPr>
          <w:kern w:val="22"/>
          <w:szCs w:val="22"/>
          <w:lang w:val="es-ES"/>
        </w:rPr>
        <w:t>sta</w:t>
      </w:r>
      <w:r w:rsidR="007653C2">
        <w:rPr>
          <w:kern w:val="22"/>
          <w:szCs w:val="22"/>
          <w:lang w:val="es-ES"/>
        </w:rPr>
        <w:t xml:space="preserve"> del mundo</w:t>
      </w:r>
      <w:r w:rsidR="00034610" w:rsidRPr="007653C2">
        <w:rPr>
          <w:kern w:val="22"/>
          <w:szCs w:val="22"/>
          <w:lang w:val="es-ES"/>
        </w:rPr>
        <w:t xml:space="preserve">, </w:t>
      </w:r>
      <w:r w:rsidR="00D743D8">
        <w:rPr>
          <w:kern w:val="22"/>
          <w:szCs w:val="22"/>
          <w:lang w:val="es-ES"/>
        </w:rPr>
        <w:t>que demuestre la utilidad de la diversidad biológica para la humanidad</w:t>
      </w:r>
      <w:r w:rsidR="00034610" w:rsidRPr="007653C2">
        <w:rPr>
          <w:kern w:val="22"/>
          <w:szCs w:val="22"/>
          <w:lang w:val="es-ES"/>
        </w:rPr>
        <w:t xml:space="preserve">. </w:t>
      </w:r>
      <w:r w:rsidR="00D743D8" w:rsidRPr="00D743D8">
        <w:rPr>
          <w:kern w:val="22"/>
          <w:szCs w:val="22"/>
          <w:lang w:val="es-ES"/>
        </w:rPr>
        <w:t xml:space="preserve">La narración más importante era que la fina biosfera que envuelve la tierra contiene sistemas de soporte </w:t>
      </w:r>
      <w:r w:rsidR="00D743D8">
        <w:rPr>
          <w:kern w:val="22"/>
          <w:szCs w:val="22"/>
          <w:lang w:val="es-ES"/>
        </w:rPr>
        <w:t>vital que están en peligro y que</w:t>
      </w:r>
      <w:r w:rsidR="00912D4F" w:rsidRPr="00D743D8">
        <w:rPr>
          <w:kern w:val="22"/>
          <w:szCs w:val="22"/>
          <w:lang w:val="es-ES"/>
        </w:rPr>
        <w:t xml:space="preserve">, </w:t>
      </w:r>
      <w:r w:rsidR="00D743D8">
        <w:rPr>
          <w:kern w:val="22"/>
          <w:szCs w:val="22"/>
          <w:lang w:val="es-ES"/>
        </w:rPr>
        <w:t>si se degradan, habría consecuencias terribles para toda la vida</w:t>
      </w:r>
      <w:r w:rsidR="00851899" w:rsidRPr="00D743D8">
        <w:rPr>
          <w:kern w:val="22"/>
          <w:szCs w:val="22"/>
          <w:lang w:val="es-ES"/>
        </w:rPr>
        <w:t xml:space="preserve">. </w:t>
      </w:r>
      <w:r w:rsidR="00D743D8" w:rsidRPr="00D743D8">
        <w:rPr>
          <w:kern w:val="22"/>
          <w:szCs w:val="22"/>
          <w:lang w:val="es-ES"/>
        </w:rPr>
        <w:t xml:space="preserve">Sin embargo era importante crear una visión de esperanza y mostrar a la siguiente generación un camino claro hacia un mundo que pueda alimentar a 10 000 millones de personas </w:t>
      </w:r>
      <w:r w:rsidR="006F45D4">
        <w:rPr>
          <w:kern w:val="22"/>
          <w:szCs w:val="22"/>
          <w:lang w:val="es-ES"/>
        </w:rPr>
        <w:t xml:space="preserve">en </w:t>
      </w:r>
      <w:r w:rsidR="00D743D8" w:rsidRPr="00D743D8">
        <w:rPr>
          <w:kern w:val="22"/>
          <w:szCs w:val="22"/>
          <w:lang w:val="es-ES"/>
        </w:rPr>
        <w:t xml:space="preserve">el año </w:t>
      </w:r>
      <w:r w:rsidR="00851899" w:rsidRPr="00D743D8">
        <w:rPr>
          <w:kern w:val="22"/>
          <w:szCs w:val="22"/>
          <w:lang w:val="es-ES"/>
        </w:rPr>
        <w:t>2050</w:t>
      </w:r>
      <w:r w:rsidR="006F45D4">
        <w:rPr>
          <w:kern w:val="22"/>
          <w:szCs w:val="22"/>
          <w:lang w:val="es-ES"/>
        </w:rPr>
        <w:t>,</w:t>
      </w:r>
      <w:r w:rsidR="00851899" w:rsidRPr="00D743D8">
        <w:rPr>
          <w:kern w:val="22"/>
          <w:szCs w:val="22"/>
          <w:lang w:val="es-ES"/>
        </w:rPr>
        <w:t xml:space="preserve"> </w:t>
      </w:r>
      <w:r w:rsidR="006F45D4">
        <w:rPr>
          <w:kern w:val="22"/>
          <w:szCs w:val="22"/>
          <w:lang w:val="es-ES"/>
        </w:rPr>
        <w:t>pero haciendo espacio también para otras formas de vida</w:t>
      </w:r>
      <w:r w:rsidR="00851899" w:rsidRPr="00D743D8">
        <w:rPr>
          <w:kern w:val="22"/>
          <w:szCs w:val="22"/>
          <w:lang w:val="es-ES"/>
        </w:rPr>
        <w:t>.</w:t>
      </w:r>
    </w:p>
    <w:p w:rsidR="00944B5E" w:rsidRPr="00C07742" w:rsidRDefault="00923576" w:rsidP="003328D8">
      <w:pPr>
        <w:pStyle w:val="Para1"/>
        <w:ind w:left="0" w:firstLine="0"/>
        <w:rPr>
          <w:kern w:val="22"/>
          <w:lang w:val="es-ES"/>
        </w:rPr>
      </w:pPr>
      <w:r w:rsidRPr="00923576">
        <w:rPr>
          <w:kern w:val="22"/>
          <w:szCs w:val="22"/>
          <w:lang w:val="es-ES"/>
        </w:rPr>
        <w:t xml:space="preserve">En lo que respecta a la inversión, la brecha entre los </w:t>
      </w:r>
      <w:r w:rsidR="00851899" w:rsidRPr="00923576">
        <w:rPr>
          <w:kern w:val="22"/>
          <w:szCs w:val="22"/>
          <w:lang w:val="es-ES"/>
        </w:rPr>
        <w:t xml:space="preserve">52 </w:t>
      </w:r>
      <w:r w:rsidRPr="00923576">
        <w:rPr>
          <w:kern w:val="22"/>
          <w:szCs w:val="22"/>
          <w:lang w:val="es-ES"/>
        </w:rPr>
        <w:t xml:space="preserve">000 millones de US$ </w:t>
      </w:r>
      <w:r>
        <w:rPr>
          <w:kern w:val="22"/>
          <w:szCs w:val="22"/>
          <w:lang w:val="es-ES"/>
        </w:rPr>
        <w:t xml:space="preserve">invertidos cada año y los </w:t>
      </w:r>
      <w:r w:rsidR="00851899" w:rsidRPr="00923576">
        <w:rPr>
          <w:kern w:val="22"/>
          <w:szCs w:val="22"/>
          <w:lang w:val="es-ES"/>
        </w:rPr>
        <w:t>400</w:t>
      </w:r>
      <w:r w:rsidR="00236385" w:rsidRPr="00923576">
        <w:rPr>
          <w:kern w:val="22"/>
          <w:szCs w:val="22"/>
          <w:lang w:val="es-ES"/>
        </w:rPr>
        <w:t xml:space="preserve"> </w:t>
      </w:r>
      <w:r>
        <w:rPr>
          <w:kern w:val="22"/>
          <w:szCs w:val="22"/>
          <w:lang w:val="es-ES"/>
        </w:rPr>
        <w:t xml:space="preserve">000 millones de </w:t>
      </w:r>
      <w:r w:rsidRPr="00923576">
        <w:rPr>
          <w:kern w:val="22"/>
          <w:szCs w:val="22"/>
          <w:lang w:val="es-ES"/>
        </w:rPr>
        <w:t>US$</w:t>
      </w:r>
      <w:r>
        <w:rPr>
          <w:kern w:val="22"/>
          <w:szCs w:val="22"/>
          <w:lang w:val="es-ES"/>
        </w:rPr>
        <w:t xml:space="preserve"> necesarios debe cerrarse</w:t>
      </w:r>
      <w:r w:rsidR="00E632C5" w:rsidRPr="00923576">
        <w:rPr>
          <w:kern w:val="22"/>
          <w:szCs w:val="22"/>
          <w:lang w:val="es-ES"/>
        </w:rPr>
        <w:t xml:space="preserve">. </w:t>
      </w:r>
      <w:r>
        <w:rPr>
          <w:kern w:val="22"/>
          <w:szCs w:val="22"/>
          <w:lang w:val="es-ES"/>
        </w:rPr>
        <w:t>Se deben explorar o</w:t>
      </w:r>
      <w:r w:rsidR="00E632C5" w:rsidRPr="00923576">
        <w:rPr>
          <w:kern w:val="22"/>
          <w:szCs w:val="22"/>
          <w:lang w:val="es-ES"/>
        </w:rPr>
        <w:t>t</w:t>
      </w:r>
      <w:r w:rsidRPr="00923576">
        <w:rPr>
          <w:kern w:val="22"/>
          <w:szCs w:val="22"/>
          <w:lang w:val="es-ES"/>
        </w:rPr>
        <w:t>ras formas de crear valor en el mundo natural</w:t>
      </w:r>
      <w:r w:rsidR="00851899" w:rsidRPr="00923576">
        <w:rPr>
          <w:kern w:val="22"/>
          <w:szCs w:val="22"/>
          <w:lang w:val="es-ES"/>
        </w:rPr>
        <w:t xml:space="preserve">. </w:t>
      </w:r>
      <w:r>
        <w:rPr>
          <w:kern w:val="22"/>
          <w:szCs w:val="22"/>
          <w:lang w:val="es-ES"/>
        </w:rPr>
        <w:t>El capital natural es una posibilidad, en la que el valor de los ecosistemas se integra en el sistema económico</w:t>
      </w:r>
      <w:r w:rsidR="00236385" w:rsidRPr="00923576">
        <w:rPr>
          <w:kern w:val="22"/>
          <w:szCs w:val="22"/>
          <w:lang w:val="es-ES"/>
        </w:rPr>
        <w:t xml:space="preserve">, </w:t>
      </w:r>
      <w:r>
        <w:rPr>
          <w:kern w:val="22"/>
          <w:szCs w:val="22"/>
          <w:lang w:val="es-ES"/>
        </w:rPr>
        <w:t>de forma que la sostenibilidad del desarrollo se puede evaluar</w:t>
      </w:r>
      <w:r w:rsidR="00236385" w:rsidRPr="00923576">
        <w:rPr>
          <w:kern w:val="22"/>
          <w:szCs w:val="22"/>
          <w:lang w:val="es-ES"/>
        </w:rPr>
        <w:t xml:space="preserve">. </w:t>
      </w:r>
      <w:r w:rsidRPr="00923576">
        <w:rPr>
          <w:kern w:val="22"/>
          <w:szCs w:val="22"/>
          <w:lang w:val="es-ES"/>
        </w:rPr>
        <w:t>El pago por los servicios de los ecosistemas es otra posibilidad</w:t>
      </w:r>
      <w:r w:rsidR="00C96681" w:rsidRPr="00923576">
        <w:rPr>
          <w:kern w:val="22"/>
          <w:szCs w:val="22"/>
          <w:lang w:val="es-ES"/>
        </w:rPr>
        <w:t xml:space="preserve">, </w:t>
      </w:r>
      <w:r w:rsidRPr="00923576">
        <w:rPr>
          <w:kern w:val="22"/>
          <w:szCs w:val="22"/>
          <w:lang w:val="es-ES"/>
        </w:rPr>
        <w:t>pero solo demostró ser eficaz para reducir la deforestaci</w:t>
      </w:r>
      <w:r>
        <w:rPr>
          <w:kern w:val="22"/>
          <w:szCs w:val="22"/>
          <w:lang w:val="es-ES"/>
        </w:rPr>
        <w:t xml:space="preserve">ón y mantener </w:t>
      </w:r>
      <w:r w:rsidR="00790CC3">
        <w:rPr>
          <w:kern w:val="22"/>
          <w:szCs w:val="22"/>
          <w:lang w:val="es-ES"/>
        </w:rPr>
        <w:t xml:space="preserve">las cuencas y los beneficios del agua para la gente </w:t>
      </w:r>
      <w:r w:rsidR="00736928">
        <w:rPr>
          <w:kern w:val="22"/>
          <w:szCs w:val="22"/>
          <w:lang w:val="es-ES"/>
        </w:rPr>
        <w:t>que vive aguas abajo</w:t>
      </w:r>
      <w:r w:rsidR="00236385" w:rsidRPr="00923576">
        <w:rPr>
          <w:kern w:val="22"/>
          <w:szCs w:val="22"/>
          <w:lang w:val="es-ES"/>
        </w:rPr>
        <w:t>.</w:t>
      </w:r>
      <w:r w:rsidR="00851899" w:rsidRPr="00923576">
        <w:rPr>
          <w:kern w:val="22"/>
          <w:szCs w:val="22"/>
          <w:lang w:val="es-ES"/>
        </w:rPr>
        <w:t xml:space="preserve"> </w:t>
      </w:r>
      <w:r w:rsidR="00736928" w:rsidRPr="00736928">
        <w:rPr>
          <w:kern w:val="22"/>
          <w:szCs w:val="22"/>
          <w:lang w:val="es-ES"/>
        </w:rPr>
        <w:t xml:space="preserve">La inversión de impacto es una opción verdaderamente </w:t>
      </w:r>
      <w:r w:rsidR="00736928">
        <w:rPr>
          <w:kern w:val="22"/>
          <w:szCs w:val="22"/>
          <w:lang w:val="es-ES"/>
        </w:rPr>
        <w:t>interesante</w:t>
      </w:r>
      <w:r w:rsidR="00736928" w:rsidRPr="00736928">
        <w:rPr>
          <w:kern w:val="22"/>
          <w:szCs w:val="22"/>
          <w:lang w:val="es-ES"/>
        </w:rPr>
        <w:t xml:space="preserve">, en la que la inversión </w:t>
      </w:r>
      <w:r w:rsidR="00736928">
        <w:rPr>
          <w:kern w:val="22"/>
          <w:szCs w:val="22"/>
          <w:lang w:val="es-ES"/>
        </w:rPr>
        <w:t xml:space="preserve">no solo </w:t>
      </w:r>
      <w:r w:rsidR="00736928" w:rsidRPr="00736928">
        <w:rPr>
          <w:kern w:val="22"/>
          <w:szCs w:val="22"/>
          <w:lang w:val="es-ES"/>
        </w:rPr>
        <w:t xml:space="preserve">proporcionaba un </w:t>
      </w:r>
      <w:r w:rsidR="00736928">
        <w:rPr>
          <w:kern w:val="22"/>
          <w:szCs w:val="22"/>
          <w:lang w:val="es-ES"/>
        </w:rPr>
        <w:t>rendimiento financiero, sino también un beneficio social o medioambiental</w:t>
      </w:r>
      <w:r w:rsidR="00E632C5" w:rsidRPr="00736928">
        <w:rPr>
          <w:kern w:val="22"/>
          <w:szCs w:val="22"/>
          <w:lang w:val="es-ES"/>
        </w:rPr>
        <w:t>;</w:t>
      </w:r>
      <w:r w:rsidR="00236385" w:rsidRPr="00736928">
        <w:rPr>
          <w:kern w:val="22"/>
          <w:szCs w:val="22"/>
          <w:lang w:val="es-ES"/>
        </w:rPr>
        <w:t xml:space="preserve"> </w:t>
      </w:r>
      <w:r w:rsidR="00736928">
        <w:rPr>
          <w:kern w:val="22"/>
          <w:szCs w:val="22"/>
          <w:lang w:val="es-ES"/>
        </w:rPr>
        <w:t xml:space="preserve">el </w:t>
      </w:r>
      <w:r w:rsidR="00736928" w:rsidRPr="00736928">
        <w:rPr>
          <w:kern w:val="22"/>
          <w:szCs w:val="22"/>
          <w:lang w:val="es-ES"/>
        </w:rPr>
        <w:t>Rhino Impact Investment Project</w:t>
      </w:r>
      <w:r w:rsidR="00736928">
        <w:rPr>
          <w:kern w:val="22"/>
          <w:szCs w:val="22"/>
          <w:lang w:val="es-ES"/>
        </w:rPr>
        <w:t xml:space="preserve"> financiado por el FMAM</w:t>
      </w:r>
      <w:r w:rsidR="00236385" w:rsidRPr="00736928">
        <w:rPr>
          <w:kern w:val="22"/>
          <w:szCs w:val="22"/>
          <w:lang w:val="es-ES"/>
        </w:rPr>
        <w:t xml:space="preserve"> </w:t>
      </w:r>
      <w:r w:rsidR="00736928">
        <w:rPr>
          <w:kern w:val="22"/>
          <w:szCs w:val="22"/>
          <w:lang w:val="es-ES"/>
        </w:rPr>
        <w:t>era un ejemplo</w:t>
      </w:r>
      <w:r w:rsidR="00944B5E" w:rsidRPr="00736928">
        <w:rPr>
          <w:kern w:val="22"/>
          <w:lang w:val="es-ES"/>
        </w:rPr>
        <w:t>.</w:t>
      </w:r>
      <w:r w:rsidR="00E632C5" w:rsidRPr="00736928">
        <w:rPr>
          <w:kern w:val="22"/>
          <w:lang w:val="es-ES"/>
        </w:rPr>
        <w:t xml:space="preserve"> </w:t>
      </w:r>
      <w:r w:rsidR="00736928">
        <w:rPr>
          <w:kern w:val="22"/>
          <w:lang w:val="es-ES"/>
        </w:rPr>
        <w:t xml:space="preserve">En definitiva, lo que </w:t>
      </w:r>
      <w:r w:rsidR="00C07742">
        <w:rPr>
          <w:kern w:val="22"/>
          <w:lang w:val="es-ES"/>
        </w:rPr>
        <w:t xml:space="preserve">hacía falta </w:t>
      </w:r>
      <w:r w:rsidR="00736928">
        <w:rPr>
          <w:kern w:val="22"/>
          <w:lang w:val="es-ES"/>
        </w:rPr>
        <w:t xml:space="preserve">era </w:t>
      </w:r>
      <w:r w:rsidR="00736928">
        <w:rPr>
          <w:kern w:val="22"/>
          <w:lang w:val="es-ES"/>
        </w:rPr>
        <w:lastRenderedPageBreak/>
        <w:t>una narrativa clara, con la historia correcta contada a la comunidad adecuada</w:t>
      </w:r>
      <w:r w:rsidR="00316C7B" w:rsidRPr="00736928">
        <w:rPr>
          <w:kern w:val="22"/>
          <w:szCs w:val="22"/>
          <w:lang w:val="es-ES"/>
        </w:rPr>
        <w:t xml:space="preserve">. </w:t>
      </w:r>
      <w:r w:rsidR="00C07742" w:rsidRPr="00C07742">
        <w:rPr>
          <w:kern w:val="22"/>
          <w:szCs w:val="22"/>
          <w:lang w:val="es-ES"/>
        </w:rPr>
        <w:t>Si la comunidad empresarial participase</w:t>
      </w:r>
      <w:r w:rsidR="00316C7B" w:rsidRPr="00C07742">
        <w:rPr>
          <w:kern w:val="22"/>
          <w:szCs w:val="22"/>
          <w:lang w:val="es-ES"/>
        </w:rPr>
        <w:t xml:space="preserve">, </w:t>
      </w:r>
      <w:r w:rsidR="00C07742" w:rsidRPr="00C07742">
        <w:rPr>
          <w:kern w:val="22"/>
          <w:szCs w:val="22"/>
          <w:lang w:val="es-ES"/>
        </w:rPr>
        <w:t xml:space="preserve">se podrían </w:t>
      </w:r>
      <w:r w:rsidR="00C07742">
        <w:rPr>
          <w:kern w:val="22"/>
          <w:szCs w:val="22"/>
          <w:lang w:val="es-ES"/>
        </w:rPr>
        <w:t>recaudar</w:t>
      </w:r>
      <w:r w:rsidR="00C07742" w:rsidRPr="00C07742">
        <w:rPr>
          <w:kern w:val="22"/>
          <w:szCs w:val="22"/>
          <w:lang w:val="es-ES"/>
        </w:rPr>
        <w:t xml:space="preserve"> fondos </w:t>
      </w:r>
      <w:r w:rsidR="00C07742">
        <w:rPr>
          <w:kern w:val="22"/>
          <w:szCs w:val="22"/>
          <w:lang w:val="es-ES"/>
        </w:rPr>
        <w:t>a una escala nunca vista para invertir en proteger la biosfera</w:t>
      </w:r>
      <w:r w:rsidR="00316C7B" w:rsidRPr="00C07742">
        <w:rPr>
          <w:kern w:val="22"/>
          <w:szCs w:val="22"/>
          <w:lang w:val="es-ES"/>
        </w:rPr>
        <w:t>.</w:t>
      </w:r>
    </w:p>
    <w:p w:rsidR="008059FB" w:rsidRPr="004E7D2F" w:rsidRDefault="004E7D2F" w:rsidP="003328D8">
      <w:pPr>
        <w:pStyle w:val="Para1"/>
        <w:ind w:left="0" w:firstLine="0"/>
        <w:rPr>
          <w:kern w:val="22"/>
          <w:lang w:val="es-ES"/>
        </w:rPr>
      </w:pPr>
      <w:r w:rsidRPr="004E7D2F">
        <w:rPr>
          <w:kern w:val="22"/>
          <w:lang w:val="es-ES"/>
        </w:rPr>
        <w:t>A continuación, el S</w:t>
      </w:r>
      <w:r w:rsidR="008059FB" w:rsidRPr="004E7D2F">
        <w:rPr>
          <w:kern w:val="22"/>
          <w:lang w:val="es-ES"/>
        </w:rPr>
        <w:t>r. Rodr</w:t>
      </w:r>
      <w:r w:rsidRPr="004E7D2F">
        <w:rPr>
          <w:kern w:val="22"/>
          <w:lang w:val="es-ES"/>
        </w:rPr>
        <w:t>í</w:t>
      </w:r>
      <w:r w:rsidR="008059FB" w:rsidRPr="004E7D2F">
        <w:rPr>
          <w:kern w:val="22"/>
          <w:lang w:val="es-ES"/>
        </w:rPr>
        <w:t xml:space="preserve">guez </w:t>
      </w:r>
      <w:r w:rsidRPr="004E7D2F">
        <w:rPr>
          <w:kern w:val="22"/>
          <w:lang w:val="es-ES"/>
        </w:rPr>
        <w:t>formuló preguntas a los panelistas</w:t>
      </w:r>
      <w:r w:rsidR="008059FB" w:rsidRPr="004E7D2F">
        <w:rPr>
          <w:kern w:val="22"/>
          <w:lang w:val="es-ES"/>
        </w:rPr>
        <w:t xml:space="preserve">: </w:t>
      </w:r>
      <w:r w:rsidRPr="004E7D2F">
        <w:rPr>
          <w:kern w:val="22"/>
          <w:lang w:val="es-ES"/>
        </w:rPr>
        <w:t>el S</w:t>
      </w:r>
      <w:r w:rsidR="008059FB" w:rsidRPr="004E7D2F">
        <w:rPr>
          <w:kern w:val="22"/>
          <w:lang w:val="es-ES"/>
        </w:rPr>
        <w:t>r. Mohamed Maait, Minist</w:t>
      </w:r>
      <w:r w:rsidRPr="004E7D2F">
        <w:rPr>
          <w:kern w:val="22"/>
          <w:lang w:val="es-ES"/>
        </w:rPr>
        <w:t>ro de Finanzas de Egipto</w:t>
      </w:r>
      <w:r w:rsidR="0028607A" w:rsidRPr="004E7D2F">
        <w:rPr>
          <w:kern w:val="22"/>
          <w:lang w:val="es-ES"/>
        </w:rPr>
        <w:t>;</w:t>
      </w:r>
      <w:r w:rsidR="008059FB" w:rsidRPr="004E7D2F">
        <w:rPr>
          <w:kern w:val="22"/>
          <w:lang w:val="es-ES"/>
        </w:rPr>
        <w:t xml:space="preserve"> </w:t>
      </w:r>
      <w:r w:rsidRPr="004E7D2F">
        <w:rPr>
          <w:kern w:val="22"/>
          <w:lang w:val="es-ES"/>
        </w:rPr>
        <w:t>la Sra</w:t>
      </w:r>
      <w:r w:rsidR="008059FB" w:rsidRPr="004E7D2F">
        <w:rPr>
          <w:kern w:val="22"/>
          <w:lang w:val="es-ES"/>
        </w:rPr>
        <w:t>. Emmanuelle Wargon, Secretar</w:t>
      </w:r>
      <w:r w:rsidRPr="004E7D2F">
        <w:rPr>
          <w:kern w:val="22"/>
          <w:lang w:val="es-ES"/>
        </w:rPr>
        <w:t>ia de Estado del Ministerio de Transición Ecológica e Inclusiva de Francia</w:t>
      </w:r>
      <w:r w:rsidR="008059FB" w:rsidRPr="004E7D2F">
        <w:rPr>
          <w:kern w:val="22"/>
          <w:lang w:val="es-ES"/>
        </w:rPr>
        <w:t xml:space="preserve">; </w:t>
      </w:r>
      <w:r w:rsidRPr="004E7D2F">
        <w:rPr>
          <w:kern w:val="22"/>
          <w:lang w:val="es-ES"/>
        </w:rPr>
        <w:t>la Sra</w:t>
      </w:r>
      <w:r w:rsidR="008059FB" w:rsidRPr="004E7D2F">
        <w:rPr>
          <w:kern w:val="22"/>
          <w:lang w:val="es-ES"/>
        </w:rPr>
        <w:t xml:space="preserve">. Patricia Espinosa, </w:t>
      </w:r>
      <w:r w:rsidRPr="004E7D2F">
        <w:rPr>
          <w:kern w:val="22"/>
          <w:lang w:val="es-ES"/>
        </w:rPr>
        <w:t>Secr</w:t>
      </w:r>
      <w:r>
        <w:rPr>
          <w:kern w:val="22"/>
          <w:lang w:val="es-ES"/>
        </w:rPr>
        <w:t>etaria Ejecutiva de la Convención Marco de las Naciones Unidas sobre el Cambio Climático</w:t>
      </w:r>
      <w:r w:rsidR="008059FB" w:rsidRPr="004E7D2F">
        <w:rPr>
          <w:kern w:val="22"/>
          <w:lang w:val="es-ES"/>
        </w:rPr>
        <w:t xml:space="preserve">; </w:t>
      </w:r>
      <w:r>
        <w:rPr>
          <w:kern w:val="22"/>
          <w:lang w:val="es-ES"/>
        </w:rPr>
        <w:t>la Sra</w:t>
      </w:r>
      <w:r w:rsidR="008059FB" w:rsidRPr="004E7D2F">
        <w:rPr>
          <w:kern w:val="22"/>
          <w:lang w:val="es-ES"/>
        </w:rPr>
        <w:t xml:space="preserve">. Naoko Ishii, </w:t>
      </w:r>
      <w:r w:rsidR="0049533F">
        <w:rPr>
          <w:kern w:val="22"/>
          <w:lang w:val="es-ES"/>
        </w:rPr>
        <w:t>Directora Ejecutiva y Presi</w:t>
      </w:r>
      <w:r>
        <w:rPr>
          <w:kern w:val="22"/>
          <w:lang w:val="es-ES"/>
        </w:rPr>
        <w:t>denta del Fondo para el Medio Ambiente Mundial</w:t>
      </w:r>
      <w:r w:rsidR="008059FB" w:rsidRPr="004E7D2F">
        <w:rPr>
          <w:kern w:val="22"/>
          <w:lang w:val="es-ES"/>
        </w:rPr>
        <w:t xml:space="preserve">; </w:t>
      </w:r>
      <w:r>
        <w:rPr>
          <w:kern w:val="22"/>
          <w:lang w:val="es-ES"/>
        </w:rPr>
        <w:t>el S</w:t>
      </w:r>
      <w:r w:rsidR="008059FB" w:rsidRPr="004E7D2F">
        <w:rPr>
          <w:kern w:val="22"/>
          <w:lang w:val="es-ES"/>
        </w:rPr>
        <w:t xml:space="preserve">r. Rene Castro Salazar, </w:t>
      </w:r>
      <w:r>
        <w:rPr>
          <w:kern w:val="22"/>
          <w:lang w:val="es-ES"/>
        </w:rPr>
        <w:t xml:space="preserve">Subdirector General, </w:t>
      </w:r>
      <w:r w:rsidR="007E4880">
        <w:rPr>
          <w:kern w:val="22"/>
          <w:lang w:val="es-ES"/>
        </w:rPr>
        <w:t>Departamento de C</w:t>
      </w:r>
      <w:r>
        <w:rPr>
          <w:kern w:val="22"/>
          <w:lang w:val="es-ES"/>
        </w:rPr>
        <w:t>lima, Biodiversidad, Tierra</w:t>
      </w:r>
      <w:r w:rsidR="007E4880">
        <w:rPr>
          <w:kern w:val="22"/>
          <w:lang w:val="es-ES"/>
        </w:rPr>
        <w:t>s</w:t>
      </w:r>
      <w:r>
        <w:rPr>
          <w:kern w:val="22"/>
          <w:lang w:val="es-ES"/>
        </w:rPr>
        <w:t xml:space="preserve"> y Agua</w:t>
      </w:r>
      <w:r w:rsidR="007E4880">
        <w:rPr>
          <w:kern w:val="22"/>
          <w:lang w:val="es-ES"/>
        </w:rPr>
        <w:t>s</w:t>
      </w:r>
      <w:r>
        <w:rPr>
          <w:kern w:val="22"/>
          <w:lang w:val="es-ES"/>
        </w:rPr>
        <w:t xml:space="preserve">, </w:t>
      </w:r>
      <w:r w:rsidR="008059FB" w:rsidRPr="004E7D2F">
        <w:rPr>
          <w:kern w:val="22"/>
          <w:lang w:val="es-ES"/>
        </w:rPr>
        <w:t xml:space="preserve">FAO; </w:t>
      </w:r>
      <w:r w:rsidR="007E4880">
        <w:rPr>
          <w:kern w:val="22"/>
          <w:lang w:val="es-ES"/>
        </w:rPr>
        <w:t>la Sra</w:t>
      </w:r>
      <w:r w:rsidR="008059FB" w:rsidRPr="004E7D2F">
        <w:rPr>
          <w:kern w:val="22"/>
          <w:lang w:val="es-ES"/>
        </w:rPr>
        <w:t xml:space="preserve">. Adriana Dinu, </w:t>
      </w:r>
      <w:r w:rsidR="007E4880">
        <w:rPr>
          <w:kern w:val="22"/>
          <w:lang w:val="es-ES"/>
        </w:rPr>
        <w:t>Directora Adjunta</w:t>
      </w:r>
      <w:r w:rsidR="008059FB" w:rsidRPr="004E7D2F">
        <w:rPr>
          <w:kern w:val="22"/>
          <w:lang w:val="es-ES"/>
        </w:rPr>
        <w:t xml:space="preserve">, </w:t>
      </w:r>
      <w:r w:rsidR="007E4880">
        <w:rPr>
          <w:kern w:val="22"/>
          <w:lang w:val="es-ES"/>
        </w:rPr>
        <w:t>Dirección de Políticas y de Apoyo de Programas del Programa de las Naciones Unidas para el Desarrollo (PNUD</w:t>
      </w:r>
      <w:r w:rsidR="008059FB" w:rsidRPr="004E7D2F">
        <w:rPr>
          <w:kern w:val="22"/>
          <w:lang w:val="es-ES"/>
        </w:rPr>
        <w:t xml:space="preserve">); </w:t>
      </w:r>
      <w:r w:rsidR="007E4880">
        <w:rPr>
          <w:kern w:val="22"/>
          <w:lang w:val="es-ES"/>
        </w:rPr>
        <w:t>y el S</w:t>
      </w:r>
      <w:r w:rsidR="008059FB" w:rsidRPr="004E7D2F">
        <w:rPr>
          <w:kern w:val="22"/>
          <w:lang w:val="es-ES"/>
        </w:rPr>
        <w:t xml:space="preserve">r. Emad El Din Adly, </w:t>
      </w:r>
      <w:r w:rsidR="007E4880">
        <w:rPr>
          <w:kern w:val="22"/>
          <w:lang w:val="es-ES"/>
        </w:rPr>
        <w:t xml:space="preserve">Coordinador </w:t>
      </w:r>
      <w:r w:rsidR="008059FB" w:rsidRPr="004E7D2F">
        <w:rPr>
          <w:kern w:val="22"/>
          <w:lang w:val="es-ES"/>
        </w:rPr>
        <w:t>General, Arab Network for Environment and Development (RAED).</w:t>
      </w:r>
    </w:p>
    <w:p w:rsidR="00E43E8C" w:rsidRPr="00EF2027" w:rsidRDefault="007E4880" w:rsidP="003328D8">
      <w:pPr>
        <w:pStyle w:val="Para1"/>
        <w:ind w:left="0" w:firstLine="0"/>
        <w:rPr>
          <w:kern w:val="22"/>
          <w:lang w:val="es-ES"/>
        </w:rPr>
      </w:pPr>
      <w:r w:rsidRPr="007E4880">
        <w:rPr>
          <w:kern w:val="22"/>
          <w:szCs w:val="22"/>
          <w:lang w:val="es-ES"/>
        </w:rPr>
        <w:t>El S</w:t>
      </w:r>
      <w:r w:rsidR="00434AF0" w:rsidRPr="007E4880">
        <w:rPr>
          <w:kern w:val="22"/>
          <w:szCs w:val="22"/>
          <w:lang w:val="es-ES"/>
        </w:rPr>
        <w:t xml:space="preserve">r. Maait </w:t>
      </w:r>
      <w:r w:rsidRPr="007E4880">
        <w:rPr>
          <w:kern w:val="22"/>
          <w:szCs w:val="22"/>
          <w:lang w:val="es-ES"/>
        </w:rPr>
        <w:t xml:space="preserve">habló sobre las opciones de los Gobiernos para movilizar </w:t>
      </w:r>
      <w:r>
        <w:rPr>
          <w:kern w:val="22"/>
          <w:szCs w:val="22"/>
          <w:lang w:val="es-ES"/>
        </w:rPr>
        <w:t xml:space="preserve">los </w:t>
      </w:r>
      <w:r w:rsidRPr="007E4880">
        <w:rPr>
          <w:kern w:val="22"/>
          <w:szCs w:val="22"/>
          <w:lang w:val="es-ES"/>
        </w:rPr>
        <w:t xml:space="preserve">recursos </w:t>
      </w:r>
      <w:r>
        <w:rPr>
          <w:kern w:val="22"/>
          <w:szCs w:val="22"/>
          <w:lang w:val="es-ES"/>
        </w:rPr>
        <w:t>nacionales para financiar el logro de las metas de diversidad biológica</w:t>
      </w:r>
      <w:r w:rsidR="00434AF0" w:rsidRPr="007E4880">
        <w:rPr>
          <w:kern w:val="22"/>
          <w:szCs w:val="22"/>
          <w:lang w:val="es-ES"/>
        </w:rPr>
        <w:t xml:space="preserve">. </w:t>
      </w:r>
      <w:r w:rsidRPr="007E4880">
        <w:rPr>
          <w:kern w:val="22"/>
          <w:szCs w:val="22"/>
          <w:lang w:val="es-ES"/>
        </w:rPr>
        <w:t>Dijo que el medio ambiente era un elemento importante de la Visión de Egipto para</w:t>
      </w:r>
      <w:r>
        <w:rPr>
          <w:kern w:val="22"/>
          <w:szCs w:val="22"/>
          <w:lang w:val="es-ES"/>
        </w:rPr>
        <w:t xml:space="preserve"> </w:t>
      </w:r>
      <w:r w:rsidR="00E43E8C" w:rsidRPr="007E4880">
        <w:rPr>
          <w:kern w:val="22"/>
          <w:szCs w:val="22"/>
          <w:lang w:val="es-ES"/>
        </w:rPr>
        <w:t xml:space="preserve">2030, </w:t>
      </w:r>
      <w:r>
        <w:rPr>
          <w:kern w:val="22"/>
          <w:szCs w:val="22"/>
          <w:lang w:val="es-ES"/>
        </w:rPr>
        <w:t>y que se había formado un grupo de trabajo para analizar maneras de movilizar recursos para hacer realidad la visión</w:t>
      </w:r>
      <w:r w:rsidR="00E43E8C" w:rsidRPr="007E4880">
        <w:rPr>
          <w:kern w:val="22"/>
          <w:szCs w:val="22"/>
          <w:lang w:val="es-ES"/>
        </w:rPr>
        <w:t xml:space="preserve">. </w:t>
      </w:r>
      <w:r w:rsidR="00F9698E" w:rsidRPr="00EF2027">
        <w:rPr>
          <w:kern w:val="22"/>
          <w:szCs w:val="22"/>
          <w:lang w:val="es-ES"/>
        </w:rPr>
        <w:t xml:space="preserve">Entre los ejemplos de nuevas iniciativas para la movilización de recursos en Egipto se encontraban una ley </w:t>
      </w:r>
      <w:r w:rsidR="00EF2027" w:rsidRPr="00EF2027">
        <w:rPr>
          <w:kern w:val="22"/>
          <w:szCs w:val="22"/>
          <w:lang w:val="es-ES"/>
        </w:rPr>
        <w:t xml:space="preserve">que estipulaba que la adquisición pública tenía que ser compatible con las prioridades nacionales </w:t>
      </w:r>
      <w:r w:rsidR="00EF2027">
        <w:rPr>
          <w:kern w:val="22"/>
          <w:szCs w:val="22"/>
          <w:lang w:val="es-ES"/>
        </w:rPr>
        <w:t>en materia de medio ambiente</w:t>
      </w:r>
      <w:r w:rsidR="00E43E8C" w:rsidRPr="00EF2027">
        <w:rPr>
          <w:kern w:val="22"/>
          <w:szCs w:val="22"/>
          <w:lang w:val="es-ES"/>
        </w:rPr>
        <w:t xml:space="preserve">, </w:t>
      </w:r>
      <w:r w:rsidR="00EF2027">
        <w:rPr>
          <w:kern w:val="22"/>
          <w:szCs w:val="22"/>
          <w:lang w:val="es-ES"/>
        </w:rPr>
        <w:t xml:space="preserve">una medida que elimina los aranceles aduaneros en los coches eléctricos y en los equipos respetuosos con el medio ambiente, como los paneles de energía solar, y la emisión de bonos verdes que incorporan elementos de </w:t>
      </w:r>
      <w:r w:rsidR="00782BBD">
        <w:rPr>
          <w:kern w:val="22"/>
          <w:szCs w:val="22"/>
          <w:lang w:val="es-ES"/>
        </w:rPr>
        <w:t>conservación del medio ambiental y de la biodiversidad para financiar el presupuesto nacional</w:t>
      </w:r>
      <w:r w:rsidR="00E43E8C" w:rsidRPr="00EF2027">
        <w:rPr>
          <w:kern w:val="22"/>
          <w:szCs w:val="22"/>
          <w:lang w:val="es-ES"/>
        </w:rPr>
        <w:t>.</w:t>
      </w:r>
    </w:p>
    <w:p w:rsidR="000326D6" w:rsidRPr="00F74FB1" w:rsidRDefault="00782BBD" w:rsidP="003328D8">
      <w:pPr>
        <w:pStyle w:val="Para1"/>
        <w:ind w:left="0" w:firstLine="0"/>
        <w:rPr>
          <w:kern w:val="22"/>
          <w:lang w:val="es-ES"/>
        </w:rPr>
      </w:pPr>
      <w:r w:rsidRPr="00782BBD">
        <w:rPr>
          <w:kern w:val="22"/>
          <w:lang w:val="es-ES"/>
        </w:rPr>
        <w:t>La Sra</w:t>
      </w:r>
      <w:r w:rsidR="00C15911" w:rsidRPr="00782BBD">
        <w:rPr>
          <w:kern w:val="22"/>
          <w:lang w:val="es-ES"/>
        </w:rPr>
        <w:t xml:space="preserve">. Wargon </w:t>
      </w:r>
      <w:r w:rsidRPr="00782BBD">
        <w:rPr>
          <w:kern w:val="22"/>
          <w:lang w:val="es-ES"/>
        </w:rPr>
        <w:t>describió cómo est</w:t>
      </w:r>
      <w:r>
        <w:rPr>
          <w:kern w:val="22"/>
          <w:lang w:val="es-ES"/>
        </w:rPr>
        <w:t>aba</w:t>
      </w:r>
      <w:r w:rsidRPr="00782BBD">
        <w:rPr>
          <w:kern w:val="22"/>
          <w:lang w:val="es-ES"/>
        </w:rPr>
        <w:t xml:space="preserve"> abordando Francia la Meta 3 de Aichi para l</w:t>
      </w:r>
      <w:r>
        <w:rPr>
          <w:kern w:val="22"/>
          <w:lang w:val="es-ES"/>
        </w:rPr>
        <w:t>a eliminación de los incentivos perjudiciales para la diversidad biológica</w:t>
      </w:r>
      <w:r w:rsidR="0021465B" w:rsidRPr="00782BBD">
        <w:rPr>
          <w:kern w:val="22"/>
          <w:lang w:val="es-ES"/>
        </w:rPr>
        <w:t xml:space="preserve">. </w:t>
      </w:r>
      <w:r w:rsidRPr="0035613C">
        <w:rPr>
          <w:kern w:val="22"/>
          <w:lang w:val="es-ES"/>
        </w:rPr>
        <w:t xml:space="preserve">Francia había </w:t>
      </w:r>
      <w:r w:rsidR="0035613C" w:rsidRPr="0035613C">
        <w:rPr>
          <w:kern w:val="22"/>
          <w:lang w:val="es-ES"/>
        </w:rPr>
        <w:t xml:space="preserve">promulgado una ambiciosa ley de biodiversidad en </w:t>
      </w:r>
      <w:r w:rsidR="0021465B" w:rsidRPr="0035613C">
        <w:rPr>
          <w:kern w:val="22"/>
          <w:lang w:val="es-ES"/>
        </w:rPr>
        <w:t xml:space="preserve">2016 </w:t>
      </w:r>
      <w:r w:rsidR="0035613C">
        <w:rPr>
          <w:kern w:val="22"/>
          <w:lang w:val="es-ES"/>
        </w:rPr>
        <w:t>basada en el principio de pérdida neta</w:t>
      </w:r>
      <w:r w:rsidR="00F63DA8">
        <w:rPr>
          <w:kern w:val="22"/>
          <w:lang w:val="es-ES"/>
        </w:rPr>
        <w:t xml:space="preserve"> nula</w:t>
      </w:r>
      <w:r w:rsidR="0021465B" w:rsidRPr="0035613C">
        <w:rPr>
          <w:kern w:val="22"/>
          <w:lang w:val="es-ES"/>
        </w:rPr>
        <w:t xml:space="preserve">. </w:t>
      </w:r>
      <w:r w:rsidR="0035613C" w:rsidRPr="0035613C">
        <w:rPr>
          <w:kern w:val="22"/>
          <w:lang w:val="es-ES"/>
        </w:rPr>
        <w:t xml:space="preserve">Las actividades relacionadas incluían la recopilación de datos fiables, seguida de la reducción o mitigación del impacto </w:t>
      </w:r>
      <w:r w:rsidR="00F63DA8">
        <w:rPr>
          <w:kern w:val="22"/>
          <w:lang w:val="es-ES"/>
        </w:rPr>
        <w:t xml:space="preserve">en </w:t>
      </w:r>
      <w:r w:rsidR="0035613C" w:rsidRPr="0035613C">
        <w:rPr>
          <w:kern w:val="22"/>
          <w:lang w:val="es-ES"/>
        </w:rPr>
        <w:t>la diversidad biol</w:t>
      </w:r>
      <w:r w:rsidR="0035613C">
        <w:rPr>
          <w:kern w:val="22"/>
          <w:lang w:val="es-ES"/>
        </w:rPr>
        <w:t xml:space="preserve">ógica para llegar a </w:t>
      </w:r>
      <w:r w:rsidR="00F63DA8">
        <w:rPr>
          <w:kern w:val="22"/>
          <w:lang w:val="es-ES"/>
        </w:rPr>
        <w:t>una</w:t>
      </w:r>
      <w:r w:rsidR="0035613C">
        <w:rPr>
          <w:kern w:val="22"/>
          <w:lang w:val="es-ES"/>
        </w:rPr>
        <w:t xml:space="preserve"> pérdida neta </w:t>
      </w:r>
      <w:r w:rsidR="00F63DA8">
        <w:rPr>
          <w:kern w:val="22"/>
          <w:lang w:val="es-ES"/>
        </w:rPr>
        <w:t>nula</w:t>
      </w:r>
      <w:r w:rsidR="0021465B" w:rsidRPr="0035613C">
        <w:rPr>
          <w:kern w:val="22"/>
          <w:lang w:val="es-ES"/>
        </w:rPr>
        <w:t xml:space="preserve">. </w:t>
      </w:r>
      <w:r w:rsidR="00F63DA8" w:rsidRPr="00F63DA8">
        <w:rPr>
          <w:kern w:val="22"/>
          <w:lang w:val="es-ES"/>
        </w:rPr>
        <w:t>Asimismo, el Gobierno apoyaba la introducción de la energ</w:t>
      </w:r>
      <w:r w:rsidR="00F63DA8">
        <w:rPr>
          <w:kern w:val="22"/>
          <w:lang w:val="es-ES"/>
        </w:rPr>
        <w:t>ía renovable para garantizar que se evitasen los efectos negativos en la diversidad biológica</w:t>
      </w:r>
      <w:r w:rsidR="0021465B" w:rsidRPr="00F63DA8">
        <w:rPr>
          <w:kern w:val="22"/>
          <w:lang w:val="es-ES"/>
        </w:rPr>
        <w:t xml:space="preserve">. </w:t>
      </w:r>
      <w:r w:rsidR="00F63DA8" w:rsidRPr="00AC2A52">
        <w:rPr>
          <w:kern w:val="22"/>
          <w:lang w:val="es-ES"/>
        </w:rPr>
        <w:t xml:space="preserve">En su labor con la Comisión </w:t>
      </w:r>
      <w:r w:rsidR="0021465B" w:rsidRPr="00AC2A52">
        <w:rPr>
          <w:kern w:val="22"/>
          <w:lang w:val="es-ES"/>
        </w:rPr>
        <w:t>Europea</w:t>
      </w:r>
      <w:r w:rsidR="00272313" w:rsidRPr="00AC2A52">
        <w:rPr>
          <w:kern w:val="22"/>
          <w:lang w:val="es-ES"/>
        </w:rPr>
        <w:t xml:space="preserve">, </w:t>
      </w:r>
      <w:r w:rsidR="00F63DA8" w:rsidRPr="00AC2A52">
        <w:rPr>
          <w:kern w:val="22"/>
          <w:lang w:val="es-ES"/>
        </w:rPr>
        <w:t xml:space="preserve">el Gobierno de Francia </w:t>
      </w:r>
      <w:r w:rsidR="00F74FB1">
        <w:rPr>
          <w:kern w:val="22"/>
          <w:lang w:val="es-ES"/>
        </w:rPr>
        <w:t xml:space="preserve">estaba presionando para un presupuesto más amplio para abordar el cambio climático y la pérdida de </w:t>
      </w:r>
      <w:r w:rsidR="0021465B" w:rsidRPr="00AC2A52">
        <w:rPr>
          <w:kern w:val="22"/>
          <w:lang w:val="es-ES"/>
        </w:rPr>
        <w:t>biodiversi</w:t>
      </w:r>
      <w:r w:rsidR="00F74FB1">
        <w:rPr>
          <w:kern w:val="22"/>
          <w:lang w:val="es-ES"/>
        </w:rPr>
        <w:t>dad</w:t>
      </w:r>
      <w:r w:rsidR="0021465B" w:rsidRPr="00AC2A52">
        <w:rPr>
          <w:kern w:val="22"/>
          <w:lang w:val="es-ES"/>
        </w:rPr>
        <w:t xml:space="preserve">. </w:t>
      </w:r>
      <w:r w:rsidR="00F74FB1" w:rsidRPr="00F74FB1">
        <w:rPr>
          <w:kern w:val="22"/>
          <w:lang w:val="es-ES"/>
        </w:rPr>
        <w:t>Los subsidios agrícolas se modificaron recientemente para fomentar prácticas que respetasen la protección de la diversidad biol</w:t>
      </w:r>
      <w:r w:rsidR="00F74FB1">
        <w:rPr>
          <w:kern w:val="22"/>
          <w:lang w:val="es-ES"/>
        </w:rPr>
        <w:t>ógica</w:t>
      </w:r>
      <w:r w:rsidR="00BD3BAD" w:rsidRPr="00F74FB1">
        <w:rPr>
          <w:kern w:val="22"/>
          <w:lang w:val="es-ES"/>
        </w:rPr>
        <w:t>,</w:t>
      </w:r>
      <w:r w:rsidR="00272313" w:rsidRPr="00F74FB1">
        <w:rPr>
          <w:kern w:val="22"/>
          <w:lang w:val="es-ES"/>
        </w:rPr>
        <w:t xml:space="preserve"> </w:t>
      </w:r>
      <w:r w:rsidR="00F74FB1">
        <w:rPr>
          <w:kern w:val="22"/>
          <w:lang w:val="es-ES"/>
        </w:rPr>
        <w:t>y se otorgaron créditos para prácticas que beneficiasen al medio ambiente</w:t>
      </w:r>
      <w:r w:rsidR="00272313" w:rsidRPr="00F74FB1">
        <w:rPr>
          <w:kern w:val="22"/>
          <w:lang w:val="es-ES"/>
        </w:rPr>
        <w:t>.</w:t>
      </w:r>
      <w:r w:rsidR="0021465B" w:rsidRPr="00F74FB1">
        <w:rPr>
          <w:kern w:val="22"/>
          <w:lang w:val="es-ES"/>
        </w:rPr>
        <w:t xml:space="preserve"> </w:t>
      </w:r>
      <w:r w:rsidR="00F74FB1" w:rsidRPr="00F74FB1">
        <w:rPr>
          <w:kern w:val="22"/>
          <w:lang w:val="es-ES"/>
        </w:rPr>
        <w:t>El Gobierno también alentó al sector privado para que reflexionase sobre su responsabilidad y para que aplicase pol</w:t>
      </w:r>
      <w:r w:rsidR="00F74FB1">
        <w:rPr>
          <w:kern w:val="22"/>
          <w:lang w:val="es-ES"/>
        </w:rPr>
        <w:t>íticas que protejan la diversidad biológica</w:t>
      </w:r>
      <w:r w:rsidR="000326D6" w:rsidRPr="00F74FB1">
        <w:rPr>
          <w:kern w:val="22"/>
          <w:szCs w:val="22"/>
          <w:lang w:val="es-ES"/>
        </w:rPr>
        <w:t>.</w:t>
      </w:r>
    </w:p>
    <w:p w:rsidR="00EC1809" w:rsidRPr="003F2917" w:rsidRDefault="00F74FB1" w:rsidP="003328D8">
      <w:pPr>
        <w:pStyle w:val="Para1"/>
        <w:ind w:left="0" w:firstLine="0"/>
        <w:rPr>
          <w:kern w:val="22"/>
          <w:lang w:val="es-ES"/>
        </w:rPr>
      </w:pPr>
      <w:r w:rsidRPr="00E36FEC">
        <w:rPr>
          <w:kern w:val="22"/>
          <w:lang w:val="es-ES"/>
        </w:rPr>
        <w:t>Se preguntó a la Sra</w:t>
      </w:r>
      <w:r w:rsidR="00241679" w:rsidRPr="00E36FEC">
        <w:rPr>
          <w:kern w:val="22"/>
          <w:lang w:val="es-ES"/>
        </w:rPr>
        <w:t>. Espinosa</w:t>
      </w:r>
      <w:r w:rsidR="00241679" w:rsidRPr="00E36FEC">
        <w:rPr>
          <w:kern w:val="22"/>
          <w:szCs w:val="22"/>
          <w:lang w:val="es-ES"/>
        </w:rPr>
        <w:t xml:space="preserve"> </w:t>
      </w:r>
      <w:r w:rsidRPr="00E36FEC">
        <w:rPr>
          <w:kern w:val="22"/>
          <w:szCs w:val="22"/>
          <w:lang w:val="es-ES"/>
        </w:rPr>
        <w:t xml:space="preserve">qué se podría hacer en el marco del Convenio sobre la Diversidad Biológica </w:t>
      </w:r>
      <w:r w:rsidR="00E36FEC" w:rsidRPr="00E36FEC">
        <w:rPr>
          <w:kern w:val="22"/>
          <w:szCs w:val="22"/>
          <w:lang w:val="es-ES"/>
        </w:rPr>
        <w:t>para movilizar más fondos para el cambio clim</w:t>
      </w:r>
      <w:r w:rsidR="00E36FEC">
        <w:rPr>
          <w:kern w:val="22"/>
          <w:szCs w:val="22"/>
          <w:lang w:val="es-ES"/>
        </w:rPr>
        <w:t>ático mediante soluciones basadas en la naturaleza</w:t>
      </w:r>
      <w:r w:rsidR="00212D2B" w:rsidRPr="00E36FEC">
        <w:rPr>
          <w:kern w:val="22"/>
          <w:lang w:val="es-ES"/>
        </w:rPr>
        <w:t>, as</w:t>
      </w:r>
      <w:r w:rsidR="00E36FEC">
        <w:rPr>
          <w:kern w:val="22"/>
          <w:lang w:val="es-ES"/>
        </w:rPr>
        <w:t xml:space="preserve">í como para aumentar las inversiones para detener la deforestación, acelerar la restauración forestal y gestionar mejor los bosques </w:t>
      </w:r>
      <w:r w:rsidR="00945F55">
        <w:rPr>
          <w:kern w:val="22"/>
          <w:lang w:val="es-ES"/>
        </w:rPr>
        <w:t xml:space="preserve">tropicales </w:t>
      </w:r>
      <w:r w:rsidR="00E36FEC">
        <w:rPr>
          <w:kern w:val="22"/>
          <w:lang w:val="es-ES"/>
        </w:rPr>
        <w:t>primarios</w:t>
      </w:r>
      <w:r w:rsidR="00336FC7" w:rsidRPr="00E36FEC">
        <w:rPr>
          <w:kern w:val="22"/>
          <w:szCs w:val="22"/>
          <w:lang w:val="es-ES"/>
        </w:rPr>
        <w:t xml:space="preserve">. </w:t>
      </w:r>
      <w:r w:rsidR="00E36FEC" w:rsidRPr="00E36FEC">
        <w:rPr>
          <w:kern w:val="22"/>
          <w:szCs w:val="22"/>
          <w:lang w:val="es-ES"/>
        </w:rPr>
        <w:t>La Sra. Espinosa dijo que</w:t>
      </w:r>
      <w:r w:rsidR="003860AA" w:rsidRPr="00E36FEC">
        <w:rPr>
          <w:kern w:val="22"/>
          <w:szCs w:val="22"/>
          <w:lang w:val="es-ES"/>
        </w:rPr>
        <w:t>,</w:t>
      </w:r>
      <w:r w:rsidR="000D68DA" w:rsidRPr="00E36FEC">
        <w:rPr>
          <w:kern w:val="22"/>
          <w:szCs w:val="22"/>
          <w:lang w:val="es-ES"/>
        </w:rPr>
        <w:t xml:space="preserve"> </w:t>
      </w:r>
      <w:r w:rsidR="00E36FEC" w:rsidRPr="00E36FEC">
        <w:rPr>
          <w:kern w:val="22"/>
          <w:szCs w:val="22"/>
          <w:lang w:val="es-ES"/>
        </w:rPr>
        <w:t>en la lucha contra el cambio clim</w:t>
      </w:r>
      <w:r w:rsidR="00E36FEC">
        <w:rPr>
          <w:kern w:val="22"/>
          <w:szCs w:val="22"/>
          <w:lang w:val="es-ES"/>
        </w:rPr>
        <w:t xml:space="preserve">ático, era importante tener </w:t>
      </w:r>
      <w:r w:rsidR="00945F55">
        <w:rPr>
          <w:kern w:val="22"/>
          <w:szCs w:val="22"/>
          <w:lang w:val="es-ES"/>
        </w:rPr>
        <w:t>presente</w:t>
      </w:r>
      <w:r w:rsidR="00E36FEC">
        <w:rPr>
          <w:kern w:val="22"/>
          <w:szCs w:val="22"/>
          <w:lang w:val="es-ES"/>
        </w:rPr>
        <w:t xml:space="preserve"> la pérdida de biodiversidad a raíz de la destrucción de</w:t>
      </w:r>
      <w:r w:rsidR="00945F55">
        <w:rPr>
          <w:kern w:val="22"/>
          <w:szCs w:val="22"/>
          <w:lang w:val="es-ES"/>
        </w:rPr>
        <w:t xml:space="preserve"> los</w:t>
      </w:r>
      <w:r w:rsidR="00E36FEC">
        <w:rPr>
          <w:kern w:val="22"/>
          <w:szCs w:val="22"/>
          <w:lang w:val="es-ES"/>
        </w:rPr>
        <w:t xml:space="preserve"> hábitats</w:t>
      </w:r>
      <w:r w:rsidR="00B41CA5" w:rsidRPr="00E36FEC">
        <w:rPr>
          <w:kern w:val="22"/>
          <w:szCs w:val="22"/>
          <w:lang w:val="es-ES"/>
        </w:rPr>
        <w:t xml:space="preserve">. </w:t>
      </w:r>
      <w:r w:rsidR="00945F55" w:rsidRPr="00945F55">
        <w:rPr>
          <w:kern w:val="22"/>
          <w:szCs w:val="22"/>
          <w:lang w:val="es-ES"/>
        </w:rPr>
        <w:t xml:space="preserve">Las convenciones estaban claramente </w:t>
      </w:r>
      <w:r w:rsidR="00945F55">
        <w:rPr>
          <w:kern w:val="22"/>
          <w:szCs w:val="22"/>
          <w:lang w:val="es-ES"/>
        </w:rPr>
        <w:t xml:space="preserve">vinculadas </w:t>
      </w:r>
      <w:r w:rsidR="00945F55" w:rsidRPr="00945F55">
        <w:rPr>
          <w:kern w:val="22"/>
          <w:szCs w:val="22"/>
          <w:lang w:val="es-ES"/>
        </w:rPr>
        <w:t>y muchos países habían identificado la diversidad bio</w:t>
      </w:r>
      <w:r w:rsidR="00945F55">
        <w:rPr>
          <w:kern w:val="22"/>
          <w:szCs w:val="22"/>
          <w:lang w:val="es-ES"/>
        </w:rPr>
        <w:t>lógica como una prioridad en sus contribuciones al Acuerdo de París</w:t>
      </w:r>
      <w:r w:rsidR="00EC3C19" w:rsidRPr="00945F55">
        <w:rPr>
          <w:kern w:val="22"/>
          <w:szCs w:val="22"/>
          <w:lang w:val="es-ES"/>
        </w:rPr>
        <w:t xml:space="preserve">. </w:t>
      </w:r>
      <w:r w:rsidR="00945F55" w:rsidRPr="00945F55">
        <w:rPr>
          <w:kern w:val="22"/>
          <w:szCs w:val="22"/>
          <w:lang w:val="es-ES"/>
        </w:rPr>
        <w:t>Un estudio reciente realizado por la Academia Nacional de Ciencias de los Estados Unidos de América indicaba que las soluciones basadas en la naturaleza pod</w:t>
      </w:r>
      <w:r w:rsidR="00945F55">
        <w:rPr>
          <w:kern w:val="22"/>
          <w:szCs w:val="22"/>
          <w:lang w:val="es-ES"/>
        </w:rPr>
        <w:t xml:space="preserve">ían reducir las emisiones totales de gases de efecto invernadero hasta un </w:t>
      </w:r>
      <w:r w:rsidR="00D9192D">
        <w:rPr>
          <w:kern w:val="22"/>
          <w:szCs w:val="22"/>
          <w:lang w:val="es-ES"/>
        </w:rPr>
        <w:t>5</w:t>
      </w:r>
      <w:r w:rsidR="00EC3C19" w:rsidRPr="00945F55">
        <w:rPr>
          <w:kern w:val="22"/>
          <w:szCs w:val="22"/>
          <w:lang w:val="es-ES"/>
        </w:rPr>
        <w:t>0 p</w:t>
      </w:r>
      <w:r w:rsidR="00D9192D">
        <w:rPr>
          <w:kern w:val="22"/>
          <w:szCs w:val="22"/>
          <w:lang w:val="es-ES"/>
        </w:rPr>
        <w:t xml:space="preserve">or ciento para </w:t>
      </w:r>
      <w:r w:rsidR="00EC3C19" w:rsidRPr="00945F55">
        <w:rPr>
          <w:kern w:val="22"/>
          <w:szCs w:val="22"/>
          <w:lang w:val="es-ES"/>
        </w:rPr>
        <w:t xml:space="preserve">2030 </w:t>
      </w:r>
      <w:r w:rsidR="00D9192D">
        <w:rPr>
          <w:kern w:val="22"/>
          <w:szCs w:val="22"/>
          <w:lang w:val="es-ES"/>
        </w:rPr>
        <w:t>y que la protección de los ecosistemas</w:t>
      </w:r>
      <w:r w:rsidR="00EC3C19" w:rsidRPr="00945F55">
        <w:rPr>
          <w:kern w:val="22"/>
          <w:szCs w:val="22"/>
          <w:lang w:val="es-ES"/>
        </w:rPr>
        <w:t xml:space="preserve">, </w:t>
      </w:r>
      <w:r w:rsidR="007F533C">
        <w:rPr>
          <w:kern w:val="22"/>
          <w:szCs w:val="22"/>
          <w:lang w:val="es-ES"/>
        </w:rPr>
        <w:t xml:space="preserve">especialmente en </w:t>
      </w:r>
      <w:r w:rsidR="003F2917">
        <w:rPr>
          <w:kern w:val="22"/>
          <w:szCs w:val="22"/>
          <w:lang w:val="es-ES"/>
        </w:rPr>
        <w:t xml:space="preserve">los </w:t>
      </w:r>
      <w:r w:rsidR="007F533C">
        <w:rPr>
          <w:kern w:val="22"/>
          <w:szCs w:val="22"/>
          <w:lang w:val="es-ES"/>
        </w:rPr>
        <w:t>bosques y</w:t>
      </w:r>
      <w:r w:rsidR="003F2917">
        <w:rPr>
          <w:kern w:val="22"/>
          <w:szCs w:val="22"/>
          <w:lang w:val="es-ES"/>
        </w:rPr>
        <w:t xml:space="preserve"> las</w:t>
      </w:r>
      <w:r w:rsidR="007F533C">
        <w:rPr>
          <w:kern w:val="22"/>
          <w:szCs w:val="22"/>
          <w:lang w:val="es-ES"/>
        </w:rPr>
        <w:t xml:space="preserve"> costas</w:t>
      </w:r>
      <w:r w:rsidR="00EC3C19" w:rsidRPr="00945F55">
        <w:rPr>
          <w:kern w:val="22"/>
          <w:szCs w:val="22"/>
          <w:lang w:val="es-ES"/>
        </w:rPr>
        <w:t xml:space="preserve">, </w:t>
      </w:r>
      <w:r w:rsidR="007F533C">
        <w:rPr>
          <w:kern w:val="22"/>
          <w:szCs w:val="22"/>
          <w:lang w:val="es-ES"/>
        </w:rPr>
        <w:t xml:space="preserve">era uno de los medios más rentables </w:t>
      </w:r>
      <w:r w:rsidR="003F2917">
        <w:rPr>
          <w:kern w:val="22"/>
          <w:szCs w:val="22"/>
          <w:lang w:val="es-ES"/>
        </w:rPr>
        <w:t>para</w:t>
      </w:r>
      <w:r w:rsidR="007F533C">
        <w:rPr>
          <w:kern w:val="22"/>
          <w:szCs w:val="22"/>
          <w:lang w:val="es-ES"/>
        </w:rPr>
        <w:t xml:space="preserve"> reducir las emisiones</w:t>
      </w:r>
      <w:r w:rsidR="00EC3C19" w:rsidRPr="00945F55">
        <w:rPr>
          <w:kern w:val="22"/>
          <w:szCs w:val="22"/>
          <w:lang w:val="es-ES"/>
        </w:rPr>
        <w:t xml:space="preserve">. </w:t>
      </w:r>
      <w:r w:rsidR="003F2917" w:rsidRPr="003F2917">
        <w:rPr>
          <w:kern w:val="22"/>
          <w:szCs w:val="22"/>
          <w:lang w:val="es-ES"/>
        </w:rPr>
        <w:t xml:space="preserve">Dichas prioridades </w:t>
      </w:r>
      <w:r w:rsidR="003F2917">
        <w:rPr>
          <w:kern w:val="22"/>
          <w:szCs w:val="22"/>
          <w:lang w:val="es-ES"/>
        </w:rPr>
        <w:t>deberían incorporarse en la planific</w:t>
      </w:r>
      <w:r w:rsidR="003F2917" w:rsidRPr="003F2917">
        <w:rPr>
          <w:kern w:val="22"/>
          <w:szCs w:val="22"/>
          <w:lang w:val="es-ES"/>
        </w:rPr>
        <w:t>ación, los programas y presupuestos nacionales</w:t>
      </w:r>
      <w:r w:rsidR="00EC3C19" w:rsidRPr="003F2917">
        <w:rPr>
          <w:kern w:val="22"/>
          <w:szCs w:val="22"/>
          <w:lang w:val="es-ES"/>
        </w:rPr>
        <w:t>.</w:t>
      </w:r>
    </w:p>
    <w:p w:rsidR="00B41CA5" w:rsidRPr="002C29B5" w:rsidRDefault="003F2917" w:rsidP="003328D8">
      <w:pPr>
        <w:pStyle w:val="Para1"/>
        <w:ind w:left="0" w:firstLine="0"/>
        <w:rPr>
          <w:kern w:val="22"/>
          <w:lang w:val="es-ES"/>
        </w:rPr>
      </w:pPr>
      <w:r w:rsidRPr="003F2917">
        <w:rPr>
          <w:kern w:val="22"/>
          <w:lang w:val="es-ES"/>
        </w:rPr>
        <w:t>La Sra</w:t>
      </w:r>
      <w:r w:rsidR="00B41CA5" w:rsidRPr="003F2917">
        <w:rPr>
          <w:kern w:val="22"/>
          <w:lang w:val="es-ES"/>
        </w:rPr>
        <w:t xml:space="preserve">. Ishii </w:t>
      </w:r>
      <w:r w:rsidRPr="003F2917">
        <w:rPr>
          <w:kern w:val="22"/>
          <w:lang w:val="es-ES"/>
        </w:rPr>
        <w:t xml:space="preserve">abordó la cuestión de la integración de la diversidad biológica </w:t>
      </w:r>
      <w:r>
        <w:rPr>
          <w:kern w:val="22"/>
          <w:lang w:val="es-ES"/>
        </w:rPr>
        <w:t xml:space="preserve">en un contexto de </w:t>
      </w:r>
      <w:r w:rsidR="00056D9C">
        <w:rPr>
          <w:kern w:val="22"/>
          <w:lang w:val="es-ES"/>
        </w:rPr>
        <w:t>límites planetarios y proporcionó información sobre el concepto de</w:t>
      </w:r>
      <w:r w:rsidR="00FD712D">
        <w:rPr>
          <w:kern w:val="22"/>
          <w:lang w:val="es-ES"/>
        </w:rPr>
        <w:t xml:space="preserve"> los</w:t>
      </w:r>
      <w:r w:rsidR="00056D9C">
        <w:rPr>
          <w:kern w:val="22"/>
          <w:lang w:val="es-ES"/>
        </w:rPr>
        <w:t xml:space="preserve"> </w:t>
      </w:r>
      <w:r w:rsidR="00B41CA5" w:rsidRPr="003F2917">
        <w:rPr>
          <w:kern w:val="22"/>
          <w:lang w:val="es-ES"/>
        </w:rPr>
        <w:t>“</w:t>
      </w:r>
      <w:r w:rsidR="00BD2DBF">
        <w:rPr>
          <w:kern w:val="22"/>
          <w:lang w:val="es-ES"/>
        </w:rPr>
        <w:t>bien</w:t>
      </w:r>
      <w:r w:rsidR="00FD712D">
        <w:rPr>
          <w:kern w:val="22"/>
          <w:lang w:val="es-ES"/>
        </w:rPr>
        <w:t>es</w:t>
      </w:r>
      <w:r w:rsidR="00BD2DBF">
        <w:rPr>
          <w:kern w:val="22"/>
          <w:lang w:val="es-ES"/>
        </w:rPr>
        <w:t xml:space="preserve"> com</w:t>
      </w:r>
      <w:r w:rsidR="00FD712D">
        <w:rPr>
          <w:kern w:val="22"/>
          <w:lang w:val="es-ES"/>
        </w:rPr>
        <w:t>unes</w:t>
      </w:r>
      <w:r w:rsidR="00BD2DBF">
        <w:rPr>
          <w:kern w:val="22"/>
          <w:lang w:val="es-ES"/>
        </w:rPr>
        <w:t xml:space="preserve"> mundial</w:t>
      </w:r>
      <w:r w:rsidR="00FD712D">
        <w:rPr>
          <w:kern w:val="22"/>
          <w:lang w:val="es-ES"/>
        </w:rPr>
        <w:t>es</w:t>
      </w:r>
      <w:r w:rsidR="00B41CA5" w:rsidRPr="003F2917">
        <w:rPr>
          <w:kern w:val="22"/>
          <w:lang w:val="es-ES"/>
        </w:rPr>
        <w:t xml:space="preserve">”. </w:t>
      </w:r>
      <w:r w:rsidR="00BD2DBF" w:rsidRPr="00BD2DBF">
        <w:rPr>
          <w:kern w:val="22"/>
          <w:lang w:val="es-ES"/>
        </w:rPr>
        <w:t xml:space="preserve">Destacó el éxito de </w:t>
      </w:r>
      <w:r w:rsidR="005D077E" w:rsidRPr="00BD2DBF">
        <w:rPr>
          <w:kern w:val="22"/>
          <w:lang w:val="es-ES"/>
        </w:rPr>
        <w:t>Costa Rica</w:t>
      </w:r>
      <w:r w:rsidR="00BD2DBF" w:rsidRPr="00BD2DBF">
        <w:rPr>
          <w:kern w:val="22"/>
          <w:lang w:val="es-ES"/>
        </w:rPr>
        <w:t xml:space="preserve"> en lo que concierne a la detención de la deforestación al dar un valor a su </w:t>
      </w:r>
      <w:r w:rsidR="00BD2DBF" w:rsidRPr="00BD2DBF">
        <w:rPr>
          <w:kern w:val="22"/>
          <w:lang w:val="es-ES"/>
        </w:rPr>
        <w:lastRenderedPageBreak/>
        <w:t xml:space="preserve">capital </w:t>
      </w:r>
      <w:r w:rsidR="005D077E" w:rsidRPr="00BD2DBF">
        <w:rPr>
          <w:kern w:val="22"/>
          <w:lang w:val="es-ES"/>
        </w:rPr>
        <w:t xml:space="preserve">natural </w:t>
      </w:r>
      <w:r w:rsidR="00BD2DBF">
        <w:rPr>
          <w:kern w:val="22"/>
          <w:lang w:val="es-ES"/>
        </w:rPr>
        <w:t>como ejemplo de una integración verdaderamente exitosa</w:t>
      </w:r>
      <w:r w:rsidR="00BA0D60" w:rsidRPr="00BD2DBF">
        <w:rPr>
          <w:kern w:val="22"/>
          <w:lang w:val="es-ES"/>
        </w:rPr>
        <w:t xml:space="preserve">; </w:t>
      </w:r>
      <w:r w:rsidR="00BD2DBF">
        <w:rPr>
          <w:kern w:val="22"/>
          <w:lang w:val="es-ES"/>
        </w:rPr>
        <w:t>no obstante, pocos países seguían su ejemplo</w:t>
      </w:r>
      <w:r w:rsidR="005D077E" w:rsidRPr="00BD2DBF">
        <w:rPr>
          <w:kern w:val="22"/>
          <w:lang w:val="es-ES"/>
        </w:rPr>
        <w:t xml:space="preserve">. </w:t>
      </w:r>
      <w:r w:rsidR="00BD2DBF" w:rsidRPr="00BD2DBF">
        <w:rPr>
          <w:kern w:val="22"/>
          <w:lang w:val="es-ES"/>
        </w:rPr>
        <w:t>Los proyectos de integración vistos hasta la fecha no reflejan un cambio sist</w:t>
      </w:r>
      <w:r w:rsidR="00BD2DBF">
        <w:rPr>
          <w:kern w:val="22"/>
          <w:lang w:val="es-ES"/>
        </w:rPr>
        <w:t>émico</w:t>
      </w:r>
      <w:r w:rsidR="005D077E" w:rsidRPr="00BD2DBF">
        <w:rPr>
          <w:kern w:val="22"/>
          <w:lang w:val="es-ES"/>
        </w:rPr>
        <w:t xml:space="preserve">. </w:t>
      </w:r>
      <w:r w:rsidR="00BD2DBF" w:rsidRPr="00BD2DBF">
        <w:rPr>
          <w:kern w:val="22"/>
          <w:lang w:val="es-ES"/>
        </w:rPr>
        <w:t>Otra</w:t>
      </w:r>
      <w:r w:rsidR="00BD2DBF">
        <w:rPr>
          <w:kern w:val="22"/>
          <w:lang w:val="es-ES"/>
        </w:rPr>
        <w:t xml:space="preserve"> de las enseñanzas </w:t>
      </w:r>
      <w:r w:rsidR="00BD2DBF" w:rsidRPr="00BD2DBF">
        <w:rPr>
          <w:kern w:val="22"/>
          <w:lang w:val="es-ES"/>
        </w:rPr>
        <w:t xml:space="preserve">que aprendió en el tiempo que pasó en el FMAM fue </w:t>
      </w:r>
      <w:r w:rsidR="00BD2DBF">
        <w:rPr>
          <w:kern w:val="22"/>
          <w:lang w:val="es-ES"/>
        </w:rPr>
        <w:t>l</w:t>
      </w:r>
      <w:r w:rsidR="00BD2DBF" w:rsidRPr="00BD2DBF">
        <w:rPr>
          <w:kern w:val="22"/>
          <w:lang w:val="es-ES"/>
        </w:rPr>
        <w:t xml:space="preserve">as limitaciones </w:t>
      </w:r>
      <w:r w:rsidR="00BD2DBF">
        <w:rPr>
          <w:kern w:val="22"/>
          <w:lang w:val="es-ES"/>
        </w:rPr>
        <w:t>en</w:t>
      </w:r>
      <w:r w:rsidR="00BD2DBF" w:rsidRPr="00BD2DBF">
        <w:rPr>
          <w:kern w:val="22"/>
          <w:lang w:val="es-ES"/>
        </w:rPr>
        <w:t xml:space="preserve"> lo que se pod</w:t>
      </w:r>
      <w:r w:rsidR="006A1D3C">
        <w:rPr>
          <w:kern w:val="22"/>
          <w:lang w:val="es-ES"/>
        </w:rPr>
        <w:t>r</w:t>
      </w:r>
      <w:r w:rsidR="00BD2DBF">
        <w:rPr>
          <w:kern w:val="22"/>
          <w:lang w:val="es-ES"/>
        </w:rPr>
        <w:t>í</w:t>
      </w:r>
      <w:r w:rsidR="00BD2DBF" w:rsidRPr="00BD2DBF">
        <w:rPr>
          <w:kern w:val="22"/>
          <w:lang w:val="es-ES"/>
        </w:rPr>
        <w:t xml:space="preserve">a </w:t>
      </w:r>
      <w:r w:rsidR="006A1D3C">
        <w:rPr>
          <w:kern w:val="22"/>
          <w:lang w:val="es-ES"/>
        </w:rPr>
        <w:t>lograr</w:t>
      </w:r>
      <w:r w:rsidR="00BD2DBF" w:rsidRPr="00BD2DBF">
        <w:rPr>
          <w:kern w:val="22"/>
          <w:lang w:val="es-ES"/>
        </w:rPr>
        <w:t xml:space="preserve"> al transferir fondos de países del hemisferio norte a</w:t>
      </w:r>
      <w:r w:rsidR="006A1D3C">
        <w:rPr>
          <w:kern w:val="22"/>
          <w:lang w:val="es-ES"/>
        </w:rPr>
        <w:t xml:space="preserve"> países del hemisferio</w:t>
      </w:r>
      <w:r w:rsidR="00BD2DBF" w:rsidRPr="00BD2DBF">
        <w:rPr>
          <w:kern w:val="22"/>
          <w:lang w:val="es-ES"/>
        </w:rPr>
        <w:t xml:space="preserve"> sur</w:t>
      </w:r>
      <w:r w:rsidR="005D077E" w:rsidRPr="00BD2DBF">
        <w:rPr>
          <w:kern w:val="22"/>
          <w:lang w:val="es-ES"/>
        </w:rPr>
        <w:t xml:space="preserve">. </w:t>
      </w:r>
      <w:r w:rsidR="00FA634C">
        <w:rPr>
          <w:kern w:val="22"/>
          <w:lang w:val="es-ES"/>
        </w:rPr>
        <w:t>Responsabilizar a los ministros de medio ambiente de la enorme tarea de transformación no era ni justo ni realista</w:t>
      </w:r>
      <w:r w:rsidR="005D077E" w:rsidRPr="00FA634C">
        <w:rPr>
          <w:kern w:val="22"/>
          <w:lang w:val="es-ES"/>
        </w:rPr>
        <w:t xml:space="preserve">. </w:t>
      </w:r>
      <w:r w:rsidR="00FA634C" w:rsidRPr="00FA634C">
        <w:rPr>
          <w:kern w:val="22"/>
          <w:lang w:val="es-ES"/>
        </w:rPr>
        <w:t xml:space="preserve">Era necesaria una coalición </w:t>
      </w:r>
      <w:r w:rsidR="005D077E" w:rsidRPr="00FA634C">
        <w:rPr>
          <w:kern w:val="22"/>
          <w:lang w:val="es-ES"/>
        </w:rPr>
        <w:t>multisector</w:t>
      </w:r>
      <w:r w:rsidR="00FA634C" w:rsidRPr="00FA634C">
        <w:rPr>
          <w:kern w:val="22"/>
          <w:lang w:val="es-ES"/>
        </w:rPr>
        <w:t>i</w:t>
      </w:r>
      <w:r w:rsidR="005D077E" w:rsidRPr="00FA634C">
        <w:rPr>
          <w:kern w:val="22"/>
          <w:lang w:val="es-ES"/>
        </w:rPr>
        <w:t>al</w:t>
      </w:r>
      <w:r w:rsidR="00FA634C" w:rsidRPr="00FA634C">
        <w:rPr>
          <w:kern w:val="22"/>
          <w:lang w:val="es-ES"/>
        </w:rPr>
        <w:t xml:space="preserve"> y de múltiples interesados que incluyese al Gobierno, las empresas y los ciudadanos</w:t>
      </w:r>
      <w:r w:rsidR="005D077E" w:rsidRPr="00FA634C">
        <w:rPr>
          <w:kern w:val="22"/>
          <w:lang w:val="es-ES"/>
        </w:rPr>
        <w:t xml:space="preserve">, </w:t>
      </w:r>
      <w:r w:rsidR="00FA634C">
        <w:rPr>
          <w:kern w:val="22"/>
          <w:lang w:val="es-ES"/>
        </w:rPr>
        <w:t>y era el momento apropiado para reflexionar sobre el enfoque que debe adoptar</w:t>
      </w:r>
      <w:r w:rsidR="002C29B5">
        <w:rPr>
          <w:kern w:val="22"/>
          <w:lang w:val="es-ES"/>
        </w:rPr>
        <w:t>se</w:t>
      </w:r>
      <w:r w:rsidR="00FA634C">
        <w:rPr>
          <w:kern w:val="22"/>
          <w:lang w:val="es-ES"/>
        </w:rPr>
        <w:t xml:space="preserve"> en el futuro</w:t>
      </w:r>
      <w:r w:rsidR="005D077E" w:rsidRPr="00FA634C">
        <w:rPr>
          <w:kern w:val="22"/>
          <w:lang w:val="es-ES"/>
        </w:rPr>
        <w:t xml:space="preserve">. </w:t>
      </w:r>
      <w:r w:rsidR="002C29B5" w:rsidRPr="002C29B5">
        <w:rPr>
          <w:kern w:val="22"/>
          <w:lang w:val="es-ES"/>
        </w:rPr>
        <w:t>El concepto de</w:t>
      </w:r>
      <w:r w:rsidR="00FD712D">
        <w:rPr>
          <w:kern w:val="22"/>
          <w:lang w:val="es-ES"/>
        </w:rPr>
        <w:t xml:space="preserve"> los </w:t>
      </w:r>
      <w:r w:rsidR="002C29B5" w:rsidRPr="002C29B5">
        <w:rPr>
          <w:kern w:val="22"/>
          <w:lang w:val="es-ES"/>
        </w:rPr>
        <w:t>bien</w:t>
      </w:r>
      <w:r w:rsidR="00FD712D">
        <w:rPr>
          <w:kern w:val="22"/>
          <w:lang w:val="es-ES"/>
        </w:rPr>
        <w:t>es</w:t>
      </w:r>
      <w:r w:rsidR="002C29B5" w:rsidRPr="002C29B5">
        <w:rPr>
          <w:kern w:val="22"/>
          <w:lang w:val="es-ES"/>
        </w:rPr>
        <w:t xml:space="preserve"> com</w:t>
      </w:r>
      <w:r w:rsidR="00FD712D">
        <w:rPr>
          <w:kern w:val="22"/>
          <w:lang w:val="es-ES"/>
        </w:rPr>
        <w:t>unes</w:t>
      </w:r>
      <w:r w:rsidR="002C29B5" w:rsidRPr="002C29B5">
        <w:rPr>
          <w:kern w:val="22"/>
          <w:lang w:val="es-ES"/>
        </w:rPr>
        <w:t xml:space="preserve"> mundial</w:t>
      </w:r>
      <w:r w:rsidR="00FD712D">
        <w:rPr>
          <w:kern w:val="22"/>
          <w:lang w:val="es-ES"/>
        </w:rPr>
        <w:t>es</w:t>
      </w:r>
      <w:r w:rsidR="002C29B5" w:rsidRPr="002C29B5">
        <w:rPr>
          <w:kern w:val="22"/>
          <w:lang w:val="es-ES"/>
        </w:rPr>
        <w:t xml:space="preserve"> exigía pensar en términos de sistemas globales; no obstante, aunque todos se beneficiaban de dichos sistemas, nadie era responsable de </w:t>
      </w:r>
      <w:r w:rsidR="002C29B5">
        <w:rPr>
          <w:kern w:val="22"/>
          <w:lang w:val="es-ES"/>
        </w:rPr>
        <w:t xml:space="preserve">encargarse </w:t>
      </w:r>
      <w:r w:rsidR="002C29B5" w:rsidRPr="002C29B5">
        <w:rPr>
          <w:kern w:val="22"/>
          <w:lang w:val="es-ES"/>
        </w:rPr>
        <w:t>de ellos</w:t>
      </w:r>
      <w:r w:rsidR="005D077E" w:rsidRPr="002C29B5">
        <w:rPr>
          <w:kern w:val="22"/>
          <w:lang w:val="es-ES"/>
        </w:rPr>
        <w:t xml:space="preserve">. </w:t>
      </w:r>
      <w:r w:rsidR="002C29B5">
        <w:rPr>
          <w:kern w:val="22"/>
          <w:lang w:val="es-ES"/>
        </w:rPr>
        <w:t>Era necesario un contrato social para la gobernanza de</w:t>
      </w:r>
      <w:r w:rsidR="00FD712D">
        <w:rPr>
          <w:kern w:val="22"/>
          <w:lang w:val="es-ES"/>
        </w:rPr>
        <w:t xml:space="preserve"> los bienes comunes mundiales</w:t>
      </w:r>
      <w:r w:rsidR="005D077E" w:rsidRPr="002C29B5">
        <w:rPr>
          <w:kern w:val="22"/>
          <w:lang w:val="es-ES"/>
        </w:rPr>
        <w:t>.</w:t>
      </w:r>
    </w:p>
    <w:p w:rsidR="00D9131E" w:rsidRPr="00E211C8" w:rsidRDefault="00FD712D" w:rsidP="003328D8">
      <w:pPr>
        <w:pStyle w:val="Para1"/>
        <w:ind w:left="0" w:firstLine="0"/>
        <w:rPr>
          <w:kern w:val="22"/>
          <w:lang w:val="es-ES"/>
        </w:rPr>
      </w:pPr>
      <w:r w:rsidRPr="00FD712D">
        <w:rPr>
          <w:kern w:val="22"/>
          <w:lang w:val="es-ES"/>
        </w:rPr>
        <w:t>El S</w:t>
      </w:r>
      <w:r w:rsidR="008944AD" w:rsidRPr="00FD712D">
        <w:rPr>
          <w:kern w:val="22"/>
          <w:lang w:val="es-ES"/>
        </w:rPr>
        <w:t xml:space="preserve">r. </w:t>
      </w:r>
      <w:r w:rsidR="00D9131E" w:rsidRPr="00FD712D">
        <w:rPr>
          <w:kern w:val="22"/>
          <w:lang w:val="es-ES"/>
        </w:rPr>
        <w:t>Castro Salazar</w:t>
      </w:r>
      <w:r w:rsidR="00D9131E" w:rsidRPr="00FD712D">
        <w:rPr>
          <w:kern w:val="22"/>
          <w:szCs w:val="22"/>
          <w:lang w:val="es-ES"/>
        </w:rPr>
        <w:t xml:space="preserve"> </w:t>
      </w:r>
      <w:r w:rsidRPr="00FD712D">
        <w:rPr>
          <w:kern w:val="22"/>
          <w:szCs w:val="22"/>
          <w:lang w:val="es-ES"/>
        </w:rPr>
        <w:t>reaccionó a la observación de que la tasa de deforestación era mayor cuando el servicio de silvicultura dependía del ministerio de agricultura que cuando depend</w:t>
      </w:r>
      <w:r>
        <w:rPr>
          <w:kern w:val="22"/>
          <w:szCs w:val="22"/>
          <w:lang w:val="es-ES"/>
        </w:rPr>
        <w:t xml:space="preserve">ía del ministerio de medio ambiente y </w:t>
      </w:r>
      <w:r w:rsidR="00487D2F">
        <w:rPr>
          <w:kern w:val="22"/>
          <w:szCs w:val="22"/>
          <w:lang w:val="es-ES"/>
        </w:rPr>
        <w:t>si eso requería la transformación de los marcos institucionales</w:t>
      </w:r>
      <w:r w:rsidR="00D9131E" w:rsidRPr="00FD712D">
        <w:rPr>
          <w:kern w:val="22"/>
          <w:szCs w:val="22"/>
          <w:lang w:val="es-ES"/>
        </w:rPr>
        <w:t xml:space="preserve">. </w:t>
      </w:r>
      <w:r w:rsidR="002D1700" w:rsidRPr="002D1700">
        <w:rPr>
          <w:kern w:val="22"/>
          <w:szCs w:val="22"/>
          <w:lang w:val="es-ES"/>
        </w:rPr>
        <w:t>La deforestación había disminuido, pero todavía seguía ocurriendo, principalmente en los trópicos, donde la gesti</w:t>
      </w:r>
      <w:r w:rsidR="002D1700">
        <w:rPr>
          <w:kern w:val="22"/>
          <w:szCs w:val="22"/>
          <w:lang w:val="es-ES"/>
        </w:rPr>
        <w:t>ón sostenible ha resultado difícil debido a la complejidad de la cubierta forestal</w:t>
      </w:r>
      <w:r w:rsidR="000E4565" w:rsidRPr="002D1700">
        <w:rPr>
          <w:kern w:val="22"/>
          <w:szCs w:val="22"/>
          <w:lang w:val="es-ES"/>
        </w:rPr>
        <w:t xml:space="preserve">. </w:t>
      </w:r>
      <w:r w:rsidR="003E1587" w:rsidRPr="003E1587">
        <w:rPr>
          <w:kern w:val="22"/>
          <w:szCs w:val="22"/>
          <w:lang w:val="es-ES"/>
        </w:rPr>
        <w:t>El Sr. Castro Salazar no estaba seguro de que los acuerdos ins</w:t>
      </w:r>
      <w:r w:rsidR="003E1587">
        <w:rPr>
          <w:kern w:val="22"/>
          <w:szCs w:val="22"/>
          <w:lang w:val="es-ES"/>
        </w:rPr>
        <w:t>titucionales fuesen el problema</w:t>
      </w:r>
      <w:r w:rsidR="000E4565" w:rsidRPr="003E1587">
        <w:rPr>
          <w:kern w:val="22"/>
          <w:szCs w:val="22"/>
          <w:lang w:val="es-ES"/>
        </w:rPr>
        <w:t xml:space="preserve">. </w:t>
      </w:r>
      <w:r w:rsidR="003E1587" w:rsidRPr="005E090C">
        <w:rPr>
          <w:kern w:val="22"/>
          <w:szCs w:val="22"/>
          <w:lang w:val="es-ES"/>
        </w:rPr>
        <w:t>La deforestación se atribuía a</w:t>
      </w:r>
      <w:r w:rsidR="005E090C" w:rsidRPr="005E090C">
        <w:rPr>
          <w:kern w:val="22"/>
          <w:szCs w:val="22"/>
          <w:lang w:val="es-ES"/>
        </w:rPr>
        <w:t xml:space="preserve"> la necesidad de la agricultura</w:t>
      </w:r>
      <w:r w:rsidR="00035FBB" w:rsidRPr="005E090C">
        <w:rPr>
          <w:kern w:val="22"/>
          <w:szCs w:val="22"/>
          <w:lang w:val="es-ES"/>
        </w:rPr>
        <w:t>;</w:t>
      </w:r>
      <w:r w:rsidR="00EE09FC" w:rsidRPr="005E090C">
        <w:rPr>
          <w:kern w:val="22"/>
          <w:szCs w:val="22"/>
          <w:lang w:val="es-ES"/>
        </w:rPr>
        <w:t xml:space="preserve"> </w:t>
      </w:r>
      <w:r w:rsidR="005E090C" w:rsidRPr="005E090C">
        <w:rPr>
          <w:kern w:val="22"/>
          <w:szCs w:val="22"/>
          <w:lang w:val="es-ES"/>
        </w:rPr>
        <w:t>sin embargo, al menos</w:t>
      </w:r>
      <w:r w:rsidR="000E4565" w:rsidRPr="005E090C">
        <w:rPr>
          <w:kern w:val="22"/>
          <w:szCs w:val="22"/>
          <w:lang w:val="es-ES"/>
        </w:rPr>
        <w:t xml:space="preserve"> 21 </w:t>
      </w:r>
      <w:r w:rsidR="005E090C">
        <w:rPr>
          <w:kern w:val="22"/>
          <w:szCs w:val="22"/>
          <w:lang w:val="es-ES"/>
        </w:rPr>
        <w:t>países habían demostrado que no era necesario talar bosques para aumentar la producción de alimentos</w:t>
      </w:r>
      <w:r w:rsidR="000E4565" w:rsidRPr="005E090C">
        <w:rPr>
          <w:kern w:val="22"/>
          <w:szCs w:val="22"/>
          <w:lang w:val="es-ES"/>
        </w:rPr>
        <w:t xml:space="preserve">. </w:t>
      </w:r>
      <w:r w:rsidR="005E090C" w:rsidRPr="005E090C">
        <w:rPr>
          <w:kern w:val="22"/>
          <w:szCs w:val="22"/>
          <w:lang w:val="es-ES"/>
        </w:rPr>
        <w:t xml:space="preserve">Observó que la dieta humana se había </w:t>
      </w:r>
      <w:r w:rsidR="005E090C">
        <w:rPr>
          <w:kern w:val="22"/>
          <w:szCs w:val="22"/>
          <w:lang w:val="es-ES"/>
        </w:rPr>
        <w:t>reducido</w:t>
      </w:r>
      <w:r w:rsidR="005E090C" w:rsidRPr="005E090C">
        <w:rPr>
          <w:kern w:val="22"/>
          <w:szCs w:val="22"/>
          <w:lang w:val="es-ES"/>
        </w:rPr>
        <w:t xml:space="preserve"> </w:t>
      </w:r>
      <w:r w:rsidR="005E090C">
        <w:rPr>
          <w:kern w:val="22"/>
          <w:szCs w:val="22"/>
          <w:lang w:val="es-ES"/>
        </w:rPr>
        <w:t>prácticamente</w:t>
      </w:r>
      <w:r w:rsidR="005E090C" w:rsidRPr="005E090C">
        <w:rPr>
          <w:kern w:val="22"/>
          <w:szCs w:val="22"/>
          <w:lang w:val="es-ES"/>
        </w:rPr>
        <w:t xml:space="preserve"> </w:t>
      </w:r>
      <w:r w:rsidR="005E090C">
        <w:rPr>
          <w:kern w:val="22"/>
          <w:szCs w:val="22"/>
          <w:lang w:val="es-ES"/>
        </w:rPr>
        <w:t>al</w:t>
      </w:r>
      <w:r w:rsidR="005E090C" w:rsidRPr="005E090C">
        <w:rPr>
          <w:kern w:val="22"/>
          <w:szCs w:val="22"/>
          <w:lang w:val="es-ES"/>
        </w:rPr>
        <w:t xml:space="preserve"> monocultivo</w:t>
      </w:r>
      <w:r w:rsidR="00EE09FC" w:rsidRPr="005E090C">
        <w:rPr>
          <w:kern w:val="22"/>
          <w:szCs w:val="22"/>
          <w:lang w:val="es-ES"/>
        </w:rPr>
        <w:t xml:space="preserve">. </w:t>
      </w:r>
      <w:r w:rsidR="005E090C" w:rsidRPr="00E211C8">
        <w:rPr>
          <w:kern w:val="22"/>
          <w:szCs w:val="22"/>
          <w:lang w:val="es-ES"/>
        </w:rPr>
        <w:t>Asimismo, tras años de lucha contra el hambre, la</w:t>
      </w:r>
      <w:r w:rsidR="000E4565" w:rsidRPr="00E211C8">
        <w:rPr>
          <w:kern w:val="22"/>
          <w:szCs w:val="22"/>
          <w:lang w:val="es-ES"/>
        </w:rPr>
        <w:t xml:space="preserve"> </w:t>
      </w:r>
      <w:r w:rsidR="00EE09FC" w:rsidRPr="00E211C8">
        <w:rPr>
          <w:kern w:val="22"/>
          <w:szCs w:val="22"/>
          <w:lang w:val="es-ES"/>
        </w:rPr>
        <w:t>FAO</w:t>
      </w:r>
      <w:r w:rsidR="000E4565" w:rsidRPr="00E211C8">
        <w:rPr>
          <w:kern w:val="22"/>
          <w:szCs w:val="22"/>
          <w:lang w:val="es-ES"/>
        </w:rPr>
        <w:t xml:space="preserve"> </w:t>
      </w:r>
      <w:r w:rsidR="00E211C8" w:rsidRPr="00E211C8">
        <w:rPr>
          <w:kern w:val="22"/>
          <w:szCs w:val="22"/>
          <w:lang w:val="es-ES"/>
        </w:rPr>
        <w:t>estaba viendo una malnutrición de rápido crecimiento en forma de sobrepeso y obesidad</w:t>
      </w:r>
      <w:r w:rsidR="00EE09FC" w:rsidRPr="00E211C8">
        <w:rPr>
          <w:kern w:val="22"/>
          <w:szCs w:val="22"/>
          <w:lang w:val="es-ES"/>
        </w:rPr>
        <w:t xml:space="preserve">, </w:t>
      </w:r>
      <w:r w:rsidR="00E211C8">
        <w:rPr>
          <w:kern w:val="22"/>
          <w:szCs w:val="22"/>
          <w:lang w:val="es-ES"/>
        </w:rPr>
        <w:t>y la hipótesis actual era que se trataba del resultado de la reducción de la biodiversidad alimentaria, y los bosques eran fundamentales para la biod</w:t>
      </w:r>
      <w:r w:rsidR="008540DC">
        <w:rPr>
          <w:kern w:val="22"/>
          <w:szCs w:val="22"/>
          <w:lang w:val="es-ES"/>
        </w:rPr>
        <w:t>ivers</w:t>
      </w:r>
      <w:r w:rsidR="00E211C8">
        <w:rPr>
          <w:kern w:val="22"/>
          <w:szCs w:val="22"/>
          <w:lang w:val="es-ES"/>
        </w:rPr>
        <w:t xml:space="preserve">idad </w:t>
      </w:r>
      <w:r w:rsidR="00DD7EFB">
        <w:rPr>
          <w:kern w:val="22"/>
          <w:szCs w:val="22"/>
          <w:lang w:val="es-ES"/>
        </w:rPr>
        <w:t xml:space="preserve">alimentaria </w:t>
      </w:r>
      <w:r w:rsidR="00EE09FC" w:rsidRPr="00E211C8">
        <w:rPr>
          <w:kern w:val="22"/>
          <w:szCs w:val="22"/>
          <w:lang w:val="es-ES"/>
        </w:rPr>
        <w:t>natural</w:t>
      </w:r>
      <w:r w:rsidR="000E4565" w:rsidRPr="00E211C8">
        <w:rPr>
          <w:kern w:val="22"/>
          <w:szCs w:val="22"/>
          <w:lang w:val="es-ES"/>
        </w:rPr>
        <w:t>.</w:t>
      </w:r>
    </w:p>
    <w:p w:rsidR="009814DC" w:rsidRPr="002E4968" w:rsidRDefault="00045C06" w:rsidP="003328D8">
      <w:pPr>
        <w:pStyle w:val="Para1"/>
        <w:ind w:left="0" w:firstLine="0"/>
        <w:rPr>
          <w:kern w:val="22"/>
          <w:lang w:val="es-ES"/>
        </w:rPr>
      </w:pPr>
      <w:r w:rsidRPr="00045C06">
        <w:rPr>
          <w:kern w:val="22"/>
          <w:lang w:val="es-ES"/>
        </w:rPr>
        <w:t>Dado que el PNUD financió la conservación de la naturaleza y</w:t>
      </w:r>
      <w:r w:rsidR="00EE09FC" w:rsidRPr="00045C06">
        <w:rPr>
          <w:kern w:val="22"/>
          <w:lang w:val="es-ES"/>
        </w:rPr>
        <w:t xml:space="preserve"> </w:t>
      </w:r>
      <w:r w:rsidRPr="00045C06">
        <w:rPr>
          <w:kern w:val="22"/>
          <w:lang w:val="es-ES"/>
        </w:rPr>
        <w:t>hab</w:t>
      </w:r>
      <w:r>
        <w:rPr>
          <w:kern w:val="22"/>
          <w:lang w:val="es-ES"/>
        </w:rPr>
        <w:t xml:space="preserve">ía presentado la Iniciativa de Finanzas para la Biodiversidad </w:t>
      </w:r>
      <w:r w:rsidR="002E3B61" w:rsidRPr="00045C06">
        <w:rPr>
          <w:kern w:val="22"/>
          <w:lang w:val="es-ES"/>
        </w:rPr>
        <w:t>(</w:t>
      </w:r>
      <w:r w:rsidR="00F202CA" w:rsidRPr="00045C06">
        <w:rPr>
          <w:kern w:val="22"/>
          <w:lang w:val="es-ES"/>
        </w:rPr>
        <w:t>B</w:t>
      </w:r>
      <w:r w:rsidR="009814DC" w:rsidRPr="00045C06">
        <w:rPr>
          <w:kern w:val="22"/>
          <w:lang w:val="es-ES"/>
        </w:rPr>
        <w:t>iofin</w:t>
      </w:r>
      <w:r w:rsidR="002E3B61" w:rsidRPr="00045C06">
        <w:rPr>
          <w:kern w:val="22"/>
          <w:lang w:val="es-ES"/>
        </w:rPr>
        <w:t>)</w:t>
      </w:r>
      <w:r w:rsidR="009814DC" w:rsidRPr="00045C06">
        <w:rPr>
          <w:kern w:val="22"/>
          <w:lang w:val="es-ES"/>
        </w:rPr>
        <w:t xml:space="preserve">, </w:t>
      </w:r>
      <w:r w:rsidR="00FE6DD6">
        <w:rPr>
          <w:kern w:val="22"/>
          <w:lang w:val="es-ES"/>
        </w:rPr>
        <w:t>se le preguntó a la Sra</w:t>
      </w:r>
      <w:r w:rsidR="009814DC" w:rsidRPr="00045C06">
        <w:rPr>
          <w:kern w:val="22"/>
          <w:lang w:val="es-ES"/>
        </w:rPr>
        <w:t xml:space="preserve">. Dinu </w:t>
      </w:r>
      <w:r w:rsidR="006819EA">
        <w:rPr>
          <w:kern w:val="22"/>
          <w:lang w:val="es-ES"/>
        </w:rPr>
        <w:t>cómo se podrían aumentar las finanzas con efectos positivos en la naturaleza</w:t>
      </w:r>
      <w:r w:rsidR="009814DC" w:rsidRPr="00045C06">
        <w:rPr>
          <w:kern w:val="22"/>
          <w:lang w:val="es-ES"/>
        </w:rPr>
        <w:t xml:space="preserve">. </w:t>
      </w:r>
      <w:r w:rsidR="006819EA" w:rsidRPr="006819EA">
        <w:rPr>
          <w:kern w:val="22"/>
          <w:lang w:val="es-ES"/>
        </w:rPr>
        <w:t>Comenzó describiendo el estado de pobreza en el mundo</w:t>
      </w:r>
      <w:r w:rsidR="009814DC" w:rsidRPr="006819EA">
        <w:rPr>
          <w:kern w:val="22"/>
          <w:lang w:val="es-ES"/>
        </w:rPr>
        <w:t xml:space="preserve">: </w:t>
      </w:r>
      <w:r w:rsidR="006819EA" w:rsidRPr="006819EA">
        <w:rPr>
          <w:kern w:val="22"/>
          <w:lang w:val="es-ES"/>
        </w:rPr>
        <w:t xml:space="preserve">el </w:t>
      </w:r>
      <w:r w:rsidR="002E3B61" w:rsidRPr="006819EA">
        <w:rPr>
          <w:kern w:val="22"/>
          <w:lang w:val="es-ES"/>
        </w:rPr>
        <w:t>10 p</w:t>
      </w:r>
      <w:r w:rsidR="006819EA" w:rsidRPr="006819EA">
        <w:rPr>
          <w:kern w:val="22"/>
          <w:lang w:val="es-ES"/>
        </w:rPr>
        <w:t xml:space="preserve">or ciento de </w:t>
      </w:r>
      <w:r w:rsidR="006819EA">
        <w:rPr>
          <w:kern w:val="22"/>
          <w:lang w:val="es-ES"/>
        </w:rPr>
        <w:t xml:space="preserve">las personas </w:t>
      </w:r>
      <w:r w:rsidR="006819EA" w:rsidRPr="006819EA">
        <w:rPr>
          <w:kern w:val="22"/>
          <w:lang w:val="es-ES"/>
        </w:rPr>
        <w:t>viv</w:t>
      </w:r>
      <w:r w:rsidR="006819EA">
        <w:rPr>
          <w:kern w:val="22"/>
          <w:lang w:val="es-ES"/>
        </w:rPr>
        <w:t>ía en condiciones de pobreza extrema y más de la mitad vivía con menos de</w:t>
      </w:r>
      <w:r w:rsidR="00F202CA" w:rsidRPr="006819EA">
        <w:rPr>
          <w:kern w:val="22"/>
          <w:lang w:val="es-ES"/>
        </w:rPr>
        <w:t> </w:t>
      </w:r>
      <w:r w:rsidR="003D2609" w:rsidRPr="006819EA">
        <w:rPr>
          <w:kern w:val="22"/>
          <w:lang w:val="es-ES"/>
        </w:rPr>
        <w:t>2</w:t>
      </w:r>
      <w:r w:rsidR="00226CAF">
        <w:rPr>
          <w:kern w:val="22"/>
          <w:lang w:val="es-ES"/>
        </w:rPr>
        <w:t>,</w:t>
      </w:r>
      <w:r w:rsidR="003D2609" w:rsidRPr="006819EA">
        <w:rPr>
          <w:kern w:val="22"/>
          <w:lang w:val="es-ES"/>
        </w:rPr>
        <w:t xml:space="preserve">50 </w:t>
      </w:r>
      <w:r w:rsidR="00226CAF" w:rsidRPr="006819EA">
        <w:rPr>
          <w:kern w:val="22"/>
          <w:lang w:val="es-ES"/>
        </w:rPr>
        <w:t>US$</w:t>
      </w:r>
      <w:r w:rsidR="00226CAF">
        <w:rPr>
          <w:kern w:val="22"/>
          <w:lang w:val="es-ES"/>
        </w:rPr>
        <w:t xml:space="preserve"> al día</w:t>
      </w:r>
      <w:r w:rsidR="003D2609" w:rsidRPr="006819EA">
        <w:rPr>
          <w:kern w:val="22"/>
          <w:lang w:val="es-ES"/>
        </w:rPr>
        <w:t xml:space="preserve">. </w:t>
      </w:r>
      <w:r w:rsidR="00226CAF" w:rsidRPr="00EF7082">
        <w:rPr>
          <w:kern w:val="22"/>
          <w:lang w:val="es-ES"/>
        </w:rPr>
        <w:t xml:space="preserve">Más de la mitad de los pobres </w:t>
      </w:r>
      <w:r w:rsidR="00EF7082" w:rsidRPr="00EF7082">
        <w:rPr>
          <w:kern w:val="22"/>
          <w:lang w:val="es-ES"/>
        </w:rPr>
        <w:t>dependían de medios de subsistencia basados en la naturaleza</w:t>
      </w:r>
      <w:r w:rsidR="003D2609" w:rsidRPr="00EF7082">
        <w:rPr>
          <w:kern w:val="22"/>
          <w:lang w:val="es-ES"/>
        </w:rPr>
        <w:t>, inclu</w:t>
      </w:r>
      <w:r w:rsidR="00EF7082">
        <w:rPr>
          <w:kern w:val="22"/>
          <w:lang w:val="es-ES"/>
        </w:rPr>
        <w:t>ida la agricultura</w:t>
      </w:r>
      <w:r w:rsidR="003D2609" w:rsidRPr="00EF7082">
        <w:rPr>
          <w:kern w:val="22"/>
          <w:lang w:val="es-ES"/>
        </w:rPr>
        <w:t xml:space="preserve">, </w:t>
      </w:r>
      <w:r w:rsidR="00EF7082">
        <w:rPr>
          <w:kern w:val="22"/>
          <w:lang w:val="es-ES"/>
        </w:rPr>
        <w:t>la silvicultura y la pesca</w:t>
      </w:r>
      <w:r w:rsidR="003D2609" w:rsidRPr="00EF7082">
        <w:rPr>
          <w:kern w:val="22"/>
          <w:lang w:val="es-ES"/>
        </w:rPr>
        <w:t xml:space="preserve">. </w:t>
      </w:r>
      <w:r w:rsidR="00EF7082" w:rsidRPr="00EF7082">
        <w:rPr>
          <w:kern w:val="22"/>
          <w:lang w:val="es-ES"/>
        </w:rPr>
        <w:t xml:space="preserve">Muy pocos tenían cuentas bancarias ni sabían cómo obtener o utilizar </w:t>
      </w:r>
      <w:r w:rsidR="00EF7082">
        <w:rPr>
          <w:kern w:val="22"/>
          <w:lang w:val="es-ES"/>
        </w:rPr>
        <w:t>un crédito</w:t>
      </w:r>
      <w:r w:rsidR="00EE09FC" w:rsidRPr="00EF7082">
        <w:rPr>
          <w:kern w:val="22"/>
          <w:lang w:val="es-ES"/>
        </w:rPr>
        <w:t xml:space="preserve">. </w:t>
      </w:r>
      <w:r w:rsidR="00EF7082" w:rsidRPr="00EF7082">
        <w:rPr>
          <w:kern w:val="22"/>
          <w:lang w:val="es-ES"/>
        </w:rPr>
        <w:t>L</w:t>
      </w:r>
      <w:r w:rsidR="00EF7082">
        <w:rPr>
          <w:kern w:val="22"/>
          <w:lang w:val="es-ES"/>
        </w:rPr>
        <w:t xml:space="preserve">os organismos </w:t>
      </w:r>
      <w:r w:rsidR="00EF7082" w:rsidRPr="00EF7082">
        <w:rPr>
          <w:kern w:val="22"/>
          <w:lang w:val="es-ES"/>
        </w:rPr>
        <w:t xml:space="preserve">de inversión </w:t>
      </w:r>
      <w:r w:rsidR="00BF1364">
        <w:rPr>
          <w:kern w:val="22"/>
          <w:lang w:val="es-ES"/>
        </w:rPr>
        <w:t>consideraban a</w:t>
      </w:r>
      <w:r w:rsidR="00EF7082" w:rsidRPr="00EF7082">
        <w:rPr>
          <w:kern w:val="22"/>
          <w:lang w:val="es-ES"/>
        </w:rPr>
        <w:t xml:space="preserve"> las empresas basadas en la naturaleza </w:t>
      </w:r>
      <w:r w:rsidR="00BF1364">
        <w:rPr>
          <w:kern w:val="22"/>
          <w:lang w:val="es-ES"/>
        </w:rPr>
        <w:t>a</w:t>
      </w:r>
      <w:r w:rsidR="00EF7082" w:rsidRPr="00EF7082">
        <w:rPr>
          <w:kern w:val="22"/>
          <w:lang w:val="es-ES"/>
        </w:rPr>
        <w:t xml:space="preserve">rriesgadas y </w:t>
      </w:r>
      <w:r w:rsidR="00BF1364">
        <w:rPr>
          <w:kern w:val="22"/>
          <w:lang w:val="es-ES"/>
        </w:rPr>
        <w:t>cobraban elevados tipos de interés</w:t>
      </w:r>
      <w:r w:rsidR="003D2609" w:rsidRPr="00EF7082">
        <w:rPr>
          <w:kern w:val="22"/>
          <w:lang w:val="es-ES"/>
        </w:rPr>
        <w:t xml:space="preserve">, </w:t>
      </w:r>
      <w:r w:rsidR="00BF1364">
        <w:rPr>
          <w:kern w:val="22"/>
          <w:lang w:val="es-ES"/>
        </w:rPr>
        <w:t>creando un desaf</w:t>
      </w:r>
      <w:r w:rsidR="001855EA">
        <w:rPr>
          <w:kern w:val="22"/>
          <w:lang w:val="es-ES"/>
        </w:rPr>
        <w:t>ío de entrada adicional</w:t>
      </w:r>
      <w:r w:rsidR="003D2609" w:rsidRPr="00EF7082">
        <w:rPr>
          <w:kern w:val="22"/>
          <w:lang w:val="es-ES"/>
        </w:rPr>
        <w:t>.</w:t>
      </w:r>
      <w:r w:rsidR="009814DC" w:rsidRPr="00EF7082">
        <w:rPr>
          <w:kern w:val="22"/>
          <w:lang w:val="es-ES"/>
        </w:rPr>
        <w:t xml:space="preserve"> </w:t>
      </w:r>
      <w:r w:rsidR="001855EA">
        <w:rPr>
          <w:kern w:val="22"/>
          <w:lang w:val="es-ES"/>
        </w:rPr>
        <w:t>Asimismo</w:t>
      </w:r>
      <w:r w:rsidR="003D2609" w:rsidRPr="008903FF">
        <w:rPr>
          <w:kern w:val="22"/>
          <w:lang w:val="es-ES"/>
        </w:rPr>
        <w:t xml:space="preserve">, </w:t>
      </w:r>
      <w:r w:rsidR="001855EA" w:rsidRPr="008903FF">
        <w:rPr>
          <w:kern w:val="22"/>
          <w:lang w:val="es-ES"/>
        </w:rPr>
        <w:t>estaban interesados en invertir millones</w:t>
      </w:r>
      <w:r w:rsidR="00F202CA" w:rsidRPr="008903FF">
        <w:rPr>
          <w:kern w:val="22"/>
          <w:lang w:val="es-ES"/>
        </w:rPr>
        <w:t>,</w:t>
      </w:r>
      <w:r w:rsidR="003D2609" w:rsidRPr="008903FF">
        <w:rPr>
          <w:kern w:val="22"/>
          <w:lang w:val="es-ES"/>
        </w:rPr>
        <w:t xml:space="preserve"> </w:t>
      </w:r>
      <w:r w:rsidR="008903FF" w:rsidRPr="008903FF">
        <w:rPr>
          <w:kern w:val="22"/>
          <w:lang w:val="es-ES"/>
        </w:rPr>
        <w:t xml:space="preserve">mientras que las empresas basadas en la naturaleza </w:t>
      </w:r>
      <w:r w:rsidR="008903FF">
        <w:rPr>
          <w:kern w:val="22"/>
          <w:lang w:val="es-ES"/>
        </w:rPr>
        <w:t>solo requerían miles</w:t>
      </w:r>
      <w:r w:rsidR="003D2609" w:rsidRPr="008903FF">
        <w:rPr>
          <w:kern w:val="22"/>
          <w:lang w:val="es-ES"/>
        </w:rPr>
        <w:t xml:space="preserve">. </w:t>
      </w:r>
      <w:r w:rsidR="008903FF" w:rsidRPr="008903FF">
        <w:rPr>
          <w:kern w:val="22"/>
          <w:lang w:val="es-ES"/>
        </w:rPr>
        <w:t xml:space="preserve">Los Gobiernos todavía no estaban </w:t>
      </w:r>
      <w:r w:rsidR="008903FF">
        <w:rPr>
          <w:kern w:val="22"/>
          <w:lang w:val="es-ES"/>
        </w:rPr>
        <w:t>aprovechando</w:t>
      </w:r>
      <w:r w:rsidR="008903FF" w:rsidRPr="008903FF">
        <w:rPr>
          <w:kern w:val="22"/>
          <w:lang w:val="es-ES"/>
        </w:rPr>
        <w:t xml:space="preserve"> plenamente sus pol</w:t>
      </w:r>
      <w:r w:rsidR="008903FF">
        <w:rPr>
          <w:kern w:val="22"/>
          <w:lang w:val="es-ES"/>
        </w:rPr>
        <w:t>íticas para atraer la inversión del sector privado</w:t>
      </w:r>
      <w:r w:rsidR="009814DC" w:rsidRPr="008903FF">
        <w:rPr>
          <w:kern w:val="22"/>
          <w:lang w:val="es-ES"/>
        </w:rPr>
        <w:t xml:space="preserve">. </w:t>
      </w:r>
      <w:r w:rsidR="008903FF" w:rsidRPr="008903FF">
        <w:rPr>
          <w:kern w:val="22"/>
          <w:lang w:val="es-ES"/>
        </w:rPr>
        <w:t>La inversión de impacto, un aumento en la</w:t>
      </w:r>
      <w:r w:rsidR="008903FF">
        <w:rPr>
          <w:kern w:val="22"/>
          <w:lang w:val="es-ES"/>
        </w:rPr>
        <w:t xml:space="preserve"> microfinanciación</w:t>
      </w:r>
      <w:r w:rsidR="008903FF" w:rsidRPr="008903FF">
        <w:rPr>
          <w:kern w:val="22"/>
          <w:lang w:val="es-ES"/>
        </w:rPr>
        <w:t xml:space="preserve"> y un creciente acceso al crédito para los pobres de</w:t>
      </w:r>
      <w:r w:rsidR="00B3565B">
        <w:rPr>
          <w:kern w:val="22"/>
          <w:lang w:val="es-ES"/>
        </w:rPr>
        <w:t xml:space="preserve"> las zonas</w:t>
      </w:r>
      <w:r w:rsidR="008903FF" w:rsidRPr="008903FF">
        <w:rPr>
          <w:kern w:val="22"/>
          <w:lang w:val="es-ES"/>
        </w:rPr>
        <w:t xml:space="preserve"> rural</w:t>
      </w:r>
      <w:r w:rsidR="00B3565B">
        <w:rPr>
          <w:kern w:val="22"/>
          <w:lang w:val="es-ES"/>
        </w:rPr>
        <w:t>es</w:t>
      </w:r>
      <w:r w:rsidR="008903FF" w:rsidRPr="008903FF">
        <w:rPr>
          <w:kern w:val="22"/>
          <w:lang w:val="es-ES"/>
        </w:rPr>
        <w:t xml:space="preserve"> eran</w:t>
      </w:r>
      <w:r w:rsidR="008903FF">
        <w:rPr>
          <w:kern w:val="22"/>
          <w:lang w:val="es-ES"/>
        </w:rPr>
        <w:t>, no obstante,</w:t>
      </w:r>
      <w:r w:rsidR="008903FF" w:rsidRPr="008903FF">
        <w:rPr>
          <w:kern w:val="22"/>
          <w:lang w:val="es-ES"/>
        </w:rPr>
        <w:t xml:space="preserve"> motivos para la esperanza</w:t>
      </w:r>
      <w:r w:rsidR="00E10C8D" w:rsidRPr="008903FF">
        <w:rPr>
          <w:kern w:val="22"/>
          <w:lang w:val="es-ES"/>
        </w:rPr>
        <w:t xml:space="preserve">. </w:t>
      </w:r>
      <w:r w:rsidR="00C77C05" w:rsidRPr="003046D6">
        <w:rPr>
          <w:kern w:val="22"/>
          <w:lang w:val="es-ES"/>
        </w:rPr>
        <w:t xml:space="preserve">Estaban surgiendo indicios claros de que los inversores estaban interesados en financiar pequeñas empresas basadas en la naturaleza, y los </w:t>
      </w:r>
      <w:r w:rsidR="003046D6">
        <w:rPr>
          <w:kern w:val="22"/>
          <w:lang w:val="es-ES"/>
        </w:rPr>
        <w:t>agregadores (empresas que agrupaban microiniciativas y pequeñas iniciativas en propuestas de mayor valor con un mayor rendimiento y un menor riesgo) ayudarían con el acceso y la ampliación</w:t>
      </w:r>
      <w:r w:rsidR="009814DC" w:rsidRPr="003046D6">
        <w:rPr>
          <w:kern w:val="22"/>
          <w:lang w:val="es-ES"/>
        </w:rPr>
        <w:t xml:space="preserve">. </w:t>
      </w:r>
      <w:r w:rsidR="003046D6" w:rsidRPr="003046D6">
        <w:rPr>
          <w:kern w:val="22"/>
          <w:lang w:val="es-ES"/>
        </w:rPr>
        <w:t xml:space="preserve">La forma en que las empresas </w:t>
      </w:r>
      <w:r w:rsidR="00F849BE">
        <w:rPr>
          <w:kern w:val="22"/>
          <w:lang w:val="es-ES"/>
        </w:rPr>
        <w:t>obtenían e</w:t>
      </w:r>
      <w:r w:rsidR="003046D6" w:rsidRPr="003046D6">
        <w:rPr>
          <w:kern w:val="22"/>
          <w:lang w:val="es-ES"/>
        </w:rPr>
        <w:t>l material se había revolucionado, con inversi</w:t>
      </w:r>
      <w:r w:rsidR="003046D6">
        <w:rPr>
          <w:kern w:val="22"/>
          <w:lang w:val="es-ES"/>
        </w:rPr>
        <w:t>ón en cadenas de suministro sostenibles</w:t>
      </w:r>
      <w:r w:rsidR="009814DC" w:rsidRPr="003046D6">
        <w:rPr>
          <w:kern w:val="22"/>
          <w:lang w:val="es-ES"/>
        </w:rPr>
        <w:t xml:space="preserve">. </w:t>
      </w:r>
      <w:r w:rsidR="00F849BE">
        <w:rPr>
          <w:kern w:val="22"/>
          <w:lang w:val="es-ES"/>
        </w:rPr>
        <w:t>Ministros de finanzas de todo el mundo estaban participando mucho más</w:t>
      </w:r>
      <w:r w:rsidR="009814DC" w:rsidRPr="00F849BE">
        <w:rPr>
          <w:kern w:val="22"/>
          <w:lang w:val="es-ES"/>
        </w:rPr>
        <w:t xml:space="preserve">. </w:t>
      </w:r>
      <w:r w:rsidR="00F849BE" w:rsidRPr="002E4968">
        <w:rPr>
          <w:kern w:val="22"/>
          <w:lang w:val="es-ES"/>
        </w:rPr>
        <w:t>La Sra</w:t>
      </w:r>
      <w:r w:rsidR="00EA35CA" w:rsidRPr="002E4968">
        <w:rPr>
          <w:kern w:val="22"/>
          <w:lang w:val="es-ES"/>
        </w:rPr>
        <w:t xml:space="preserve">. Dinu </w:t>
      </w:r>
      <w:r w:rsidR="00F849BE" w:rsidRPr="002E4968">
        <w:rPr>
          <w:kern w:val="22"/>
          <w:lang w:val="es-ES"/>
        </w:rPr>
        <w:t xml:space="preserve">concluyó sus observaciones con una mención a la nueva iniciativa </w:t>
      </w:r>
      <w:r w:rsidR="00EA35CA" w:rsidRPr="002E4968">
        <w:rPr>
          <w:kern w:val="22"/>
          <w:lang w:val="es-ES"/>
        </w:rPr>
        <w:t xml:space="preserve">Lion’s Share </w:t>
      </w:r>
      <w:r w:rsidR="00F849BE" w:rsidRPr="002E4968">
        <w:rPr>
          <w:kern w:val="22"/>
          <w:lang w:val="es-ES"/>
        </w:rPr>
        <w:t>del PNUD</w:t>
      </w:r>
      <w:r w:rsidR="00EA35CA" w:rsidRPr="002E4968">
        <w:rPr>
          <w:kern w:val="22"/>
          <w:lang w:val="es-ES"/>
        </w:rPr>
        <w:t xml:space="preserve">, </w:t>
      </w:r>
      <w:r w:rsidR="002E4968">
        <w:rPr>
          <w:kern w:val="22"/>
          <w:lang w:val="es-ES"/>
        </w:rPr>
        <w:t xml:space="preserve">por medio de </w:t>
      </w:r>
      <w:r w:rsidR="002E4968" w:rsidRPr="002E4968">
        <w:rPr>
          <w:kern w:val="22"/>
          <w:lang w:val="es-ES"/>
        </w:rPr>
        <w:t xml:space="preserve">la cual </w:t>
      </w:r>
      <w:r w:rsidR="002E4968">
        <w:rPr>
          <w:kern w:val="22"/>
          <w:lang w:val="es-ES"/>
        </w:rPr>
        <w:t xml:space="preserve">las empresas que utilizaban un animal en su publicidad pagaban un </w:t>
      </w:r>
      <w:r w:rsidR="00EA35CA" w:rsidRPr="002E4968">
        <w:rPr>
          <w:kern w:val="22"/>
          <w:lang w:val="es-ES"/>
        </w:rPr>
        <w:t>0</w:t>
      </w:r>
      <w:r w:rsidR="002E4968">
        <w:rPr>
          <w:kern w:val="22"/>
          <w:lang w:val="es-ES"/>
        </w:rPr>
        <w:t>,</w:t>
      </w:r>
      <w:r w:rsidR="00EA35CA" w:rsidRPr="002E4968">
        <w:rPr>
          <w:kern w:val="22"/>
          <w:lang w:val="es-ES"/>
        </w:rPr>
        <w:t>5 p</w:t>
      </w:r>
      <w:r w:rsidR="002E4968">
        <w:rPr>
          <w:kern w:val="22"/>
          <w:lang w:val="es-ES"/>
        </w:rPr>
        <w:t>or ciento de su presupuesto a causas medioambientales</w:t>
      </w:r>
      <w:r w:rsidR="009814DC" w:rsidRPr="002E4968">
        <w:rPr>
          <w:kern w:val="22"/>
          <w:lang w:val="es-ES"/>
        </w:rPr>
        <w:t>.</w:t>
      </w:r>
    </w:p>
    <w:p w:rsidR="00465DEC" w:rsidRPr="005E2C98" w:rsidRDefault="002E4968" w:rsidP="003328D8">
      <w:pPr>
        <w:pStyle w:val="Para1"/>
        <w:ind w:left="0" w:firstLine="0"/>
        <w:rPr>
          <w:kern w:val="22"/>
          <w:lang w:val="es-ES"/>
        </w:rPr>
      </w:pPr>
      <w:r w:rsidRPr="008223D4">
        <w:rPr>
          <w:kern w:val="22"/>
          <w:lang w:val="es-ES"/>
        </w:rPr>
        <w:t>El último panelista, el Sr</w:t>
      </w:r>
      <w:r w:rsidR="00465DEC" w:rsidRPr="008223D4">
        <w:rPr>
          <w:kern w:val="22"/>
          <w:lang w:val="es-ES"/>
        </w:rPr>
        <w:t xml:space="preserve">. Adly, </w:t>
      </w:r>
      <w:r w:rsidR="008223D4" w:rsidRPr="008223D4">
        <w:rPr>
          <w:kern w:val="22"/>
          <w:lang w:val="es-ES"/>
        </w:rPr>
        <w:t>dijo que las organizaciones no gubernamentales podrían trabajar m</w:t>
      </w:r>
      <w:r w:rsidR="008223D4">
        <w:rPr>
          <w:kern w:val="22"/>
          <w:lang w:val="es-ES"/>
        </w:rPr>
        <w:t xml:space="preserve">ás eficazmente con el Gobierno para </w:t>
      </w:r>
      <w:r w:rsidR="00510FBB">
        <w:rPr>
          <w:kern w:val="22"/>
          <w:lang w:val="es-ES"/>
        </w:rPr>
        <w:t>vincular el agua con el desarrollo económico y social</w:t>
      </w:r>
      <w:r w:rsidR="00465DEC" w:rsidRPr="008223D4">
        <w:rPr>
          <w:kern w:val="22"/>
          <w:lang w:val="es-ES"/>
        </w:rPr>
        <w:t xml:space="preserve">. </w:t>
      </w:r>
      <w:r w:rsidR="00510FBB" w:rsidRPr="00510FBB">
        <w:rPr>
          <w:kern w:val="22"/>
          <w:lang w:val="es-ES"/>
        </w:rPr>
        <w:t>El agua era una cuestión intersectorial de los Objetivos de Desarrollo Sostenible</w:t>
      </w:r>
      <w:r w:rsidR="00465DEC" w:rsidRPr="00510FBB">
        <w:rPr>
          <w:kern w:val="22"/>
          <w:lang w:val="es-ES"/>
        </w:rPr>
        <w:t xml:space="preserve">, </w:t>
      </w:r>
      <w:r w:rsidR="00510FBB" w:rsidRPr="00510FBB">
        <w:rPr>
          <w:kern w:val="22"/>
          <w:lang w:val="es-ES"/>
        </w:rPr>
        <w:t xml:space="preserve">dijo, y </w:t>
      </w:r>
      <w:r w:rsidR="00510FBB">
        <w:rPr>
          <w:kern w:val="22"/>
          <w:lang w:val="es-ES"/>
        </w:rPr>
        <w:t>existían indicadores claros para medir los logros tanto del desarrollo socioeconómico como de la protección de los recursos</w:t>
      </w:r>
      <w:r w:rsidR="000D38A3" w:rsidRPr="00510FBB">
        <w:rPr>
          <w:kern w:val="22"/>
          <w:lang w:val="es-ES"/>
        </w:rPr>
        <w:t xml:space="preserve">. </w:t>
      </w:r>
      <w:r w:rsidR="00510FBB" w:rsidRPr="00510FBB">
        <w:rPr>
          <w:kern w:val="22"/>
          <w:lang w:val="es-ES"/>
        </w:rPr>
        <w:t>Del mismo modo que los Gobiernos deberían integrar la diversidad biológica en las políticas nacionales, las organizaciones no gubernamentales deber</w:t>
      </w:r>
      <w:r w:rsidR="00510FBB">
        <w:rPr>
          <w:kern w:val="22"/>
          <w:lang w:val="es-ES"/>
        </w:rPr>
        <w:t>ían aplicar sus estrategias en el campo</w:t>
      </w:r>
      <w:r w:rsidR="000D38A3" w:rsidRPr="00510FBB">
        <w:rPr>
          <w:kern w:val="22"/>
          <w:lang w:val="es-ES"/>
        </w:rPr>
        <w:t xml:space="preserve">. </w:t>
      </w:r>
      <w:r w:rsidR="00D2764B" w:rsidRPr="00D2764B">
        <w:rPr>
          <w:kern w:val="22"/>
          <w:lang w:val="es-ES"/>
        </w:rPr>
        <w:t xml:space="preserve">Entablar un diálogo y establecer asociaciones entre las partes interesadas era fundamental para ampliar </w:t>
      </w:r>
      <w:r w:rsidR="00D2764B">
        <w:rPr>
          <w:kern w:val="22"/>
          <w:lang w:val="es-ES"/>
        </w:rPr>
        <w:t xml:space="preserve">el alcance de </w:t>
      </w:r>
      <w:r w:rsidR="00D2764B" w:rsidRPr="00D2764B">
        <w:rPr>
          <w:kern w:val="22"/>
          <w:lang w:val="es-ES"/>
        </w:rPr>
        <w:t>los proyectos pequeños; el trabajo local podr</w:t>
      </w:r>
      <w:r w:rsidR="00D2764B">
        <w:rPr>
          <w:kern w:val="22"/>
          <w:lang w:val="es-ES"/>
        </w:rPr>
        <w:t>ía mejorar la calidad solo de las vidas locales</w:t>
      </w:r>
      <w:r w:rsidR="00465DEC" w:rsidRPr="00D2764B">
        <w:rPr>
          <w:kern w:val="22"/>
          <w:lang w:val="es-ES"/>
        </w:rPr>
        <w:t xml:space="preserve">. </w:t>
      </w:r>
      <w:r w:rsidR="00D2764B" w:rsidRPr="005E2C98">
        <w:rPr>
          <w:kern w:val="22"/>
          <w:lang w:val="es-ES"/>
        </w:rPr>
        <w:t xml:space="preserve">Su organización </w:t>
      </w:r>
      <w:r w:rsidR="00D2764B" w:rsidRPr="005E2C98">
        <w:rPr>
          <w:kern w:val="22"/>
          <w:lang w:val="es-ES"/>
        </w:rPr>
        <w:lastRenderedPageBreak/>
        <w:t xml:space="preserve">era parte de una sólida red que </w:t>
      </w:r>
      <w:r w:rsidR="005E2C98" w:rsidRPr="005E2C98">
        <w:rPr>
          <w:kern w:val="22"/>
          <w:lang w:val="es-ES"/>
        </w:rPr>
        <w:t xml:space="preserve">examinó la política con </w:t>
      </w:r>
      <w:r w:rsidR="005E2C98">
        <w:rPr>
          <w:kern w:val="22"/>
          <w:lang w:val="es-ES"/>
        </w:rPr>
        <w:t>asociados gubernamentales</w:t>
      </w:r>
      <w:r w:rsidR="000D38A3" w:rsidRPr="005E2C98">
        <w:rPr>
          <w:kern w:val="22"/>
          <w:lang w:val="es-ES"/>
        </w:rPr>
        <w:t xml:space="preserve">, </w:t>
      </w:r>
      <w:r w:rsidR="005E2C98">
        <w:rPr>
          <w:kern w:val="22"/>
          <w:lang w:val="es-ES"/>
        </w:rPr>
        <w:t>en particular con respecto al nexo importante de la seguridad del agua, los alimentos y la energía</w:t>
      </w:r>
      <w:r w:rsidR="00465DEC" w:rsidRPr="005E2C98">
        <w:rPr>
          <w:kern w:val="22"/>
          <w:lang w:val="es-ES"/>
        </w:rPr>
        <w:t xml:space="preserve">. </w:t>
      </w:r>
      <w:r w:rsidR="005E2C98">
        <w:rPr>
          <w:kern w:val="22"/>
          <w:lang w:val="es-ES"/>
        </w:rPr>
        <w:t>Hacer participar a</w:t>
      </w:r>
      <w:r w:rsidR="005E2C98" w:rsidRPr="005E2C98">
        <w:rPr>
          <w:kern w:val="22"/>
          <w:lang w:val="es-ES"/>
        </w:rPr>
        <w:t xml:space="preserve"> los jóvenes era importante </w:t>
      </w:r>
      <w:r w:rsidR="005E2C98">
        <w:rPr>
          <w:kern w:val="22"/>
          <w:lang w:val="es-ES"/>
        </w:rPr>
        <w:t xml:space="preserve">para que </w:t>
      </w:r>
      <w:r w:rsidR="005E2C98" w:rsidRPr="005E2C98">
        <w:rPr>
          <w:kern w:val="22"/>
          <w:lang w:val="es-ES"/>
        </w:rPr>
        <w:t>pudie</w:t>
      </w:r>
      <w:r w:rsidR="005E2C98">
        <w:rPr>
          <w:kern w:val="22"/>
          <w:lang w:val="es-ES"/>
        </w:rPr>
        <w:t>ran</w:t>
      </w:r>
      <w:r w:rsidR="005E2C98" w:rsidRPr="005E2C98">
        <w:rPr>
          <w:kern w:val="22"/>
          <w:lang w:val="es-ES"/>
        </w:rPr>
        <w:t xml:space="preserve"> aprender </w:t>
      </w:r>
      <w:r w:rsidR="005E2C98">
        <w:rPr>
          <w:kern w:val="22"/>
          <w:lang w:val="es-ES"/>
        </w:rPr>
        <w:t>a colaborar</w:t>
      </w:r>
      <w:r w:rsidR="000D38A3" w:rsidRPr="005E2C98">
        <w:rPr>
          <w:kern w:val="22"/>
          <w:lang w:val="es-ES"/>
        </w:rPr>
        <w:t>.</w:t>
      </w:r>
    </w:p>
    <w:p w:rsidR="00E176BB" w:rsidRPr="007A581E" w:rsidRDefault="007A581E" w:rsidP="003328D8">
      <w:pPr>
        <w:pStyle w:val="Heading2"/>
        <w:tabs>
          <w:tab w:val="left" w:pos="567"/>
        </w:tabs>
        <w:spacing w:before="0" w:after="0"/>
        <w:ind w:left="1134" w:hanging="567"/>
        <w:jc w:val="left"/>
        <w:rPr>
          <w:lang w:val="es-ES"/>
        </w:rPr>
      </w:pPr>
      <w:r w:rsidRPr="007A581E">
        <w:rPr>
          <w:iCs/>
          <w:szCs w:val="22"/>
          <w:lang w:val="es-ES"/>
        </w:rPr>
        <w:t xml:space="preserve">Puesta en marcha de la iniciativa mundial de </w:t>
      </w:r>
      <w:r w:rsidR="00F74054" w:rsidRPr="007A581E">
        <w:rPr>
          <w:iCs/>
          <w:szCs w:val="22"/>
          <w:lang w:val="es-ES"/>
        </w:rPr>
        <w:t>Eg</w:t>
      </w:r>
      <w:r w:rsidRPr="007A581E">
        <w:rPr>
          <w:iCs/>
          <w:szCs w:val="22"/>
          <w:lang w:val="es-ES"/>
        </w:rPr>
        <w:t xml:space="preserve">ipto para promover el uso de enfoques ecosistémicos </w:t>
      </w:r>
      <w:r>
        <w:rPr>
          <w:iCs/>
          <w:szCs w:val="22"/>
          <w:lang w:val="es-ES"/>
        </w:rPr>
        <w:t>basados en la naturaleza para abordar de forma coherente la pérdida de biodiversidad</w:t>
      </w:r>
      <w:r w:rsidR="00E176BB" w:rsidRPr="007A581E">
        <w:rPr>
          <w:szCs w:val="22"/>
          <w:lang w:val="es-ES"/>
        </w:rPr>
        <w:t xml:space="preserve">, </w:t>
      </w:r>
      <w:r>
        <w:rPr>
          <w:szCs w:val="22"/>
          <w:lang w:val="es-ES"/>
        </w:rPr>
        <w:t>el cambio climático y la degradación de las tierras y los ecosistemas</w:t>
      </w:r>
    </w:p>
    <w:p w:rsidR="00C078A4" w:rsidRPr="00140F4C" w:rsidRDefault="007A581E" w:rsidP="003328D8">
      <w:pPr>
        <w:pStyle w:val="Para1"/>
        <w:ind w:left="0" w:firstLine="0"/>
        <w:rPr>
          <w:kern w:val="22"/>
          <w:lang w:val="es-ES"/>
        </w:rPr>
      </w:pPr>
      <w:r w:rsidRPr="007A581E">
        <w:rPr>
          <w:kern w:val="22"/>
          <w:lang w:val="es-ES"/>
        </w:rPr>
        <w:t>La Sra</w:t>
      </w:r>
      <w:r w:rsidR="000374D6" w:rsidRPr="007A581E">
        <w:rPr>
          <w:kern w:val="22"/>
          <w:lang w:val="es-ES"/>
        </w:rPr>
        <w:t xml:space="preserve">. Fouad </w:t>
      </w:r>
      <w:r w:rsidRPr="007A581E">
        <w:rPr>
          <w:kern w:val="22"/>
          <w:lang w:val="es-ES"/>
        </w:rPr>
        <w:t xml:space="preserve">cerró la sesión plenaria de la mañana con la </w:t>
      </w:r>
      <w:r>
        <w:rPr>
          <w:kern w:val="22"/>
          <w:lang w:val="es-ES"/>
        </w:rPr>
        <w:t xml:space="preserve">presentación </w:t>
      </w:r>
      <w:r w:rsidRPr="007A581E">
        <w:rPr>
          <w:kern w:val="22"/>
          <w:lang w:val="es-ES"/>
        </w:rPr>
        <w:t xml:space="preserve">de una iniciativa mundial para promover </w:t>
      </w:r>
      <w:r>
        <w:rPr>
          <w:kern w:val="22"/>
          <w:lang w:val="es-ES"/>
        </w:rPr>
        <w:t>el uso de enfoques ecosistémicos basados en la naturaleza para abordar de forma coherente la pérdida de biodiversidad, el cambio climático y la degradación de las tierras y los ecosistemas</w:t>
      </w:r>
      <w:r w:rsidR="00DD5AA0" w:rsidRPr="007A581E">
        <w:rPr>
          <w:kern w:val="22"/>
          <w:szCs w:val="22"/>
          <w:lang w:val="es-ES"/>
        </w:rPr>
        <w:t>.</w:t>
      </w:r>
      <w:r w:rsidR="00DD5AA0" w:rsidRPr="007A581E">
        <w:rPr>
          <w:kern w:val="22"/>
          <w:lang w:val="es-ES"/>
        </w:rPr>
        <w:t xml:space="preserve"> </w:t>
      </w:r>
      <w:r w:rsidRPr="007A581E">
        <w:rPr>
          <w:kern w:val="22"/>
          <w:lang w:val="es-ES"/>
        </w:rPr>
        <w:t xml:space="preserve">La Sra. Fouad </w:t>
      </w:r>
      <w:r>
        <w:rPr>
          <w:kern w:val="22"/>
          <w:lang w:val="es-ES"/>
        </w:rPr>
        <w:t xml:space="preserve">afirmó que </w:t>
      </w:r>
      <w:r w:rsidRPr="007A581E">
        <w:rPr>
          <w:kern w:val="22"/>
          <w:lang w:val="es-ES"/>
        </w:rPr>
        <w:t xml:space="preserve">todo el mundo reconocía que los </w:t>
      </w:r>
      <w:r>
        <w:rPr>
          <w:kern w:val="22"/>
          <w:lang w:val="es-ES"/>
        </w:rPr>
        <w:t>retos planteados por la pérdida de bio</w:t>
      </w:r>
      <w:r w:rsidRPr="007A581E">
        <w:rPr>
          <w:kern w:val="22"/>
          <w:lang w:val="es-ES"/>
        </w:rPr>
        <w:t>diversidad</w:t>
      </w:r>
      <w:r w:rsidR="00BC5A74" w:rsidRPr="007A581E">
        <w:rPr>
          <w:kern w:val="22"/>
          <w:szCs w:val="22"/>
          <w:lang w:val="es-ES"/>
        </w:rPr>
        <w:t>,</w:t>
      </w:r>
      <w:r>
        <w:rPr>
          <w:kern w:val="22"/>
          <w:szCs w:val="22"/>
          <w:lang w:val="es-ES"/>
        </w:rPr>
        <w:t xml:space="preserve"> el cambio climático y la degradación de las tierras eran enormes y estaban relacionados entre sí</w:t>
      </w:r>
      <w:r w:rsidR="00BC5A74" w:rsidRPr="007A581E">
        <w:rPr>
          <w:kern w:val="22"/>
          <w:szCs w:val="22"/>
          <w:lang w:val="es-ES"/>
        </w:rPr>
        <w:t xml:space="preserve">. </w:t>
      </w:r>
      <w:r w:rsidRPr="007A581E">
        <w:rPr>
          <w:kern w:val="22"/>
          <w:szCs w:val="22"/>
          <w:lang w:val="es-ES"/>
        </w:rPr>
        <w:t xml:space="preserve">Las </w:t>
      </w:r>
      <w:r>
        <w:rPr>
          <w:kern w:val="22"/>
          <w:szCs w:val="22"/>
          <w:lang w:val="es-ES"/>
        </w:rPr>
        <w:t>C</w:t>
      </w:r>
      <w:r w:rsidRPr="007A581E">
        <w:rPr>
          <w:kern w:val="22"/>
          <w:szCs w:val="22"/>
          <w:lang w:val="es-ES"/>
        </w:rPr>
        <w:t>on</w:t>
      </w:r>
      <w:r>
        <w:rPr>
          <w:kern w:val="22"/>
          <w:szCs w:val="22"/>
          <w:lang w:val="es-ES"/>
        </w:rPr>
        <w:t>v</w:t>
      </w:r>
      <w:r w:rsidRPr="007A581E">
        <w:rPr>
          <w:kern w:val="22"/>
          <w:szCs w:val="22"/>
          <w:lang w:val="es-ES"/>
        </w:rPr>
        <w:t xml:space="preserve">enciones que abordaban esas cuestiones </w:t>
      </w:r>
      <w:r w:rsidR="003A5083">
        <w:rPr>
          <w:kern w:val="22"/>
          <w:szCs w:val="22"/>
          <w:lang w:val="es-ES"/>
        </w:rPr>
        <w:t xml:space="preserve">nacieron </w:t>
      </w:r>
      <w:r w:rsidRPr="007A581E">
        <w:rPr>
          <w:kern w:val="22"/>
          <w:szCs w:val="22"/>
          <w:lang w:val="es-ES"/>
        </w:rPr>
        <w:t xml:space="preserve">juntas y constituían </w:t>
      </w:r>
      <w:r w:rsidR="003A5083">
        <w:rPr>
          <w:kern w:val="22"/>
          <w:szCs w:val="22"/>
          <w:lang w:val="es-ES"/>
        </w:rPr>
        <w:t>la piedra angular del desarrollo sostenible</w:t>
      </w:r>
      <w:r w:rsidR="00C078A4" w:rsidRPr="007A581E">
        <w:rPr>
          <w:kern w:val="22"/>
          <w:szCs w:val="22"/>
          <w:lang w:val="es-ES"/>
        </w:rPr>
        <w:t xml:space="preserve">. </w:t>
      </w:r>
      <w:r w:rsidR="00863523" w:rsidRPr="00863523">
        <w:rPr>
          <w:kern w:val="22"/>
          <w:szCs w:val="22"/>
          <w:lang w:val="es-ES"/>
        </w:rPr>
        <w:t xml:space="preserve">Egipto abogaba por la labor en </w:t>
      </w:r>
      <w:r w:rsidR="00863523">
        <w:rPr>
          <w:kern w:val="22"/>
          <w:szCs w:val="22"/>
          <w:lang w:val="es-ES"/>
        </w:rPr>
        <w:t xml:space="preserve">el marco </w:t>
      </w:r>
      <w:r w:rsidR="00863523" w:rsidRPr="00863523">
        <w:rPr>
          <w:kern w:val="22"/>
          <w:szCs w:val="22"/>
          <w:lang w:val="es-ES"/>
        </w:rPr>
        <w:t xml:space="preserve">de cualquiera de las convenciones para tener a las demás en cuenta, para generar el máximo valor y </w:t>
      </w:r>
      <w:r w:rsidR="00140F4C">
        <w:rPr>
          <w:kern w:val="22"/>
          <w:szCs w:val="22"/>
          <w:lang w:val="es-ES"/>
        </w:rPr>
        <w:t>basarse en el éxito mutuo</w:t>
      </w:r>
      <w:r w:rsidR="00C078A4" w:rsidRPr="00863523">
        <w:rPr>
          <w:kern w:val="22"/>
          <w:lang w:val="es-ES"/>
        </w:rPr>
        <w:t xml:space="preserve">. </w:t>
      </w:r>
      <w:r w:rsidR="00561C71">
        <w:rPr>
          <w:kern w:val="22"/>
          <w:lang w:val="es-ES"/>
        </w:rPr>
        <w:t>La nueva iniciativa fue diseñada para apoyar ese enfoque</w:t>
      </w:r>
      <w:r w:rsidR="00C078A4" w:rsidRPr="00140F4C">
        <w:rPr>
          <w:kern w:val="22"/>
          <w:lang w:val="es-ES"/>
        </w:rPr>
        <w:t>.</w:t>
      </w:r>
    </w:p>
    <w:p w:rsidR="00BB12F1" w:rsidRPr="00140F4C" w:rsidRDefault="00140F4C" w:rsidP="003328D8">
      <w:pPr>
        <w:pStyle w:val="Heading2"/>
        <w:tabs>
          <w:tab w:val="left" w:pos="284"/>
        </w:tabs>
        <w:spacing w:before="0" w:after="0"/>
        <w:rPr>
          <w:lang w:val="es-ES"/>
        </w:rPr>
      </w:pPr>
      <w:r w:rsidRPr="00140F4C">
        <w:rPr>
          <w:lang w:val="es-ES"/>
        </w:rPr>
        <w:t xml:space="preserve">Declaración del Sr. </w:t>
      </w:r>
      <w:r w:rsidR="00BB12F1" w:rsidRPr="00140F4C">
        <w:rPr>
          <w:lang w:val="es-ES"/>
        </w:rPr>
        <w:t xml:space="preserve">Mostafa Madbouly, </w:t>
      </w:r>
      <w:r w:rsidRPr="00140F4C">
        <w:rPr>
          <w:lang w:val="es-ES"/>
        </w:rPr>
        <w:t>Primer Ministro de Egipto</w:t>
      </w:r>
    </w:p>
    <w:p w:rsidR="00BB12F1" w:rsidRPr="00B30D45" w:rsidRDefault="00140F4C" w:rsidP="003328D8">
      <w:pPr>
        <w:pStyle w:val="Para1"/>
        <w:ind w:left="0" w:firstLine="0"/>
        <w:rPr>
          <w:kern w:val="22"/>
          <w:lang w:val="es-ES"/>
        </w:rPr>
      </w:pPr>
      <w:r w:rsidRPr="00B202D1">
        <w:rPr>
          <w:kern w:val="22"/>
          <w:lang w:val="es-ES"/>
        </w:rPr>
        <w:t xml:space="preserve">El </w:t>
      </w:r>
      <w:r w:rsidR="00BB12F1" w:rsidRPr="00B202D1">
        <w:rPr>
          <w:kern w:val="22"/>
          <w:lang w:val="es-ES"/>
        </w:rPr>
        <w:t xml:space="preserve">14 </w:t>
      </w:r>
      <w:r w:rsidRPr="00B202D1">
        <w:rPr>
          <w:kern w:val="22"/>
          <w:lang w:val="es-ES"/>
        </w:rPr>
        <w:t xml:space="preserve">de noviembre de </w:t>
      </w:r>
      <w:r w:rsidR="00BB12F1" w:rsidRPr="00B202D1">
        <w:rPr>
          <w:kern w:val="22"/>
          <w:lang w:val="es-ES"/>
        </w:rPr>
        <w:t xml:space="preserve">2018, </w:t>
      </w:r>
      <w:r w:rsidR="00B202D1" w:rsidRPr="00B202D1">
        <w:rPr>
          <w:kern w:val="22"/>
          <w:lang w:val="es-ES"/>
        </w:rPr>
        <w:t>la sesión de la tarde de la serie de sesiones de alto nivel comenz</w:t>
      </w:r>
      <w:r w:rsidR="00B202D1">
        <w:rPr>
          <w:kern w:val="22"/>
          <w:lang w:val="es-ES"/>
        </w:rPr>
        <w:t>ó con un</w:t>
      </w:r>
      <w:r w:rsidR="00422152">
        <w:rPr>
          <w:kern w:val="22"/>
          <w:lang w:val="es-ES"/>
        </w:rPr>
        <w:t xml:space="preserve"> discurso ante el pleno del S</w:t>
      </w:r>
      <w:r w:rsidR="00BB12F1" w:rsidRPr="00B202D1">
        <w:rPr>
          <w:kern w:val="22"/>
          <w:lang w:val="es-ES"/>
        </w:rPr>
        <w:t xml:space="preserve">r. Mostafa Madbouly, </w:t>
      </w:r>
      <w:r w:rsidR="00422152">
        <w:rPr>
          <w:kern w:val="22"/>
          <w:lang w:val="es-ES"/>
        </w:rPr>
        <w:t>Primer Ministro de Egipto</w:t>
      </w:r>
      <w:r w:rsidR="00BB12F1" w:rsidRPr="00B202D1">
        <w:rPr>
          <w:kern w:val="22"/>
          <w:lang w:val="es-ES"/>
        </w:rPr>
        <w:t xml:space="preserve">. </w:t>
      </w:r>
      <w:r w:rsidR="00422152" w:rsidRPr="00422152">
        <w:rPr>
          <w:kern w:val="22"/>
          <w:lang w:val="es-ES"/>
        </w:rPr>
        <w:t>El S</w:t>
      </w:r>
      <w:r w:rsidR="00BB12F1" w:rsidRPr="00422152">
        <w:rPr>
          <w:kern w:val="22"/>
          <w:lang w:val="es-ES"/>
        </w:rPr>
        <w:t xml:space="preserve">r. Madbouly </w:t>
      </w:r>
      <w:r w:rsidR="00422152" w:rsidRPr="00422152">
        <w:rPr>
          <w:kern w:val="22"/>
          <w:lang w:val="es-ES"/>
        </w:rPr>
        <w:t>dijo que el medio ambiente, la naturaleza, la diversidad biológica y los ecosistemas eran muy</w:t>
      </w:r>
      <w:r w:rsidR="00422152">
        <w:rPr>
          <w:kern w:val="22"/>
          <w:lang w:val="es-ES"/>
        </w:rPr>
        <w:t xml:space="preserve"> importantes para Egipto y </w:t>
      </w:r>
      <w:r w:rsidR="00EC7215">
        <w:rPr>
          <w:kern w:val="22"/>
          <w:lang w:val="es-ES"/>
        </w:rPr>
        <w:t xml:space="preserve">que </w:t>
      </w:r>
      <w:r w:rsidR="00422152">
        <w:rPr>
          <w:kern w:val="22"/>
          <w:lang w:val="es-ES"/>
        </w:rPr>
        <w:t xml:space="preserve">el país </w:t>
      </w:r>
      <w:r w:rsidR="00EC7215">
        <w:rPr>
          <w:kern w:val="22"/>
          <w:lang w:val="es-ES"/>
        </w:rPr>
        <w:t>había hecho un esfuerzo considerable para protegerlos</w:t>
      </w:r>
      <w:r w:rsidR="00D90577" w:rsidRPr="00422152">
        <w:rPr>
          <w:kern w:val="22"/>
          <w:lang w:val="es-ES"/>
        </w:rPr>
        <w:t>.</w:t>
      </w:r>
      <w:r w:rsidR="00BB12F1" w:rsidRPr="00422152">
        <w:rPr>
          <w:kern w:val="22"/>
          <w:lang w:val="es-ES"/>
        </w:rPr>
        <w:t xml:space="preserve"> </w:t>
      </w:r>
      <w:r w:rsidR="00B30D45" w:rsidRPr="00B30D45">
        <w:rPr>
          <w:kern w:val="22"/>
          <w:lang w:val="es-ES"/>
        </w:rPr>
        <w:t>L</w:t>
      </w:r>
      <w:r w:rsidR="00EC7215" w:rsidRPr="00B30D45">
        <w:rPr>
          <w:kern w:val="22"/>
          <w:lang w:val="es-ES"/>
        </w:rPr>
        <w:t xml:space="preserve">as </w:t>
      </w:r>
      <w:r w:rsidR="00B30D45" w:rsidRPr="00B30D45">
        <w:rPr>
          <w:kern w:val="22"/>
          <w:lang w:val="es-ES"/>
        </w:rPr>
        <w:t>á</w:t>
      </w:r>
      <w:r w:rsidR="00EC7215" w:rsidRPr="00B30D45">
        <w:rPr>
          <w:kern w:val="22"/>
          <w:lang w:val="es-ES"/>
        </w:rPr>
        <w:t>reas protegidas</w:t>
      </w:r>
      <w:r w:rsidR="00B30D45">
        <w:rPr>
          <w:kern w:val="22"/>
          <w:lang w:val="es-ES"/>
        </w:rPr>
        <w:t xml:space="preserve"> ahora</w:t>
      </w:r>
      <w:r w:rsidR="00EC7215" w:rsidRPr="00B30D45">
        <w:rPr>
          <w:kern w:val="22"/>
          <w:lang w:val="es-ES"/>
        </w:rPr>
        <w:t xml:space="preserve"> </w:t>
      </w:r>
      <w:r w:rsidR="00B30D45" w:rsidRPr="00B30D45">
        <w:rPr>
          <w:kern w:val="22"/>
          <w:lang w:val="es-ES"/>
        </w:rPr>
        <w:t>constitu</w:t>
      </w:r>
      <w:r w:rsidR="00B30D45">
        <w:rPr>
          <w:kern w:val="22"/>
          <w:lang w:val="es-ES"/>
        </w:rPr>
        <w:t>ían</w:t>
      </w:r>
      <w:r w:rsidR="00B30D45" w:rsidRPr="00B30D45">
        <w:rPr>
          <w:kern w:val="22"/>
          <w:lang w:val="es-ES"/>
        </w:rPr>
        <w:t xml:space="preserve"> c</w:t>
      </w:r>
      <w:r w:rsidR="00EC7215" w:rsidRPr="00B30D45">
        <w:rPr>
          <w:kern w:val="22"/>
          <w:lang w:val="es-ES"/>
        </w:rPr>
        <w:t>asi el 15 por ciento de la superficie del país</w:t>
      </w:r>
      <w:r w:rsidR="00B06219">
        <w:rPr>
          <w:kern w:val="22"/>
          <w:lang w:val="es-ES"/>
        </w:rPr>
        <w:t xml:space="preserve"> y se habían establecido programas especiales para hacer participar a los jóvenes, las comunidades locales y las mujeres en la protección del medio ambiente</w:t>
      </w:r>
      <w:r w:rsidR="00BB12F1" w:rsidRPr="00B30D45">
        <w:rPr>
          <w:kern w:val="22"/>
          <w:lang w:val="es-ES"/>
        </w:rPr>
        <w:t>.</w:t>
      </w:r>
    </w:p>
    <w:p w:rsidR="00AF2C57" w:rsidRPr="00286E44" w:rsidRDefault="00C302C8" w:rsidP="003328D8">
      <w:pPr>
        <w:pStyle w:val="Para1"/>
        <w:ind w:left="0" w:firstLine="0"/>
        <w:rPr>
          <w:kern w:val="22"/>
          <w:lang w:val="es-ES"/>
        </w:rPr>
      </w:pPr>
      <w:r w:rsidRPr="00C302C8">
        <w:rPr>
          <w:kern w:val="22"/>
          <w:lang w:val="es-ES"/>
        </w:rPr>
        <w:t>Habida cuenta de los desafíos a los que hace frente el mundo,</w:t>
      </w:r>
      <w:r w:rsidR="00AF2C57" w:rsidRPr="00C302C8">
        <w:rPr>
          <w:kern w:val="22"/>
          <w:lang w:val="es-ES"/>
        </w:rPr>
        <w:t xml:space="preserve"> </w:t>
      </w:r>
      <w:r w:rsidRPr="00C302C8">
        <w:rPr>
          <w:kern w:val="22"/>
          <w:lang w:val="es-ES"/>
        </w:rPr>
        <w:t>era necesario un cambio de paradigm</w:t>
      </w:r>
      <w:r>
        <w:rPr>
          <w:kern w:val="22"/>
          <w:lang w:val="es-ES"/>
        </w:rPr>
        <w:t>a</w:t>
      </w:r>
      <w:r w:rsidRPr="00C302C8">
        <w:rPr>
          <w:kern w:val="22"/>
          <w:lang w:val="es-ES"/>
        </w:rPr>
        <w:t xml:space="preserve"> para integrar la diversidad biológica </w:t>
      </w:r>
      <w:r>
        <w:rPr>
          <w:kern w:val="22"/>
          <w:lang w:val="es-ES"/>
        </w:rPr>
        <w:t>en los sectores de la energía</w:t>
      </w:r>
      <w:r w:rsidR="00AF2C57" w:rsidRPr="00C302C8">
        <w:rPr>
          <w:kern w:val="22"/>
          <w:lang w:val="es-ES"/>
        </w:rPr>
        <w:t>, infra</w:t>
      </w:r>
      <w:r>
        <w:rPr>
          <w:kern w:val="22"/>
          <w:lang w:val="es-ES"/>
        </w:rPr>
        <w:t>e</w:t>
      </w:r>
      <w:r w:rsidR="00AF2C57" w:rsidRPr="00C302C8">
        <w:rPr>
          <w:kern w:val="22"/>
          <w:lang w:val="es-ES"/>
        </w:rPr>
        <w:t>structur</w:t>
      </w:r>
      <w:r>
        <w:rPr>
          <w:kern w:val="22"/>
          <w:lang w:val="es-ES"/>
        </w:rPr>
        <w:t>a</w:t>
      </w:r>
      <w:r w:rsidR="00AF2C57" w:rsidRPr="00C302C8">
        <w:rPr>
          <w:kern w:val="22"/>
          <w:lang w:val="es-ES"/>
        </w:rPr>
        <w:t>, industr</w:t>
      </w:r>
      <w:r>
        <w:rPr>
          <w:kern w:val="22"/>
          <w:lang w:val="es-ES"/>
        </w:rPr>
        <w:t>ia</w:t>
      </w:r>
      <w:r w:rsidR="00AF2C57" w:rsidRPr="00C302C8">
        <w:rPr>
          <w:kern w:val="22"/>
          <w:lang w:val="es-ES"/>
        </w:rPr>
        <w:t xml:space="preserve">, </w:t>
      </w:r>
      <w:r>
        <w:rPr>
          <w:kern w:val="22"/>
          <w:lang w:val="es-ES"/>
        </w:rPr>
        <w:t>salud, minería</w:t>
      </w:r>
      <w:r w:rsidR="00AF2C57" w:rsidRPr="00C302C8">
        <w:rPr>
          <w:kern w:val="22"/>
          <w:lang w:val="es-ES"/>
        </w:rPr>
        <w:t>, as</w:t>
      </w:r>
      <w:r>
        <w:rPr>
          <w:kern w:val="22"/>
          <w:lang w:val="es-ES"/>
        </w:rPr>
        <w:t>í como en el desarrollo urbano y las finanzas</w:t>
      </w:r>
      <w:r w:rsidR="00AF2C57" w:rsidRPr="00C302C8">
        <w:rPr>
          <w:kern w:val="22"/>
          <w:lang w:val="es-ES"/>
        </w:rPr>
        <w:t xml:space="preserve">, </w:t>
      </w:r>
      <w:r w:rsidR="0033507D">
        <w:rPr>
          <w:kern w:val="22"/>
          <w:lang w:val="es-ES"/>
        </w:rPr>
        <w:t>todos los cuales sufrían cuando la diversidad biológica y los servicios de los ecosistemas se deterioraban</w:t>
      </w:r>
      <w:r w:rsidR="00AF2C57" w:rsidRPr="00C302C8">
        <w:rPr>
          <w:kern w:val="22"/>
          <w:lang w:val="es-ES"/>
        </w:rPr>
        <w:t xml:space="preserve">. </w:t>
      </w:r>
      <w:r w:rsidR="0033507D" w:rsidRPr="002F66AC">
        <w:rPr>
          <w:kern w:val="22"/>
          <w:lang w:val="es-ES"/>
        </w:rPr>
        <w:t xml:space="preserve">La infraestructura </w:t>
      </w:r>
      <w:r w:rsidR="002F66AC" w:rsidRPr="002F66AC">
        <w:rPr>
          <w:kern w:val="22"/>
          <w:lang w:val="es-ES"/>
        </w:rPr>
        <w:t>era especialmente preocupante, ya que se prev</w:t>
      </w:r>
      <w:r w:rsidR="002F66AC">
        <w:rPr>
          <w:kern w:val="22"/>
          <w:lang w:val="es-ES"/>
        </w:rPr>
        <w:t xml:space="preserve">eía que </w:t>
      </w:r>
      <w:r w:rsidR="002F66AC" w:rsidRPr="002F66AC">
        <w:rPr>
          <w:kern w:val="22"/>
          <w:lang w:val="es-ES"/>
        </w:rPr>
        <w:t xml:space="preserve">las poblaciones </w:t>
      </w:r>
      <w:r w:rsidR="002F66AC">
        <w:rPr>
          <w:kern w:val="22"/>
          <w:lang w:val="es-ES"/>
        </w:rPr>
        <w:t>urbanas aumentar</w:t>
      </w:r>
      <w:r w:rsidR="00F77B11">
        <w:rPr>
          <w:kern w:val="22"/>
          <w:lang w:val="es-ES"/>
        </w:rPr>
        <w:t>í</w:t>
      </w:r>
      <w:r w:rsidR="002F66AC">
        <w:rPr>
          <w:kern w:val="22"/>
          <w:lang w:val="es-ES"/>
        </w:rPr>
        <w:t xml:space="preserve">an considerablemente para el año </w:t>
      </w:r>
      <w:r w:rsidR="00AF2C57" w:rsidRPr="002F66AC">
        <w:rPr>
          <w:kern w:val="22"/>
          <w:lang w:val="es-ES"/>
        </w:rPr>
        <w:t xml:space="preserve">2050 </w:t>
      </w:r>
      <w:r w:rsidR="00F77B11">
        <w:rPr>
          <w:kern w:val="22"/>
          <w:lang w:val="es-ES"/>
        </w:rPr>
        <w:t>y las ciudades requerirían un amplio desarrollo de infraestructuras</w:t>
      </w:r>
      <w:r w:rsidR="00AF2C57" w:rsidRPr="002F66AC">
        <w:rPr>
          <w:kern w:val="22"/>
          <w:lang w:val="es-ES"/>
        </w:rPr>
        <w:t xml:space="preserve">. </w:t>
      </w:r>
      <w:r w:rsidR="003B536F" w:rsidRPr="00286E44">
        <w:rPr>
          <w:kern w:val="22"/>
          <w:lang w:val="es-ES"/>
        </w:rPr>
        <w:t xml:space="preserve">Los Gobiernos </w:t>
      </w:r>
      <w:r w:rsidR="00286E44" w:rsidRPr="00286E44">
        <w:rPr>
          <w:kern w:val="22"/>
          <w:lang w:val="es-ES"/>
        </w:rPr>
        <w:t>deben evaluar adecuadamente las necesidades de urbanización y planificar el desarrollo teniendo en cuenta las prioridades en materia de cambio clim</w:t>
      </w:r>
      <w:r w:rsidR="00286E44">
        <w:rPr>
          <w:kern w:val="22"/>
          <w:lang w:val="es-ES"/>
        </w:rPr>
        <w:t xml:space="preserve">ático y diversidad biológica </w:t>
      </w:r>
      <w:r w:rsidR="00886B48">
        <w:rPr>
          <w:kern w:val="22"/>
          <w:lang w:val="es-ES"/>
        </w:rPr>
        <w:t>para garantizar una vida saludable para todas las futuras generaciones</w:t>
      </w:r>
      <w:r w:rsidR="00AF2C57" w:rsidRPr="00286E44">
        <w:rPr>
          <w:kern w:val="22"/>
          <w:lang w:val="es-ES"/>
        </w:rPr>
        <w:t>.</w:t>
      </w:r>
    </w:p>
    <w:p w:rsidR="00AF2C57" w:rsidRPr="00AB3C1F" w:rsidRDefault="004E0EC0" w:rsidP="003328D8">
      <w:pPr>
        <w:pStyle w:val="Para1"/>
        <w:ind w:left="0" w:firstLine="0"/>
        <w:rPr>
          <w:kern w:val="22"/>
          <w:lang w:val="es-ES"/>
        </w:rPr>
      </w:pPr>
      <w:r w:rsidRPr="004E0EC0">
        <w:rPr>
          <w:kern w:val="22"/>
          <w:lang w:val="es-ES"/>
        </w:rPr>
        <w:t>La Cumbre Ministerial Africana celebrada el día anterior dio lugar a un plan de acción ambicioso de las priorida</w:t>
      </w:r>
      <w:r>
        <w:rPr>
          <w:kern w:val="22"/>
          <w:lang w:val="es-ES"/>
        </w:rPr>
        <w:t>des para el continente africano</w:t>
      </w:r>
      <w:r w:rsidR="00AF2C57" w:rsidRPr="004E0EC0">
        <w:rPr>
          <w:kern w:val="22"/>
          <w:lang w:val="es-ES"/>
        </w:rPr>
        <w:t xml:space="preserve">, </w:t>
      </w:r>
      <w:r>
        <w:rPr>
          <w:kern w:val="22"/>
          <w:lang w:val="es-ES"/>
        </w:rPr>
        <w:t>en especial ralentizando la pérdida de biodiversidad, restaurando las tierras degradadas y ofreciendo ecosistemas más sanos</w:t>
      </w:r>
      <w:r w:rsidR="00AF2C57" w:rsidRPr="004E0EC0">
        <w:rPr>
          <w:kern w:val="22"/>
          <w:lang w:val="es-ES"/>
        </w:rPr>
        <w:t>. Eg</w:t>
      </w:r>
      <w:r w:rsidRPr="004E0EC0">
        <w:rPr>
          <w:kern w:val="22"/>
          <w:lang w:val="es-ES"/>
        </w:rPr>
        <w:t xml:space="preserve">ipto había desarrollado su propia visión para </w:t>
      </w:r>
      <w:r w:rsidR="00AF2C57" w:rsidRPr="004E0EC0">
        <w:rPr>
          <w:kern w:val="22"/>
          <w:lang w:val="es-ES"/>
        </w:rPr>
        <w:t xml:space="preserve">2030 </w:t>
      </w:r>
      <w:r w:rsidRPr="004E0EC0">
        <w:rPr>
          <w:kern w:val="22"/>
          <w:lang w:val="es-ES"/>
        </w:rPr>
        <w:t xml:space="preserve">en la que el medio ambiente estaba integrado en todos los programas </w:t>
      </w:r>
      <w:r>
        <w:rPr>
          <w:kern w:val="22"/>
          <w:lang w:val="es-ES"/>
        </w:rPr>
        <w:t xml:space="preserve">y políticas </w:t>
      </w:r>
      <w:r w:rsidRPr="004E0EC0">
        <w:rPr>
          <w:kern w:val="22"/>
          <w:lang w:val="es-ES"/>
        </w:rPr>
        <w:t>nacionales</w:t>
      </w:r>
      <w:r w:rsidR="00AF2C57" w:rsidRPr="004E0EC0">
        <w:rPr>
          <w:kern w:val="22"/>
          <w:lang w:val="es-ES"/>
        </w:rPr>
        <w:t xml:space="preserve"> </w:t>
      </w:r>
      <w:r>
        <w:rPr>
          <w:kern w:val="22"/>
          <w:lang w:val="es-ES"/>
        </w:rPr>
        <w:t xml:space="preserve">y </w:t>
      </w:r>
      <w:r w:rsidR="00AB3C1F">
        <w:rPr>
          <w:kern w:val="22"/>
          <w:lang w:val="es-ES"/>
        </w:rPr>
        <w:t>en la que se abordaban cuestiones económicas y sociales</w:t>
      </w:r>
      <w:r w:rsidR="00AF2C57" w:rsidRPr="004E0EC0">
        <w:rPr>
          <w:kern w:val="22"/>
          <w:lang w:val="es-ES"/>
        </w:rPr>
        <w:t xml:space="preserve">. </w:t>
      </w:r>
      <w:r w:rsidR="00AB3C1F" w:rsidRPr="00AB3C1F">
        <w:rPr>
          <w:kern w:val="22"/>
          <w:lang w:val="es-ES"/>
        </w:rPr>
        <w:t>La</w:t>
      </w:r>
      <w:r w:rsidR="00AF2C57" w:rsidRPr="00AB3C1F">
        <w:rPr>
          <w:kern w:val="22"/>
          <w:lang w:val="es-ES"/>
        </w:rPr>
        <w:t xml:space="preserve"> “</w:t>
      </w:r>
      <w:r w:rsidR="00AB3C1F" w:rsidRPr="00AB3C1F">
        <w:rPr>
          <w:kern w:val="22"/>
          <w:lang w:val="es-ES"/>
        </w:rPr>
        <w:t>Estrategia para el desarrollo sostenible</w:t>
      </w:r>
      <w:r w:rsidR="00AF2C57" w:rsidRPr="00AB3C1F">
        <w:rPr>
          <w:kern w:val="22"/>
          <w:lang w:val="es-ES"/>
        </w:rPr>
        <w:t xml:space="preserve">: </w:t>
      </w:r>
      <w:r w:rsidR="00AB3C1F" w:rsidRPr="00AB3C1F">
        <w:rPr>
          <w:kern w:val="22"/>
          <w:lang w:val="es-ES"/>
        </w:rPr>
        <w:t>Visión de Egipto para 2030</w:t>
      </w:r>
      <w:r w:rsidR="00AF2C57" w:rsidRPr="00AB3C1F">
        <w:rPr>
          <w:kern w:val="22"/>
          <w:lang w:val="es-ES"/>
        </w:rPr>
        <w:t>” respe</w:t>
      </w:r>
      <w:r w:rsidR="00AB3C1F" w:rsidRPr="00AB3C1F">
        <w:rPr>
          <w:kern w:val="22"/>
          <w:lang w:val="es-ES"/>
        </w:rPr>
        <w:t>taba la igualdad de oportunidades y la utilizaci</w:t>
      </w:r>
      <w:r w:rsidR="00AB3C1F">
        <w:rPr>
          <w:kern w:val="22"/>
          <w:lang w:val="es-ES"/>
        </w:rPr>
        <w:t>ón óptima y distribución equitativa de los recursos y constituía el marco para todas las alianzas entre las partes interesadas en Egipto</w:t>
      </w:r>
      <w:r w:rsidR="00AF2C57" w:rsidRPr="00AB3C1F">
        <w:rPr>
          <w:kern w:val="22"/>
          <w:lang w:val="es-ES"/>
        </w:rPr>
        <w:t>.</w:t>
      </w:r>
    </w:p>
    <w:p w:rsidR="00AF2C57" w:rsidRPr="009A3AB8" w:rsidRDefault="00AB3C1F" w:rsidP="003328D8">
      <w:pPr>
        <w:pStyle w:val="Para1"/>
        <w:ind w:left="0" w:firstLine="0"/>
        <w:rPr>
          <w:kern w:val="22"/>
          <w:lang w:val="es-ES"/>
        </w:rPr>
      </w:pPr>
      <w:r w:rsidRPr="00AB3C1F">
        <w:rPr>
          <w:kern w:val="22"/>
          <w:lang w:val="es-ES"/>
        </w:rPr>
        <w:t xml:space="preserve">Los participantes en la serie de sesiones de alto nivel </w:t>
      </w:r>
      <w:r>
        <w:rPr>
          <w:kern w:val="22"/>
          <w:lang w:val="es-ES"/>
        </w:rPr>
        <w:t xml:space="preserve">representaban una amplia variedad </w:t>
      </w:r>
      <w:r w:rsidRPr="00AB3C1F">
        <w:rPr>
          <w:kern w:val="22"/>
          <w:lang w:val="es-ES"/>
        </w:rPr>
        <w:t xml:space="preserve">de sectores, incluido el sector privado, </w:t>
      </w:r>
      <w:r w:rsidR="00A325E5">
        <w:rPr>
          <w:kern w:val="22"/>
          <w:lang w:val="es-ES"/>
        </w:rPr>
        <w:t xml:space="preserve">lo </w:t>
      </w:r>
      <w:r w:rsidR="009A3AB8">
        <w:rPr>
          <w:kern w:val="22"/>
          <w:lang w:val="es-ES"/>
        </w:rPr>
        <w:t>que</w:t>
      </w:r>
      <w:r w:rsidR="00A325E5">
        <w:rPr>
          <w:kern w:val="22"/>
          <w:lang w:val="es-ES"/>
        </w:rPr>
        <w:t xml:space="preserve"> </w:t>
      </w:r>
      <w:r w:rsidRPr="00AB3C1F">
        <w:rPr>
          <w:kern w:val="22"/>
          <w:lang w:val="es-ES"/>
        </w:rPr>
        <w:t>garantizaba que las oportunidades para integrar la diversidad biol</w:t>
      </w:r>
      <w:r>
        <w:rPr>
          <w:kern w:val="22"/>
          <w:lang w:val="es-ES"/>
        </w:rPr>
        <w:t xml:space="preserve">ógica </w:t>
      </w:r>
      <w:r w:rsidR="00A325E5">
        <w:rPr>
          <w:kern w:val="22"/>
          <w:lang w:val="es-ES"/>
        </w:rPr>
        <w:t xml:space="preserve">en todos los sectores de desarrollo </w:t>
      </w:r>
      <w:r w:rsidR="009A3AB8">
        <w:rPr>
          <w:kern w:val="22"/>
          <w:lang w:val="es-ES"/>
        </w:rPr>
        <w:t>se examinarían a fondo durante la reunión de dos días</w:t>
      </w:r>
      <w:r w:rsidR="00AF2C57" w:rsidRPr="00AB3C1F">
        <w:rPr>
          <w:kern w:val="22"/>
          <w:lang w:val="es-ES"/>
        </w:rPr>
        <w:t xml:space="preserve">. </w:t>
      </w:r>
      <w:r w:rsidR="009A3AB8" w:rsidRPr="009A3AB8">
        <w:rPr>
          <w:kern w:val="22"/>
          <w:lang w:val="es-ES"/>
        </w:rPr>
        <w:t>El resultado de la reunión, la Declaración de</w:t>
      </w:r>
      <w:r w:rsidR="00AF2C57" w:rsidRPr="009A3AB8">
        <w:rPr>
          <w:kern w:val="22"/>
          <w:lang w:val="es-ES"/>
        </w:rPr>
        <w:t xml:space="preserve"> Sharm El-Sheikh, </w:t>
      </w:r>
      <w:r w:rsidR="009A3AB8" w:rsidRPr="009A3AB8">
        <w:rPr>
          <w:kern w:val="22"/>
          <w:lang w:val="es-ES"/>
        </w:rPr>
        <w:t>fue una iniciativa importante que enriquecer</w:t>
      </w:r>
      <w:r w:rsidR="009A3AB8">
        <w:rPr>
          <w:kern w:val="22"/>
          <w:lang w:val="es-ES"/>
        </w:rPr>
        <w:t xml:space="preserve">ía los debates durante las próximas dos semanas de la Conferencia </w:t>
      </w:r>
      <w:r w:rsidR="00E10FBE">
        <w:rPr>
          <w:kern w:val="22"/>
          <w:lang w:val="es-ES"/>
        </w:rPr>
        <w:t xml:space="preserve">2018 </w:t>
      </w:r>
      <w:r w:rsidR="009A3AB8">
        <w:rPr>
          <w:kern w:val="22"/>
          <w:lang w:val="es-ES"/>
        </w:rPr>
        <w:t xml:space="preserve">de las Naciones Unidas sobre </w:t>
      </w:r>
      <w:r w:rsidR="00E10FBE">
        <w:rPr>
          <w:kern w:val="22"/>
          <w:lang w:val="es-ES"/>
        </w:rPr>
        <w:t>Biod</w:t>
      </w:r>
      <w:r w:rsidR="009A3AB8">
        <w:rPr>
          <w:kern w:val="22"/>
          <w:lang w:val="es-ES"/>
        </w:rPr>
        <w:t>iversidad</w:t>
      </w:r>
      <w:r w:rsidR="00AF2C57" w:rsidRPr="009A3AB8">
        <w:rPr>
          <w:kern w:val="22"/>
          <w:lang w:val="es-ES"/>
        </w:rPr>
        <w:t>.</w:t>
      </w:r>
    </w:p>
    <w:p w:rsidR="00AF2C57" w:rsidRPr="009B0B39" w:rsidRDefault="00E10FBE" w:rsidP="003328D8">
      <w:pPr>
        <w:pStyle w:val="Heading2"/>
        <w:tabs>
          <w:tab w:val="left" w:pos="284"/>
        </w:tabs>
        <w:spacing w:before="0" w:after="0"/>
      </w:pPr>
      <w:r>
        <w:lastRenderedPageBreak/>
        <w:t>Mesas redondas</w:t>
      </w:r>
    </w:p>
    <w:p w:rsidR="008D1C82" w:rsidRPr="00074F97" w:rsidRDefault="008B34C8" w:rsidP="003328D8">
      <w:pPr>
        <w:pStyle w:val="Para1"/>
        <w:ind w:left="0" w:firstLine="0"/>
        <w:rPr>
          <w:kern w:val="22"/>
          <w:lang w:val="es-ES"/>
        </w:rPr>
      </w:pPr>
      <w:r w:rsidRPr="008B34C8">
        <w:rPr>
          <w:kern w:val="22"/>
          <w:lang w:val="es-ES"/>
        </w:rPr>
        <w:t xml:space="preserve">Dos debates de mesa redonda se celebraron el primer día, el </w:t>
      </w:r>
      <w:r w:rsidR="002E3A53" w:rsidRPr="008B34C8">
        <w:rPr>
          <w:kern w:val="22"/>
          <w:lang w:val="es-ES"/>
        </w:rPr>
        <w:t xml:space="preserve">14 </w:t>
      </w:r>
      <w:r w:rsidRPr="008B34C8">
        <w:rPr>
          <w:kern w:val="22"/>
          <w:lang w:val="es-ES"/>
        </w:rPr>
        <w:t xml:space="preserve">de noviembre de </w:t>
      </w:r>
      <w:r w:rsidR="002E3A53" w:rsidRPr="008B34C8">
        <w:rPr>
          <w:kern w:val="22"/>
          <w:lang w:val="es-ES"/>
        </w:rPr>
        <w:t>201</w:t>
      </w:r>
      <w:r w:rsidRPr="008B34C8">
        <w:rPr>
          <w:kern w:val="22"/>
          <w:lang w:val="es-ES"/>
        </w:rPr>
        <w:t>8</w:t>
      </w:r>
      <w:r w:rsidR="00AF2C57" w:rsidRPr="008B34C8">
        <w:rPr>
          <w:kern w:val="22"/>
          <w:lang w:val="es-ES"/>
        </w:rPr>
        <w:t xml:space="preserve">, </w:t>
      </w:r>
      <w:r w:rsidRPr="008B34C8">
        <w:rPr>
          <w:kern w:val="22"/>
          <w:lang w:val="es-ES"/>
        </w:rPr>
        <w:t xml:space="preserve">uno sobre la integración de la diversidad biológica en el sector de la infraestructura, y otro sobre </w:t>
      </w:r>
      <w:r>
        <w:rPr>
          <w:kern w:val="22"/>
          <w:lang w:val="es-ES"/>
        </w:rPr>
        <w:t>la integración de la diversidad biológica en el sector de la manufactura y el procesamiento</w:t>
      </w:r>
      <w:r w:rsidR="00AF2C57" w:rsidRPr="008B34C8">
        <w:rPr>
          <w:kern w:val="22"/>
          <w:lang w:val="es-ES"/>
        </w:rPr>
        <w:t xml:space="preserve">. </w:t>
      </w:r>
      <w:r w:rsidRPr="008B34C8">
        <w:rPr>
          <w:kern w:val="22"/>
          <w:lang w:val="es-ES"/>
        </w:rPr>
        <w:t xml:space="preserve">El </w:t>
      </w:r>
      <w:r w:rsidR="00AF2C57" w:rsidRPr="008B34C8">
        <w:rPr>
          <w:kern w:val="22"/>
          <w:lang w:val="es-ES"/>
        </w:rPr>
        <w:t>15</w:t>
      </w:r>
      <w:r w:rsidR="00785926" w:rsidRPr="008B34C8">
        <w:rPr>
          <w:kern w:val="22"/>
          <w:lang w:val="es-ES"/>
        </w:rPr>
        <w:t> </w:t>
      </w:r>
      <w:r w:rsidRPr="008B34C8">
        <w:rPr>
          <w:kern w:val="22"/>
          <w:lang w:val="es-ES"/>
        </w:rPr>
        <w:t xml:space="preserve">de noviembre de </w:t>
      </w:r>
      <w:r w:rsidR="00AF2C57" w:rsidRPr="008B34C8">
        <w:rPr>
          <w:kern w:val="22"/>
          <w:lang w:val="es-ES"/>
        </w:rPr>
        <w:t xml:space="preserve">2018, </w:t>
      </w:r>
      <w:r w:rsidRPr="008B34C8">
        <w:rPr>
          <w:kern w:val="22"/>
          <w:lang w:val="es-ES"/>
        </w:rPr>
        <w:t xml:space="preserve">se celebraron </w:t>
      </w:r>
      <w:r>
        <w:rPr>
          <w:kern w:val="22"/>
          <w:lang w:val="es-ES"/>
        </w:rPr>
        <w:t xml:space="preserve">otras </w:t>
      </w:r>
      <w:r w:rsidRPr="008B34C8">
        <w:rPr>
          <w:kern w:val="22"/>
          <w:lang w:val="es-ES"/>
        </w:rPr>
        <w:t>dos mesas redondas durante la sesión de la mañana, una sobre la integración de la diversidad biológica en el sector de la salud, y otra</w:t>
      </w:r>
      <w:r w:rsidR="00AF2C57" w:rsidRPr="008B34C8">
        <w:rPr>
          <w:kern w:val="22"/>
          <w:lang w:val="es-ES"/>
        </w:rPr>
        <w:t xml:space="preserve"> </w:t>
      </w:r>
      <w:r>
        <w:rPr>
          <w:kern w:val="22"/>
          <w:lang w:val="es-ES"/>
        </w:rPr>
        <w:t xml:space="preserve">sobre la integración de la diversidad biológica en el sector de la minería y </w:t>
      </w:r>
      <w:r w:rsidR="00814718">
        <w:rPr>
          <w:kern w:val="22"/>
          <w:lang w:val="es-ES"/>
        </w:rPr>
        <w:t>la energía</w:t>
      </w:r>
      <w:r w:rsidR="00AF2C57" w:rsidRPr="008B34C8">
        <w:rPr>
          <w:kern w:val="22"/>
          <w:lang w:val="es-ES"/>
        </w:rPr>
        <w:t>.</w:t>
      </w:r>
      <w:r w:rsidR="00E666F0" w:rsidRPr="008B34C8">
        <w:rPr>
          <w:kern w:val="22"/>
          <w:lang w:val="es-ES"/>
        </w:rPr>
        <w:t xml:space="preserve"> </w:t>
      </w:r>
      <w:r w:rsidR="00814718" w:rsidRPr="00074F97">
        <w:rPr>
          <w:kern w:val="22"/>
          <w:lang w:val="es-ES"/>
        </w:rPr>
        <w:t>Los resúmenes de los debates figuran en el anexo del presente informe</w:t>
      </w:r>
      <w:r w:rsidR="006B39A0" w:rsidRPr="00074F97">
        <w:rPr>
          <w:kern w:val="22"/>
          <w:lang w:val="es-ES"/>
        </w:rPr>
        <w:t>.</w:t>
      </w:r>
    </w:p>
    <w:p w:rsidR="00AD0917" w:rsidRPr="00467400" w:rsidRDefault="00AD0917" w:rsidP="003328D8">
      <w:pPr>
        <w:pStyle w:val="Heading2"/>
        <w:tabs>
          <w:tab w:val="left" w:pos="426"/>
        </w:tabs>
        <w:spacing w:before="0" w:after="0"/>
        <w:ind w:left="0" w:firstLine="0"/>
      </w:pPr>
      <w:r w:rsidRPr="00494E7F">
        <w:t>Cl</w:t>
      </w:r>
      <w:r w:rsidR="00074F97">
        <w:t>ausura</w:t>
      </w:r>
    </w:p>
    <w:p w:rsidR="006B39A0" w:rsidRPr="00074F97" w:rsidRDefault="00074F97" w:rsidP="003328D8">
      <w:pPr>
        <w:pStyle w:val="Para1"/>
        <w:ind w:left="0" w:firstLine="0"/>
        <w:rPr>
          <w:kern w:val="22"/>
          <w:lang w:val="es-ES"/>
        </w:rPr>
      </w:pPr>
      <w:r w:rsidRPr="00074F97">
        <w:rPr>
          <w:kern w:val="22"/>
          <w:lang w:val="es-ES"/>
        </w:rPr>
        <w:t xml:space="preserve">La sesión plenaria de clausura, celebrada el </w:t>
      </w:r>
      <w:r w:rsidR="00E666F0" w:rsidRPr="00074F97">
        <w:rPr>
          <w:kern w:val="22"/>
          <w:lang w:val="es-ES"/>
        </w:rPr>
        <w:t>15</w:t>
      </w:r>
      <w:r w:rsidRPr="00074F97">
        <w:rPr>
          <w:kern w:val="22"/>
          <w:lang w:val="es-ES"/>
        </w:rPr>
        <w:t xml:space="preserve"> de noviembre de </w:t>
      </w:r>
      <w:r w:rsidR="00E666F0" w:rsidRPr="00074F97">
        <w:rPr>
          <w:kern w:val="22"/>
          <w:lang w:val="es-ES"/>
        </w:rPr>
        <w:t>2018,</w:t>
      </w:r>
      <w:r w:rsidR="006B39A0" w:rsidRPr="00074F97">
        <w:rPr>
          <w:kern w:val="22"/>
          <w:lang w:val="es-ES"/>
        </w:rPr>
        <w:t xml:space="preserve"> </w:t>
      </w:r>
      <w:r>
        <w:rPr>
          <w:kern w:val="22"/>
          <w:lang w:val="es-ES"/>
        </w:rPr>
        <w:t xml:space="preserve">comenzó </w:t>
      </w:r>
      <w:r w:rsidRPr="00074F97">
        <w:rPr>
          <w:kern w:val="22"/>
          <w:lang w:val="es-ES"/>
        </w:rPr>
        <w:t xml:space="preserve">con la presentación </w:t>
      </w:r>
      <w:r>
        <w:rPr>
          <w:kern w:val="22"/>
          <w:lang w:val="es-ES"/>
        </w:rPr>
        <w:t xml:space="preserve">a cargo de </w:t>
      </w:r>
      <w:r w:rsidRPr="00074F97">
        <w:rPr>
          <w:kern w:val="22"/>
          <w:lang w:val="es-ES"/>
        </w:rPr>
        <w:t xml:space="preserve">la Secretaria Ejecutiva del Convenio sobre la Diversidad Biológica de una publicación conmemorativa para </w:t>
      </w:r>
      <w:r>
        <w:rPr>
          <w:kern w:val="22"/>
          <w:lang w:val="es-ES"/>
        </w:rPr>
        <w:t>celebrar</w:t>
      </w:r>
      <w:r w:rsidRPr="00074F97">
        <w:rPr>
          <w:kern w:val="22"/>
          <w:lang w:val="es-ES"/>
        </w:rPr>
        <w:t xml:space="preserve"> el 25º aniversario de la entrada en vigor del Convenio</w:t>
      </w:r>
      <w:r w:rsidR="006B39A0" w:rsidRPr="00074F97">
        <w:rPr>
          <w:kern w:val="22"/>
          <w:lang w:val="es-ES"/>
        </w:rPr>
        <w:t>.</w:t>
      </w:r>
    </w:p>
    <w:p w:rsidR="006B39A0" w:rsidRPr="003328D8" w:rsidRDefault="00074F97" w:rsidP="003328D8">
      <w:pPr>
        <w:pStyle w:val="Para1"/>
        <w:ind w:left="0" w:firstLine="0"/>
        <w:rPr>
          <w:kern w:val="22"/>
        </w:rPr>
      </w:pPr>
      <w:r w:rsidRPr="00074F97">
        <w:rPr>
          <w:kern w:val="22"/>
          <w:lang w:val="es-ES"/>
        </w:rPr>
        <w:t xml:space="preserve">A continuación, los representantes escucharon informes </w:t>
      </w:r>
      <w:r>
        <w:rPr>
          <w:kern w:val="22"/>
          <w:lang w:val="es-ES"/>
        </w:rPr>
        <w:t>de síntesis</w:t>
      </w:r>
      <w:r w:rsidRPr="00074F97">
        <w:rPr>
          <w:kern w:val="22"/>
          <w:lang w:val="es-ES"/>
        </w:rPr>
        <w:t xml:space="preserve"> de los debates de las mesas redondas </w:t>
      </w:r>
      <w:r w:rsidR="009F496A">
        <w:rPr>
          <w:kern w:val="22"/>
          <w:lang w:val="es-ES"/>
        </w:rPr>
        <w:t>por parte de los copresidentes de dichas mesas redondas</w:t>
      </w:r>
      <w:r w:rsidR="006B39A0" w:rsidRPr="00074F97">
        <w:rPr>
          <w:kern w:val="22"/>
          <w:lang w:val="es-ES"/>
        </w:rPr>
        <w:t xml:space="preserve">. </w:t>
      </w:r>
      <w:r w:rsidR="009F496A" w:rsidRPr="009F496A">
        <w:rPr>
          <w:kern w:val="22"/>
          <w:lang w:val="en-US"/>
        </w:rPr>
        <w:t>Los res</w:t>
      </w:r>
      <w:r w:rsidR="009F496A">
        <w:rPr>
          <w:kern w:val="22"/>
          <w:lang w:val="en-US"/>
        </w:rPr>
        <w:t>úmenes figuran en el anexo del presente informe</w:t>
      </w:r>
      <w:r w:rsidR="006B39A0" w:rsidRPr="003328D8">
        <w:rPr>
          <w:kern w:val="22"/>
        </w:rPr>
        <w:t>.</w:t>
      </w:r>
    </w:p>
    <w:p w:rsidR="006B39A0" w:rsidRPr="00EC5DEA" w:rsidRDefault="00DC26F3" w:rsidP="003328D8">
      <w:pPr>
        <w:pStyle w:val="Para1"/>
        <w:ind w:left="0" w:firstLine="0"/>
        <w:rPr>
          <w:kern w:val="22"/>
          <w:lang w:val="es-ES"/>
        </w:rPr>
      </w:pPr>
      <w:r w:rsidRPr="00DC26F3">
        <w:rPr>
          <w:kern w:val="22"/>
          <w:lang w:val="es-ES"/>
        </w:rPr>
        <w:t xml:space="preserve">La </w:t>
      </w:r>
      <w:r w:rsidR="00310BFD">
        <w:rPr>
          <w:kern w:val="22"/>
          <w:lang w:val="es-ES"/>
        </w:rPr>
        <w:t>P</w:t>
      </w:r>
      <w:r w:rsidRPr="00DC26F3">
        <w:rPr>
          <w:kern w:val="22"/>
          <w:lang w:val="es-ES"/>
        </w:rPr>
        <w:t xml:space="preserve">residencia presentó entonces la Declaración de </w:t>
      </w:r>
      <w:r w:rsidR="006B39A0" w:rsidRPr="00DC26F3">
        <w:rPr>
          <w:kern w:val="22"/>
          <w:lang w:val="es-ES"/>
        </w:rPr>
        <w:t xml:space="preserve">Sharm El-Sheikh </w:t>
      </w:r>
      <w:r w:rsidRPr="00DC26F3">
        <w:rPr>
          <w:kern w:val="22"/>
          <w:lang w:val="es-ES"/>
        </w:rPr>
        <w:t>sobre Invertir en la Diversidad Biológica para la Gente y el Planeta</w:t>
      </w:r>
      <w:r w:rsidR="006B39A0" w:rsidRPr="00DC26F3">
        <w:rPr>
          <w:kern w:val="22"/>
          <w:lang w:val="es-ES"/>
        </w:rPr>
        <w:t xml:space="preserve">, </w:t>
      </w:r>
      <w:r w:rsidRPr="00DC26F3">
        <w:rPr>
          <w:kern w:val="22"/>
          <w:lang w:val="es-ES"/>
        </w:rPr>
        <w:t xml:space="preserve">preparada por el Gobierno de Egipto </w:t>
      </w:r>
      <w:r>
        <w:rPr>
          <w:kern w:val="22"/>
          <w:lang w:val="es-ES"/>
        </w:rPr>
        <w:t>tras celebrar amplias consultas con las Partes en el Convenio</w:t>
      </w:r>
      <w:r w:rsidR="006B39A0" w:rsidRPr="00DC26F3">
        <w:rPr>
          <w:kern w:val="22"/>
          <w:lang w:val="es-ES"/>
        </w:rPr>
        <w:t xml:space="preserve">. </w:t>
      </w:r>
      <w:r w:rsidRPr="00EC5DEA">
        <w:rPr>
          <w:kern w:val="22"/>
          <w:lang w:val="es-ES"/>
        </w:rPr>
        <w:t>La Declaración fue una sólida afirmación sobre</w:t>
      </w:r>
      <w:r w:rsidR="00EC5DEA" w:rsidRPr="00EC5DEA">
        <w:rPr>
          <w:kern w:val="22"/>
          <w:lang w:val="es-ES"/>
        </w:rPr>
        <w:t xml:space="preserve"> la forma de abordar la pérdida de biodiversidad y </w:t>
      </w:r>
      <w:r w:rsidR="00EC5DEA">
        <w:rPr>
          <w:kern w:val="22"/>
          <w:lang w:val="es-ES"/>
        </w:rPr>
        <w:t>tomar medidas más eficaces, sobre todo en los cuatro sectores que se trataron en las mesas redondas</w:t>
      </w:r>
      <w:r w:rsidR="006B39A0" w:rsidRPr="00EC5DEA">
        <w:rPr>
          <w:kern w:val="22"/>
          <w:lang w:val="es-ES"/>
        </w:rPr>
        <w:t xml:space="preserve">. </w:t>
      </w:r>
      <w:r w:rsidR="00EC5DEA">
        <w:rPr>
          <w:kern w:val="22"/>
          <w:lang w:val="es-ES"/>
        </w:rPr>
        <w:t>La Declaración fue aprobada por aclamación</w:t>
      </w:r>
      <w:r w:rsidR="006B39A0" w:rsidRPr="00EC5DEA">
        <w:rPr>
          <w:kern w:val="22"/>
          <w:lang w:val="es-ES"/>
        </w:rPr>
        <w:t>.</w:t>
      </w:r>
    </w:p>
    <w:p w:rsidR="006B39A0" w:rsidRPr="00C027EC" w:rsidRDefault="00EC5DEA" w:rsidP="003328D8">
      <w:pPr>
        <w:pStyle w:val="Para1"/>
        <w:ind w:left="0" w:firstLine="0"/>
        <w:rPr>
          <w:kern w:val="22"/>
          <w:lang w:val="es-ES"/>
        </w:rPr>
      </w:pPr>
      <w:r w:rsidRPr="00EC5DEA">
        <w:rPr>
          <w:kern w:val="22"/>
          <w:lang w:val="es-ES"/>
        </w:rPr>
        <w:t xml:space="preserve">A continuación tuvo lugar un debate de panel sobre </w:t>
      </w:r>
      <w:r w:rsidR="006B39A0" w:rsidRPr="00EC5DEA">
        <w:rPr>
          <w:kern w:val="22"/>
          <w:lang w:val="es-ES"/>
        </w:rPr>
        <w:t>“</w:t>
      </w:r>
      <w:r w:rsidRPr="00EC5DEA">
        <w:rPr>
          <w:kern w:val="22"/>
          <w:lang w:val="es-ES"/>
        </w:rPr>
        <w:t xml:space="preserve">el </w:t>
      </w:r>
      <w:r>
        <w:rPr>
          <w:kern w:val="22"/>
          <w:lang w:val="es-ES"/>
        </w:rPr>
        <w:t xml:space="preserve">Marco Mundial </w:t>
      </w:r>
      <w:r w:rsidR="0058769D">
        <w:rPr>
          <w:kern w:val="22"/>
          <w:lang w:val="es-ES"/>
        </w:rPr>
        <w:t>de</w:t>
      </w:r>
      <w:r>
        <w:rPr>
          <w:kern w:val="22"/>
          <w:lang w:val="es-ES"/>
        </w:rPr>
        <w:t xml:space="preserve"> la Diversidad Biológica posterior a </w:t>
      </w:r>
      <w:r w:rsidR="006B39A0" w:rsidRPr="00EC5DEA">
        <w:rPr>
          <w:kern w:val="22"/>
          <w:lang w:val="es-ES"/>
        </w:rPr>
        <w:t xml:space="preserve">2020 </w:t>
      </w:r>
      <w:r>
        <w:rPr>
          <w:kern w:val="22"/>
          <w:lang w:val="es-ES"/>
        </w:rPr>
        <w:t xml:space="preserve">y la Visión para </w:t>
      </w:r>
      <w:r w:rsidR="006B39A0" w:rsidRPr="00EC5DEA">
        <w:rPr>
          <w:kern w:val="22"/>
          <w:lang w:val="es-ES"/>
        </w:rPr>
        <w:t>2050”, modera</w:t>
      </w:r>
      <w:r>
        <w:rPr>
          <w:kern w:val="22"/>
          <w:lang w:val="es-ES"/>
        </w:rPr>
        <w:t>do por la Sra</w:t>
      </w:r>
      <w:r w:rsidR="006B39A0" w:rsidRPr="00EC5DEA">
        <w:rPr>
          <w:kern w:val="22"/>
          <w:lang w:val="es-ES"/>
        </w:rPr>
        <w:t xml:space="preserve">. Fouad. </w:t>
      </w:r>
      <w:r w:rsidRPr="00C027EC">
        <w:rPr>
          <w:kern w:val="22"/>
          <w:lang w:val="es-ES"/>
        </w:rPr>
        <w:t>Los panelistas fueron</w:t>
      </w:r>
      <w:r w:rsidR="004B1C63" w:rsidRPr="00C027EC">
        <w:rPr>
          <w:kern w:val="22"/>
          <w:lang w:val="es-ES"/>
        </w:rPr>
        <w:t>:</w:t>
      </w:r>
      <w:r w:rsidR="006B39A0" w:rsidRPr="00C027EC">
        <w:rPr>
          <w:kern w:val="22"/>
          <w:lang w:val="es-ES"/>
        </w:rPr>
        <w:t xml:space="preserve"> </w:t>
      </w:r>
      <w:r w:rsidRPr="00C027EC">
        <w:rPr>
          <w:kern w:val="22"/>
          <w:lang w:val="es-ES"/>
        </w:rPr>
        <w:t>el S</w:t>
      </w:r>
      <w:r w:rsidR="006B39A0" w:rsidRPr="00C027EC">
        <w:rPr>
          <w:kern w:val="22"/>
          <w:lang w:val="es-ES"/>
        </w:rPr>
        <w:t xml:space="preserve">r. Ahmed Kamali, </w:t>
      </w:r>
      <w:r w:rsidRPr="00C027EC">
        <w:rPr>
          <w:kern w:val="22"/>
          <w:lang w:val="es-ES"/>
        </w:rPr>
        <w:t>Viceministro de Planificación, Supervisión y Reforma Administrativa de Egipto</w:t>
      </w:r>
      <w:r w:rsidR="006B39A0" w:rsidRPr="00C027EC">
        <w:rPr>
          <w:kern w:val="22"/>
          <w:lang w:val="es-ES"/>
        </w:rPr>
        <w:t xml:space="preserve">; </w:t>
      </w:r>
      <w:r w:rsidR="00C027EC" w:rsidRPr="00C027EC">
        <w:rPr>
          <w:kern w:val="22"/>
          <w:lang w:val="es-ES"/>
        </w:rPr>
        <w:t>el S</w:t>
      </w:r>
      <w:r w:rsidR="006B39A0" w:rsidRPr="00C027EC">
        <w:rPr>
          <w:kern w:val="22"/>
          <w:lang w:val="es-ES"/>
        </w:rPr>
        <w:t xml:space="preserve">r. Karmenu Vella, </w:t>
      </w:r>
      <w:r w:rsidR="00C027EC" w:rsidRPr="00C027EC">
        <w:rPr>
          <w:kern w:val="22"/>
          <w:lang w:val="es-ES"/>
        </w:rPr>
        <w:t>Comisario</w:t>
      </w:r>
      <w:r w:rsidR="006B39A0" w:rsidRPr="00C027EC">
        <w:rPr>
          <w:kern w:val="22"/>
          <w:lang w:val="es-ES"/>
        </w:rPr>
        <w:t xml:space="preserve">, </w:t>
      </w:r>
      <w:r w:rsidR="00C027EC" w:rsidRPr="00C027EC">
        <w:rPr>
          <w:kern w:val="22"/>
          <w:lang w:val="es-ES"/>
        </w:rPr>
        <w:t xml:space="preserve">Unión </w:t>
      </w:r>
      <w:r w:rsidR="006B39A0" w:rsidRPr="00C027EC">
        <w:rPr>
          <w:kern w:val="22"/>
          <w:lang w:val="es-ES"/>
        </w:rPr>
        <w:t xml:space="preserve">Europea; </w:t>
      </w:r>
      <w:r w:rsidR="00C027EC" w:rsidRPr="00C027EC">
        <w:rPr>
          <w:kern w:val="22"/>
          <w:lang w:val="es-ES"/>
        </w:rPr>
        <w:t>el S</w:t>
      </w:r>
      <w:r w:rsidR="006B39A0" w:rsidRPr="00C027EC">
        <w:rPr>
          <w:kern w:val="22"/>
          <w:lang w:val="es-ES"/>
        </w:rPr>
        <w:t>r. Huang Runqiu, Vice</w:t>
      </w:r>
      <w:r w:rsidR="00C027EC" w:rsidRPr="00C027EC">
        <w:rPr>
          <w:kern w:val="22"/>
          <w:lang w:val="es-ES"/>
        </w:rPr>
        <w:t>ministro del Ministerio de Ecolog</w:t>
      </w:r>
      <w:r w:rsidR="00C027EC">
        <w:rPr>
          <w:kern w:val="22"/>
          <w:lang w:val="es-ES"/>
        </w:rPr>
        <w:t>ía y Medio Ambiente de China; el S</w:t>
      </w:r>
      <w:r w:rsidR="006B39A0" w:rsidRPr="00C027EC">
        <w:rPr>
          <w:kern w:val="22"/>
          <w:lang w:val="es-ES"/>
        </w:rPr>
        <w:t xml:space="preserve">r. Manuel Pulgar Vidal, </w:t>
      </w:r>
      <w:r w:rsidR="00C027EC">
        <w:rPr>
          <w:kern w:val="22"/>
          <w:lang w:val="es-ES"/>
        </w:rPr>
        <w:t xml:space="preserve">Líder Mundial de Clima y Energía de </w:t>
      </w:r>
      <w:r w:rsidR="006B39A0" w:rsidRPr="00C027EC">
        <w:rPr>
          <w:kern w:val="22"/>
          <w:lang w:val="es-ES"/>
        </w:rPr>
        <w:t>World Wide Fund for Nature International</w:t>
      </w:r>
      <w:r w:rsidR="00E666F0" w:rsidRPr="00C027EC">
        <w:rPr>
          <w:kern w:val="22"/>
          <w:lang w:val="es-ES"/>
        </w:rPr>
        <w:t xml:space="preserve"> (WWF)</w:t>
      </w:r>
      <w:r w:rsidR="006B39A0" w:rsidRPr="00C027EC">
        <w:rPr>
          <w:kern w:val="22"/>
          <w:lang w:val="es-ES"/>
        </w:rPr>
        <w:t xml:space="preserve">; </w:t>
      </w:r>
      <w:bookmarkStart w:id="3" w:name="_Hlk529529330"/>
      <w:r w:rsidR="00C027EC">
        <w:rPr>
          <w:kern w:val="22"/>
          <w:lang w:val="es-ES"/>
        </w:rPr>
        <w:t>la Sra</w:t>
      </w:r>
      <w:r w:rsidR="006B39A0" w:rsidRPr="00C027EC">
        <w:rPr>
          <w:kern w:val="22"/>
          <w:lang w:val="es-ES"/>
        </w:rPr>
        <w:t>.</w:t>
      </w:r>
      <w:r w:rsidR="004B1C63" w:rsidRPr="00C027EC">
        <w:rPr>
          <w:kern w:val="22"/>
          <w:lang w:val="es-ES"/>
        </w:rPr>
        <w:t> </w:t>
      </w:r>
      <w:r w:rsidR="006B39A0" w:rsidRPr="00C027EC">
        <w:rPr>
          <w:kern w:val="22"/>
          <w:lang w:val="es-ES"/>
        </w:rPr>
        <w:t xml:space="preserve">Claire Tutenuit, </w:t>
      </w:r>
      <w:r w:rsidR="00C027EC">
        <w:rPr>
          <w:kern w:val="22"/>
          <w:lang w:val="es-ES"/>
        </w:rPr>
        <w:t>Directora Ejecutiva</w:t>
      </w:r>
      <w:r w:rsidR="006B39A0" w:rsidRPr="00C027EC">
        <w:rPr>
          <w:kern w:val="22"/>
          <w:lang w:val="es-ES"/>
        </w:rPr>
        <w:t xml:space="preserve">, Entreprises pour l’Environnement; </w:t>
      </w:r>
      <w:r w:rsidR="00C027EC">
        <w:rPr>
          <w:kern w:val="22"/>
          <w:lang w:val="es-ES"/>
        </w:rPr>
        <w:t>y la Sra</w:t>
      </w:r>
      <w:bookmarkEnd w:id="3"/>
      <w:r w:rsidR="006B39A0" w:rsidRPr="00C027EC">
        <w:rPr>
          <w:kern w:val="22"/>
          <w:lang w:val="es-ES"/>
        </w:rPr>
        <w:t>. Mirna In</w:t>
      </w:r>
      <w:r w:rsidR="00C027EC">
        <w:rPr>
          <w:kern w:val="22"/>
          <w:lang w:val="es-ES"/>
        </w:rPr>
        <w:t>és Fernán</w:t>
      </w:r>
      <w:r w:rsidR="006B39A0" w:rsidRPr="00C027EC">
        <w:rPr>
          <w:kern w:val="22"/>
          <w:lang w:val="es-ES"/>
        </w:rPr>
        <w:t xml:space="preserve">dez, </w:t>
      </w:r>
      <w:r w:rsidR="00C027EC">
        <w:rPr>
          <w:kern w:val="22"/>
          <w:lang w:val="es-ES"/>
        </w:rPr>
        <w:t>Comité de Dirección</w:t>
      </w:r>
      <w:r w:rsidR="006B39A0" w:rsidRPr="00C027EC">
        <w:rPr>
          <w:kern w:val="22"/>
          <w:lang w:val="es-ES"/>
        </w:rPr>
        <w:t xml:space="preserve">, </w:t>
      </w:r>
      <w:r w:rsidR="00C027EC">
        <w:rPr>
          <w:kern w:val="22"/>
          <w:lang w:val="es-ES"/>
        </w:rPr>
        <w:t>Red Mundial de Jóvenes por la Biodiversidad</w:t>
      </w:r>
      <w:r w:rsidR="00AF0DDB" w:rsidRPr="00C027EC">
        <w:rPr>
          <w:kern w:val="22"/>
          <w:lang w:val="es-ES"/>
        </w:rPr>
        <w:t xml:space="preserve">, </w:t>
      </w:r>
      <w:r w:rsidR="00C027EC">
        <w:rPr>
          <w:kern w:val="22"/>
          <w:lang w:val="es-ES"/>
        </w:rPr>
        <w:t>y la Sra</w:t>
      </w:r>
      <w:r w:rsidR="00AF0DDB" w:rsidRPr="00C027EC">
        <w:rPr>
          <w:kern w:val="22"/>
          <w:lang w:val="es-ES"/>
        </w:rPr>
        <w:t xml:space="preserve">. Martha Rojas Urrego, </w:t>
      </w:r>
      <w:r w:rsidR="00C027EC">
        <w:rPr>
          <w:kern w:val="22"/>
          <w:lang w:val="es-ES"/>
        </w:rPr>
        <w:t xml:space="preserve">Secretaria General de </w:t>
      </w:r>
      <w:r w:rsidR="00AF0DDB" w:rsidRPr="00C027EC">
        <w:rPr>
          <w:kern w:val="22"/>
          <w:lang w:val="es-ES"/>
        </w:rPr>
        <w:t xml:space="preserve">Ramsar </w:t>
      </w:r>
      <w:r w:rsidR="00C027EC">
        <w:rPr>
          <w:kern w:val="22"/>
          <w:lang w:val="es-ES"/>
        </w:rPr>
        <w:t>en nombre del Grupo de Enlace de las convenciones relacionadas con la diversidad biológica</w:t>
      </w:r>
      <w:r w:rsidR="006B39A0" w:rsidRPr="00C027EC">
        <w:rPr>
          <w:kern w:val="22"/>
          <w:lang w:val="es-ES"/>
        </w:rPr>
        <w:t>.</w:t>
      </w:r>
    </w:p>
    <w:p w:rsidR="00134CAB" w:rsidRPr="00360ECC" w:rsidRDefault="00177B43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6F77A6">
        <w:rPr>
          <w:kern w:val="22"/>
          <w:lang w:val="es-ES"/>
        </w:rPr>
        <w:t>La Sra</w:t>
      </w:r>
      <w:r w:rsidR="00134CAB" w:rsidRPr="006F77A6">
        <w:rPr>
          <w:kern w:val="22"/>
          <w:lang w:val="es-ES"/>
        </w:rPr>
        <w:t xml:space="preserve">. Paşca Palmer </w:t>
      </w:r>
      <w:r w:rsidRPr="006F77A6">
        <w:rPr>
          <w:kern w:val="22"/>
          <w:lang w:val="es-ES"/>
        </w:rPr>
        <w:t>describió</w:t>
      </w:r>
      <w:r w:rsidR="00134CAB" w:rsidRPr="006F77A6">
        <w:rPr>
          <w:kern w:val="22"/>
          <w:lang w:val="es-ES"/>
        </w:rPr>
        <w:t xml:space="preserve"> “</w:t>
      </w:r>
      <w:r w:rsidR="006F77A6" w:rsidRPr="006F77A6">
        <w:rPr>
          <w:kern w:val="22"/>
          <w:lang w:val="es-ES"/>
        </w:rPr>
        <w:t>la urgencia apremiante del presente</w:t>
      </w:r>
      <w:r w:rsidR="00134CAB" w:rsidRPr="006F77A6">
        <w:rPr>
          <w:kern w:val="22"/>
          <w:lang w:val="es-ES"/>
        </w:rPr>
        <w:t xml:space="preserve">” </w:t>
      </w:r>
      <w:r w:rsidR="006F77A6" w:rsidRPr="006F77A6">
        <w:rPr>
          <w:kern w:val="22"/>
          <w:lang w:val="es-ES"/>
        </w:rPr>
        <w:t>para el Convenio</w:t>
      </w:r>
      <w:r w:rsidR="00134CAB" w:rsidRPr="006F77A6">
        <w:rPr>
          <w:kern w:val="22"/>
          <w:lang w:val="es-ES"/>
        </w:rPr>
        <w:t xml:space="preserve">. </w:t>
      </w:r>
      <w:r w:rsidR="006F77A6" w:rsidRPr="00921A98">
        <w:rPr>
          <w:kern w:val="22"/>
          <w:lang w:val="es-ES"/>
        </w:rPr>
        <w:t xml:space="preserve">La elección a la que se </w:t>
      </w:r>
      <w:r w:rsidR="00921A98" w:rsidRPr="00921A98">
        <w:rPr>
          <w:kern w:val="22"/>
          <w:lang w:val="es-ES"/>
        </w:rPr>
        <w:t xml:space="preserve">hacía frente </w:t>
      </w:r>
      <w:r w:rsidR="006F77A6" w:rsidRPr="00921A98">
        <w:rPr>
          <w:kern w:val="22"/>
          <w:lang w:val="es-ES"/>
        </w:rPr>
        <w:t xml:space="preserve">era entre seguir el camino </w:t>
      </w:r>
      <w:r w:rsidR="00921A98">
        <w:rPr>
          <w:kern w:val="22"/>
          <w:lang w:val="es-ES"/>
        </w:rPr>
        <w:t xml:space="preserve">en el que se está llegando rápidamente a un punto de inflexión </w:t>
      </w:r>
      <w:r w:rsidR="00921A98" w:rsidRPr="00921A98">
        <w:rPr>
          <w:kern w:val="22"/>
          <w:lang w:val="es-ES"/>
        </w:rPr>
        <w:t xml:space="preserve">de </w:t>
      </w:r>
      <w:r w:rsidR="00921A98">
        <w:rPr>
          <w:kern w:val="22"/>
          <w:lang w:val="es-ES"/>
        </w:rPr>
        <w:t xml:space="preserve">aumento </w:t>
      </w:r>
      <w:r w:rsidR="00921A98" w:rsidRPr="00921A98">
        <w:rPr>
          <w:kern w:val="22"/>
          <w:lang w:val="es-ES"/>
        </w:rPr>
        <w:t>de las temperaturas mundiales y de p</w:t>
      </w:r>
      <w:r w:rsidR="00921A98">
        <w:rPr>
          <w:kern w:val="22"/>
          <w:lang w:val="es-ES"/>
        </w:rPr>
        <w:t xml:space="preserve">érdida de biodiversidad </w:t>
      </w:r>
      <w:r w:rsidR="00134CAB" w:rsidRPr="00921A98">
        <w:rPr>
          <w:kern w:val="22"/>
          <w:lang w:val="es-ES"/>
        </w:rPr>
        <w:t>o</w:t>
      </w:r>
      <w:r w:rsidR="00921A98">
        <w:rPr>
          <w:kern w:val="22"/>
          <w:lang w:val="es-ES"/>
        </w:rPr>
        <w:t xml:space="preserve"> revertir la pérdida de biodiversidad mediante soluciones basadas en la naturaleza y tecnología </w:t>
      </w:r>
      <w:r w:rsidR="001D77F6">
        <w:rPr>
          <w:kern w:val="22"/>
          <w:lang w:val="es-ES"/>
        </w:rPr>
        <w:t>mundial y cambios en la producción y el consumo</w:t>
      </w:r>
      <w:r w:rsidR="00134CAB" w:rsidRPr="00921A98">
        <w:rPr>
          <w:kern w:val="22"/>
          <w:lang w:val="es-ES"/>
        </w:rPr>
        <w:t xml:space="preserve">. </w:t>
      </w:r>
      <w:r w:rsidR="001D77F6" w:rsidRPr="001D77F6">
        <w:rPr>
          <w:kern w:val="22"/>
          <w:lang w:val="es-ES"/>
        </w:rPr>
        <w:t>Para el año</w:t>
      </w:r>
      <w:r w:rsidR="00134CAB" w:rsidRPr="001D77F6">
        <w:rPr>
          <w:kern w:val="22"/>
          <w:lang w:val="es-ES"/>
        </w:rPr>
        <w:t xml:space="preserve"> 2020, </w:t>
      </w:r>
      <w:r w:rsidR="001D77F6" w:rsidRPr="001D77F6">
        <w:rPr>
          <w:kern w:val="22"/>
          <w:lang w:val="es-ES"/>
        </w:rPr>
        <w:t xml:space="preserve">será necesario un </w:t>
      </w:r>
      <w:r w:rsidR="001D77F6">
        <w:rPr>
          <w:kern w:val="22"/>
          <w:lang w:val="es-ES"/>
        </w:rPr>
        <w:t xml:space="preserve">aumento del </w:t>
      </w:r>
      <w:r w:rsidR="001D77F6" w:rsidRPr="001D77F6">
        <w:rPr>
          <w:kern w:val="22"/>
          <w:lang w:val="es-ES"/>
        </w:rPr>
        <w:t xml:space="preserve">trabajo para corregir el </w:t>
      </w:r>
      <w:r w:rsidR="001D77F6">
        <w:rPr>
          <w:kern w:val="22"/>
          <w:lang w:val="es-ES"/>
        </w:rPr>
        <w:t>rumbo</w:t>
      </w:r>
      <w:r w:rsidR="001D77F6" w:rsidRPr="001D77F6">
        <w:rPr>
          <w:kern w:val="22"/>
          <w:lang w:val="es-ES"/>
        </w:rPr>
        <w:t xml:space="preserve"> para lograr las Metas de Aichi existentes</w:t>
      </w:r>
      <w:r w:rsidR="00134CAB" w:rsidRPr="001D77F6">
        <w:rPr>
          <w:kern w:val="22"/>
          <w:lang w:val="es-ES"/>
        </w:rPr>
        <w:t xml:space="preserve">. </w:t>
      </w:r>
      <w:r w:rsidR="001D77F6" w:rsidRPr="001D77F6">
        <w:rPr>
          <w:kern w:val="22"/>
          <w:lang w:val="es-ES"/>
        </w:rPr>
        <w:t xml:space="preserve">Para el año </w:t>
      </w:r>
      <w:r w:rsidR="00134CAB" w:rsidRPr="001D77F6">
        <w:rPr>
          <w:kern w:val="22"/>
          <w:lang w:val="es-ES"/>
        </w:rPr>
        <w:t xml:space="preserve">2030, </w:t>
      </w:r>
      <w:r w:rsidR="001D77F6" w:rsidRPr="001D77F6">
        <w:rPr>
          <w:kern w:val="22"/>
          <w:lang w:val="es-ES"/>
        </w:rPr>
        <w:t>la curva de la pérdida de biodiversidad debería tener medidas e</w:t>
      </w:r>
      <w:r w:rsidR="001D77F6">
        <w:rPr>
          <w:kern w:val="22"/>
          <w:lang w:val="es-ES"/>
        </w:rPr>
        <w:t>n</w:t>
      </w:r>
      <w:r w:rsidR="001D77F6" w:rsidRPr="001D77F6">
        <w:rPr>
          <w:kern w:val="22"/>
          <w:lang w:val="es-ES"/>
        </w:rPr>
        <w:t xml:space="preserve">caminadas a garantizar que la pérdida </w:t>
      </w:r>
      <w:r w:rsidR="001D77F6">
        <w:rPr>
          <w:kern w:val="22"/>
          <w:lang w:val="es-ES"/>
        </w:rPr>
        <w:t xml:space="preserve">va por </w:t>
      </w:r>
      <w:r w:rsidR="001D77F6" w:rsidRPr="001D77F6">
        <w:rPr>
          <w:kern w:val="22"/>
          <w:lang w:val="es-ES"/>
        </w:rPr>
        <w:t xml:space="preserve">buen camino para </w:t>
      </w:r>
      <w:r w:rsidR="00FF6E62">
        <w:rPr>
          <w:kern w:val="22"/>
          <w:lang w:val="es-ES"/>
        </w:rPr>
        <w:t xml:space="preserve">que sea </w:t>
      </w:r>
      <w:r w:rsidR="001D77F6" w:rsidRPr="001D77F6">
        <w:rPr>
          <w:kern w:val="22"/>
          <w:lang w:val="es-ES"/>
        </w:rPr>
        <w:t>menor y</w:t>
      </w:r>
      <w:r w:rsidR="00FF6E62">
        <w:rPr>
          <w:kern w:val="22"/>
          <w:lang w:val="es-ES"/>
        </w:rPr>
        <w:t xml:space="preserve"> pueda</w:t>
      </w:r>
      <w:r w:rsidR="001D77F6" w:rsidRPr="001D77F6">
        <w:rPr>
          <w:kern w:val="22"/>
          <w:lang w:val="es-ES"/>
        </w:rPr>
        <w:t xml:space="preserve"> revertirse</w:t>
      </w:r>
      <w:r w:rsidR="00134CAB" w:rsidRPr="001D77F6">
        <w:rPr>
          <w:kern w:val="22"/>
          <w:lang w:val="es-ES"/>
        </w:rPr>
        <w:t xml:space="preserve">; </w:t>
      </w:r>
      <w:r w:rsidR="00FF6E62">
        <w:rPr>
          <w:kern w:val="22"/>
          <w:lang w:val="es-ES"/>
        </w:rPr>
        <w:t xml:space="preserve">y, para el año </w:t>
      </w:r>
      <w:r w:rsidR="00134CAB" w:rsidRPr="001D77F6">
        <w:rPr>
          <w:kern w:val="22"/>
          <w:lang w:val="es-ES"/>
        </w:rPr>
        <w:t xml:space="preserve">2050, </w:t>
      </w:r>
      <w:r w:rsidR="00FF6E62">
        <w:rPr>
          <w:kern w:val="22"/>
          <w:lang w:val="es-ES"/>
        </w:rPr>
        <w:t>la visión de vivir en armonía con la naturaleza debería estar bien encaminada para ser alcanzada</w:t>
      </w:r>
      <w:r w:rsidR="00134CAB" w:rsidRPr="001D77F6">
        <w:rPr>
          <w:kern w:val="22"/>
          <w:lang w:val="es-ES"/>
        </w:rPr>
        <w:t xml:space="preserve">. </w:t>
      </w:r>
      <w:r w:rsidR="00FF6E62">
        <w:rPr>
          <w:kern w:val="22"/>
          <w:lang w:val="es-ES"/>
        </w:rPr>
        <w:t>Es necesario adoptar medidas urgentes para resolver las crisis interrelacionadas de la naturaleza y el desarrollo</w:t>
      </w:r>
      <w:r w:rsidR="00134CAB" w:rsidRPr="00FF6E62">
        <w:rPr>
          <w:kern w:val="22"/>
          <w:lang w:val="es-ES"/>
        </w:rPr>
        <w:t xml:space="preserve">. </w:t>
      </w:r>
      <w:r w:rsidR="00FF6E62" w:rsidRPr="00330661">
        <w:rPr>
          <w:kern w:val="22"/>
          <w:lang w:val="es-ES"/>
        </w:rPr>
        <w:t>Ambos pueden coexistir</w:t>
      </w:r>
      <w:r w:rsidR="00134CAB" w:rsidRPr="00330661">
        <w:rPr>
          <w:kern w:val="22"/>
          <w:lang w:val="es-ES"/>
        </w:rPr>
        <w:t xml:space="preserve">. </w:t>
      </w:r>
      <w:r w:rsidR="00FF6E62" w:rsidRPr="00FF6E62">
        <w:rPr>
          <w:kern w:val="22"/>
          <w:lang w:val="es-ES"/>
        </w:rPr>
        <w:t>Es necesario un programa integral que sea ejecutado por una coalición mundial de Gobiernos, empresas, medios de comunicación, el sector tecnológico, organizaciones no gubernamentales, pueblos indígen</w:t>
      </w:r>
      <w:r w:rsidR="00FF6E62">
        <w:rPr>
          <w:kern w:val="22"/>
          <w:lang w:val="es-ES"/>
        </w:rPr>
        <w:t>as y comunidades locales y los jóvenes</w:t>
      </w:r>
      <w:r w:rsidR="00134CAB" w:rsidRPr="00FF6E62">
        <w:rPr>
          <w:kern w:val="22"/>
          <w:lang w:val="es-ES"/>
        </w:rPr>
        <w:t xml:space="preserve">. </w:t>
      </w:r>
      <w:r w:rsidR="00FF6E62" w:rsidRPr="00360ECC">
        <w:rPr>
          <w:kern w:val="22"/>
          <w:lang w:val="es-ES"/>
        </w:rPr>
        <w:t xml:space="preserve">El </w:t>
      </w:r>
      <w:r w:rsidR="00360ECC" w:rsidRPr="00360ECC">
        <w:rPr>
          <w:kern w:val="22"/>
          <w:lang w:val="es-ES"/>
        </w:rPr>
        <w:t xml:space="preserve">Programa de Acción de </w:t>
      </w:r>
      <w:r w:rsidR="008B7C30" w:rsidRPr="00360ECC">
        <w:rPr>
          <w:kern w:val="22"/>
          <w:lang w:val="es-ES"/>
        </w:rPr>
        <w:t>Sharm El-Sheikh</w:t>
      </w:r>
      <w:r w:rsidR="00134CAB" w:rsidRPr="00360ECC">
        <w:rPr>
          <w:kern w:val="22"/>
          <w:lang w:val="es-ES"/>
        </w:rPr>
        <w:t xml:space="preserve"> </w:t>
      </w:r>
      <w:r w:rsidR="00360ECC" w:rsidRPr="00360ECC">
        <w:rPr>
          <w:kern w:val="22"/>
          <w:lang w:val="es-ES"/>
        </w:rPr>
        <w:t>a</w:t>
      </w:r>
      <w:r w:rsidR="00134CAB" w:rsidRPr="00360ECC">
        <w:rPr>
          <w:kern w:val="22"/>
          <w:lang w:val="es-ES"/>
        </w:rPr>
        <w:t xml:space="preserve"> B</w:t>
      </w:r>
      <w:r w:rsidR="008B7C30" w:rsidRPr="00360ECC">
        <w:rPr>
          <w:kern w:val="22"/>
          <w:lang w:val="es-ES"/>
        </w:rPr>
        <w:t>eijing</w:t>
      </w:r>
      <w:r w:rsidR="00134CAB" w:rsidRPr="00360ECC">
        <w:rPr>
          <w:kern w:val="22"/>
          <w:lang w:val="es-ES"/>
        </w:rPr>
        <w:t xml:space="preserve"> </w:t>
      </w:r>
      <w:r w:rsidR="00360ECC" w:rsidRPr="00360ECC">
        <w:rPr>
          <w:kern w:val="22"/>
          <w:lang w:val="es-ES"/>
        </w:rPr>
        <w:t>para la Naturaleza y la Gente puede cambiar el discurso mediante una comunicaci</w:t>
      </w:r>
      <w:r w:rsidR="00360ECC">
        <w:rPr>
          <w:kern w:val="22"/>
          <w:lang w:val="es-ES"/>
        </w:rPr>
        <w:t xml:space="preserve">ón eficaz para garantizar la implicación y responsabilidad a través de </w:t>
      </w:r>
      <w:r w:rsidR="00270559">
        <w:rPr>
          <w:kern w:val="22"/>
          <w:lang w:val="es-ES"/>
        </w:rPr>
        <w:t>defensores, plataformas y coaliciones de múltiples interesados</w:t>
      </w:r>
      <w:r w:rsidR="0058769D">
        <w:rPr>
          <w:kern w:val="22"/>
          <w:lang w:val="es-ES"/>
        </w:rPr>
        <w:t xml:space="preserve"> directos</w:t>
      </w:r>
      <w:r w:rsidR="00134CAB" w:rsidRPr="00360ECC">
        <w:rPr>
          <w:kern w:val="22"/>
          <w:lang w:val="es-ES"/>
        </w:rPr>
        <w:t>.</w:t>
      </w:r>
    </w:p>
    <w:p w:rsidR="00AF1890" w:rsidRPr="005C12DC" w:rsidRDefault="006A6627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6A6627">
        <w:rPr>
          <w:kern w:val="22"/>
          <w:szCs w:val="22"/>
          <w:lang w:val="es-ES"/>
        </w:rPr>
        <w:t>El S</w:t>
      </w:r>
      <w:r w:rsidR="00AF1890" w:rsidRPr="006A6627">
        <w:rPr>
          <w:kern w:val="22"/>
          <w:szCs w:val="22"/>
          <w:lang w:val="es-ES"/>
        </w:rPr>
        <w:t xml:space="preserve">r. Kamali </w:t>
      </w:r>
      <w:r w:rsidRPr="006A6627">
        <w:rPr>
          <w:kern w:val="22"/>
          <w:szCs w:val="22"/>
          <w:lang w:val="es-ES"/>
        </w:rPr>
        <w:t xml:space="preserve">dijo que los Gobiernos y la sociedad civil deberían trabajar juntos para </w:t>
      </w:r>
      <w:r w:rsidR="00AF1890" w:rsidRPr="006A6627">
        <w:rPr>
          <w:kern w:val="22"/>
          <w:szCs w:val="22"/>
          <w:lang w:val="es-ES"/>
        </w:rPr>
        <w:t>“</w:t>
      </w:r>
      <w:r>
        <w:rPr>
          <w:kern w:val="22"/>
          <w:szCs w:val="22"/>
          <w:lang w:val="es-ES"/>
        </w:rPr>
        <w:t>modificar la curva</w:t>
      </w:r>
      <w:r w:rsidR="00AF1890" w:rsidRPr="006A6627">
        <w:rPr>
          <w:kern w:val="22"/>
          <w:szCs w:val="22"/>
          <w:lang w:val="es-ES"/>
        </w:rPr>
        <w:t xml:space="preserve">” </w:t>
      </w:r>
      <w:r>
        <w:rPr>
          <w:kern w:val="22"/>
          <w:szCs w:val="22"/>
          <w:lang w:val="es-ES"/>
        </w:rPr>
        <w:t>para</w:t>
      </w:r>
      <w:r w:rsidR="00AF1890" w:rsidRPr="006A6627">
        <w:rPr>
          <w:kern w:val="22"/>
          <w:szCs w:val="22"/>
          <w:lang w:val="es-ES"/>
        </w:rPr>
        <w:t xml:space="preserve"> 2030. </w:t>
      </w:r>
      <w:r w:rsidRPr="006A6627">
        <w:rPr>
          <w:kern w:val="22"/>
          <w:szCs w:val="22"/>
          <w:lang w:val="es-ES"/>
        </w:rPr>
        <w:t>Por lo tanto, se deben diseñar políticas para inc</w:t>
      </w:r>
      <w:r>
        <w:rPr>
          <w:kern w:val="22"/>
          <w:szCs w:val="22"/>
          <w:lang w:val="es-ES"/>
        </w:rPr>
        <w:t>l</w:t>
      </w:r>
      <w:r w:rsidRPr="006A6627">
        <w:rPr>
          <w:kern w:val="22"/>
          <w:szCs w:val="22"/>
          <w:lang w:val="es-ES"/>
        </w:rPr>
        <w:t xml:space="preserve">uir al sector privado </w:t>
      </w:r>
      <w:r>
        <w:rPr>
          <w:kern w:val="22"/>
          <w:szCs w:val="22"/>
          <w:lang w:val="es-ES"/>
        </w:rPr>
        <w:t>y transformar las mentalidades</w:t>
      </w:r>
      <w:r w:rsidR="00AF1890" w:rsidRPr="006A6627">
        <w:rPr>
          <w:kern w:val="22"/>
          <w:szCs w:val="22"/>
          <w:lang w:val="es-ES"/>
        </w:rPr>
        <w:t xml:space="preserve">, </w:t>
      </w:r>
      <w:r>
        <w:rPr>
          <w:kern w:val="22"/>
          <w:szCs w:val="22"/>
          <w:lang w:val="es-ES"/>
        </w:rPr>
        <w:t>implicando los elementos más importantes de los Gobiernos</w:t>
      </w:r>
      <w:r w:rsidR="00AF1890" w:rsidRPr="006A6627">
        <w:rPr>
          <w:kern w:val="22"/>
          <w:szCs w:val="22"/>
          <w:lang w:val="es-ES"/>
        </w:rPr>
        <w:t xml:space="preserve">. </w:t>
      </w:r>
      <w:r w:rsidRPr="006A6627">
        <w:rPr>
          <w:kern w:val="22"/>
          <w:szCs w:val="22"/>
          <w:lang w:val="es-ES"/>
        </w:rPr>
        <w:t xml:space="preserve">La diversidad biológica no debería considerarse como un tema </w:t>
      </w:r>
      <w:r>
        <w:rPr>
          <w:kern w:val="22"/>
          <w:szCs w:val="22"/>
          <w:lang w:val="es-ES"/>
        </w:rPr>
        <w:t>aparte</w:t>
      </w:r>
      <w:r w:rsidRPr="006A6627">
        <w:rPr>
          <w:kern w:val="22"/>
          <w:szCs w:val="22"/>
          <w:lang w:val="es-ES"/>
        </w:rPr>
        <w:t xml:space="preserve">, sino como un tema fundamental para lograr la seguridad </w:t>
      </w:r>
      <w:r w:rsidRPr="006A6627">
        <w:rPr>
          <w:kern w:val="22"/>
          <w:szCs w:val="22"/>
          <w:lang w:val="es-ES"/>
        </w:rPr>
        <w:lastRenderedPageBreak/>
        <w:t>alimentaria, la mitigaci</w:t>
      </w:r>
      <w:r>
        <w:rPr>
          <w:kern w:val="22"/>
          <w:szCs w:val="22"/>
          <w:lang w:val="es-ES"/>
        </w:rPr>
        <w:t>ón de la pobreza, la salud humana y el desarrollo comunitario</w:t>
      </w:r>
      <w:r w:rsidR="00AF1890" w:rsidRPr="006A6627">
        <w:rPr>
          <w:kern w:val="22"/>
          <w:szCs w:val="22"/>
          <w:lang w:val="es-ES"/>
        </w:rPr>
        <w:t xml:space="preserve">. </w:t>
      </w:r>
      <w:r w:rsidRPr="006A6627">
        <w:rPr>
          <w:kern w:val="22"/>
          <w:szCs w:val="22"/>
          <w:lang w:val="es-ES"/>
        </w:rPr>
        <w:t xml:space="preserve">Los </w:t>
      </w:r>
      <w:r w:rsidR="005C12DC">
        <w:rPr>
          <w:kern w:val="22"/>
          <w:szCs w:val="22"/>
          <w:lang w:val="es-ES"/>
        </w:rPr>
        <w:t xml:space="preserve">ministros de planificación deben aprobar los </w:t>
      </w:r>
      <w:r w:rsidRPr="006A6627">
        <w:rPr>
          <w:kern w:val="22"/>
          <w:szCs w:val="22"/>
          <w:lang w:val="es-ES"/>
        </w:rPr>
        <w:t xml:space="preserve">proyectos solo si </w:t>
      </w:r>
      <w:r w:rsidR="005C12DC">
        <w:rPr>
          <w:kern w:val="22"/>
          <w:szCs w:val="22"/>
          <w:lang w:val="es-ES"/>
        </w:rPr>
        <w:t xml:space="preserve">estos </w:t>
      </w:r>
      <w:r w:rsidRPr="006A6627">
        <w:rPr>
          <w:kern w:val="22"/>
          <w:szCs w:val="22"/>
          <w:lang w:val="es-ES"/>
        </w:rPr>
        <w:t>incluyen una dimensi</w:t>
      </w:r>
      <w:r>
        <w:rPr>
          <w:kern w:val="22"/>
          <w:szCs w:val="22"/>
          <w:lang w:val="es-ES"/>
        </w:rPr>
        <w:t>ón medioambiental</w:t>
      </w:r>
      <w:r w:rsidR="00AF1890" w:rsidRPr="006A6627">
        <w:rPr>
          <w:kern w:val="22"/>
          <w:szCs w:val="22"/>
          <w:lang w:val="es-ES"/>
        </w:rPr>
        <w:t xml:space="preserve">. </w:t>
      </w:r>
      <w:r w:rsidR="005C12DC" w:rsidRPr="005C12DC">
        <w:rPr>
          <w:kern w:val="22"/>
          <w:szCs w:val="22"/>
          <w:lang w:val="es-ES"/>
        </w:rPr>
        <w:t>La diversidad biológica no debe considerarse como un gasto, sino como una oportunidad, inclus</w:t>
      </w:r>
      <w:r w:rsidR="005C12DC">
        <w:rPr>
          <w:kern w:val="22"/>
          <w:szCs w:val="22"/>
          <w:lang w:val="es-ES"/>
        </w:rPr>
        <w:t>o</w:t>
      </w:r>
      <w:r w:rsidR="005C12DC" w:rsidRPr="005C12DC">
        <w:rPr>
          <w:kern w:val="22"/>
          <w:szCs w:val="22"/>
          <w:lang w:val="es-ES"/>
        </w:rPr>
        <w:t xml:space="preserve"> para el sector privado</w:t>
      </w:r>
      <w:r w:rsidR="00AF1890" w:rsidRPr="005C12DC">
        <w:rPr>
          <w:kern w:val="22"/>
          <w:szCs w:val="22"/>
          <w:lang w:val="es-ES"/>
        </w:rPr>
        <w:t>.</w:t>
      </w:r>
    </w:p>
    <w:p w:rsidR="00AF1890" w:rsidRPr="006F64F9" w:rsidRDefault="005C12DC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5C12DC">
        <w:rPr>
          <w:kern w:val="22"/>
          <w:szCs w:val="22"/>
          <w:lang w:val="es-ES"/>
        </w:rPr>
        <w:t>La Sra</w:t>
      </w:r>
      <w:r w:rsidR="00AF1890" w:rsidRPr="005C12DC">
        <w:rPr>
          <w:kern w:val="22"/>
          <w:szCs w:val="22"/>
          <w:lang w:val="es-ES"/>
        </w:rPr>
        <w:t xml:space="preserve">. Tutenuit </w:t>
      </w:r>
      <w:r w:rsidRPr="005C12DC">
        <w:rPr>
          <w:kern w:val="22"/>
          <w:szCs w:val="22"/>
          <w:lang w:val="es-ES"/>
        </w:rPr>
        <w:t xml:space="preserve">comentó que la mentalidad empresarial había cambiado y ya no consideraba la diversidad </w:t>
      </w:r>
      <w:r>
        <w:rPr>
          <w:kern w:val="22"/>
          <w:szCs w:val="22"/>
          <w:lang w:val="es-ES"/>
        </w:rPr>
        <w:t>biológica como una cuestión independiente de su trabajo</w:t>
      </w:r>
      <w:r w:rsidR="00AF1890" w:rsidRPr="005C12DC">
        <w:rPr>
          <w:kern w:val="22"/>
          <w:szCs w:val="22"/>
          <w:lang w:val="es-ES"/>
        </w:rPr>
        <w:t xml:space="preserve">. </w:t>
      </w:r>
      <w:r w:rsidRPr="00E43F64">
        <w:rPr>
          <w:kern w:val="22"/>
          <w:szCs w:val="22"/>
          <w:lang w:val="es-ES"/>
        </w:rPr>
        <w:t xml:space="preserve">Las encuestas habían </w:t>
      </w:r>
      <w:r w:rsidR="00E43F64" w:rsidRPr="00E43F64">
        <w:rPr>
          <w:kern w:val="22"/>
          <w:szCs w:val="22"/>
          <w:lang w:val="es-ES"/>
        </w:rPr>
        <w:t xml:space="preserve">revelado que el </w:t>
      </w:r>
      <w:r w:rsidR="00AF1890" w:rsidRPr="00E43F64">
        <w:rPr>
          <w:kern w:val="22"/>
          <w:szCs w:val="22"/>
          <w:lang w:val="es-ES"/>
        </w:rPr>
        <w:t>80</w:t>
      </w:r>
      <w:r w:rsidR="00696DA0" w:rsidRPr="00E43F64">
        <w:rPr>
          <w:kern w:val="22"/>
          <w:szCs w:val="22"/>
          <w:lang w:val="es-ES"/>
        </w:rPr>
        <w:t xml:space="preserve"> </w:t>
      </w:r>
      <w:r w:rsidR="00E43F64" w:rsidRPr="00E43F64">
        <w:rPr>
          <w:kern w:val="22"/>
          <w:szCs w:val="22"/>
          <w:lang w:val="es-ES"/>
        </w:rPr>
        <w:t>por ciento de la poblaci</w:t>
      </w:r>
      <w:r w:rsidR="00E43F64">
        <w:rPr>
          <w:kern w:val="22"/>
          <w:szCs w:val="22"/>
          <w:lang w:val="es-ES"/>
        </w:rPr>
        <w:t>ón era consciente de la pérdida de la biodiversidad</w:t>
      </w:r>
      <w:r w:rsidR="00AF1890" w:rsidRPr="00E43F64">
        <w:rPr>
          <w:kern w:val="22"/>
          <w:szCs w:val="22"/>
          <w:lang w:val="es-ES"/>
        </w:rPr>
        <w:t xml:space="preserve"> </w:t>
      </w:r>
      <w:r w:rsidR="00E43F64">
        <w:rPr>
          <w:kern w:val="22"/>
          <w:szCs w:val="22"/>
          <w:lang w:val="es-ES"/>
        </w:rPr>
        <w:t>y esta le preocupaba</w:t>
      </w:r>
      <w:r w:rsidR="00AF1890" w:rsidRPr="00E43F64">
        <w:rPr>
          <w:kern w:val="22"/>
          <w:szCs w:val="22"/>
          <w:lang w:val="es-ES"/>
        </w:rPr>
        <w:t xml:space="preserve">. </w:t>
      </w:r>
      <w:r w:rsidR="00E43F64" w:rsidRPr="00EE0628">
        <w:rPr>
          <w:kern w:val="22"/>
          <w:szCs w:val="22"/>
          <w:lang w:val="es-ES"/>
        </w:rPr>
        <w:t xml:space="preserve">Se había convertido por tanto en una cuestión política que también afectaba a las empresas </w:t>
      </w:r>
      <w:r w:rsidR="00EE0628">
        <w:rPr>
          <w:kern w:val="22"/>
          <w:szCs w:val="22"/>
          <w:lang w:val="es-ES"/>
        </w:rPr>
        <w:t>a través de sus inversores y accionistas</w:t>
      </w:r>
      <w:r w:rsidR="00AF1890" w:rsidRPr="00EE0628">
        <w:rPr>
          <w:kern w:val="22"/>
          <w:szCs w:val="22"/>
          <w:lang w:val="es-ES"/>
        </w:rPr>
        <w:t xml:space="preserve">. </w:t>
      </w:r>
      <w:r w:rsidR="006F64F9" w:rsidRPr="006F64F9">
        <w:rPr>
          <w:kern w:val="22"/>
          <w:szCs w:val="22"/>
          <w:lang w:val="es-ES"/>
        </w:rPr>
        <w:t>Las</w:t>
      </w:r>
      <w:r w:rsidR="00EE0628" w:rsidRPr="006F64F9">
        <w:rPr>
          <w:kern w:val="22"/>
          <w:szCs w:val="22"/>
          <w:lang w:val="es-ES"/>
        </w:rPr>
        <w:t xml:space="preserve"> </w:t>
      </w:r>
      <w:r w:rsidR="006F64F9" w:rsidRPr="006F64F9">
        <w:rPr>
          <w:kern w:val="22"/>
          <w:szCs w:val="22"/>
          <w:lang w:val="es-ES"/>
        </w:rPr>
        <w:t xml:space="preserve">grandes empresas estaban por lo tanto adoptando medidas voluntarias y más del </w:t>
      </w:r>
      <w:r w:rsidR="00AF1890" w:rsidRPr="006F64F9">
        <w:rPr>
          <w:kern w:val="22"/>
          <w:szCs w:val="22"/>
          <w:lang w:val="es-ES"/>
        </w:rPr>
        <w:t>50</w:t>
      </w:r>
      <w:r w:rsidR="00696DA0" w:rsidRPr="006F64F9">
        <w:rPr>
          <w:kern w:val="22"/>
          <w:szCs w:val="22"/>
          <w:lang w:val="es-ES"/>
        </w:rPr>
        <w:t xml:space="preserve"> </w:t>
      </w:r>
      <w:r w:rsidR="006F64F9" w:rsidRPr="006F64F9">
        <w:rPr>
          <w:kern w:val="22"/>
          <w:szCs w:val="22"/>
          <w:lang w:val="es-ES"/>
        </w:rPr>
        <w:t xml:space="preserve">por ciento de esas empresas estaban llevando a cabo actividades </w:t>
      </w:r>
      <w:r w:rsidR="00AF1890" w:rsidRPr="006F64F9">
        <w:rPr>
          <w:kern w:val="22"/>
          <w:szCs w:val="22"/>
          <w:lang w:val="es-ES"/>
        </w:rPr>
        <w:t>ambi</w:t>
      </w:r>
      <w:r w:rsidR="006F64F9" w:rsidRPr="006F64F9">
        <w:rPr>
          <w:kern w:val="22"/>
          <w:szCs w:val="22"/>
          <w:lang w:val="es-ES"/>
        </w:rPr>
        <w:t>ciosas y pertinentes con cient</w:t>
      </w:r>
      <w:r w:rsidR="006F64F9">
        <w:rPr>
          <w:kern w:val="22"/>
          <w:szCs w:val="22"/>
          <w:lang w:val="es-ES"/>
        </w:rPr>
        <w:t>íficos y comunidades locales para encontrar soluciones innovadoras y basadas en la naturaleza</w:t>
      </w:r>
      <w:r w:rsidR="00AF1890" w:rsidRPr="006F64F9">
        <w:rPr>
          <w:kern w:val="22"/>
          <w:szCs w:val="22"/>
          <w:lang w:val="es-ES"/>
        </w:rPr>
        <w:t xml:space="preserve">. </w:t>
      </w:r>
      <w:r w:rsidR="006F64F9" w:rsidRPr="006F64F9">
        <w:rPr>
          <w:kern w:val="22"/>
          <w:szCs w:val="22"/>
          <w:lang w:val="es-ES"/>
        </w:rPr>
        <w:t>Pusieron de relieve la responsabilidad y habían asumido firmes compromisos individual</w:t>
      </w:r>
      <w:r w:rsidR="006F64F9">
        <w:rPr>
          <w:kern w:val="22"/>
          <w:szCs w:val="22"/>
          <w:lang w:val="es-ES"/>
        </w:rPr>
        <w:t>e</w:t>
      </w:r>
      <w:r w:rsidR="006F64F9" w:rsidRPr="006F64F9">
        <w:rPr>
          <w:kern w:val="22"/>
          <w:szCs w:val="22"/>
          <w:lang w:val="es-ES"/>
        </w:rPr>
        <w:t>s para eliminar a las empresas contaminantes de sus carteras</w:t>
      </w:r>
      <w:r w:rsidR="00AF1890" w:rsidRPr="006F64F9">
        <w:rPr>
          <w:kern w:val="22"/>
          <w:szCs w:val="22"/>
          <w:lang w:val="es-ES"/>
        </w:rPr>
        <w:t>.</w:t>
      </w:r>
    </w:p>
    <w:p w:rsidR="00AF1890" w:rsidRPr="00C77044" w:rsidRDefault="006F64F9" w:rsidP="003328D8">
      <w:pPr>
        <w:pStyle w:val="Para1"/>
        <w:ind w:left="0" w:firstLine="0"/>
        <w:rPr>
          <w:kern w:val="22"/>
          <w:lang w:val="es-ES"/>
        </w:rPr>
      </w:pPr>
      <w:r w:rsidRPr="00E35CC2">
        <w:rPr>
          <w:kern w:val="22"/>
          <w:lang w:val="es-ES"/>
        </w:rPr>
        <w:t>El S</w:t>
      </w:r>
      <w:r w:rsidR="00AF1890" w:rsidRPr="00E35CC2">
        <w:rPr>
          <w:kern w:val="22"/>
          <w:lang w:val="es-ES"/>
        </w:rPr>
        <w:t xml:space="preserve">r. Vella </w:t>
      </w:r>
      <w:r w:rsidR="00E35CC2" w:rsidRPr="00E35CC2">
        <w:rPr>
          <w:kern w:val="22"/>
          <w:lang w:val="es-ES"/>
        </w:rPr>
        <w:t>observó que las presiones y las exigencias sobre la diversidad biológica estaban aumentando; sin embargo, se seg</w:t>
      </w:r>
      <w:r w:rsidR="00E35CC2">
        <w:rPr>
          <w:kern w:val="22"/>
          <w:lang w:val="es-ES"/>
        </w:rPr>
        <w:t>uían incumpliendo las metas</w:t>
      </w:r>
      <w:r w:rsidR="00AF1890" w:rsidRPr="00E35CC2">
        <w:rPr>
          <w:kern w:val="22"/>
          <w:lang w:val="es-ES"/>
        </w:rPr>
        <w:t xml:space="preserve">. </w:t>
      </w:r>
      <w:r w:rsidR="00E35CC2" w:rsidRPr="00EE15CD">
        <w:rPr>
          <w:kern w:val="22"/>
          <w:lang w:val="es-ES"/>
        </w:rPr>
        <w:t>Deberían establecerse objetivos y prioridades más ambiciosas</w:t>
      </w:r>
      <w:r w:rsidR="00AF1890" w:rsidRPr="00EE15CD">
        <w:rPr>
          <w:kern w:val="22"/>
          <w:lang w:val="es-ES"/>
        </w:rPr>
        <w:t xml:space="preserve">, </w:t>
      </w:r>
      <w:r w:rsidR="00E35CC2" w:rsidRPr="00EE15CD">
        <w:rPr>
          <w:kern w:val="22"/>
          <w:lang w:val="es-ES"/>
        </w:rPr>
        <w:t xml:space="preserve">con un seguimiento </w:t>
      </w:r>
      <w:r w:rsidR="00EE15CD" w:rsidRPr="00EE15CD">
        <w:rPr>
          <w:kern w:val="22"/>
          <w:lang w:val="es-ES"/>
        </w:rPr>
        <w:t>de duraci</w:t>
      </w:r>
      <w:r w:rsidR="00EE15CD">
        <w:rPr>
          <w:kern w:val="22"/>
          <w:lang w:val="es-ES"/>
        </w:rPr>
        <w:t>ón limitada y un marco de alta prioridad para la aplicación</w:t>
      </w:r>
      <w:r w:rsidR="00AF1890" w:rsidRPr="00EE15CD">
        <w:rPr>
          <w:kern w:val="22"/>
          <w:lang w:val="es-ES"/>
        </w:rPr>
        <w:t xml:space="preserve">, </w:t>
      </w:r>
      <w:r w:rsidR="00EE15CD">
        <w:rPr>
          <w:kern w:val="22"/>
          <w:lang w:val="es-ES"/>
        </w:rPr>
        <w:t>basándose en lo que ya se ha conseguido</w:t>
      </w:r>
      <w:r w:rsidR="00AF1890" w:rsidRPr="00EE15CD">
        <w:rPr>
          <w:kern w:val="22"/>
          <w:lang w:val="es-ES"/>
        </w:rPr>
        <w:t xml:space="preserve">. </w:t>
      </w:r>
      <w:r w:rsidR="00EE15CD" w:rsidRPr="00EE15CD">
        <w:rPr>
          <w:kern w:val="22"/>
          <w:lang w:val="es-ES"/>
        </w:rPr>
        <w:t>Se deberían establecer metas para abordar las causas de</w:t>
      </w:r>
      <w:r w:rsidR="00EE15CD">
        <w:rPr>
          <w:kern w:val="22"/>
          <w:lang w:val="es-ES"/>
        </w:rPr>
        <w:t xml:space="preserve"> la disminución </w:t>
      </w:r>
      <w:r w:rsidR="00EE15CD" w:rsidRPr="00EE15CD">
        <w:rPr>
          <w:kern w:val="22"/>
          <w:lang w:val="es-ES"/>
        </w:rPr>
        <w:t>de la diversidad biológica</w:t>
      </w:r>
      <w:r w:rsidR="00AF1890" w:rsidRPr="00EE15CD">
        <w:rPr>
          <w:kern w:val="22"/>
          <w:lang w:val="es-ES"/>
        </w:rPr>
        <w:t xml:space="preserve">, </w:t>
      </w:r>
      <w:r w:rsidR="00EE15CD">
        <w:rPr>
          <w:kern w:val="22"/>
          <w:lang w:val="es-ES"/>
        </w:rPr>
        <w:t>como el uso de pesticidas</w:t>
      </w:r>
      <w:r w:rsidR="00AF1890" w:rsidRPr="00EE15CD">
        <w:rPr>
          <w:kern w:val="22"/>
          <w:lang w:val="es-ES"/>
        </w:rPr>
        <w:t xml:space="preserve">. </w:t>
      </w:r>
      <w:r w:rsidR="00C77044" w:rsidRPr="00C77044">
        <w:rPr>
          <w:kern w:val="22"/>
          <w:lang w:val="es-ES"/>
        </w:rPr>
        <w:t>La aplicación debe reforzarse mediante compromisos voluntarios de los sectores público, privado y de las organizaciones no gubernamentales</w:t>
      </w:r>
      <w:r w:rsidR="00AF1890" w:rsidRPr="00C77044">
        <w:rPr>
          <w:kern w:val="22"/>
          <w:lang w:val="es-ES"/>
        </w:rPr>
        <w:t xml:space="preserve">, </w:t>
      </w:r>
      <w:r w:rsidR="00C77044" w:rsidRPr="00C77044">
        <w:rPr>
          <w:kern w:val="22"/>
          <w:lang w:val="es-ES"/>
        </w:rPr>
        <w:t xml:space="preserve">con </w:t>
      </w:r>
      <w:r w:rsidR="00C77044">
        <w:rPr>
          <w:kern w:val="22"/>
          <w:lang w:val="es-ES"/>
        </w:rPr>
        <w:t>promesas para combatir la pérdida de biodiversidad</w:t>
      </w:r>
      <w:r w:rsidR="00AF1890" w:rsidRPr="00C77044">
        <w:rPr>
          <w:kern w:val="22"/>
          <w:lang w:val="es-ES"/>
        </w:rPr>
        <w:t xml:space="preserve"> </w:t>
      </w:r>
      <w:r w:rsidR="00C77044">
        <w:rPr>
          <w:kern w:val="22"/>
          <w:lang w:val="es-ES"/>
        </w:rPr>
        <w:t>y aumentar el número de áreas protegidas y supervisar el cumplimiento de los compromisos</w:t>
      </w:r>
      <w:r w:rsidR="00AF1890" w:rsidRPr="00C77044">
        <w:rPr>
          <w:kern w:val="22"/>
          <w:lang w:val="es-ES"/>
        </w:rPr>
        <w:t xml:space="preserve">. </w:t>
      </w:r>
      <w:r w:rsidR="00C77044" w:rsidRPr="00C77044">
        <w:rPr>
          <w:kern w:val="22"/>
          <w:lang w:val="es-ES"/>
        </w:rPr>
        <w:t xml:space="preserve">El Sr. </w:t>
      </w:r>
      <w:r w:rsidR="00C77044">
        <w:rPr>
          <w:kern w:val="22"/>
          <w:lang w:val="es-ES"/>
        </w:rPr>
        <w:t>V</w:t>
      </w:r>
      <w:r w:rsidR="00C77044" w:rsidRPr="00C77044">
        <w:rPr>
          <w:kern w:val="22"/>
          <w:lang w:val="es-ES"/>
        </w:rPr>
        <w:t xml:space="preserve">ella propuso que se organizase una cumbre de alto nivel de las Naciones Unidas de </w:t>
      </w:r>
      <w:r w:rsidR="00C77044">
        <w:rPr>
          <w:kern w:val="22"/>
          <w:lang w:val="es-ES"/>
        </w:rPr>
        <w:t>Jefes</w:t>
      </w:r>
      <w:r w:rsidR="00C77044" w:rsidRPr="00C77044">
        <w:rPr>
          <w:kern w:val="22"/>
          <w:lang w:val="es-ES"/>
        </w:rPr>
        <w:t xml:space="preserve"> de Estado en la que deber</w:t>
      </w:r>
      <w:r w:rsidR="00C77044">
        <w:rPr>
          <w:kern w:val="22"/>
          <w:lang w:val="es-ES"/>
        </w:rPr>
        <w:t>ían asumir compromisos para invertir las tendencias actuales</w:t>
      </w:r>
      <w:r w:rsidR="00AF1890" w:rsidRPr="00C77044">
        <w:rPr>
          <w:kern w:val="22"/>
          <w:lang w:val="es-ES"/>
        </w:rPr>
        <w:t>.</w:t>
      </w:r>
    </w:p>
    <w:p w:rsidR="00AF1890" w:rsidRPr="009903B5" w:rsidRDefault="00C77044" w:rsidP="003328D8">
      <w:pPr>
        <w:pStyle w:val="Para1"/>
        <w:ind w:left="0" w:firstLine="0"/>
        <w:rPr>
          <w:kern w:val="22"/>
          <w:lang w:val="es-ES"/>
        </w:rPr>
      </w:pPr>
      <w:r w:rsidRPr="00C77044">
        <w:rPr>
          <w:kern w:val="22"/>
          <w:lang w:val="es-ES"/>
        </w:rPr>
        <w:t>El S</w:t>
      </w:r>
      <w:r w:rsidR="00AF1890" w:rsidRPr="00C77044">
        <w:rPr>
          <w:kern w:val="22"/>
          <w:lang w:val="es-ES"/>
        </w:rPr>
        <w:t xml:space="preserve">r. Huang </w:t>
      </w:r>
      <w:r w:rsidRPr="00C77044">
        <w:rPr>
          <w:kern w:val="22"/>
          <w:lang w:val="es-ES"/>
        </w:rPr>
        <w:t>declaró que el medio ambiente debería protegerse como la vida, en armon</w:t>
      </w:r>
      <w:r>
        <w:rPr>
          <w:kern w:val="22"/>
          <w:lang w:val="es-ES"/>
        </w:rPr>
        <w:t>ía con la naturaleza</w:t>
      </w:r>
      <w:r w:rsidR="00AF1890" w:rsidRPr="00C77044">
        <w:rPr>
          <w:kern w:val="22"/>
          <w:lang w:val="es-ES"/>
        </w:rPr>
        <w:t xml:space="preserve">. </w:t>
      </w:r>
      <w:r w:rsidRPr="00C77044">
        <w:rPr>
          <w:kern w:val="22"/>
          <w:lang w:val="es-ES"/>
        </w:rPr>
        <w:t>Los estilos de vida y los modelos de producción deberían transform</w:t>
      </w:r>
      <w:r>
        <w:rPr>
          <w:kern w:val="22"/>
          <w:lang w:val="es-ES"/>
        </w:rPr>
        <w:t xml:space="preserve">arse de modo que conserven la naturaleza y </w:t>
      </w:r>
      <w:r w:rsidR="004504DF">
        <w:rPr>
          <w:kern w:val="22"/>
          <w:lang w:val="es-ES"/>
        </w:rPr>
        <w:t xml:space="preserve">aprovechen al máximo </w:t>
      </w:r>
      <w:r>
        <w:rPr>
          <w:kern w:val="22"/>
          <w:lang w:val="es-ES"/>
        </w:rPr>
        <w:t>los ecosistemas</w:t>
      </w:r>
      <w:r w:rsidR="00AF1890" w:rsidRPr="00C77044">
        <w:rPr>
          <w:kern w:val="22"/>
          <w:lang w:val="es-ES"/>
        </w:rPr>
        <w:t xml:space="preserve">. </w:t>
      </w:r>
      <w:r w:rsidR="004504DF" w:rsidRPr="004504DF">
        <w:rPr>
          <w:kern w:val="22"/>
          <w:lang w:val="es-ES"/>
        </w:rPr>
        <w:t xml:space="preserve">La financiación </w:t>
      </w:r>
      <w:r w:rsidR="004504DF">
        <w:rPr>
          <w:kern w:val="22"/>
          <w:lang w:val="es-ES"/>
        </w:rPr>
        <w:t>ecológica</w:t>
      </w:r>
      <w:r w:rsidR="004504DF" w:rsidRPr="004504DF">
        <w:rPr>
          <w:kern w:val="22"/>
          <w:lang w:val="es-ES"/>
        </w:rPr>
        <w:t>, los mercados de carbon</w:t>
      </w:r>
      <w:r w:rsidR="004504DF">
        <w:rPr>
          <w:kern w:val="22"/>
          <w:lang w:val="es-ES"/>
        </w:rPr>
        <w:t>o</w:t>
      </w:r>
      <w:r w:rsidR="004504DF" w:rsidRPr="004504DF">
        <w:rPr>
          <w:kern w:val="22"/>
          <w:lang w:val="es-ES"/>
        </w:rPr>
        <w:t xml:space="preserve"> y el desarrollo verde en China ya han reducido los niveles de carbon</w:t>
      </w:r>
      <w:r w:rsidR="004504DF">
        <w:rPr>
          <w:kern w:val="22"/>
          <w:lang w:val="es-ES"/>
        </w:rPr>
        <w:t>o</w:t>
      </w:r>
      <w:r w:rsidR="004504DF" w:rsidRPr="004504DF">
        <w:rPr>
          <w:kern w:val="22"/>
          <w:lang w:val="es-ES"/>
        </w:rPr>
        <w:t xml:space="preserve"> en 4000 toneladas</w:t>
      </w:r>
      <w:r w:rsidR="00AF1890" w:rsidRPr="004504DF">
        <w:rPr>
          <w:kern w:val="22"/>
          <w:lang w:val="es-ES"/>
        </w:rPr>
        <w:t xml:space="preserve">. </w:t>
      </w:r>
      <w:r w:rsidR="004504DF" w:rsidRPr="004504DF">
        <w:rPr>
          <w:kern w:val="22"/>
          <w:lang w:val="es-ES"/>
        </w:rPr>
        <w:t>En la lucha contra la desertificación en el extrem</w:t>
      </w:r>
      <w:r w:rsidR="0049533F">
        <w:rPr>
          <w:kern w:val="22"/>
          <w:lang w:val="es-ES"/>
        </w:rPr>
        <w:t>o</w:t>
      </w:r>
      <w:r w:rsidR="004504DF" w:rsidRPr="004504DF">
        <w:rPr>
          <w:kern w:val="22"/>
          <w:lang w:val="es-ES"/>
        </w:rPr>
        <w:t xml:space="preserve"> occidental del país, la cobertura forestal ha</w:t>
      </w:r>
      <w:r w:rsidR="004504DF">
        <w:rPr>
          <w:kern w:val="22"/>
          <w:lang w:val="es-ES"/>
        </w:rPr>
        <w:t>bía</w:t>
      </w:r>
      <w:r w:rsidR="004504DF" w:rsidRPr="004504DF">
        <w:rPr>
          <w:kern w:val="22"/>
          <w:lang w:val="es-ES"/>
        </w:rPr>
        <w:t xml:space="preserve"> aumentado de un </w:t>
      </w:r>
      <w:r w:rsidR="00AF1890" w:rsidRPr="004504DF">
        <w:rPr>
          <w:kern w:val="22"/>
          <w:lang w:val="es-ES"/>
        </w:rPr>
        <w:t xml:space="preserve">13 </w:t>
      </w:r>
      <w:r w:rsidR="00E666F0" w:rsidRPr="004504DF">
        <w:rPr>
          <w:kern w:val="22"/>
          <w:lang w:val="es-ES"/>
        </w:rPr>
        <w:t>p</w:t>
      </w:r>
      <w:r w:rsidR="004504DF">
        <w:rPr>
          <w:kern w:val="22"/>
          <w:lang w:val="es-ES"/>
        </w:rPr>
        <w:t xml:space="preserve">or ciento hasta un </w:t>
      </w:r>
      <w:r w:rsidR="00AF1890" w:rsidRPr="004504DF">
        <w:rPr>
          <w:kern w:val="22"/>
          <w:lang w:val="es-ES"/>
        </w:rPr>
        <w:t>30</w:t>
      </w:r>
      <w:r w:rsidR="00E666F0" w:rsidRPr="004504DF">
        <w:rPr>
          <w:kern w:val="22"/>
          <w:lang w:val="es-ES"/>
        </w:rPr>
        <w:t xml:space="preserve"> p</w:t>
      </w:r>
      <w:r w:rsidR="004504DF">
        <w:rPr>
          <w:kern w:val="22"/>
          <w:lang w:val="es-ES"/>
        </w:rPr>
        <w:t>or ciento y las vidas de los agricultores mejoraron</w:t>
      </w:r>
      <w:r w:rsidR="00AF1890" w:rsidRPr="004504DF">
        <w:rPr>
          <w:kern w:val="22"/>
          <w:lang w:val="es-ES"/>
        </w:rPr>
        <w:t xml:space="preserve">. </w:t>
      </w:r>
      <w:r w:rsidR="004504DF" w:rsidRPr="004504DF">
        <w:rPr>
          <w:kern w:val="22"/>
          <w:lang w:val="es-ES"/>
        </w:rPr>
        <w:t xml:space="preserve">El número de </w:t>
      </w:r>
      <w:r w:rsidR="009903B5">
        <w:rPr>
          <w:kern w:val="22"/>
          <w:lang w:val="es-ES"/>
        </w:rPr>
        <w:t>á</w:t>
      </w:r>
      <w:r w:rsidR="004504DF" w:rsidRPr="004504DF">
        <w:rPr>
          <w:kern w:val="22"/>
          <w:lang w:val="es-ES"/>
        </w:rPr>
        <w:t>reas protegidas había aumentado</w:t>
      </w:r>
      <w:r w:rsidR="00CF2F19" w:rsidRPr="004504DF">
        <w:rPr>
          <w:kern w:val="22"/>
          <w:lang w:val="es-ES"/>
        </w:rPr>
        <w:t>,</w:t>
      </w:r>
      <w:r w:rsidR="00AF1890" w:rsidRPr="004504DF">
        <w:rPr>
          <w:kern w:val="22"/>
          <w:lang w:val="es-ES"/>
        </w:rPr>
        <w:t xml:space="preserve"> </w:t>
      </w:r>
      <w:r w:rsidR="004504DF" w:rsidRPr="004504DF">
        <w:rPr>
          <w:kern w:val="22"/>
          <w:lang w:val="es-ES"/>
        </w:rPr>
        <w:t>y</w:t>
      </w:r>
      <w:r w:rsidR="00CF2F19" w:rsidRPr="004504DF">
        <w:rPr>
          <w:kern w:val="22"/>
          <w:lang w:val="es-ES"/>
        </w:rPr>
        <w:t>,</w:t>
      </w:r>
      <w:r w:rsidR="00AF1890" w:rsidRPr="004504DF">
        <w:rPr>
          <w:kern w:val="22"/>
          <w:lang w:val="es-ES"/>
        </w:rPr>
        <w:t xml:space="preserve"> </w:t>
      </w:r>
      <w:r w:rsidR="004504DF" w:rsidRPr="004504DF">
        <w:rPr>
          <w:kern w:val="22"/>
          <w:lang w:val="es-ES"/>
        </w:rPr>
        <w:t>e</w:t>
      </w:r>
      <w:r w:rsidR="00AF1890" w:rsidRPr="004504DF">
        <w:rPr>
          <w:kern w:val="22"/>
          <w:lang w:val="es-ES"/>
        </w:rPr>
        <w:t xml:space="preserve">n 2016, </w:t>
      </w:r>
      <w:r w:rsidR="004504DF" w:rsidRPr="004504DF">
        <w:rPr>
          <w:kern w:val="22"/>
          <w:lang w:val="es-ES"/>
        </w:rPr>
        <w:t xml:space="preserve">los osos </w:t>
      </w:r>
      <w:r w:rsidR="00AF1890" w:rsidRPr="004504DF">
        <w:rPr>
          <w:kern w:val="22"/>
          <w:lang w:val="es-ES"/>
        </w:rPr>
        <w:t xml:space="preserve">pandas </w:t>
      </w:r>
      <w:r w:rsidR="004504DF" w:rsidRPr="004504DF">
        <w:rPr>
          <w:kern w:val="22"/>
          <w:lang w:val="es-ES"/>
        </w:rPr>
        <w:t>fueron eliminados de la lista de especies en grave peligro de extinci</w:t>
      </w:r>
      <w:r w:rsidR="004504DF">
        <w:rPr>
          <w:kern w:val="22"/>
          <w:lang w:val="es-ES"/>
        </w:rPr>
        <w:t xml:space="preserve">ón que mantiene la Unión Internacional para la Conservación de la Naturaleza </w:t>
      </w:r>
      <w:r w:rsidR="00E666F0" w:rsidRPr="004504DF">
        <w:rPr>
          <w:kern w:val="22"/>
          <w:lang w:val="es-ES"/>
        </w:rPr>
        <w:t>(</w:t>
      </w:r>
      <w:r w:rsidR="004504DF">
        <w:rPr>
          <w:kern w:val="22"/>
          <w:lang w:val="es-ES"/>
        </w:rPr>
        <w:t>UI</w:t>
      </w:r>
      <w:r w:rsidR="00AF1890" w:rsidRPr="004504DF">
        <w:rPr>
          <w:kern w:val="22"/>
          <w:lang w:val="es-ES"/>
        </w:rPr>
        <w:t>CN</w:t>
      </w:r>
      <w:r w:rsidR="00E666F0" w:rsidRPr="004504DF">
        <w:rPr>
          <w:kern w:val="22"/>
          <w:lang w:val="es-ES"/>
        </w:rPr>
        <w:t>)</w:t>
      </w:r>
      <w:r w:rsidR="00AF1890" w:rsidRPr="004504DF">
        <w:rPr>
          <w:kern w:val="22"/>
          <w:lang w:val="es-ES"/>
        </w:rPr>
        <w:t xml:space="preserve">. </w:t>
      </w:r>
      <w:r w:rsidR="009903B5" w:rsidRPr="009903B5">
        <w:rPr>
          <w:kern w:val="22"/>
          <w:lang w:val="es-ES"/>
        </w:rPr>
        <w:t xml:space="preserve">El marco </w:t>
      </w:r>
      <w:r w:rsidR="00AF1890" w:rsidRPr="009903B5">
        <w:rPr>
          <w:kern w:val="22"/>
          <w:lang w:val="es-ES"/>
        </w:rPr>
        <w:t xml:space="preserve">2050 </w:t>
      </w:r>
      <w:r w:rsidR="009903B5" w:rsidRPr="009903B5">
        <w:rPr>
          <w:kern w:val="22"/>
          <w:lang w:val="es-ES"/>
        </w:rPr>
        <w:t>para la acción mundial debería basarse en el principio de armonía entre los seres humanos y la naturaleza</w:t>
      </w:r>
      <w:r w:rsidR="009903B5">
        <w:rPr>
          <w:kern w:val="22"/>
          <w:lang w:val="es-ES"/>
        </w:rPr>
        <w:t xml:space="preserve"> en las economías de desarrollo ecológico y bajas en carbono</w:t>
      </w:r>
      <w:r w:rsidR="00AF1890" w:rsidRPr="009903B5">
        <w:rPr>
          <w:kern w:val="22"/>
          <w:lang w:val="es-ES"/>
        </w:rPr>
        <w:t xml:space="preserve">. </w:t>
      </w:r>
      <w:r w:rsidR="009903B5" w:rsidRPr="009903B5">
        <w:rPr>
          <w:kern w:val="22"/>
          <w:lang w:val="es-ES"/>
        </w:rPr>
        <w:t>La diversidad biológica debe integrar</w:t>
      </w:r>
      <w:r w:rsidR="009903B5">
        <w:rPr>
          <w:kern w:val="22"/>
          <w:lang w:val="es-ES"/>
        </w:rPr>
        <w:t>se</w:t>
      </w:r>
      <w:r w:rsidR="009903B5" w:rsidRPr="009903B5">
        <w:rPr>
          <w:kern w:val="22"/>
          <w:lang w:val="es-ES"/>
        </w:rPr>
        <w:t xml:space="preserve"> en una alianza mundial, con un sistema de puntos de referencia </w:t>
      </w:r>
      <w:r w:rsidR="009903B5">
        <w:rPr>
          <w:kern w:val="22"/>
          <w:lang w:val="es-ES"/>
        </w:rPr>
        <w:t xml:space="preserve">e indicadores </w:t>
      </w:r>
      <w:r w:rsidR="009903B5" w:rsidRPr="009903B5">
        <w:rPr>
          <w:kern w:val="22"/>
          <w:lang w:val="es-ES"/>
        </w:rPr>
        <w:t>cuantificables</w:t>
      </w:r>
      <w:r w:rsidR="009903B5">
        <w:rPr>
          <w:kern w:val="22"/>
          <w:lang w:val="es-ES"/>
        </w:rPr>
        <w:t xml:space="preserve"> y la participación de las empresas y la sociedad civil</w:t>
      </w:r>
      <w:r w:rsidR="00AF1890" w:rsidRPr="009903B5">
        <w:rPr>
          <w:kern w:val="22"/>
          <w:lang w:val="es-ES"/>
        </w:rPr>
        <w:t>.</w:t>
      </w:r>
    </w:p>
    <w:p w:rsidR="00AF1890" w:rsidRPr="000850AC" w:rsidRDefault="009903B5" w:rsidP="003328D8">
      <w:pPr>
        <w:pStyle w:val="Para1"/>
        <w:ind w:left="0" w:firstLine="0"/>
        <w:rPr>
          <w:kern w:val="22"/>
          <w:lang w:val="es-ES"/>
        </w:rPr>
      </w:pPr>
      <w:r w:rsidRPr="00B419D6">
        <w:rPr>
          <w:kern w:val="22"/>
          <w:lang w:val="es-ES"/>
        </w:rPr>
        <w:t>El S</w:t>
      </w:r>
      <w:r w:rsidR="00AF1890" w:rsidRPr="00B419D6">
        <w:rPr>
          <w:kern w:val="22"/>
          <w:lang w:val="es-ES"/>
        </w:rPr>
        <w:t xml:space="preserve">r. Pulgar Vidal </w:t>
      </w:r>
      <w:r w:rsidRPr="00B419D6">
        <w:rPr>
          <w:kern w:val="22"/>
          <w:lang w:val="es-ES"/>
        </w:rPr>
        <w:t xml:space="preserve">comentó que el marco posterior a </w:t>
      </w:r>
      <w:r w:rsidR="00E666F0" w:rsidRPr="00B419D6">
        <w:rPr>
          <w:kern w:val="22"/>
          <w:lang w:val="es-ES"/>
        </w:rPr>
        <w:t xml:space="preserve">2020 </w:t>
      </w:r>
      <w:r w:rsidRPr="00B419D6">
        <w:rPr>
          <w:kern w:val="22"/>
          <w:lang w:val="es-ES"/>
        </w:rPr>
        <w:t>debería especificar un mandato sólido</w:t>
      </w:r>
      <w:r w:rsidR="00AF1890" w:rsidRPr="00B419D6">
        <w:rPr>
          <w:kern w:val="22"/>
          <w:lang w:val="es-ES"/>
        </w:rPr>
        <w:t xml:space="preserve">, </w:t>
      </w:r>
      <w:r w:rsidRPr="00B419D6">
        <w:rPr>
          <w:kern w:val="22"/>
          <w:lang w:val="es-ES"/>
        </w:rPr>
        <w:t>con cuatro elementos</w:t>
      </w:r>
      <w:r w:rsidR="00AF1890" w:rsidRPr="00B419D6">
        <w:rPr>
          <w:kern w:val="22"/>
          <w:lang w:val="es-ES"/>
        </w:rPr>
        <w:t xml:space="preserve">: </w:t>
      </w:r>
      <w:r w:rsidR="00B419D6">
        <w:rPr>
          <w:kern w:val="22"/>
          <w:lang w:val="es-ES"/>
        </w:rPr>
        <w:t>fortalecer</w:t>
      </w:r>
      <w:r w:rsidR="00B419D6" w:rsidRPr="00B419D6">
        <w:rPr>
          <w:kern w:val="22"/>
          <w:lang w:val="es-ES"/>
        </w:rPr>
        <w:t xml:space="preserve"> una aplicaci</w:t>
      </w:r>
      <w:r w:rsidR="00B419D6">
        <w:rPr>
          <w:kern w:val="22"/>
          <w:lang w:val="es-ES"/>
        </w:rPr>
        <w:t>ón clara, fomentar el compromiso de cada agente, garantizar el impulso político y alentar los compromisos voluntarios</w:t>
      </w:r>
      <w:r w:rsidR="00AF1890" w:rsidRPr="00B419D6">
        <w:rPr>
          <w:kern w:val="22"/>
          <w:lang w:val="es-ES"/>
        </w:rPr>
        <w:t xml:space="preserve">. </w:t>
      </w:r>
      <w:r w:rsidR="00B419D6" w:rsidRPr="00B419D6">
        <w:rPr>
          <w:kern w:val="22"/>
          <w:lang w:val="es-ES"/>
        </w:rPr>
        <w:t>Era necesario un cambio transformador para detener la pérdida de la biodiversidad</w:t>
      </w:r>
      <w:r w:rsidR="00AF1890" w:rsidRPr="00B419D6">
        <w:rPr>
          <w:kern w:val="22"/>
          <w:lang w:val="es-ES"/>
        </w:rPr>
        <w:t xml:space="preserve">; </w:t>
      </w:r>
      <w:r w:rsidR="00B419D6">
        <w:rPr>
          <w:kern w:val="22"/>
          <w:lang w:val="es-ES"/>
        </w:rPr>
        <w:t>no obstante, la visión debería ser medible</w:t>
      </w:r>
      <w:r w:rsidR="00AF1890" w:rsidRPr="00B419D6">
        <w:rPr>
          <w:kern w:val="22"/>
          <w:lang w:val="es-ES"/>
        </w:rPr>
        <w:t xml:space="preserve">. </w:t>
      </w:r>
      <w:r w:rsidR="000850AC" w:rsidRPr="000850AC">
        <w:rPr>
          <w:kern w:val="22"/>
          <w:lang w:val="es-ES"/>
        </w:rPr>
        <w:t>El cumplimiento de los Objetivos de Desarrollo Sostenible requeriría un cambio de conducta</w:t>
      </w:r>
      <w:r w:rsidR="00E666F0" w:rsidRPr="000850AC">
        <w:rPr>
          <w:kern w:val="22"/>
          <w:lang w:val="es-ES"/>
        </w:rPr>
        <w:t>,</w:t>
      </w:r>
      <w:r w:rsidR="00AF1890" w:rsidRPr="000850AC">
        <w:rPr>
          <w:kern w:val="22"/>
          <w:lang w:val="es-ES"/>
        </w:rPr>
        <w:t xml:space="preserve"> </w:t>
      </w:r>
      <w:r w:rsidR="000850AC">
        <w:rPr>
          <w:kern w:val="22"/>
          <w:lang w:val="es-ES"/>
        </w:rPr>
        <w:t>pero se deberían evitar las intervenciones perjudiciales</w:t>
      </w:r>
      <w:r w:rsidR="00AF1890" w:rsidRPr="000850AC">
        <w:rPr>
          <w:kern w:val="22"/>
          <w:lang w:val="es-ES"/>
        </w:rPr>
        <w:t xml:space="preserve">. </w:t>
      </w:r>
      <w:r w:rsidR="000850AC" w:rsidRPr="000850AC">
        <w:rPr>
          <w:kern w:val="22"/>
          <w:lang w:val="es-ES"/>
        </w:rPr>
        <w:t xml:space="preserve">Los Gobiernos deberían incluir la diversidad biológica en sus planes y </w:t>
      </w:r>
      <w:r w:rsidR="000850AC">
        <w:rPr>
          <w:kern w:val="22"/>
          <w:lang w:val="es-ES"/>
        </w:rPr>
        <w:t>proporcionar condiciones, estructuras, políticas e incentivos favorables</w:t>
      </w:r>
      <w:r w:rsidR="00AF1890" w:rsidRPr="000850AC">
        <w:rPr>
          <w:kern w:val="22"/>
          <w:lang w:val="es-ES"/>
        </w:rPr>
        <w:t xml:space="preserve">. </w:t>
      </w:r>
      <w:r w:rsidR="000850AC" w:rsidRPr="000850AC">
        <w:rPr>
          <w:kern w:val="22"/>
          <w:lang w:val="es-ES"/>
        </w:rPr>
        <w:t>El</w:t>
      </w:r>
      <w:r w:rsidR="00AF1890" w:rsidRPr="000850AC">
        <w:rPr>
          <w:kern w:val="22"/>
          <w:lang w:val="es-ES"/>
        </w:rPr>
        <w:t xml:space="preserve"> “</w:t>
      </w:r>
      <w:r w:rsidR="000850AC" w:rsidRPr="000850AC">
        <w:rPr>
          <w:kern w:val="22"/>
          <w:lang w:val="es-ES"/>
        </w:rPr>
        <w:t>nuevo pacto” para la diversidad biológica requeriría la participaci</w:t>
      </w:r>
      <w:r w:rsidR="000850AC">
        <w:rPr>
          <w:kern w:val="22"/>
          <w:lang w:val="es-ES"/>
        </w:rPr>
        <w:t>ón de agentes no estatales y el sector empresarial, que deberían considerar la naturaleza como accionista</w:t>
      </w:r>
      <w:r w:rsidR="00AF1890" w:rsidRPr="000850AC">
        <w:rPr>
          <w:kern w:val="22"/>
          <w:lang w:val="es-ES"/>
        </w:rPr>
        <w:t xml:space="preserve">. </w:t>
      </w:r>
      <w:r w:rsidR="000850AC">
        <w:rPr>
          <w:kern w:val="22"/>
          <w:lang w:val="es-ES"/>
        </w:rPr>
        <w:t>Cabe destacar l</w:t>
      </w:r>
      <w:r w:rsidR="000850AC" w:rsidRPr="000850AC">
        <w:rPr>
          <w:kern w:val="22"/>
          <w:lang w:val="es-ES"/>
        </w:rPr>
        <w:t>a importancia económica de la diversidad biológica y la naturaleza</w:t>
      </w:r>
      <w:r w:rsidR="00CF2F19" w:rsidRPr="000850AC">
        <w:rPr>
          <w:kern w:val="22"/>
          <w:lang w:val="es-ES"/>
        </w:rPr>
        <w:t>,</w:t>
      </w:r>
      <w:r w:rsidR="000850AC">
        <w:rPr>
          <w:kern w:val="22"/>
          <w:lang w:val="es-ES"/>
        </w:rPr>
        <w:t xml:space="preserve"> y la naturaleza debería integrarse en el sector financiero</w:t>
      </w:r>
      <w:r w:rsidR="00AF1890" w:rsidRPr="000850AC">
        <w:rPr>
          <w:kern w:val="22"/>
          <w:lang w:val="es-ES"/>
        </w:rPr>
        <w:t>.</w:t>
      </w:r>
    </w:p>
    <w:p w:rsidR="00AF1890" w:rsidRPr="000F7DBA" w:rsidRDefault="000850AC" w:rsidP="003328D8">
      <w:pPr>
        <w:pStyle w:val="Para1"/>
        <w:ind w:left="0" w:firstLine="0"/>
        <w:rPr>
          <w:kern w:val="22"/>
          <w:lang w:val="es-ES"/>
        </w:rPr>
      </w:pPr>
      <w:r w:rsidRPr="000850AC">
        <w:rPr>
          <w:kern w:val="22"/>
          <w:lang w:val="es-ES"/>
        </w:rPr>
        <w:t>La Sra</w:t>
      </w:r>
      <w:r w:rsidR="00AF1890" w:rsidRPr="000850AC">
        <w:rPr>
          <w:kern w:val="22"/>
          <w:lang w:val="es-ES"/>
        </w:rPr>
        <w:t>. Fern</w:t>
      </w:r>
      <w:r w:rsidRPr="000850AC">
        <w:rPr>
          <w:kern w:val="22"/>
          <w:lang w:val="es-ES"/>
        </w:rPr>
        <w:t>á</w:t>
      </w:r>
      <w:r w:rsidR="00AF1890" w:rsidRPr="000850AC">
        <w:rPr>
          <w:kern w:val="22"/>
          <w:lang w:val="es-ES"/>
        </w:rPr>
        <w:t xml:space="preserve">ndez </w:t>
      </w:r>
      <w:r>
        <w:rPr>
          <w:kern w:val="22"/>
          <w:lang w:val="es-ES"/>
        </w:rPr>
        <w:t>subrayó</w:t>
      </w:r>
      <w:r w:rsidRPr="000850AC">
        <w:rPr>
          <w:kern w:val="22"/>
          <w:lang w:val="es-ES"/>
        </w:rPr>
        <w:t xml:space="preserve"> la discrepancia entre las palabras y </w:t>
      </w:r>
      <w:r>
        <w:rPr>
          <w:kern w:val="22"/>
          <w:lang w:val="es-ES"/>
        </w:rPr>
        <w:t>l</w:t>
      </w:r>
      <w:r w:rsidR="00C43DF3">
        <w:rPr>
          <w:kern w:val="22"/>
          <w:lang w:val="es-ES"/>
        </w:rPr>
        <w:t>os hechos</w:t>
      </w:r>
      <w:r w:rsidR="00AF1890" w:rsidRPr="000850AC">
        <w:rPr>
          <w:kern w:val="22"/>
          <w:lang w:val="es-ES"/>
        </w:rPr>
        <w:t xml:space="preserve">. </w:t>
      </w:r>
      <w:r w:rsidR="00C43DF3" w:rsidRPr="00C43DF3">
        <w:rPr>
          <w:kern w:val="22"/>
          <w:lang w:val="es-ES"/>
        </w:rPr>
        <w:t xml:space="preserve">Lamentó la </w:t>
      </w:r>
      <w:r w:rsidR="00C43DF3">
        <w:rPr>
          <w:kern w:val="22"/>
          <w:lang w:val="es-ES"/>
        </w:rPr>
        <w:t>falta</w:t>
      </w:r>
      <w:r w:rsidR="00C43DF3" w:rsidRPr="00C43DF3">
        <w:rPr>
          <w:kern w:val="22"/>
          <w:lang w:val="es-ES"/>
        </w:rPr>
        <w:t xml:space="preserve"> de confianza y apoyo para la participación de los jóvenes en la toma de decisiones</w:t>
      </w:r>
      <w:r w:rsidR="00AF1890" w:rsidRPr="00C43DF3">
        <w:rPr>
          <w:kern w:val="22"/>
          <w:lang w:val="es-ES"/>
        </w:rPr>
        <w:t xml:space="preserve">. </w:t>
      </w:r>
      <w:r w:rsidR="000F7DBA" w:rsidRPr="000F7DBA">
        <w:rPr>
          <w:kern w:val="22"/>
          <w:lang w:val="es-ES"/>
        </w:rPr>
        <w:t xml:space="preserve">Señaló que los jóvenes de hoy en día son los </w:t>
      </w:r>
      <w:r w:rsidR="000F7DBA">
        <w:rPr>
          <w:kern w:val="22"/>
          <w:lang w:val="es-ES"/>
        </w:rPr>
        <w:t xml:space="preserve">que tienen los niveles de educación más altos de </w:t>
      </w:r>
      <w:r w:rsidR="000F7DBA" w:rsidRPr="000F7DBA">
        <w:rPr>
          <w:kern w:val="22"/>
          <w:lang w:val="es-ES"/>
        </w:rPr>
        <w:t>la historia</w:t>
      </w:r>
      <w:r w:rsidR="00AF1890" w:rsidRPr="000F7DBA">
        <w:rPr>
          <w:kern w:val="22"/>
          <w:lang w:val="es-ES"/>
        </w:rPr>
        <w:t xml:space="preserve">. </w:t>
      </w:r>
      <w:r w:rsidR="000F7DBA" w:rsidRPr="000F7DBA">
        <w:rPr>
          <w:kern w:val="22"/>
          <w:lang w:val="es-ES"/>
        </w:rPr>
        <w:t xml:space="preserve">Muchos no viven en </w:t>
      </w:r>
      <w:r w:rsidR="000F7DBA" w:rsidRPr="000F7DBA">
        <w:rPr>
          <w:kern w:val="22"/>
          <w:lang w:val="es-ES"/>
        </w:rPr>
        <w:lastRenderedPageBreak/>
        <w:t>contacto con la naturaleza</w:t>
      </w:r>
      <w:r w:rsidR="00203D40" w:rsidRPr="000F7DBA">
        <w:rPr>
          <w:kern w:val="22"/>
          <w:lang w:val="es-ES"/>
        </w:rPr>
        <w:t xml:space="preserve">, </w:t>
      </w:r>
      <w:r w:rsidR="000F7DBA" w:rsidRPr="000F7DBA">
        <w:rPr>
          <w:kern w:val="22"/>
          <w:lang w:val="es-ES"/>
        </w:rPr>
        <w:t>aunque los que viven en ecosistemas fr</w:t>
      </w:r>
      <w:r w:rsidR="000F7DBA">
        <w:rPr>
          <w:kern w:val="22"/>
          <w:lang w:val="es-ES"/>
        </w:rPr>
        <w:t>ágiles los defienden con valentía</w:t>
      </w:r>
      <w:r w:rsidR="00AF1890" w:rsidRPr="000F7DBA">
        <w:rPr>
          <w:kern w:val="22"/>
          <w:lang w:val="es-ES"/>
        </w:rPr>
        <w:t xml:space="preserve">. </w:t>
      </w:r>
      <w:r w:rsidR="000F7DBA" w:rsidRPr="000F7DBA">
        <w:rPr>
          <w:kern w:val="22"/>
          <w:lang w:val="es-ES"/>
        </w:rPr>
        <w:t>Los conocimientos ecológicos tradicionales son un activo desperdiciado y deberían ser reconocidos formalmente e in</w:t>
      </w:r>
      <w:r w:rsidR="000F7DBA">
        <w:rPr>
          <w:kern w:val="22"/>
          <w:lang w:val="es-ES"/>
        </w:rPr>
        <w:t xml:space="preserve">corporados </w:t>
      </w:r>
      <w:r w:rsidR="000F7DBA" w:rsidRPr="000F7DBA">
        <w:rPr>
          <w:kern w:val="22"/>
          <w:lang w:val="es-ES"/>
        </w:rPr>
        <w:t>por la ciencia “occidental”</w:t>
      </w:r>
      <w:r w:rsidR="00AF1890" w:rsidRPr="000F7DBA">
        <w:rPr>
          <w:kern w:val="22"/>
          <w:lang w:val="es-ES"/>
        </w:rPr>
        <w:t xml:space="preserve">. </w:t>
      </w:r>
      <w:r w:rsidR="000F7DBA" w:rsidRPr="000F7DBA">
        <w:rPr>
          <w:kern w:val="22"/>
          <w:lang w:val="es-ES"/>
        </w:rPr>
        <w:t>Se debería aplicar el principio de precaución antes de la introducci</w:t>
      </w:r>
      <w:r w:rsidR="000F7DBA">
        <w:rPr>
          <w:kern w:val="22"/>
          <w:lang w:val="es-ES"/>
        </w:rPr>
        <w:t>ón de nuevas tecnologías</w:t>
      </w:r>
      <w:r w:rsidR="00AF1890" w:rsidRPr="000F7DBA">
        <w:rPr>
          <w:kern w:val="22"/>
          <w:lang w:val="es-ES"/>
        </w:rPr>
        <w:t xml:space="preserve">. </w:t>
      </w:r>
      <w:r w:rsidR="000F7DBA" w:rsidRPr="00330661">
        <w:rPr>
          <w:kern w:val="22"/>
          <w:lang w:val="es-ES"/>
        </w:rPr>
        <w:t>Deberían establecerse metas medibles para garantizar la responsabilidad</w:t>
      </w:r>
      <w:r w:rsidR="00AF1890" w:rsidRPr="00330661">
        <w:rPr>
          <w:kern w:val="22"/>
          <w:lang w:val="es-ES"/>
        </w:rPr>
        <w:t xml:space="preserve">. </w:t>
      </w:r>
      <w:r w:rsidR="000F7DBA" w:rsidRPr="000F7DBA">
        <w:rPr>
          <w:kern w:val="22"/>
          <w:lang w:val="es-ES"/>
        </w:rPr>
        <w:t>La Sra. Fernández pidió que los jóvenes participasen en los debates nacionales y regionales antes de que se tomasen decisiones internacionales</w:t>
      </w:r>
      <w:r w:rsidR="007E2D52" w:rsidRPr="000F7DBA">
        <w:rPr>
          <w:kern w:val="22"/>
          <w:lang w:val="es-ES"/>
        </w:rPr>
        <w:t>,</w:t>
      </w:r>
      <w:r w:rsidR="00AF1890" w:rsidRPr="000F7DBA">
        <w:rPr>
          <w:kern w:val="22"/>
          <w:lang w:val="es-ES"/>
        </w:rPr>
        <w:t xml:space="preserve"> </w:t>
      </w:r>
      <w:r w:rsidR="009E6532">
        <w:rPr>
          <w:kern w:val="22"/>
          <w:lang w:val="es-ES"/>
        </w:rPr>
        <w:t>a fin de que participen en igualdad de condiciones en la aplicación</w:t>
      </w:r>
      <w:r w:rsidR="00AF1890" w:rsidRPr="000F7DBA">
        <w:rPr>
          <w:kern w:val="22"/>
          <w:lang w:val="es-ES"/>
        </w:rPr>
        <w:t>.</w:t>
      </w:r>
    </w:p>
    <w:p w:rsidR="006B39A0" w:rsidRPr="00C371B8" w:rsidRDefault="009E6532" w:rsidP="003328D8">
      <w:pPr>
        <w:pStyle w:val="Para1"/>
        <w:ind w:left="0" w:firstLine="0"/>
        <w:rPr>
          <w:kern w:val="22"/>
          <w:lang w:val="es-ES"/>
        </w:rPr>
      </w:pPr>
      <w:r w:rsidRPr="009E6532">
        <w:rPr>
          <w:kern w:val="22"/>
          <w:lang w:val="es-ES"/>
        </w:rPr>
        <w:t>La Sra</w:t>
      </w:r>
      <w:r w:rsidR="006B39A0" w:rsidRPr="009E6532">
        <w:rPr>
          <w:kern w:val="22"/>
          <w:lang w:val="es-ES"/>
        </w:rPr>
        <w:t xml:space="preserve">. Martha Rojas Urrego, </w:t>
      </w:r>
      <w:r w:rsidRPr="009E6532">
        <w:rPr>
          <w:kern w:val="22"/>
          <w:lang w:val="es-ES"/>
        </w:rPr>
        <w:t xml:space="preserve">Secretaria </w:t>
      </w:r>
      <w:r w:rsidR="006B39A0" w:rsidRPr="009E6532">
        <w:rPr>
          <w:kern w:val="22"/>
          <w:lang w:val="es-ES"/>
        </w:rPr>
        <w:t xml:space="preserve">General </w:t>
      </w:r>
      <w:r w:rsidRPr="009E6532">
        <w:rPr>
          <w:kern w:val="22"/>
          <w:lang w:val="es-ES"/>
        </w:rPr>
        <w:t xml:space="preserve">de la Convención relativa a los Humedales de Importancia Internacional especialmente como Hábitat de Aves Acuáticas </w:t>
      </w:r>
      <w:r w:rsidR="006B39A0" w:rsidRPr="009E6532">
        <w:rPr>
          <w:kern w:val="22"/>
          <w:lang w:val="es-ES"/>
        </w:rPr>
        <w:t>(</w:t>
      </w:r>
      <w:r w:rsidRPr="009E6532">
        <w:rPr>
          <w:kern w:val="22"/>
          <w:lang w:val="es-ES"/>
        </w:rPr>
        <w:t>Convenci</w:t>
      </w:r>
      <w:r>
        <w:rPr>
          <w:kern w:val="22"/>
          <w:lang w:val="es-ES"/>
        </w:rPr>
        <w:t xml:space="preserve">ón de </w:t>
      </w:r>
      <w:r w:rsidR="006B39A0" w:rsidRPr="009E6532">
        <w:rPr>
          <w:kern w:val="22"/>
          <w:lang w:val="es-ES"/>
        </w:rPr>
        <w:t xml:space="preserve">Ramsar), </w:t>
      </w:r>
      <w:r>
        <w:rPr>
          <w:kern w:val="22"/>
          <w:lang w:val="es-ES"/>
        </w:rPr>
        <w:t xml:space="preserve">habló en nombre de las otras siete convenciones relacionadas con la diversidad biológica del Grupo de Enlace </w:t>
      </w:r>
      <w:r w:rsidR="006B39A0" w:rsidRPr="009E6532">
        <w:rPr>
          <w:kern w:val="22"/>
          <w:lang w:val="es-ES"/>
        </w:rPr>
        <w:t xml:space="preserve"> </w:t>
      </w:r>
      <w:r>
        <w:rPr>
          <w:kern w:val="22"/>
          <w:lang w:val="es-ES"/>
        </w:rPr>
        <w:t>sobre la Diversidad Biológica</w:t>
      </w:r>
      <w:r w:rsidR="006B39A0" w:rsidRPr="009E6532">
        <w:rPr>
          <w:kern w:val="22"/>
          <w:lang w:val="es-ES"/>
        </w:rPr>
        <w:t xml:space="preserve">, </w:t>
      </w:r>
      <w:r>
        <w:rPr>
          <w:kern w:val="22"/>
          <w:lang w:val="es-ES"/>
        </w:rPr>
        <w:t xml:space="preserve">exponiendo sus prioridades para el marco posterior a </w:t>
      </w:r>
      <w:r w:rsidR="006B39A0" w:rsidRPr="009E6532">
        <w:rPr>
          <w:kern w:val="22"/>
          <w:lang w:val="es-ES"/>
        </w:rPr>
        <w:t xml:space="preserve">2020. </w:t>
      </w:r>
      <w:r w:rsidRPr="009E6532">
        <w:rPr>
          <w:kern w:val="22"/>
          <w:lang w:val="es-ES"/>
        </w:rPr>
        <w:t>La prioridad de la Convención sobre el Comercio Internacional de Especies Amenazadas de Fauna y Flora S</w:t>
      </w:r>
      <w:r>
        <w:rPr>
          <w:kern w:val="22"/>
          <w:lang w:val="es-ES"/>
        </w:rPr>
        <w:t xml:space="preserve">ilvestres </w:t>
      </w:r>
      <w:r w:rsidR="006B39A0" w:rsidRPr="009E6532">
        <w:rPr>
          <w:kern w:val="22"/>
          <w:lang w:val="es-ES"/>
        </w:rPr>
        <w:t xml:space="preserve">(CITES) </w:t>
      </w:r>
      <w:r>
        <w:rPr>
          <w:kern w:val="22"/>
          <w:lang w:val="es-ES"/>
        </w:rPr>
        <w:t xml:space="preserve">era tener en cuenta las disposiciones pertinentes de </w:t>
      </w:r>
      <w:r w:rsidR="006B39A0" w:rsidRPr="009E6532">
        <w:rPr>
          <w:kern w:val="22"/>
          <w:lang w:val="es-ES"/>
        </w:rPr>
        <w:t xml:space="preserve">CITES, </w:t>
      </w:r>
      <w:r w:rsidR="009A7CB7">
        <w:rPr>
          <w:kern w:val="22"/>
          <w:lang w:val="es-ES"/>
        </w:rPr>
        <w:t>incluidas las pruebas que pudieran apoyar la escala y alcance de la acción requerida</w:t>
      </w:r>
      <w:r w:rsidR="006B39A0" w:rsidRPr="009E6532">
        <w:rPr>
          <w:kern w:val="22"/>
          <w:lang w:val="es-ES"/>
        </w:rPr>
        <w:t xml:space="preserve">. </w:t>
      </w:r>
      <w:r w:rsidR="009A7CB7" w:rsidRPr="009A7CB7">
        <w:rPr>
          <w:kern w:val="22"/>
          <w:lang w:val="es-ES"/>
        </w:rPr>
        <w:t>Para la Convención sobre la Protección del Patrimonio Mundial Cultural y Natural</w:t>
      </w:r>
      <w:r w:rsidR="006B39A0" w:rsidRPr="009A7CB7">
        <w:rPr>
          <w:bCs/>
          <w:kern w:val="22"/>
          <w:lang w:val="es-ES"/>
        </w:rPr>
        <w:t xml:space="preserve">, </w:t>
      </w:r>
      <w:r w:rsidR="009A7CB7">
        <w:rPr>
          <w:bCs/>
          <w:kern w:val="22"/>
          <w:lang w:val="es-ES"/>
        </w:rPr>
        <w:t xml:space="preserve">habría que resaltar aún más </w:t>
      </w:r>
      <w:r w:rsidR="009A7CB7" w:rsidRPr="009A7CB7">
        <w:rPr>
          <w:bCs/>
          <w:kern w:val="22"/>
          <w:lang w:val="es-ES"/>
        </w:rPr>
        <w:t>el papel de la cultura en la conservaci</w:t>
      </w:r>
      <w:r w:rsidR="009A7CB7">
        <w:rPr>
          <w:bCs/>
          <w:kern w:val="22"/>
          <w:lang w:val="es-ES"/>
        </w:rPr>
        <w:t>ón de la diversidad biológica</w:t>
      </w:r>
      <w:r w:rsidR="006B39A0" w:rsidRPr="009A7CB7">
        <w:rPr>
          <w:bCs/>
          <w:kern w:val="22"/>
          <w:lang w:val="es-ES"/>
        </w:rPr>
        <w:t xml:space="preserve">. </w:t>
      </w:r>
      <w:r w:rsidR="009A7CB7" w:rsidRPr="00F20FDE">
        <w:rPr>
          <w:bCs/>
          <w:kern w:val="22"/>
          <w:lang w:val="es-ES"/>
        </w:rPr>
        <w:t xml:space="preserve">La Convención </w:t>
      </w:r>
      <w:r w:rsidR="006B39A0" w:rsidRPr="00F20FDE">
        <w:rPr>
          <w:bCs/>
          <w:kern w:val="22"/>
          <w:lang w:val="es-ES"/>
        </w:rPr>
        <w:t xml:space="preserve">Ramsar </w:t>
      </w:r>
      <w:r w:rsidR="00F20FDE" w:rsidRPr="00F20FDE">
        <w:rPr>
          <w:bCs/>
          <w:kern w:val="22"/>
          <w:lang w:val="es-ES"/>
        </w:rPr>
        <w:t xml:space="preserve">estaba captando atención </w:t>
      </w:r>
      <w:r w:rsidR="003A4BC1">
        <w:rPr>
          <w:bCs/>
          <w:kern w:val="22"/>
          <w:lang w:val="es-ES"/>
        </w:rPr>
        <w:t xml:space="preserve">con respecto a </w:t>
      </w:r>
      <w:r w:rsidR="00F20FDE" w:rsidRPr="00F20FDE">
        <w:rPr>
          <w:bCs/>
          <w:kern w:val="22"/>
          <w:lang w:val="es-ES"/>
        </w:rPr>
        <w:t xml:space="preserve">los ecosistemas costeros, pero </w:t>
      </w:r>
      <w:r w:rsidR="003A4BC1">
        <w:rPr>
          <w:bCs/>
          <w:kern w:val="22"/>
          <w:lang w:val="es-ES"/>
        </w:rPr>
        <w:t>seguía pidiendo la priorización de los humedales de agua dulce</w:t>
      </w:r>
      <w:r w:rsidR="006B39A0" w:rsidRPr="00F20FDE">
        <w:rPr>
          <w:bCs/>
          <w:kern w:val="22"/>
          <w:lang w:val="es-ES"/>
        </w:rPr>
        <w:t xml:space="preserve">. </w:t>
      </w:r>
      <w:r w:rsidR="003A4BC1" w:rsidRPr="003A4BC1">
        <w:rPr>
          <w:bCs/>
          <w:kern w:val="22"/>
          <w:lang w:val="es-ES"/>
        </w:rPr>
        <w:t>El Comité de Conservación de la Comisión Ballenera Internacional ya había adoptado una visión a largo plazo para poblaciones sanas y bien gestionadas</w:t>
      </w:r>
      <w:r w:rsidR="006B39A0" w:rsidRPr="003A4BC1">
        <w:rPr>
          <w:kern w:val="22"/>
          <w:lang w:val="es-ES"/>
        </w:rPr>
        <w:t xml:space="preserve">, </w:t>
      </w:r>
      <w:r w:rsidR="003A4BC1" w:rsidRPr="003A4BC1">
        <w:rPr>
          <w:kern w:val="22"/>
          <w:lang w:val="es-ES"/>
        </w:rPr>
        <w:t>mientras que el grupo de trabajo para la Convenci</w:t>
      </w:r>
      <w:r w:rsidR="003A4BC1">
        <w:rPr>
          <w:kern w:val="22"/>
          <w:lang w:val="es-ES"/>
        </w:rPr>
        <w:t xml:space="preserve">ón sobre la Conservación de las Especies Migratorias de Animales Silvestres consideraba que las necesidades de las especies migratorias podrían </w:t>
      </w:r>
      <w:r w:rsidR="00C371B8">
        <w:rPr>
          <w:kern w:val="22"/>
          <w:lang w:val="es-ES"/>
        </w:rPr>
        <w:t>estar mejor representadas</w:t>
      </w:r>
      <w:r w:rsidR="003A4BC1">
        <w:rPr>
          <w:kern w:val="22"/>
          <w:lang w:val="es-ES"/>
        </w:rPr>
        <w:t xml:space="preserve"> mediante el reconocimiento de la conectividad del paisaje, la ecología, el hábitat y la evolución</w:t>
      </w:r>
      <w:r w:rsidR="006B39A0" w:rsidRPr="003A4BC1">
        <w:rPr>
          <w:kern w:val="22"/>
          <w:lang w:val="es-ES"/>
        </w:rPr>
        <w:t xml:space="preserve">. </w:t>
      </w:r>
      <w:r w:rsidR="00C371B8" w:rsidRPr="00C371B8">
        <w:rPr>
          <w:kern w:val="22"/>
          <w:lang w:val="es-ES"/>
        </w:rPr>
        <w:t>El enfoque principal del Tratado Internacional sobre los Recursos Fitogenéticos para la Alimentación y la Agricultura era</w:t>
      </w:r>
      <w:r w:rsidR="00C371B8">
        <w:rPr>
          <w:kern w:val="22"/>
          <w:lang w:val="es-ES"/>
        </w:rPr>
        <w:t xml:space="preserve"> el papel de la diversidad biológica para garantizar la seguridad alimentaria mundial y</w:t>
      </w:r>
      <w:r w:rsidR="006B39A0" w:rsidRPr="00C371B8">
        <w:rPr>
          <w:kern w:val="22"/>
          <w:lang w:val="es-ES"/>
        </w:rPr>
        <w:t xml:space="preserve"> </w:t>
      </w:r>
      <w:r w:rsidR="00C371B8">
        <w:rPr>
          <w:kern w:val="22"/>
          <w:lang w:val="es-ES"/>
        </w:rPr>
        <w:t>la agricultura sostenible, y la importancia de la utilización sostenible de la diversidad fitogenética en la adaptación de la agricultura al cambio climático</w:t>
      </w:r>
      <w:r w:rsidR="006B39A0" w:rsidRPr="00C371B8">
        <w:rPr>
          <w:kern w:val="22"/>
          <w:lang w:val="es-ES"/>
        </w:rPr>
        <w:t xml:space="preserve">. </w:t>
      </w:r>
      <w:r w:rsidR="00C371B8" w:rsidRPr="00C371B8">
        <w:rPr>
          <w:kern w:val="22"/>
          <w:lang w:val="es-ES"/>
        </w:rPr>
        <w:t>La Sra</w:t>
      </w:r>
      <w:r w:rsidR="0013735B" w:rsidRPr="00C371B8">
        <w:rPr>
          <w:kern w:val="22"/>
          <w:lang w:val="es-ES"/>
        </w:rPr>
        <w:t xml:space="preserve">. Urrego </w:t>
      </w:r>
      <w:r w:rsidR="00C371B8" w:rsidRPr="00C371B8">
        <w:rPr>
          <w:kern w:val="22"/>
          <w:lang w:val="es-ES"/>
        </w:rPr>
        <w:t xml:space="preserve">dijo que el marco posterior a </w:t>
      </w:r>
      <w:r w:rsidR="006B39A0" w:rsidRPr="00C371B8">
        <w:rPr>
          <w:kern w:val="22"/>
          <w:lang w:val="es-ES"/>
        </w:rPr>
        <w:t xml:space="preserve">2020 </w:t>
      </w:r>
      <w:r w:rsidR="00C371B8" w:rsidRPr="00C371B8">
        <w:rPr>
          <w:kern w:val="22"/>
          <w:lang w:val="es-ES"/>
        </w:rPr>
        <w:t>debería reflejar las prioridades y contribuciones de las ocho convenciones relacionadas con la diversidad biol</w:t>
      </w:r>
      <w:r w:rsidR="00C371B8">
        <w:rPr>
          <w:kern w:val="22"/>
          <w:lang w:val="es-ES"/>
        </w:rPr>
        <w:t>ógica</w:t>
      </w:r>
      <w:r w:rsidR="006B39A0" w:rsidRPr="00C371B8">
        <w:rPr>
          <w:kern w:val="22"/>
          <w:lang w:val="es-ES"/>
        </w:rPr>
        <w:t>.</w:t>
      </w:r>
    </w:p>
    <w:p w:rsidR="006B39A0" w:rsidRPr="00FF5924" w:rsidRDefault="00C371B8" w:rsidP="003328D8">
      <w:pPr>
        <w:pStyle w:val="Para1"/>
        <w:ind w:left="0" w:firstLine="0"/>
        <w:rPr>
          <w:kern w:val="22"/>
          <w:lang w:val="es-ES"/>
        </w:rPr>
      </w:pPr>
      <w:r w:rsidRPr="00F844F5">
        <w:rPr>
          <w:kern w:val="22"/>
          <w:lang w:val="es-ES"/>
        </w:rPr>
        <w:t>La Sra</w:t>
      </w:r>
      <w:r w:rsidR="006B39A0" w:rsidRPr="00F844F5">
        <w:rPr>
          <w:kern w:val="22"/>
          <w:lang w:val="es-ES"/>
        </w:rPr>
        <w:t xml:space="preserve">. Fouad, </w:t>
      </w:r>
      <w:r w:rsidRPr="00F844F5">
        <w:rPr>
          <w:kern w:val="22"/>
          <w:lang w:val="es-ES"/>
        </w:rPr>
        <w:t>la Sra</w:t>
      </w:r>
      <w:r w:rsidR="006B39A0" w:rsidRPr="00F844F5">
        <w:rPr>
          <w:kern w:val="22"/>
          <w:lang w:val="es-ES"/>
        </w:rPr>
        <w:t>. Pa</w:t>
      </w:r>
      <w:r w:rsidR="003B630E" w:rsidRPr="00F844F5">
        <w:rPr>
          <w:kern w:val="22"/>
          <w:lang w:val="es-ES"/>
        </w:rPr>
        <w:t>ş</w:t>
      </w:r>
      <w:r w:rsidRPr="00F844F5">
        <w:rPr>
          <w:kern w:val="22"/>
          <w:lang w:val="es-ES"/>
        </w:rPr>
        <w:t>ca Palmer y el S</w:t>
      </w:r>
      <w:r w:rsidR="006B39A0" w:rsidRPr="00F844F5">
        <w:rPr>
          <w:kern w:val="22"/>
          <w:lang w:val="es-ES"/>
        </w:rPr>
        <w:t>r</w:t>
      </w:r>
      <w:r w:rsidR="00696DA0" w:rsidRPr="00F844F5">
        <w:rPr>
          <w:kern w:val="22"/>
          <w:lang w:val="es-ES"/>
        </w:rPr>
        <w:t>.</w:t>
      </w:r>
      <w:r w:rsidR="006B39A0" w:rsidRPr="00F844F5">
        <w:rPr>
          <w:kern w:val="22"/>
          <w:lang w:val="es-ES"/>
        </w:rPr>
        <w:t xml:space="preserve"> Huang cl</w:t>
      </w:r>
      <w:r w:rsidRPr="00F844F5">
        <w:rPr>
          <w:kern w:val="22"/>
          <w:lang w:val="es-ES"/>
        </w:rPr>
        <w:t xml:space="preserve">ausuraron </w:t>
      </w:r>
      <w:r w:rsidR="00F844F5" w:rsidRPr="00F844F5">
        <w:rPr>
          <w:kern w:val="22"/>
          <w:lang w:val="es-ES"/>
        </w:rPr>
        <w:t>la mesa redonda con el lanzamiento conjunto, por parte de los Gobiernos de Egipto y China y la secretaría del Convenio sobre la Diversidad Biol</w:t>
      </w:r>
      <w:r w:rsidR="00F844F5">
        <w:rPr>
          <w:kern w:val="22"/>
          <w:lang w:val="es-ES"/>
        </w:rPr>
        <w:t xml:space="preserve">ógica, del </w:t>
      </w:r>
      <w:r w:rsidR="006C4DD4">
        <w:rPr>
          <w:kern w:val="22"/>
          <w:lang w:val="es-ES"/>
        </w:rPr>
        <w:t xml:space="preserve">Programa de Acción de </w:t>
      </w:r>
      <w:r w:rsidR="006B39A0" w:rsidRPr="00F844F5">
        <w:rPr>
          <w:kern w:val="22"/>
          <w:lang w:val="es-ES"/>
        </w:rPr>
        <w:t xml:space="preserve">Sharm El-Sheikh </w:t>
      </w:r>
      <w:r w:rsidR="006C4DD4">
        <w:rPr>
          <w:kern w:val="22"/>
          <w:lang w:val="es-ES"/>
        </w:rPr>
        <w:t>a</w:t>
      </w:r>
      <w:r w:rsidR="006B39A0" w:rsidRPr="00F844F5">
        <w:rPr>
          <w:kern w:val="22"/>
          <w:lang w:val="es-ES"/>
        </w:rPr>
        <w:t xml:space="preserve"> Beijing </w:t>
      </w:r>
      <w:r w:rsidR="006C4DD4">
        <w:rPr>
          <w:kern w:val="22"/>
          <w:lang w:val="es-ES"/>
        </w:rPr>
        <w:t>para la Naturaleza y la Gente</w:t>
      </w:r>
      <w:r w:rsidR="006B39A0" w:rsidRPr="00F844F5">
        <w:rPr>
          <w:kern w:val="22"/>
          <w:lang w:val="es-ES"/>
        </w:rPr>
        <w:t xml:space="preserve">. </w:t>
      </w:r>
      <w:r w:rsidR="006C4DD4" w:rsidRPr="0006187E">
        <w:rPr>
          <w:kern w:val="22"/>
          <w:lang w:val="es-ES"/>
        </w:rPr>
        <w:t>El objetivo del programa de acción, que se organizaría en una plataforma en línea</w:t>
      </w:r>
      <w:r w:rsidR="006B39A0" w:rsidRPr="0006187E">
        <w:rPr>
          <w:kern w:val="22"/>
          <w:lang w:val="es-ES"/>
        </w:rPr>
        <w:t xml:space="preserve">, </w:t>
      </w:r>
      <w:r w:rsidR="0006187E" w:rsidRPr="0006187E">
        <w:rPr>
          <w:kern w:val="22"/>
          <w:lang w:val="es-ES"/>
        </w:rPr>
        <w:t xml:space="preserve">era catalizar una </w:t>
      </w:r>
      <w:r w:rsidR="0006187E">
        <w:rPr>
          <w:kern w:val="22"/>
          <w:lang w:val="es-ES"/>
        </w:rPr>
        <w:t>corriente d</w:t>
      </w:r>
      <w:r w:rsidR="0006187E" w:rsidRPr="0006187E">
        <w:rPr>
          <w:kern w:val="22"/>
          <w:lang w:val="es-ES"/>
        </w:rPr>
        <w:t xml:space="preserve">e acción por parte de todos los sectores </w:t>
      </w:r>
      <w:r w:rsidR="0006187E">
        <w:rPr>
          <w:kern w:val="22"/>
          <w:lang w:val="es-ES"/>
        </w:rPr>
        <w:t>y partes i</w:t>
      </w:r>
      <w:r w:rsidR="0006187E" w:rsidRPr="0006187E">
        <w:rPr>
          <w:kern w:val="22"/>
          <w:lang w:val="es-ES"/>
        </w:rPr>
        <w:t>nteresad</w:t>
      </w:r>
      <w:r w:rsidR="0006187E">
        <w:rPr>
          <w:kern w:val="22"/>
          <w:lang w:val="es-ES"/>
        </w:rPr>
        <w:t>a</w:t>
      </w:r>
      <w:r w:rsidR="0006187E" w:rsidRPr="0006187E">
        <w:rPr>
          <w:kern w:val="22"/>
          <w:lang w:val="es-ES"/>
        </w:rPr>
        <w:t>s en apoyo de la conservaci</w:t>
      </w:r>
      <w:r w:rsidR="0006187E">
        <w:rPr>
          <w:kern w:val="22"/>
          <w:lang w:val="es-ES"/>
        </w:rPr>
        <w:t>ón y la utilización sostenible de la diversidad biológica en los dos años anteriores a la 15ª reunión de la Conferencia de las Partes</w:t>
      </w:r>
      <w:r w:rsidR="006B39A0" w:rsidRPr="0006187E">
        <w:rPr>
          <w:kern w:val="22"/>
          <w:lang w:val="es-ES"/>
        </w:rPr>
        <w:t xml:space="preserve">. </w:t>
      </w:r>
      <w:r w:rsidR="00CE5DE4" w:rsidRPr="00FF5924">
        <w:rPr>
          <w:kern w:val="22"/>
          <w:lang w:val="es-ES"/>
        </w:rPr>
        <w:t xml:space="preserve">Contribuiría a la </w:t>
      </w:r>
      <w:r w:rsidR="00FF5924" w:rsidRPr="00FF5924">
        <w:rPr>
          <w:kern w:val="22"/>
          <w:lang w:val="es-ES"/>
        </w:rPr>
        <w:t xml:space="preserve">implementación </w:t>
      </w:r>
      <w:r w:rsidR="00CE5DE4" w:rsidRPr="00FF5924">
        <w:rPr>
          <w:kern w:val="22"/>
          <w:lang w:val="es-ES"/>
        </w:rPr>
        <w:t xml:space="preserve">del Plan Estratégico para la Diversidad Biológica </w:t>
      </w:r>
      <w:r w:rsidR="006B39A0" w:rsidRPr="00FF5924">
        <w:rPr>
          <w:kern w:val="22"/>
          <w:lang w:val="es-ES"/>
        </w:rPr>
        <w:t>2011</w:t>
      </w:r>
      <w:r w:rsidR="00E23858" w:rsidRPr="00FF5924">
        <w:rPr>
          <w:kern w:val="22"/>
          <w:lang w:val="es-ES"/>
        </w:rPr>
        <w:t>-</w:t>
      </w:r>
      <w:r w:rsidR="006B39A0" w:rsidRPr="00FF5924">
        <w:rPr>
          <w:kern w:val="22"/>
          <w:lang w:val="es-ES"/>
        </w:rPr>
        <w:t xml:space="preserve">2020 </w:t>
      </w:r>
      <w:r w:rsidR="00FF5924">
        <w:rPr>
          <w:kern w:val="22"/>
          <w:lang w:val="es-ES"/>
        </w:rPr>
        <w:t xml:space="preserve">y al diseño del marco </w:t>
      </w:r>
      <w:r w:rsidR="00FF5924">
        <w:rPr>
          <w:snapToGrid w:val="0"/>
          <w:kern w:val="22"/>
          <w:szCs w:val="22"/>
          <w:lang w:val="es-ES" w:eastAsia="en-CA"/>
        </w:rPr>
        <w:t xml:space="preserve">para la diversidad biológica posterior a </w:t>
      </w:r>
      <w:r w:rsidR="006B39A0" w:rsidRPr="00FF5924">
        <w:rPr>
          <w:kern w:val="22"/>
          <w:lang w:val="es-ES"/>
        </w:rPr>
        <w:t xml:space="preserve">2020 </w:t>
      </w:r>
      <w:r w:rsidR="00FF5924">
        <w:rPr>
          <w:kern w:val="22"/>
          <w:lang w:val="es-ES"/>
        </w:rPr>
        <w:t xml:space="preserve">que se adoptará en </w:t>
      </w:r>
      <w:r w:rsidR="006B39A0" w:rsidRPr="00FF5924">
        <w:rPr>
          <w:kern w:val="22"/>
          <w:lang w:val="es-ES"/>
        </w:rPr>
        <w:t>Beijing.</w:t>
      </w:r>
    </w:p>
    <w:p w:rsidR="006B39A0" w:rsidRPr="000B2C02" w:rsidRDefault="00FF5924" w:rsidP="003328D8">
      <w:pPr>
        <w:pStyle w:val="Para1"/>
        <w:ind w:left="0" w:firstLine="0"/>
        <w:rPr>
          <w:kern w:val="22"/>
          <w:lang w:val="es-ES"/>
        </w:rPr>
      </w:pPr>
      <w:r w:rsidRPr="000B2C02">
        <w:rPr>
          <w:kern w:val="22"/>
          <w:lang w:val="es-ES"/>
        </w:rPr>
        <w:t>A continuación, la Sra</w:t>
      </w:r>
      <w:r w:rsidR="00DC2EFB" w:rsidRPr="000B2C02">
        <w:rPr>
          <w:kern w:val="22"/>
          <w:lang w:val="es-ES"/>
        </w:rPr>
        <w:t>. Pa</w:t>
      </w:r>
      <w:r w:rsidR="003B630E" w:rsidRPr="000B2C02">
        <w:rPr>
          <w:kern w:val="22"/>
          <w:lang w:val="es-ES"/>
        </w:rPr>
        <w:t>ş</w:t>
      </w:r>
      <w:r w:rsidR="00DC2EFB" w:rsidRPr="000B2C02">
        <w:rPr>
          <w:kern w:val="22"/>
          <w:lang w:val="es-ES"/>
        </w:rPr>
        <w:t xml:space="preserve">ca Palmer </w:t>
      </w:r>
      <w:r w:rsidRPr="000B2C02">
        <w:rPr>
          <w:kern w:val="22"/>
          <w:lang w:val="es-ES"/>
        </w:rPr>
        <w:t xml:space="preserve">presentó la </w:t>
      </w:r>
      <w:r w:rsidR="006B39A0" w:rsidRPr="000B2C02">
        <w:rPr>
          <w:kern w:val="22"/>
          <w:lang w:val="es-ES"/>
        </w:rPr>
        <w:t>“</w:t>
      </w:r>
      <w:r w:rsidRPr="000B2C02">
        <w:rPr>
          <w:kern w:val="22"/>
          <w:lang w:val="es-ES"/>
        </w:rPr>
        <w:t>Iniciativa hacia una alianza para la naturaleza y la cultura</w:t>
      </w:r>
      <w:r w:rsidR="006B39A0" w:rsidRPr="000B2C02">
        <w:rPr>
          <w:kern w:val="22"/>
          <w:lang w:val="es-ES"/>
        </w:rPr>
        <w:t xml:space="preserve">”, </w:t>
      </w:r>
      <w:r w:rsidR="000B2C02" w:rsidRPr="000B2C02">
        <w:rPr>
          <w:kern w:val="22"/>
          <w:lang w:val="es-ES"/>
        </w:rPr>
        <w:t>observando que las p</w:t>
      </w:r>
      <w:r w:rsidR="000B2C02">
        <w:rPr>
          <w:kern w:val="22"/>
          <w:lang w:val="es-ES"/>
        </w:rPr>
        <w:t>rácticas cotidianas de los pueblos indígenas y las comunidades locales eran sumamente eficaces en la conservación de la diversidad biológica</w:t>
      </w:r>
      <w:r w:rsidR="006B39A0" w:rsidRPr="000B2C02">
        <w:rPr>
          <w:kern w:val="22"/>
          <w:lang w:val="es-ES"/>
        </w:rPr>
        <w:t xml:space="preserve">. </w:t>
      </w:r>
      <w:r w:rsidR="000B2C02" w:rsidRPr="000B2C02">
        <w:rPr>
          <w:kern w:val="22"/>
          <w:lang w:val="es-ES"/>
        </w:rPr>
        <w:t>Los estrechos vínculos entre la diversidad cultural y biológica eran fundamentales para la resiliencia de las comunidades humanas y los ecosistemas locales</w:t>
      </w:r>
      <w:r w:rsidR="006B39A0" w:rsidRPr="000B2C02">
        <w:rPr>
          <w:kern w:val="22"/>
          <w:lang w:val="es-ES"/>
        </w:rPr>
        <w:t xml:space="preserve">, </w:t>
      </w:r>
      <w:r w:rsidR="000B2C02">
        <w:rPr>
          <w:kern w:val="22"/>
          <w:lang w:val="es-ES"/>
        </w:rPr>
        <w:t>y se debe proteger tanto la diversidad cultural como la biológica</w:t>
      </w:r>
      <w:r w:rsidR="00DC2EFB" w:rsidRPr="000B2C02">
        <w:rPr>
          <w:kern w:val="22"/>
          <w:lang w:val="es-ES"/>
        </w:rPr>
        <w:t>.</w:t>
      </w:r>
      <w:r w:rsidR="006B39A0" w:rsidRPr="000B2C02">
        <w:rPr>
          <w:kern w:val="22"/>
          <w:lang w:val="es-ES"/>
        </w:rPr>
        <w:t xml:space="preserve"> </w:t>
      </w:r>
      <w:r w:rsidR="000B2C02" w:rsidRPr="000B2C02">
        <w:rPr>
          <w:kern w:val="22"/>
          <w:lang w:val="es-ES"/>
        </w:rPr>
        <w:t xml:space="preserve">El objetivo de la iniciativa era </w:t>
      </w:r>
      <w:r w:rsidR="000B2C02">
        <w:rPr>
          <w:kern w:val="22"/>
          <w:lang w:val="es-ES"/>
        </w:rPr>
        <w:t>explorar</w:t>
      </w:r>
      <w:r w:rsidR="000B2C02" w:rsidRPr="000B2C02">
        <w:rPr>
          <w:kern w:val="22"/>
          <w:lang w:val="es-ES"/>
        </w:rPr>
        <w:t xml:space="preserve"> los vínculos entre la naturaleza y la cultura y </w:t>
      </w:r>
      <w:r w:rsidR="000B2C02">
        <w:rPr>
          <w:kern w:val="22"/>
          <w:lang w:val="es-ES"/>
        </w:rPr>
        <w:t xml:space="preserve">lograr un acercamiento entre la naturaleza y la cultura en el período posterior a </w:t>
      </w:r>
      <w:r w:rsidR="006B39A0" w:rsidRPr="000B2C02">
        <w:rPr>
          <w:kern w:val="22"/>
          <w:lang w:val="es-ES"/>
        </w:rPr>
        <w:t>2020.</w:t>
      </w:r>
    </w:p>
    <w:p w:rsidR="006B39A0" w:rsidRPr="00CA2D46" w:rsidRDefault="004E4AF1" w:rsidP="00AD1574">
      <w:pPr>
        <w:pStyle w:val="Para1"/>
        <w:ind w:left="0" w:firstLine="0"/>
        <w:rPr>
          <w:lang w:val="es-ES"/>
        </w:rPr>
      </w:pPr>
      <w:r w:rsidRPr="00CA2D46">
        <w:rPr>
          <w:lang w:val="es-ES"/>
        </w:rPr>
        <w:t>Formularon declaraciones sobre la iniciativa el Sr.</w:t>
      </w:r>
      <w:r w:rsidR="006B39A0" w:rsidRPr="00CA2D46">
        <w:rPr>
          <w:lang w:val="es-ES"/>
        </w:rPr>
        <w:t xml:space="preserve"> Ghaith Fariz, Director </w:t>
      </w:r>
      <w:r w:rsidRPr="00CA2D46">
        <w:rPr>
          <w:lang w:val="es-ES"/>
        </w:rPr>
        <w:t xml:space="preserve">de la </w:t>
      </w:r>
      <w:r w:rsidR="00CA2D46" w:rsidRPr="00CA2D46">
        <w:rPr>
          <w:lang w:val="es-ES"/>
        </w:rPr>
        <w:t xml:space="preserve">Oficina </w:t>
      </w:r>
      <w:r w:rsidR="00D67571" w:rsidRPr="00CA2D46">
        <w:rPr>
          <w:lang w:val="es-ES"/>
        </w:rPr>
        <w:t>Regional</w:t>
      </w:r>
      <w:r w:rsidR="00CA2D46" w:rsidRPr="00CA2D46">
        <w:rPr>
          <w:lang w:val="es-ES"/>
        </w:rPr>
        <w:t xml:space="preserve"> de Ciencia para los Estados Árabes de la </w:t>
      </w:r>
      <w:r w:rsidR="00CA2D46">
        <w:rPr>
          <w:lang w:val="es-ES"/>
        </w:rPr>
        <w:t>Organización de las Naciones Unidas para la Educación</w:t>
      </w:r>
      <w:r w:rsidR="00C95FFD" w:rsidRPr="00CA2D46">
        <w:rPr>
          <w:lang w:val="es-ES"/>
        </w:rPr>
        <w:t>,</w:t>
      </w:r>
      <w:r w:rsidR="00CA2D46">
        <w:rPr>
          <w:lang w:val="es-ES"/>
        </w:rPr>
        <w:t xml:space="preserve"> la Ciencia y la Cultura</w:t>
      </w:r>
      <w:r w:rsidR="00C95FFD" w:rsidRPr="00CA2D46">
        <w:rPr>
          <w:lang w:val="es-ES"/>
        </w:rPr>
        <w:t xml:space="preserve"> (</w:t>
      </w:r>
      <w:r w:rsidR="006B39A0" w:rsidRPr="00CA2D46">
        <w:rPr>
          <w:lang w:val="es-ES"/>
        </w:rPr>
        <w:t>UNESCO</w:t>
      </w:r>
      <w:r w:rsidR="00C95FFD" w:rsidRPr="00CA2D46">
        <w:rPr>
          <w:lang w:val="es-ES"/>
        </w:rPr>
        <w:t>)</w:t>
      </w:r>
      <w:r w:rsidR="006B39A0" w:rsidRPr="00CA2D46">
        <w:rPr>
          <w:lang w:val="es-ES"/>
        </w:rPr>
        <w:t xml:space="preserve">; </w:t>
      </w:r>
      <w:r w:rsidR="00CA2D46">
        <w:rPr>
          <w:lang w:val="es-ES"/>
        </w:rPr>
        <w:t>la Sra</w:t>
      </w:r>
      <w:r w:rsidR="006B39A0" w:rsidRPr="00CA2D46">
        <w:rPr>
          <w:lang w:val="es-ES"/>
        </w:rPr>
        <w:t>. Inger Andersen, Director</w:t>
      </w:r>
      <w:r w:rsidR="00CA2D46">
        <w:rPr>
          <w:lang w:val="es-ES"/>
        </w:rPr>
        <w:t>a</w:t>
      </w:r>
      <w:r w:rsidR="006B39A0" w:rsidRPr="00CA2D46">
        <w:rPr>
          <w:lang w:val="es-ES"/>
        </w:rPr>
        <w:t xml:space="preserve"> General, </w:t>
      </w:r>
      <w:r w:rsidR="00CA2D46">
        <w:rPr>
          <w:lang w:val="es-ES"/>
        </w:rPr>
        <w:t xml:space="preserve">Unión </w:t>
      </w:r>
      <w:r w:rsidR="006B39A0" w:rsidRPr="00CA2D46">
        <w:rPr>
          <w:lang w:val="es-ES"/>
        </w:rPr>
        <w:t>Interna</w:t>
      </w:r>
      <w:r w:rsidR="00CA2D46">
        <w:rPr>
          <w:lang w:val="es-ES"/>
        </w:rPr>
        <w:t>cional para la Conservación de la Naturaleza</w:t>
      </w:r>
      <w:r w:rsidR="006B39A0" w:rsidRPr="00CA2D46">
        <w:rPr>
          <w:lang w:val="es-ES"/>
        </w:rPr>
        <w:t xml:space="preserve">; </w:t>
      </w:r>
      <w:r w:rsidR="00CA2D46">
        <w:rPr>
          <w:lang w:val="es-ES"/>
        </w:rPr>
        <w:t>el S</w:t>
      </w:r>
      <w:r w:rsidR="006B39A0" w:rsidRPr="00CA2D46">
        <w:rPr>
          <w:lang w:val="es-ES"/>
        </w:rPr>
        <w:t>r.</w:t>
      </w:r>
      <w:r w:rsidR="00D92454" w:rsidRPr="00CA2D46">
        <w:rPr>
          <w:lang w:val="es-ES"/>
        </w:rPr>
        <w:t> </w:t>
      </w:r>
      <w:r w:rsidR="006B39A0" w:rsidRPr="00CA2D46">
        <w:rPr>
          <w:lang w:val="es-ES"/>
        </w:rPr>
        <w:t>Mohamed Salem, Director</w:t>
      </w:r>
      <w:r w:rsidR="005E664B" w:rsidRPr="00CA2D46">
        <w:rPr>
          <w:lang w:val="es-ES"/>
        </w:rPr>
        <w:t>,</w:t>
      </w:r>
      <w:r w:rsidR="006B39A0" w:rsidRPr="00CA2D46">
        <w:rPr>
          <w:lang w:val="es-ES"/>
        </w:rPr>
        <w:t xml:space="preserve"> </w:t>
      </w:r>
      <w:r w:rsidR="00CA2D46">
        <w:rPr>
          <w:lang w:val="es-ES"/>
        </w:rPr>
        <w:t>Sector de Conservación de la Naturaleza</w:t>
      </w:r>
      <w:r w:rsidR="006B39A0" w:rsidRPr="00CA2D46">
        <w:rPr>
          <w:lang w:val="es-ES"/>
        </w:rPr>
        <w:t>, Minist</w:t>
      </w:r>
      <w:r w:rsidR="00CA2D46">
        <w:rPr>
          <w:lang w:val="es-ES"/>
        </w:rPr>
        <w:t>erio de Medio Ambiente de Egipto</w:t>
      </w:r>
      <w:r w:rsidR="006B39A0" w:rsidRPr="00CA2D46">
        <w:rPr>
          <w:lang w:val="es-ES"/>
        </w:rPr>
        <w:t xml:space="preserve">; </w:t>
      </w:r>
      <w:r w:rsidR="00CA2D46">
        <w:rPr>
          <w:lang w:val="es-ES"/>
        </w:rPr>
        <w:t>y la Sra</w:t>
      </w:r>
      <w:r w:rsidR="006B39A0" w:rsidRPr="00CA2D46">
        <w:rPr>
          <w:lang w:val="es-ES"/>
        </w:rPr>
        <w:t>.</w:t>
      </w:r>
      <w:r w:rsidR="00D92454" w:rsidRPr="00CA2D46">
        <w:rPr>
          <w:lang w:val="es-ES"/>
        </w:rPr>
        <w:t> </w:t>
      </w:r>
      <w:r w:rsidR="008848A6" w:rsidRPr="00CA2D46">
        <w:rPr>
          <w:lang w:val="es-ES"/>
        </w:rPr>
        <w:t>Yeshing Upún Yos</w:t>
      </w:r>
      <w:r w:rsidR="006B39A0" w:rsidRPr="00CA2D46">
        <w:rPr>
          <w:lang w:val="es-ES"/>
        </w:rPr>
        <w:t>,</w:t>
      </w:r>
      <w:r w:rsidR="008848A6" w:rsidRPr="00CA2D46">
        <w:rPr>
          <w:lang w:val="es-ES"/>
        </w:rPr>
        <w:t xml:space="preserve"> </w:t>
      </w:r>
      <w:r w:rsidR="00CA2D46">
        <w:rPr>
          <w:lang w:val="es-ES"/>
        </w:rPr>
        <w:t>Representante de los Jóvenes Indígenas</w:t>
      </w:r>
      <w:r w:rsidR="006B39A0" w:rsidRPr="00CA2D46">
        <w:rPr>
          <w:lang w:val="es-ES"/>
        </w:rPr>
        <w:t>.</w:t>
      </w:r>
    </w:p>
    <w:p w:rsidR="006B39A0" w:rsidRPr="00CE1190" w:rsidRDefault="00CA2D46" w:rsidP="003328D8">
      <w:pPr>
        <w:pStyle w:val="Para1"/>
        <w:ind w:left="0" w:firstLine="0"/>
        <w:rPr>
          <w:kern w:val="22"/>
          <w:lang w:val="es-ES"/>
        </w:rPr>
      </w:pPr>
      <w:r w:rsidRPr="00CA2D46">
        <w:rPr>
          <w:kern w:val="22"/>
          <w:lang w:val="es-ES"/>
        </w:rPr>
        <w:lastRenderedPageBreak/>
        <w:t>El S</w:t>
      </w:r>
      <w:r w:rsidR="006B39A0" w:rsidRPr="00CA2D46">
        <w:rPr>
          <w:kern w:val="22"/>
          <w:lang w:val="es-ES"/>
        </w:rPr>
        <w:t xml:space="preserve">r. Fariz </w:t>
      </w:r>
      <w:r w:rsidRPr="00CA2D46">
        <w:rPr>
          <w:kern w:val="22"/>
          <w:lang w:val="es-ES"/>
        </w:rPr>
        <w:t>subrayó la importancia de la cooperación con el Convenio en materia de los v</w:t>
      </w:r>
      <w:r>
        <w:rPr>
          <w:kern w:val="22"/>
          <w:lang w:val="es-ES"/>
        </w:rPr>
        <w:t xml:space="preserve">ínculos entre la diversidad biológica y </w:t>
      </w:r>
      <w:r w:rsidR="006B39A0" w:rsidRPr="00CA2D46">
        <w:rPr>
          <w:kern w:val="22"/>
          <w:lang w:val="es-ES"/>
        </w:rPr>
        <w:t xml:space="preserve">cultural </w:t>
      </w:r>
      <w:r>
        <w:rPr>
          <w:kern w:val="22"/>
          <w:lang w:val="es-ES"/>
        </w:rPr>
        <w:t xml:space="preserve">y dijo que la </w:t>
      </w:r>
      <w:r w:rsidR="006B39A0" w:rsidRPr="00CA2D46">
        <w:rPr>
          <w:kern w:val="22"/>
          <w:lang w:val="es-ES"/>
        </w:rPr>
        <w:t xml:space="preserve">UNESCO </w:t>
      </w:r>
      <w:r>
        <w:rPr>
          <w:kern w:val="22"/>
          <w:lang w:val="es-ES"/>
        </w:rPr>
        <w:t xml:space="preserve">contribuiría </w:t>
      </w:r>
      <w:r w:rsidR="00330661">
        <w:rPr>
          <w:kern w:val="22"/>
          <w:lang w:val="es-ES"/>
        </w:rPr>
        <w:t xml:space="preserve">significativamente a preparar el marco posterior a </w:t>
      </w:r>
      <w:r w:rsidR="006B39A0" w:rsidRPr="00CA2D46">
        <w:rPr>
          <w:kern w:val="22"/>
          <w:lang w:val="es-ES"/>
        </w:rPr>
        <w:t xml:space="preserve">2020. </w:t>
      </w:r>
      <w:r w:rsidR="00330661" w:rsidRPr="00330661">
        <w:rPr>
          <w:kern w:val="22"/>
          <w:lang w:val="es-ES"/>
        </w:rPr>
        <w:t xml:space="preserve">Para </w:t>
      </w:r>
      <w:r w:rsidR="00330661">
        <w:rPr>
          <w:kern w:val="22"/>
          <w:lang w:val="es-ES"/>
        </w:rPr>
        <w:t>frenar la pérdida de</w:t>
      </w:r>
      <w:r w:rsidR="00330661" w:rsidRPr="00330661">
        <w:rPr>
          <w:kern w:val="22"/>
          <w:lang w:val="es-ES"/>
        </w:rPr>
        <w:t xml:space="preserve"> </w:t>
      </w:r>
      <w:r w:rsidR="00330661">
        <w:rPr>
          <w:kern w:val="22"/>
          <w:lang w:val="es-ES"/>
        </w:rPr>
        <w:t>la bio</w:t>
      </w:r>
      <w:r w:rsidR="00330661" w:rsidRPr="00330661">
        <w:rPr>
          <w:kern w:val="22"/>
          <w:lang w:val="es-ES"/>
        </w:rPr>
        <w:t xml:space="preserve">diversidad, era vital </w:t>
      </w:r>
      <w:r w:rsidR="00330661">
        <w:rPr>
          <w:kern w:val="22"/>
          <w:lang w:val="es-ES"/>
        </w:rPr>
        <w:t>transforma</w:t>
      </w:r>
      <w:r w:rsidR="00330661" w:rsidRPr="00330661">
        <w:rPr>
          <w:kern w:val="22"/>
          <w:lang w:val="es-ES"/>
        </w:rPr>
        <w:t>r las funciones, acciones y relaciones de las personas con la diversidad biol</w:t>
      </w:r>
      <w:r w:rsidR="00330661">
        <w:rPr>
          <w:kern w:val="22"/>
          <w:lang w:val="es-ES"/>
        </w:rPr>
        <w:t>ógica mediante sus conocimientos y percepciones culturales</w:t>
      </w:r>
      <w:r w:rsidR="006B39A0" w:rsidRPr="00330661">
        <w:rPr>
          <w:kern w:val="22"/>
          <w:lang w:val="es-ES"/>
        </w:rPr>
        <w:t xml:space="preserve">. </w:t>
      </w:r>
      <w:r w:rsidR="00CE1190" w:rsidRPr="00CE1190">
        <w:rPr>
          <w:kern w:val="22"/>
          <w:lang w:val="es-ES"/>
        </w:rPr>
        <w:t xml:space="preserve">El programa sobre el Hombre y la Biosfera, puesto en marcha en </w:t>
      </w:r>
      <w:r w:rsidR="006B39A0" w:rsidRPr="00CE1190">
        <w:rPr>
          <w:kern w:val="22"/>
          <w:lang w:val="es-ES"/>
        </w:rPr>
        <w:t xml:space="preserve">1971, </w:t>
      </w:r>
      <w:r w:rsidR="00CE1190" w:rsidRPr="00CE1190">
        <w:rPr>
          <w:kern w:val="22"/>
          <w:lang w:val="es-ES"/>
        </w:rPr>
        <w:t xml:space="preserve">fue pionero en </w:t>
      </w:r>
      <w:r w:rsidR="00CE1190">
        <w:rPr>
          <w:kern w:val="22"/>
          <w:lang w:val="es-ES"/>
        </w:rPr>
        <w:t xml:space="preserve">la comprensión </w:t>
      </w:r>
      <w:r w:rsidR="00CE1190" w:rsidRPr="00CE1190">
        <w:rPr>
          <w:kern w:val="22"/>
          <w:lang w:val="es-ES"/>
        </w:rPr>
        <w:t xml:space="preserve">de las interacciones entre las personas y su </w:t>
      </w:r>
      <w:r w:rsidR="00CE1190">
        <w:rPr>
          <w:kern w:val="22"/>
          <w:lang w:val="es-ES"/>
        </w:rPr>
        <w:t>entorno</w:t>
      </w:r>
      <w:r w:rsidR="00CE1190" w:rsidRPr="00CE1190">
        <w:rPr>
          <w:kern w:val="22"/>
          <w:lang w:val="es-ES"/>
        </w:rPr>
        <w:t>, y la Convenci</w:t>
      </w:r>
      <w:r w:rsidR="00CE1190">
        <w:rPr>
          <w:kern w:val="22"/>
          <w:lang w:val="es-ES"/>
        </w:rPr>
        <w:t xml:space="preserve">ón de </w:t>
      </w:r>
      <w:r w:rsidR="006B39A0" w:rsidRPr="00CE1190">
        <w:rPr>
          <w:kern w:val="22"/>
          <w:lang w:val="es-ES"/>
        </w:rPr>
        <w:t>1972</w:t>
      </w:r>
      <w:r w:rsidR="00CE1190">
        <w:rPr>
          <w:kern w:val="22"/>
          <w:lang w:val="es-ES"/>
        </w:rPr>
        <w:t xml:space="preserve"> del Patrimonio Mundial abarcaba tanto la diversidad cultural como la diversidad </w:t>
      </w:r>
      <w:r w:rsidR="006B39A0" w:rsidRPr="00CE1190">
        <w:rPr>
          <w:kern w:val="22"/>
          <w:lang w:val="es-ES"/>
        </w:rPr>
        <w:t xml:space="preserve">natural. </w:t>
      </w:r>
      <w:r w:rsidR="00CE1190" w:rsidRPr="00CE1190">
        <w:rPr>
          <w:kern w:val="22"/>
          <w:lang w:val="es-ES"/>
        </w:rPr>
        <w:t xml:space="preserve">La visión </w:t>
      </w:r>
      <w:r w:rsidR="00CE1190">
        <w:rPr>
          <w:kern w:val="22"/>
          <w:lang w:val="es-ES"/>
        </w:rPr>
        <w:t>mundial</w:t>
      </w:r>
      <w:r w:rsidR="00CE1190" w:rsidRPr="00CE1190">
        <w:rPr>
          <w:kern w:val="22"/>
          <w:lang w:val="es-ES"/>
        </w:rPr>
        <w:t xml:space="preserve"> de vivir en armonía con la naturaleza requeriría una mayor cooperación y diversos sistemas de conocimientos</w:t>
      </w:r>
      <w:r w:rsidR="006B39A0" w:rsidRPr="00CE1190">
        <w:rPr>
          <w:kern w:val="22"/>
          <w:lang w:val="es-ES"/>
        </w:rPr>
        <w:t xml:space="preserve">. </w:t>
      </w:r>
      <w:r w:rsidR="00CE1190" w:rsidRPr="00CE1190">
        <w:rPr>
          <w:kern w:val="22"/>
          <w:lang w:val="es-ES"/>
        </w:rPr>
        <w:t>El Sr. Fariz expresó su interés en seguir trabajando con el Convenio</w:t>
      </w:r>
      <w:r w:rsidR="006B39A0" w:rsidRPr="00CE1190">
        <w:rPr>
          <w:kern w:val="22"/>
          <w:lang w:val="es-ES"/>
        </w:rPr>
        <w:t>.</w:t>
      </w:r>
    </w:p>
    <w:p w:rsidR="006B39A0" w:rsidRPr="00AC346C" w:rsidRDefault="00A76AD3" w:rsidP="003328D8">
      <w:pPr>
        <w:pStyle w:val="Para1"/>
        <w:ind w:left="0" w:firstLine="0"/>
        <w:rPr>
          <w:kern w:val="22"/>
          <w:lang w:val="es-ES"/>
        </w:rPr>
      </w:pPr>
      <w:r w:rsidRPr="00A76AD3">
        <w:rPr>
          <w:kern w:val="22"/>
          <w:lang w:val="es-ES"/>
        </w:rPr>
        <w:t>La Sra</w:t>
      </w:r>
      <w:r w:rsidR="006B39A0" w:rsidRPr="00A76AD3">
        <w:rPr>
          <w:kern w:val="22"/>
          <w:lang w:val="es-ES"/>
        </w:rPr>
        <w:t>. Andersen</w:t>
      </w:r>
      <w:r w:rsidR="00A264ED" w:rsidRPr="00A76AD3">
        <w:rPr>
          <w:kern w:val="22"/>
          <w:lang w:val="es-ES"/>
        </w:rPr>
        <w:t xml:space="preserve"> </w:t>
      </w:r>
      <w:r w:rsidRPr="00A76AD3">
        <w:rPr>
          <w:kern w:val="22"/>
          <w:lang w:val="es-ES"/>
        </w:rPr>
        <w:t xml:space="preserve">dijo que la naturaleza y la cultura estaban </w:t>
      </w:r>
      <w:r>
        <w:rPr>
          <w:kern w:val="22"/>
          <w:lang w:val="es-ES"/>
        </w:rPr>
        <w:t xml:space="preserve">inextricablemente </w:t>
      </w:r>
      <w:r w:rsidRPr="00A76AD3">
        <w:rPr>
          <w:kern w:val="22"/>
          <w:lang w:val="es-ES"/>
        </w:rPr>
        <w:t>vinculadas</w:t>
      </w:r>
      <w:r w:rsidR="006B39A0" w:rsidRPr="00A76AD3">
        <w:rPr>
          <w:kern w:val="22"/>
          <w:lang w:val="es-ES"/>
        </w:rPr>
        <w:t xml:space="preserve">. </w:t>
      </w:r>
      <w:r w:rsidR="00AC346C" w:rsidRPr="00AC346C">
        <w:rPr>
          <w:kern w:val="22"/>
          <w:lang w:val="es-ES"/>
        </w:rPr>
        <w:t>La gestión de la naturaleza y la cultura requería el conocimiento de las prácticas agrícolas, los derechos de las comunidades ind</w:t>
      </w:r>
      <w:r w:rsidR="00AC346C">
        <w:rPr>
          <w:kern w:val="22"/>
          <w:lang w:val="es-ES"/>
        </w:rPr>
        <w:t>ígenas y locales en la práctica de una buena gestión de la diversidad biológica</w:t>
      </w:r>
      <w:r w:rsidR="006B39A0" w:rsidRPr="00AC346C">
        <w:rPr>
          <w:kern w:val="22"/>
          <w:lang w:val="es-ES"/>
        </w:rPr>
        <w:t xml:space="preserve"> </w:t>
      </w:r>
      <w:r w:rsidR="00AC346C">
        <w:rPr>
          <w:kern w:val="22"/>
          <w:lang w:val="es-ES"/>
        </w:rPr>
        <w:t>y el papel del idioma</w:t>
      </w:r>
      <w:r w:rsidR="006B39A0" w:rsidRPr="00AC346C">
        <w:rPr>
          <w:kern w:val="22"/>
          <w:lang w:val="es-ES"/>
        </w:rPr>
        <w:t xml:space="preserve">. </w:t>
      </w:r>
      <w:r w:rsidR="00AC346C" w:rsidRPr="00AC346C">
        <w:rPr>
          <w:kern w:val="22"/>
          <w:lang w:val="es-ES"/>
        </w:rPr>
        <w:t>Aunque las poblaciones cada vez están más urbanizadas, e</w:t>
      </w:r>
      <w:r w:rsidR="00AC346C">
        <w:rPr>
          <w:kern w:val="22"/>
          <w:lang w:val="es-ES"/>
        </w:rPr>
        <w:t>s</w:t>
      </w:r>
      <w:r w:rsidR="00AC346C" w:rsidRPr="00AC346C">
        <w:rPr>
          <w:kern w:val="22"/>
          <w:lang w:val="es-ES"/>
        </w:rPr>
        <w:t xml:space="preserve"> importante mantener una conexión con la naturaleza para evitar </w:t>
      </w:r>
      <w:r w:rsidR="00AC346C">
        <w:rPr>
          <w:kern w:val="22"/>
          <w:lang w:val="es-ES"/>
        </w:rPr>
        <w:t>el deterioro de la sociedad</w:t>
      </w:r>
      <w:r w:rsidR="006B39A0" w:rsidRPr="00AC346C">
        <w:rPr>
          <w:kern w:val="22"/>
          <w:lang w:val="es-ES"/>
        </w:rPr>
        <w:t xml:space="preserve">. </w:t>
      </w:r>
      <w:r w:rsidR="00AC346C">
        <w:rPr>
          <w:kern w:val="22"/>
          <w:lang w:val="es-ES"/>
        </w:rPr>
        <w:t>Las soluciones basadas en la naturaleza se basaban en la diversidad cultural</w:t>
      </w:r>
      <w:r w:rsidR="006B39A0" w:rsidRPr="00AC346C">
        <w:rPr>
          <w:kern w:val="22"/>
          <w:lang w:val="es-ES"/>
        </w:rPr>
        <w:t>.</w:t>
      </w:r>
    </w:p>
    <w:p w:rsidR="006B39A0" w:rsidRPr="00957609" w:rsidRDefault="00AC346C" w:rsidP="003328D8">
      <w:pPr>
        <w:pStyle w:val="Para1"/>
        <w:ind w:left="0" w:firstLine="0"/>
        <w:rPr>
          <w:kern w:val="22"/>
          <w:lang w:val="es-ES"/>
        </w:rPr>
      </w:pPr>
      <w:r w:rsidRPr="00AC346C">
        <w:rPr>
          <w:kern w:val="22"/>
          <w:lang w:val="es-ES"/>
        </w:rPr>
        <w:t>El S</w:t>
      </w:r>
      <w:r w:rsidR="006B39A0" w:rsidRPr="00AC346C">
        <w:rPr>
          <w:kern w:val="22"/>
          <w:lang w:val="es-ES"/>
        </w:rPr>
        <w:t xml:space="preserve">r. Salem </w:t>
      </w:r>
      <w:r w:rsidRPr="00AC346C">
        <w:rPr>
          <w:kern w:val="22"/>
          <w:lang w:val="es-ES"/>
        </w:rPr>
        <w:t xml:space="preserve">declaró que la conexión de las personas con su patrimonio cultural </w:t>
      </w:r>
      <w:r>
        <w:rPr>
          <w:kern w:val="22"/>
          <w:lang w:val="es-ES"/>
        </w:rPr>
        <w:t>aumentaba su respeto por la diversidad biológica</w:t>
      </w:r>
      <w:r w:rsidR="006B39A0" w:rsidRPr="00AC346C">
        <w:rPr>
          <w:kern w:val="22"/>
          <w:lang w:val="es-ES"/>
        </w:rPr>
        <w:t xml:space="preserve">. </w:t>
      </w:r>
      <w:r w:rsidR="00957609">
        <w:rPr>
          <w:kern w:val="22"/>
          <w:lang w:val="es-ES"/>
        </w:rPr>
        <w:t>Los antiguos textos en papiro y los conocimientos tradicionales demostraban fuertes vínculos con la naturaleza y soluciones prácticas a su degradación</w:t>
      </w:r>
      <w:r w:rsidR="006B39A0" w:rsidRPr="00957609">
        <w:rPr>
          <w:kern w:val="22"/>
          <w:lang w:val="es-ES"/>
        </w:rPr>
        <w:t xml:space="preserve">. </w:t>
      </w:r>
      <w:r w:rsidR="00957609" w:rsidRPr="00957609">
        <w:rPr>
          <w:kern w:val="22"/>
          <w:lang w:val="es-ES"/>
        </w:rPr>
        <w:t xml:space="preserve">El Gobierno de Egipto utilizaba y </w:t>
      </w:r>
      <w:r w:rsidR="00957609">
        <w:rPr>
          <w:kern w:val="22"/>
          <w:lang w:val="es-ES"/>
        </w:rPr>
        <w:t>preservaba</w:t>
      </w:r>
      <w:r w:rsidR="00957609" w:rsidRPr="00957609">
        <w:rPr>
          <w:kern w:val="22"/>
          <w:lang w:val="es-ES"/>
        </w:rPr>
        <w:t xml:space="preserve"> los conocimientos tradicionales para conservar la diversidad biológica y en la formulaci</w:t>
      </w:r>
      <w:r w:rsidR="00957609">
        <w:rPr>
          <w:kern w:val="22"/>
          <w:lang w:val="es-ES"/>
        </w:rPr>
        <w:t>ón de legislación sobre ecoturismo, por ejemplo</w:t>
      </w:r>
      <w:r w:rsidR="006B39A0" w:rsidRPr="00957609">
        <w:rPr>
          <w:kern w:val="22"/>
          <w:lang w:val="es-ES"/>
        </w:rPr>
        <w:t>.</w:t>
      </w:r>
    </w:p>
    <w:p w:rsidR="006B39A0" w:rsidRPr="003F49DF" w:rsidRDefault="00957609" w:rsidP="003328D8">
      <w:pPr>
        <w:pStyle w:val="Para1"/>
        <w:ind w:left="0" w:firstLine="0"/>
        <w:rPr>
          <w:kern w:val="22"/>
          <w:lang w:val="es-ES"/>
        </w:rPr>
      </w:pPr>
      <w:r w:rsidRPr="00957609">
        <w:rPr>
          <w:kern w:val="22"/>
          <w:lang w:val="es-ES"/>
        </w:rPr>
        <w:t>La Sra</w:t>
      </w:r>
      <w:r w:rsidR="006B39A0" w:rsidRPr="00957609">
        <w:rPr>
          <w:kern w:val="22"/>
          <w:lang w:val="es-ES"/>
        </w:rPr>
        <w:t xml:space="preserve">. </w:t>
      </w:r>
      <w:r w:rsidR="008848A6" w:rsidRPr="00957609">
        <w:rPr>
          <w:kern w:val="22"/>
          <w:lang w:val="es-ES"/>
        </w:rPr>
        <w:t xml:space="preserve">Upún Yos </w:t>
      </w:r>
      <w:r w:rsidRPr="00957609">
        <w:rPr>
          <w:kern w:val="22"/>
          <w:lang w:val="es-ES"/>
        </w:rPr>
        <w:t>señaló que</w:t>
      </w:r>
      <w:r w:rsidR="000A2D6C" w:rsidRPr="00957609">
        <w:rPr>
          <w:kern w:val="22"/>
          <w:lang w:val="es-ES"/>
        </w:rPr>
        <w:t>,</w:t>
      </w:r>
      <w:r w:rsidR="006B39A0" w:rsidRPr="00957609">
        <w:rPr>
          <w:kern w:val="22"/>
          <w:lang w:val="es-ES"/>
        </w:rPr>
        <w:t xml:space="preserve"> </w:t>
      </w:r>
      <w:r w:rsidRPr="00957609">
        <w:rPr>
          <w:kern w:val="22"/>
          <w:lang w:val="es-ES"/>
        </w:rPr>
        <w:t>debido a los sistemas de vida, las tierras ind</w:t>
      </w:r>
      <w:r>
        <w:rPr>
          <w:kern w:val="22"/>
          <w:lang w:val="es-ES"/>
        </w:rPr>
        <w:t xml:space="preserve">ígenas </w:t>
      </w:r>
      <w:r w:rsidR="003F49DF">
        <w:rPr>
          <w:kern w:val="22"/>
          <w:lang w:val="es-ES"/>
        </w:rPr>
        <w:t>cuentan con e</w:t>
      </w:r>
      <w:r>
        <w:rPr>
          <w:kern w:val="22"/>
          <w:lang w:val="es-ES"/>
        </w:rPr>
        <w:t>l</w:t>
      </w:r>
      <w:r w:rsidR="006B39A0" w:rsidRPr="00957609">
        <w:rPr>
          <w:kern w:val="22"/>
          <w:lang w:val="es-ES"/>
        </w:rPr>
        <w:t xml:space="preserve"> 80 </w:t>
      </w:r>
      <w:r>
        <w:rPr>
          <w:kern w:val="22"/>
          <w:lang w:val="es-ES"/>
        </w:rPr>
        <w:t>por ciento de la diversidad biológica mundial</w:t>
      </w:r>
      <w:r w:rsidR="006B39A0" w:rsidRPr="00957609">
        <w:rPr>
          <w:kern w:val="22"/>
          <w:lang w:val="es-ES"/>
        </w:rPr>
        <w:t xml:space="preserve">. </w:t>
      </w:r>
      <w:r w:rsidRPr="00957609">
        <w:rPr>
          <w:kern w:val="22"/>
          <w:lang w:val="es-ES"/>
        </w:rPr>
        <w:t>La valiosa contribución de los pueblos indígenas y las comunidades locales los conver</w:t>
      </w:r>
      <w:r>
        <w:rPr>
          <w:kern w:val="22"/>
          <w:lang w:val="es-ES"/>
        </w:rPr>
        <w:t xml:space="preserve">tía en aliados naturales en la lucha para </w:t>
      </w:r>
      <w:r w:rsidR="003F49DF">
        <w:rPr>
          <w:kern w:val="22"/>
          <w:lang w:val="es-ES"/>
        </w:rPr>
        <w:t xml:space="preserve">invertir la </w:t>
      </w:r>
      <w:r>
        <w:rPr>
          <w:kern w:val="22"/>
          <w:lang w:val="es-ES"/>
        </w:rPr>
        <w:t>pérdida de biodiversidad</w:t>
      </w:r>
      <w:r w:rsidR="006B39A0" w:rsidRPr="00957609">
        <w:rPr>
          <w:kern w:val="22"/>
          <w:lang w:val="es-ES"/>
        </w:rPr>
        <w:t xml:space="preserve">. </w:t>
      </w:r>
      <w:r w:rsidR="003F49DF" w:rsidRPr="003F49DF">
        <w:rPr>
          <w:kern w:val="22"/>
          <w:lang w:val="es-ES"/>
        </w:rPr>
        <w:t xml:space="preserve">Los conocimientos tradicionales se deben revitalizar de forma que se </w:t>
      </w:r>
      <w:r w:rsidR="003F49DF">
        <w:rPr>
          <w:kern w:val="22"/>
          <w:lang w:val="es-ES"/>
        </w:rPr>
        <w:t xml:space="preserve">puedan transmitir </w:t>
      </w:r>
      <w:r w:rsidR="003F49DF" w:rsidRPr="003F49DF">
        <w:rPr>
          <w:kern w:val="22"/>
          <w:lang w:val="es-ES"/>
        </w:rPr>
        <w:t>a las generaciones futuras</w:t>
      </w:r>
      <w:r w:rsidR="006B39A0" w:rsidRPr="003F49DF">
        <w:rPr>
          <w:kern w:val="22"/>
          <w:lang w:val="es-ES"/>
        </w:rPr>
        <w:t xml:space="preserve">. </w:t>
      </w:r>
      <w:r w:rsidR="003F49DF" w:rsidRPr="003F49DF">
        <w:rPr>
          <w:kern w:val="22"/>
          <w:lang w:val="es-ES"/>
        </w:rPr>
        <w:t xml:space="preserve">Los compromisos </w:t>
      </w:r>
      <w:r w:rsidR="003F49DF">
        <w:rPr>
          <w:kern w:val="22"/>
          <w:lang w:val="es-ES"/>
        </w:rPr>
        <w:t>contraídos</w:t>
      </w:r>
      <w:r w:rsidR="003F49DF" w:rsidRPr="003F49DF">
        <w:rPr>
          <w:kern w:val="22"/>
          <w:lang w:val="es-ES"/>
        </w:rPr>
        <w:t xml:space="preserve"> en </w:t>
      </w:r>
      <w:r w:rsidR="003F49DF">
        <w:rPr>
          <w:kern w:val="22"/>
          <w:lang w:val="es-ES"/>
        </w:rPr>
        <w:t xml:space="preserve">distintas </w:t>
      </w:r>
      <w:r w:rsidR="003F49DF" w:rsidRPr="003F49DF">
        <w:rPr>
          <w:kern w:val="22"/>
          <w:lang w:val="es-ES"/>
        </w:rPr>
        <w:t xml:space="preserve">convenciones deberían </w:t>
      </w:r>
      <w:r w:rsidR="003F49DF">
        <w:rPr>
          <w:kern w:val="22"/>
          <w:lang w:val="es-ES"/>
        </w:rPr>
        <w:t xml:space="preserve">traducirse en </w:t>
      </w:r>
      <w:r w:rsidR="003F49DF" w:rsidRPr="003F49DF">
        <w:rPr>
          <w:kern w:val="22"/>
          <w:lang w:val="es-ES"/>
        </w:rPr>
        <w:t>progresos en el reconocimiento de las tierras, recursos y lenguas de los pueblos ind</w:t>
      </w:r>
      <w:r w:rsidR="003F49DF">
        <w:rPr>
          <w:kern w:val="22"/>
          <w:lang w:val="es-ES"/>
        </w:rPr>
        <w:t>ígenas, así como su derecho al consentimiento informado para la utilización de plantas y otros recursos</w:t>
      </w:r>
      <w:r w:rsidR="006B39A0" w:rsidRPr="003F49DF">
        <w:rPr>
          <w:kern w:val="22"/>
          <w:lang w:val="es-ES"/>
        </w:rPr>
        <w:t xml:space="preserve">. </w:t>
      </w:r>
      <w:r w:rsidR="003F49DF" w:rsidRPr="003F49DF">
        <w:rPr>
          <w:kern w:val="22"/>
          <w:lang w:val="es-ES"/>
        </w:rPr>
        <w:t>La Sra. Upún Yos propuso que se creara un fondo voluntario para garantizar la participación de los pueblos ind</w:t>
      </w:r>
      <w:r w:rsidR="003F49DF">
        <w:rPr>
          <w:kern w:val="22"/>
          <w:lang w:val="es-ES"/>
        </w:rPr>
        <w:t>ígenas y las comunidades locales en los procesos del Convenio</w:t>
      </w:r>
      <w:r w:rsidR="006B39A0" w:rsidRPr="003F49DF">
        <w:rPr>
          <w:kern w:val="22"/>
          <w:lang w:val="es-ES"/>
        </w:rPr>
        <w:t>.</w:t>
      </w:r>
    </w:p>
    <w:p w:rsidR="006B39A0" w:rsidRPr="00D22BBE" w:rsidRDefault="00D22BBE" w:rsidP="003328D8">
      <w:pPr>
        <w:pStyle w:val="Para1"/>
        <w:ind w:left="0" w:firstLine="0"/>
        <w:rPr>
          <w:kern w:val="22"/>
          <w:lang w:val="es-ES"/>
        </w:rPr>
      </w:pPr>
      <w:r w:rsidRPr="00D22BBE">
        <w:rPr>
          <w:kern w:val="22"/>
          <w:lang w:val="es-ES"/>
        </w:rPr>
        <w:t xml:space="preserve">A continuación, la Presidencia invitó a los representantes de los grupos </w:t>
      </w:r>
      <w:r w:rsidR="006B39A0" w:rsidRPr="00D22BBE">
        <w:rPr>
          <w:kern w:val="22"/>
          <w:lang w:val="es-ES"/>
        </w:rPr>
        <w:t>regional</w:t>
      </w:r>
      <w:r w:rsidRPr="00D22BBE">
        <w:rPr>
          <w:kern w:val="22"/>
          <w:lang w:val="es-ES"/>
        </w:rPr>
        <w:t xml:space="preserve">es a </w:t>
      </w:r>
      <w:r>
        <w:rPr>
          <w:kern w:val="22"/>
          <w:lang w:val="es-ES"/>
        </w:rPr>
        <w:t>hacer uso de la palabra</w:t>
      </w:r>
      <w:r w:rsidR="006B39A0" w:rsidRPr="00D22BBE">
        <w:rPr>
          <w:kern w:val="22"/>
          <w:lang w:val="es-ES"/>
        </w:rPr>
        <w:t xml:space="preserve">. </w:t>
      </w:r>
      <w:r w:rsidRPr="00D22BBE">
        <w:rPr>
          <w:kern w:val="22"/>
          <w:lang w:val="es-ES"/>
        </w:rPr>
        <w:t>Formularon declaraciones el representante de R</w:t>
      </w:r>
      <w:r w:rsidR="00310BFD">
        <w:rPr>
          <w:kern w:val="22"/>
          <w:lang w:val="es-ES"/>
        </w:rPr>
        <w:t>w</w:t>
      </w:r>
      <w:r w:rsidRPr="00D22BBE">
        <w:rPr>
          <w:kern w:val="22"/>
          <w:lang w:val="es-ES"/>
        </w:rPr>
        <w:t>anda en nombre del Grupo de Estados de África</w:t>
      </w:r>
      <w:r w:rsidR="006B39A0" w:rsidRPr="00D22BBE">
        <w:rPr>
          <w:kern w:val="22"/>
          <w:lang w:val="es-ES"/>
        </w:rPr>
        <w:t xml:space="preserve">, </w:t>
      </w:r>
      <w:r w:rsidRPr="00D22BBE">
        <w:rPr>
          <w:kern w:val="22"/>
          <w:lang w:val="es-ES"/>
        </w:rPr>
        <w:t xml:space="preserve">el representante de </w:t>
      </w:r>
      <w:r w:rsidR="006B39A0" w:rsidRPr="00D22BBE">
        <w:rPr>
          <w:kern w:val="22"/>
          <w:lang w:val="es-ES"/>
        </w:rPr>
        <w:t xml:space="preserve">Samoa </w:t>
      </w:r>
      <w:r w:rsidRPr="00D22BBE">
        <w:rPr>
          <w:kern w:val="22"/>
          <w:lang w:val="es-ES"/>
        </w:rPr>
        <w:t>en nombre del Grupo de Asia y el Pac</w:t>
      </w:r>
      <w:r>
        <w:rPr>
          <w:kern w:val="22"/>
          <w:lang w:val="es-ES"/>
        </w:rPr>
        <w:t>ífico</w:t>
      </w:r>
      <w:r w:rsidR="006B39A0" w:rsidRPr="00D22BBE">
        <w:rPr>
          <w:kern w:val="22"/>
          <w:lang w:val="es-ES"/>
        </w:rPr>
        <w:t xml:space="preserve">, </w:t>
      </w:r>
      <w:r>
        <w:rPr>
          <w:kern w:val="22"/>
          <w:lang w:val="es-ES"/>
        </w:rPr>
        <w:t xml:space="preserve">el representante de </w:t>
      </w:r>
      <w:r w:rsidR="00310BFD">
        <w:rPr>
          <w:kern w:val="22"/>
          <w:lang w:val="es-ES"/>
        </w:rPr>
        <w:t xml:space="preserve">la </w:t>
      </w:r>
      <w:r w:rsidR="006B39A0" w:rsidRPr="00D22BBE">
        <w:rPr>
          <w:kern w:val="22"/>
          <w:lang w:val="es-ES"/>
        </w:rPr>
        <w:t>Argentina</w:t>
      </w:r>
      <w:r>
        <w:rPr>
          <w:kern w:val="22"/>
          <w:lang w:val="es-ES"/>
        </w:rPr>
        <w:t xml:space="preserve"> en nombre del Grupo de América Latina y el Caribe, y la Unión </w:t>
      </w:r>
      <w:r w:rsidR="006B39A0" w:rsidRPr="00D22BBE">
        <w:rPr>
          <w:kern w:val="22"/>
          <w:lang w:val="es-ES"/>
        </w:rPr>
        <w:t>Europea</w:t>
      </w:r>
      <w:r>
        <w:rPr>
          <w:kern w:val="22"/>
          <w:lang w:val="es-ES"/>
        </w:rPr>
        <w:t xml:space="preserve"> en nombre del Grupo de Estados de Europa Occidental y otros Estados</w:t>
      </w:r>
      <w:r w:rsidR="006B39A0" w:rsidRPr="00D22BBE">
        <w:rPr>
          <w:kern w:val="22"/>
          <w:lang w:val="es-ES"/>
        </w:rPr>
        <w:t xml:space="preserve">. </w:t>
      </w:r>
      <w:r w:rsidRPr="00D22BBE">
        <w:rPr>
          <w:kern w:val="22"/>
          <w:lang w:val="es-ES"/>
        </w:rPr>
        <w:t>Asimismo, el representante de</w:t>
      </w:r>
      <w:r w:rsidR="00310BFD">
        <w:rPr>
          <w:kern w:val="22"/>
          <w:lang w:val="es-ES"/>
        </w:rPr>
        <w:t>l</w:t>
      </w:r>
      <w:r w:rsidRPr="00D22BBE">
        <w:rPr>
          <w:kern w:val="22"/>
          <w:lang w:val="es-ES"/>
        </w:rPr>
        <w:t xml:space="preserve"> Canadá formuló una declaración en nombre de</w:t>
      </w:r>
      <w:r w:rsidR="00404BA4" w:rsidRPr="00D22BBE">
        <w:rPr>
          <w:kern w:val="22"/>
          <w:lang w:val="es-ES"/>
        </w:rPr>
        <w:t xml:space="preserve"> JUSCANZ</w:t>
      </w:r>
      <w:r w:rsidR="006B39A0" w:rsidRPr="00D22BBE">
        <w:rPr>
          <w:kern w:val="22"/>
          <w:lang w:val="es-ES"/>
        </w:rPr>
        <w:t>.</w:t>
      </w:r>
      <w:bookmarkStart w:id="4" w:name="_Hlk530851383"/>
    </w:p>
    <w:p w:rsidR="006B4DD9" w:rsidRPr="00292A52" w:rsidRDefault="00292A52" w:rsidP="00AD1574">
      <w:pPr>
        <w:pStyle w:val="Para1"/>
        <w:ind w:left="0" w:firstLine="0"/>
        <w:rPr>
          <w:lang w:val="es-ES"/>
        </w:rPr>
      </w:pPr>
      <w:r w:rsidRPr="00292A52">
        <w:rPr>
          <w:lang w:val="es-ES"/>
        </w:rPr>
        <w:t>El representante de R</w:t>
      </w:r>
      <w:r w:rsidR="00310BFD">
        <w:rPr>
          <w:lang w:val="es-ES"/>
        </w:rPr>
        <w:t>w</w:t>
      </w:r>
      <w:r w:rsidR="006B4DD9" w:rsidRPr="00292A52">
        <w:rPr>
          <w:lang w:val="es-ES"/>
        </w:rPr>
        <w:t xml:space="preserve">anda, </w:t>
      </w:r>
      <w:r w:rsidRPr="00292A52">
        <w:rPr>
          <w:lang w:val="es-ES"/>
        </w:rPr>
        <w:t>que habló en nombre del Grupo de Estados de África</w:t>
      </w:r>
      <w:r w:rsidR="006B4DD9" w:rsidRPr="00292A52">
        <w:rPr>
          <w:lang w:val="es-ES"/>
        </w:rPr>
        <w:t xml:space="preserve">, </w:t>
      </w:r>
      <w:r w:rsidRPr="00292A52">
        <w:rPr>
          <w:lang w:val="es-ES"/>
        </w:rPr>
        <w:t xml:space="preserve">dijo que todos los países deberían trabajar juntos para </w:t>
      </w:r>
      <w:r>
        <w:rPr>
          <w:lang w:val="es-ES"/>
        </w:rPr>
        <w:t>tener un planeta mejor y deberían comprometerse a hacer</w:t>
      </w:r>
      <w:r w:rsidR="009C04B9">
        <w:rPr>
          <w:lang w:val="es-ES"/>
        </w:rPr>
        <w:t xml:space="preserve"> todo lo posible </w:t>
      </w:r>
      <w:r>
        <w:rPr>
          <w:lang w:val="es-ES"/>
        </w:rPr>
        <w:t>para cumplir esa meta</w:t>
      </w:r>
      <w:r w:rsidR="006B4DD9" w:rsidRPr="00292A52">
        <w:rPr>
          <w:lang w:val="es-ES"/>
        </w:rPr>
        <w:t>.</w:t>
      </w:r>
    </w:p>
    <w:p w:rsidR="006B4DD9" w:rsidRPr="009C04B9" w:rsidRDefault="009C04B9" w:rsidP="00AD1574">
      <w:pPr>
        <w:pStyle w:val="Para1"/>
        <w:ind w:left="0" w:firstLine="0"/>
        <w:rPr>
          <w:lang w:val="es-ES"/>
        </w:rPr>
      </w:pPr>
      <w:r w:rsidRPr="009C04B9">
        <w:rPr>
          <w:lang w:val="es-ES"/>
        </w:rPr>
        <w:t xml:space="preserve">El representante de </w:t>
      </w:r>
      <w:r w:rsidR="006B4DD9" w:rsidRPr="009C04B9">
        <w:rPr>
          <w:lang w:val="es-ES"/>
        </w:rPr>
        <w:t xml:space="preserve">Samoa, </w:t>
      </w:r>
      <w:r w:rsidRPr="009C04B9">
        <w:rPr>
          <w:lang w:val="es-ES"/>
        </w:rPr>
        <w:t>que habló en nombre del Grupo de Asia y el Pacífico</w:t>
      </w:r>
      <w:r w:rsidR="006B4DD9" w:rsidRPr="009C04B9">
        <w:rPr>
          <w:lang w:val="es-ES"/>
        </w:rPr>
        <w:t xml:space="preserve">, </w:t>
      </w:r>
      <w:r w:rsidRPr="009C04B9">
        <w:rPr>
          <w:lang w:val="es-ES"/>
        </w:rPr>
        <w:t xml:space="preserve">dijo que el marco posterior a </w:t>
      </w:r>
      <w:r w:rsidR="006B4DD9" w:rsidRPr="009C04B9">
        <w:rPr>
          <w:lang w:val="es-ES"/>
        </w:rPr>
        <w:t xml:space="preserve">2020 </w:t>
      </w:r>
      <w:r w:rsidRPr="009C04B9">
        <w:rPr>
          <w:lang w:val="es-ES"/>
        </w:rPr>
        <w:t>deber</w:t>
      </w:r>
      <w:r>
        <w:rPr>
          <w:lang w:val="es-ES"/>
        </w:rPr>
        <w:t>ía asumir compromisos atrevidos y ambiciosos para lograr cambios transformadores con el fin de mejorar la diversidad biológica mundial, con los recursos financieros adecuados</w:t>
      </w:r>
      <w:r w:rsidR="006B4DD9" w:rsidRPr="009C04B9">
        <w:rPr>
          <w:lang w:val="es-ES"/>
        </w:rPr>
        <w:t>.</w:t>
      </w:r>
    </w:p>
    <w:p w:rsidR="006B4DD9" w:rsidRPr="009C04B9" w:rsidRDefault="009C04B9" w:rsidP="00AD1574">
      <w:pPr>
        <w:pStyle w:val="Para1"/>
        <w:ind w:left="0" w:firstLine="0"/>
        <w:rPr>
          <w:lang w:val="es-ES"/>
        </w:rPr>
      </w:pPr>
      <w:r w:rsidRPr="009C04B9">
        <w:rPr>
          <w:lang w:val="es-ES"/>
        </w:rPr>
        <w:t>El representante de</w:t>
      </w:r>
      <w:r w:rsidR="00310BFD">
        <w:rPr>
          <w:lang w:val="es-ES"/>
        </w:rPr>
        <w:t xml:space="preserve"> la</w:t>
      </w:r>
      <w:r w:rsidRPr="009C04B9">
        <w:rPr>
          <w:lang w:val="es-ES"/>
        </w:rPr>
        <w:t xml:space="preserve"> </w:t>
      </w:r>
      <w:r w:rsidR="006B4DD9" w:rsidRPr="009C04B9">
        <w:rPr>
          <w:lang w:val="es-ES"/>
        </w:rPr>
        <w:t xml:space="preserve">Argentina, </w:t>
      </w:r>
      <w:r w:rsidRPr="009C04B9">
        <w:rPr>
          <w:lang w:val="es-ES"/>
        </w:rPr>
        <w:t xml:space="preserve">que habló en nombre del Grupo de América Latina y el Caribe, </w:t>
      </w:r>
      <w:r>
        <w:rPr>
          <w:lang w:val="es-ES"/>
        </w:rPr>
        <w:t>destac</w:t>
      </w:r>
      <w:r w:rsidRPr="009C04B9">
        <w:rPr>
          <w:lang w:val="es-ES"/>
        </w:rPr>
        <w:t>ó l</w:t>
      </w:r>
      <w:r>
        <w:rPr>
          <w:lang w:val="es-ES"/>
        </w:rPr>
        <w:t xml:space="preserve">a importancia de reconocer las características específicas </w:t>
      </w:r>
      <w:r w:rsidRPr="009C04B9">
        <w:rPr>
          <w:lang w:val="es-ES"/>
        </w:rPr>
        <w:t>de los p</w:t>
      </w:r>
      <w:r>
        <w:rPr>
          <w:lang w:val="es-ES"/>
        </w:rPr>
        <w:t>aíses, como la megadiversidad en la región</w:t>
      </w:r>
      <w:r w:rsidR="006B4DD9" w:rsidRPr="009C04B9">
        <w:rPr>
          <w:lang w:val="es-ES"/>
        </w:rPr>
        <w:t xml:space="preserve">. </w:t>
      </w:r>
      <w:r>
        <w:rPr>
          <w:lang w:val="es-ES"/>
        </w:rPr>
        <w:t>Hay que encontrar protocolos armoniosos para garantizar beneficios justos y equitativos</w:t>
      </w:r>
      <w:r w:rsidR="006B4DD9" w:rsidRPr="009C04B9">
        <w:rPr>
          <w:lang w:val="es-ES"/>
        </w:rPr>
        <w:t xml:space="preserve">. </w:t>
      </w:r>
      <w:r w:rsidRPr="009C04B9">
        <w:rPr>
          <w:lang w:val="es-ES"/>
        </w:rPr>
        <w:t xml:space="preserve">La </w:t>
      </w:r>
      <w:r w:rsidRPr="009C04B9">
        <w:rPr>
          <w:lang w:val="es-ES"/>
        </w:rPr>
        <w:lastRenderedPageBreak/>
        <w:t>serie de sesiones de alto nivel había sido útil para garantizar una colaborac</w:t>
      </w:r>
      <w:r w:rsidR="00F47E9B">
        <w:rPr>
          <w:lang w:val="es-ES"/>
        </w:rPr>
        <w:t>ión armoniosa entre los sectores</w:t>
      </w:r>
      <w:r w:rsidR="006B4DD9" w:rsidRPr="009C04B9">
        <w:rPr>
          <w:lang w:val="es-ES"/>
        </w:rPr>
        <w:t>.</w:t>
      </w:r>
    </w:p>
    <w:p w:rsidR="006B4DD9" w:rsidRPr="00F47E9B" w:rsidRDefault="00F47E9B" w:rsidP="00AD1574">
      <w:pPr>
        <w:pStyle w:val="Para1"/>
        <w:ind w:left="0" w:firstLine="0"/>
        <w:rPr>
          <w:lang w:val="es-ES"/>
        </w:rPr>
      </w:pPr>
      <w:r w:rsidRPr="00F47E9B">
        <w:rPr>
          <w:lang w:val="es-ES"/>
        </w:rPr>
        <w:t xml:space="preserve">El representante de la Unión Europea y sus </w:t>
      </w:r>
      <w:r w:rsidR="006B4DD9" w:rsidRPr="00F47E9B">
        <w:rPr>
          <w:lang w:val="es-ES"/>
        </w:rPr>
        <w:t xml:space="preserve">28 </w:t>
      </w:r>
      <w:r w:rsidRPr="00F47E9B">
        <w:rPr>
          <w:lang w:val="es-ES"/>
        </w:rPr>
        <w:t>Estados</w:t>
      </w:r>
      <w:r>
        <w:rPr>
          <w:lang w:val="es-ES"/>
        </w:rPr>
        <w:t xml:space="preserve"> miembros expresó su pleno apoyo a la Declaración de </w:t>
      </w:r>
      <w:r w:rsidR="006B4DD9" w:rsidRPr="00F47E9B">
        <w:rPr>
          <w:lang w:val="es-ES"/>
        </w:rPr>
        <w:t xml:space="preserve">Sharm El-Sheikh. </w:t>
      </w:r>
      <w:r w:rsidRPr="00F47E9B">
        <w:rPr>
          <w:lang w:val="es-ES"/>
        </w:rPr>
        <w:t>La integración ef</w:t>
      </w:r>
      <w:r>
        <w:rPr>
          <w:lang w:val="es-ES"/>
        </w:rPr>
        <w:t xml:space="preserve">ectiva </w:t>
      </w:r>
      <w:r w:rsidRPr="00F47E9B">
        <w:rPr>
          <w:lang w:val="es-ES"/>
        </w:rPr>
        <w:t xml:space="preserve">de la diversidad biológica garantizaría el logro de los Objetivos de Desarrollo Sostenible </w:t>
      </w:r>
      <w:r>
        <w:rPr>
          <w:lang w:val="es-ES"/>
        </w:rPr>
        <w:t>y el Acuerdo de París</w:t>
      </w:r>
      <w:r w:rsidR="006B4DD9" w:rsidRPr="00F47E9B">
        <w:rPr>
          <w:lang w:val="es-ES"/>
        </w:rPr>
        <w:t xml:space="preserve">. </w:t>
      </w:r>
      <w:r w:rsidRPr="00F47E9B">
        <w:rPr>
          <w:lang w:val="es-ES"/>
        </w:rPr>
        <w:t>El representante propuso que se supervisaran los compromisos contraídos y que se celebra</w:t>
      </w:r>
      <w:r>
        <w:rPr>
          <w:lang w:val="es-ES"/>
        </w:rPr>
        <w:t>se</w:t>
      </w:r>
      <w:r w:rsidRPr="00F47E9B">
        <w:rPr>
          <w:lang w:val="es-ES"/>
        </w:rPr>
        <w:t xml:space="preserve"> una cumb</w:t>
      </w:r>
      <w:r>
        <w:rPr>
          <w:lang w:val="es-ES"/>
        </w:rPr>
        <w:t>re</w:t>
      </w:r>
      <w:r w:rsidRPr="00F47E9B">
        <w:rPr>
          <w:lang w:val="es-ES"/>
        </w:rPr>
        <w:t xml:space="preserve"> de alto nivel antes de la 15ª reuni</w:t>
      </w:r>
      <w:r>
        <w:rPr>
          <w:lang w:val="es-ES"/>
        </w:rPr>
        <w:t>ón de la Conferencia de las Partes</w:t>
      </w:r>
      <w:r w:rsidR="006B4DD9" w:rsidRPr="00F47E9B">
        <w:rPr>
          <w:lang w:val="es-ES"/>
        </w:rPr>
        <w:t xml:space="preserve">. </w:t>
      </w:r>
      <w:r w:rsidRPr="00F47E9B">
        <w:rPr>
          <w:lang w:val="es-ES"/>
        </w:rPr>
        <w:t>Todos los sectores deberían trabajar juntos para lograr un cambio tran</w:t>
      </w:r>
      <w:r w:rsidR="003E6E65">
        <w:rPr>
          <w:lang w:val="es-ES"/>
        </w:rPr>
        <w:t>s</w:t>
      </w:r>
      <w:r w:rsidRPr="00F47E9B">
        <w:rPr>
          <w:lang w:val="es-ES"/>
        </w:rPr>
        <w:t>formador</w:t>
      </w:r>
      <w:r w:rsidR="006B4DD9" w:rsidRPr="00F47E9B">
        <w:rPr>
          <w:lang w:val="es-ES"/>
        </w:rPr>
        <w:t>.</w:t>
      </w:r>
    </w:p>
    <w:p w:rsidR="006B4DD9" w:rsidRPr="003E6E65" w:rsidRDefault="003E4212" w:rsidP="006B4DD9">
      <w:pPr>
        <w:pStyle w:val="Para1"/>
        <w:ind w:left="0" w:firstLine="0"/>
        <w:rPr>
          <w:kern w:val="22"/>
          <w:lang w:val="es-ES"/>
        </w:rPr>
      </w:pPr>
      <w:r w:rsidRPr="003E4212">
        <w:rPr>
          <w:lang w:val="es-ES"/>
        </w:rPr>
        <w:t>El representante de</w:t>
      </w:r>
      <w:r w:rsidR="00310BFD">
        <w:rPr>
          <w:lang w:val="es-ES"/>
        </w:rPr>
        <w:t>l</w:t>
      </w:r>
      <w:r w:rsidRPr="003E4212">
        <w:rPr>
          <w:lang w:val="es-ES"/>
        </w:rPr>
        <w:t xml:space="preserve"> </w:t>
      </w:r>
      <w:r w:rsidR="006B4DD9" w:rsidRPr="003E4212">
        <w:rPr>
          <w:lang w:val="es-ES"/>
        </w:rPr>
        <w:t>Canad</w:t>
      </w:r>
      <w:r w:rsidRPr="003E4212">
        <w:rPr>
          <w:lang w:val="es-ES"/>
        </w:rPr>
        <w:t>á</w:t>
      </w:r>
      <w:r w:rsidR="006B4DD9" w:rsidRPr="003E4212">
        <w:rPr>
          <w:lang w:val="es-ES"/>
        </w:rPr>
        <w:t xml:space="preserve"> </w:t>
      </w:r>
      <w:r>
        <w:rPr>
          <w:lang w:val="es-ES"/>
        </w:rPr>
        <w:t xml:space="preserve">comunicó </w:t>
      </w:r>
      <w:r w:rsidRPr="003E4212">
        <w:rPr>
          <w:lang w:val="es-ES"/>
        </w:rPr>
        <w:t>que se había creado una nueva área protegida en la Columbia Brit</w:t>
      </w:r>
      <w:r>
        <w:rPr>
          <w:lang w:val="es-ES"/>
        </w:rPr>
        <w:t>ánica</w:t>
      </w:r>
      <w:r w:rsidR="006B4DD9" w:rsidRPr="003E4212">
        <w:rPr>
          <w:lang w:val="es-ES"/>
        </w:rPr>
        <w:t xml:space="preserve">, </w:t>
      </w:r>
      <w:r w:rsidR="003E6E65">
        <w:rPr>
          <w:lang w:val="es-ES"/>
        </w:rPr>
        <w:t xml:space="preserve">que abarcaba </w:t>
      </w:r>
      <w:r w:rsidR="006B4DD9" w:rsidRPr="003E4212">
        <w:rPr>
          <w:lang w:val="es-ES"/>
        </w:rPr>
        <w:t xml:space="preserve">8000 </w:t>
      </w:r>
      <w:r w:rsidR="003E6E65">
        <w:rPr>
          <w:lang w:val="es-ES"/>
        </w:rPr>
        <w:t xml:space="preserve">hectáreas y </w:t>
      </w:r>
      <w:r w:rsidR="006B4DD9" w:rsidRPr="003E4212">
        <w:rPr>
          <w:lang w:val="es-ES"/>
        </w:rPr>
        <w:t xml:space="preserve">40 </w:t>
      </w:r>
      <w:r w:rsidR="003E6E65">
        <w:rPr>
          <w:lang w:val="es-ES"/>
        </w:rPr>
        <w:t>especies amenazadas</w:t>
      </w:r>
      <w:r w:rsidR="006B4DD9" w:rsidRPr="003E4212">
        <w:rPr>
          <w:lang w:val="es-ES"/>
        </w:rPr>
        <w:t xml:space="preserve">. </w:t>
      </w:r>
      <w:r w:rsidR="003E6E65" w:rsidRPr="003E6E65">
        <w:rPr>
          <w:lang w:val="es-ES"/>
        </w:rPr>
        <w:t>Se había adoptado un nuevo enfoque para planificar la evaluación, que requiere una responsabi</w:t>
      </w:r>
      <w:r w:rsidR="003E6E65">
        <w:rPr>
          <w:lang w:val="es-ES"/>
        </w:rPr>
        <w:t>lidad firme y metas alcanzables</w:t>
      </w:r>
      <w:r w:rsidR="006B4DD9" w:rsidRPr="003E6E65">
        <w:rPr>
          <w:lang w:val="es-ES"/>
        </w:rPr>
        <w:t>.</w:t>
      </w:r>
    </w:p>
    <w:bookmarkEnd w:id="4"/>
    <w:p w:rsidR="006B39A0" w:rsidRPr="005B4254" w:rsidRDefault="00500AAB" w:rsidP="003328D8">
      <w:pPr>
        <w:pStyle w:val="Para1"/>
        <w:ind w:left="0" w:firstLine="0"/>
        <w:rPr>
          <w:kern w:val="22"/>
          <w:lang w:val="es-ES"/>
        </w:rPr>
      </w:pPr>
      <w:r w:rsidRPr="00500AAB">
        <w:rPr>
          <w:kern w:val="22"/>
          <w:lang w:val="es-ES"/>
        </w:rPr>
        <w:t>El Sr. Huang, en nombre del Gobierno de China y como Presidente de la 15ª</w:t>
      </w:r>
      <w:r w:rsidR="001479EF">
        <w:rPr>
          <w:kern w:val="22"/>
          <w:lang w:val="es-ES"/>
        </w:rPr>
        <w:t> </w:t>
      </w:r>
      <w:r w:rsidRPr="00500AAB">
        <w:rPr>
          <w:kern w:val="22"/>
          <w:lang w:val="es-ES"/>
        </w:rPr>
        <w:t>reunión de la Conferencia de las Partes, formuló observaciones de clausura</w:t>
      </w:r>
      <w:r w:rsidR="006B39A0" w:rsidRPr="00500AAB">
        <w:rPr>
          <w:kern w:val="22"/>
          <w:lang w:val="es-ES"/>
        </w:rPr>
        <w:t xml:space="preserve">. </w:t>
      </w:r>
      <w:r w:rsidR="00691C16" w:rsidRPr="00691C16">
        <w:rPr>
          <w:kern w:val="22"/>
          <w:lang w:val="es-ES"/>
        </w:rPr>
        <w:t xml:space="preserve">Aunque se habían logrado resultados notables en los últimos 25 años del Convenio, </w:t>
      </w:r>
      <w:r w:rsidR="00691C16">
        <w:rPr>
          <w:kern w:val="22"/>
          <w:lang w:val="es-ES"/>
        </w:rPr>
        <w:t>aún queda</w:t>
      </w:r>
      <w:r w:rsidR="00691C16" w:rsidRPr="00691C16">
        <w:rPr>
          <w:kern w:val="22"/>
          <w:lang w:val="es-ES"/>
        </w:rPr>
        <w:t xml:space="preserve"> mucho por hacer</w:t>
      </w:r>
      <w:r w:rsidR="006B39A0" w:rsidRPr="00691C16">
        <w:rPr>
          <w:kern w:val="22"/>
          <w:lang w:val="es-ES"/>
        </w:rPr>
        <w:t xml:space="preserve">. China </w:t>
      </w:r>
      <w:r w:rsidR="00691C16" w:rsidRPr="00691C16">
        <w:rPr>
          <w:kern w:val="22"/>
          <w:lang w:val="es-ES"/>
        </w:rPr>
        <w:t>era consciente de la importancia del marco mundial posterior a 2020</w:t>
      </w:r>
      <w:r w:rsidR="00193BB2" w:rsidRPr="00691C16">
        <w:rPr>
          <w:kern w:val="22"/>
          <w:lang w:val="es-ES"/>
        </w:rPr>
        <w:t>,</w:t>
      </w:r>
      <w:r w:rsidR="006B39A0" w:rsidRPr="00691C16">
        <w:rPr>
          <w:kern w:val="22"/>
          <w:lang w:val="es-ES"/>
        </w:rPr>
        <w:t xml:space="preserve"> </w:t>
      </w:r>
      <w:r w:rsidR="00691C16" w:rsidRPr="00691C16">
        <w:rPr>
          <w:kern w:val="22"/>
          <w:lang w:val="es-ES"/>
        </w:rPr>
        <w:t xml:space="preserve">que se adoptará en la 15ª reunión </w:t>
      </w:r>
      <w:r w:rsidR="00691C16">
        <w:rPr>
          <w:kern w:val="22"/>
          <w:lang w:val="es-ES"/>
        </w:rPr>
        <w:t>de la Conferencia de las Partes</w:t>
      </w:r>
      <w:r w:rsidR="006B39A0" w:rsidRPr="00691C16">
        <w:rPr>
          <w:kern w:val="22"/>
          <w:lang w:val="es-ES"/>
        </w:rPr>
        <w:t xml:space="preserve">, </w:t>
      </w:r>
      <w:r w:rsidR="00691C16">
        <w:rPr>
          <w:kern w:val="22"/>
          <w:lang w:val="es-ES"/>
        </w:rPr>
        <w:t>y del esfuerzo necesario para prepararlo</w:t>
      </w:r>
      <w:r w:rsidR="006B39A0" w:rsidRPr="00691C16">
        <w:rPr>
          <w:kern w:val="22"/>
          <w:lang w:val="es-ES"/>
        </w:rPr>
        <w:t xml:space="preserve">. </w:t>
      </w:r>
      <w:r w:rsidR="00691C16" w:rsidRPr="005B4254">
        <w:rPr>
          <w:kern w:val="22"/>
          <w:lang w:val="es-ES"/>
        </w:rPr>
        <w:t xml:space="preserve">El Sr. Huang hizo un llamamiento a todas las partes interesadas para que trabajen juntas para </w:t>
      </w:r>
      <w:r w:rsidR="005B4254">
        <w:rPr>
          <w:kern w:val="22"/>
          <w:lang w:val="es-ES"/>
        </w:rPr>
        <w:t xml:space="preserve">ponerse de acuerdo acerca de </w:t>
      </w:r>
      <w:r w:rsidR="00691C16" w:rsidRPr="005B4254">
        <w:rPr>
          <w:kern w:val="22"/>
          <w:lang w:val="es-ES"/>
        </w:rPr>
        <w:t xml:space="preserve">los procedimientos de forma que </w:t>
      </w:r>
      <w:r w:rsidR="005B4254" w:rsidRPr="005B4254">
        <w:rPr>
          <w:kern w:val="22"/>
          <w:lang w:val="es-ES"/>
        </w:rPr>
        <w:t>se pueda iniciar un trabajo sustantivo en un marco transformador y ambicioso posterior a 2020, compatible con los Objetivos de Desarrollo Sostenible</w:t>
      </w:r>
      <w:r w:rsidR="006B39A0" w:rsidRPr="005B4254">
        <w:rPr>
          <w:kern w:val="22"/>
          <w:lang w:val="es-ES"/>
        </w:rPr>
        <w:t xml:space="preserve">. </w:t>
      </w:r>
      <w:r w:rsidR="005B4254" w:rsidRPr="005B4254">
        <w:rPr>
          <w:kern w:val="22"/>
          <w:lang w:val="es-ES"/>
        </w:rPr>
        <w:t xml:space="preserve">El Gobierno de </w:t>
      </w:r>
      <w:r w:rsidR="006B39A0" w:rsidRPr="005B4254">
        <w:rPr>
          <w:kern w:val="22"/>
          <w:lang w:val="es-ES"/>
        </w:rPr>
        <w:t xml:space="preserve">China </w:t>
      </w:r>
      <w:r w:rsidR="005B4254" w:rsidRPr="005B4254">
        <w:rPr>
          <w:kern w:val="22"/>
          <w:lang w:val="es-ES"/>
        </w:rPr>
        <w:t xml:space="preserve">apoyó firmemente la organización de la 15ª reunión de la Conferencia de las Partes y se comprometió a participar en </w:t>
      </w:r>
      <w:r w:rsidR="005B4254">
        <w:rPr>
          <w:kern w:val="22"/>
          <w:lang w:val="es-ES"/>
        </w:rPr>
        <w:t xml:space="preserve">extensas </w:t>
      </w:r>
      <w:r w:rsidR="005B4254" w:rsidRPr="005B4254">
        <w:rPr>
          <w:kern w:val="22"/>
          <w:lang w:val="es-ES"/>
        </w:rPr>
        <w:t xml:space="preserve">consultas y a </w:t>
      </w:r>
      <w:r w:rsidR="005B4254">
        <w:rPr>
          <w:kern w:val="22"/>
          <w:lang w:val="es-ES"/>
        </w:rPr>
        <w:t xml:space="preserve">tener en cuenta </w:t>
      </w:r>
      <w:r w:rsidR="005B4254" w:rsidRPr="005B4254">
        <w:rPr>
          <w:kern w:val="22"/>
          <w:lang w:val="es-ES"/>
        </w:rPr>
        <w:t xml:space="preserve">las preocupaciones de todas las partes interesadas </w:t>
      </w:r>
      <w:r w:rsidR="005B4254">
        <w:rPr>
          <w:kern w:val="22"/>
          <w:lang w:val="es-ES"/>
        </w:rPr>
        <w:t>en la mayor medida posible</w:t>
      </w:r>
      <w:r w:rsidR="006B39A0" w:rsidRPr="005B4254">
        <w:rPr>
          <w:kern w:val="22"/>
          <w:lang w:val="es-ES"/>
        </w:rPr>
        <w:t>.</w:t>
      </w:r>
    </w:p>
    <w:p w:rsidR="006B39A0" w:rsidRPr="00A46DE0" w:rsidRDefault="00B91F09" w:rsidP="003328D8">
      <w:pPr>
        <w:pStyle w:val="Para1"/>
        <w:ind w:left="0" w:firstLine="0"/>
        <w:rPr>
          <w:kern w:val="22"/>
          <w:lang w:val="es-ES"/>
        </w:rPr>
      </w:pPr>
      <w:r w:rsidRPr="00A46DE0">
        <w:rPr>
          <w:kern w:val="22"/>
          <w:lang w:val="es-ES"/>
        </w:rPr>
        <w:t>La Sra</w:t>
      </w:r>
      <w:r w:rsidR="006B39A0" w:rsidRPr="00A46DE0">
        <w:rPr>
          <w:kern w:val="22"/>
          <w:lang w:val="es-ES"/>
        </w:rPr>
        <w:t xml:space="preserve">. Fouad, </w:t>
      </w:r>
      <w:r w:rsidR="00A46DE0" w:rsidRPr="00A46DE0">
        <w:rPr>
          <w:kern w:val="22"/>
          <w:lang w:val="es-ES"/>
        </w:rPr>
        <w:t xml:space="preserve">en sus observaciones finales, recordó que el </w:t>
      </w:r>
      <w:r w:rsidR="0037576B" w:rsidRPr="00A46DE0">
        <w:rPr>
          <w:kern w:val="22"/>
          <w:lang w:val="es-ES"/>
        </w:rPr>
        <w:t xml:space="preserve">Sharm El-Sheikh </w:t>
      </w:r>
      <w:r w:rsidR="006B39A0" w:rsidRPr="00A46DE0">
        <w:rPr>
          <w:kern w:val="22"/>
          <w:lang w:val="es-ES"/>
        </w:rPr>
        <w:t xml:space="preserve">Peace Park </w:t>
      </w:r>
      <w:r w:rsidR="00A46DE0">
        <w:rPr>
          <w:kern w:val="22"/>
          <w:lang w:val="es-ES"/>
        </w:rPr>
        <w:t xml:space="preserve">se </w:t>
      </w:r>
      <w:r w:rsidR="00A46DE0" w:rsidRPr="00A46DE0">
        <w:rPr>
          <w:kern w:val="22"/>
          <w:lang w:val="es-ES"/>
        </w:rPr>
        <w:t>había</w:t>
      </w:r>
      <w:r w:rsidR="00A46DE0">
        <w:rPr>
          <w:kern w:val="22"/>
          <w:lang w:val="es-ES"/>
        </w:rPr>
        <w:t xml:space="preserve"> </w:t>
      </w:r>
      <w:r w:rsidR="00A46DE0" w:rsidRPr="00A46DE0">
        <w:rPr>
          <w:kern w:val="22"/>
          <w:lang w:val="es-ES"/>
        </w:rPr>
        <w:t>inaugurado el día anterior con la plantación de olivos, un símbolo de la paz, e invitó a los representantes a una recepci</w:t>
      </w:r>
      <w:r w:rsidR="00A46DE0">
        <w:rPr>
          <w:kern w:val="22"/>
          <w:lang w:val="es-ES"/>
        </w:rPr>
        <w:t xml:space="preserve">ón en el parque el sábado 17 de noviembre de </w:t>
      </w:r>
      <w:r w:rsidR="006B39A0" w:rsidRPr="00A46DE0">
        <w:rPr>
          <w:kern w:val="22"/>
          <w:lang w:val="es-ES"/>
        </w:rPr>
        <w:t xml:space="preserve">2018, </w:t>
      </w:r>
      <w:r w:rsidR="00A46DE0">
        <w:rPr>
          <w:kern w:val="22"/>
          <w:lang w:val="es-ES"/>
        </w:rPr>
        <w:t xml:space="preserve">para celebrar la diversidad </w:t>
      </w:r>
      <w:r w:rsidR="006B39A0" w:rsidRPr="00A46DE0">
        <w:rPr>
          <w:kern w:val="22"/>
          <w:lang w:val="es-ES"/>
        </w:rPr>
        <w:t xml:space="preserve">cultural </w:t>
      </w:r>
      <w:r w:rsidR="00A46DE0">
        <w:rPr>
          <w:kern w:val="22"/>
          <w:lang w:val="es-ES"/>
        </w:rPr>
        <w:t>y biológica de Egipto</w:t>
      </w:r>
      <w:r w:rsidR="006B39A0" w:rsidRPr="00A46DE0">
        <w:rPr>
          <w:kern w:val="22"/>
          <w:lang w:val="es-ES"/>
        </w:rPr>
        <w:t xml:space="preserve">. </w:t>
      </w:r>
      <w:r w:rsidR="00A46DE0" w:rsidRPr="00A46DE0">
        <w:rPr>
          <w:kern w:val="22"/>
          <w:lang w:val="es-ES"/>
        </w:rPr>
        <w:t>Poniendo de relieve la importancia del papel de África en la diversidad biológica mundial, pidió a los participantes que guardasen un minuto de silencio como homenaje a la Sra.</w:t>
      </w:r>
      <w:r w:rsidR="00251E1C" w:rsidRPr="00A46DE0">
        <w:rPr>
          <w:kern w:val="22"/>
          <w:szCs w:val="22"/>
          <w:lang w:val="es-ES"/>
        </w:rPr>
        <w:t xml:space="preserve"> </w:t>
      </w:r>
      <w:r w:rsidR="00251E1C" w:rsidRPr="00A46DE0">
        <w:rPr>
          <w:rFonts w:eastAsia="Times New Roman"/>
          <w:bCs/>
          <w:color w:val="000000"/>
          <w:kern w:val="22"/>
          <w:szCs w:val="22"/>
          <w:shd w:val="clear" w:color="auto" w:fill="FFFFFF"/>
          <w:lang w:val="es-ES"/>
        </w:rPr>
        <w:t>Edna Molewa</w:t>
      </w:r>
      <w:r w:rsidR="00251E1C" w:rsidRPr="00A46DE0">
        <w:rPr>
          <w:kern w:val="22"/>
          <w:szCs w:val="22"/>
          <w:lang w:val="es-ES"/>
        </w:rPr>
        <w:t xml:space="preserve">, </w:t>
      </w:r>
      <w:r w:rsidR="00A46DE0">
        <w:rPr>
          <w:kern w:val="22"/>
          <w:szCs w:val="22"/>
          <w:lang w:val="es-ES"/>
        </w:rPr>
        <w:t>la difunta Ministra de Agua y Medio Ambiente de Sudáfrica, fallecida en septiembre de</w:t>
      </w:r>
      <w:r w:rsidR="00251E1C" w:rsidRPr="00A46DE0">
        <w:rPr>
          <w:kern w:val="22"/>
          <w:szCs w:val="22"/>
          <w:lang w:val="es-ES"/>
        </w:rPr>
        <w:t xml:space="preserve"> 2018.</w:t>
      </w:r>
    </w:p>
    <w:p w:rsidR="006B39A0" w:rsidRPr="00A46DE0" w:rsidRDefault="00A46DE0" w:rsidP="003328D8">
      <w:pPr>
        <w:pStyle w:val="Para1"/>
        <w:ind w:left="0" w:firstLine="0"/>
        <w:rPr>
          <w:kern w:val="22"/>
          <w:lang w:val="es-ES"/>
        </w:rPr>
      </w:pPr>
      <w:r w:rsidRPr="00A46DE0">
        <w:rPr>
          <w:kern w:val="22"/>
          <w:lang w:val="es-ES"/>
        </w:rPr>
        <w:t>La Sra</w:t>
      </w:r>
      <w:r w:rsidR="006B39A0" w:rsidRPr="00A46DE0">
        <w:rPr>
          <w:kern w:val="22"/>
          <w:lang w:val="es-ES"/>
        </w:rPr>
        <w:t xml:space="preserve">. Fouad </w:t>
      </w:r>
      <w:r w:rsidRPr="00A46DE0">
        <w:rPr>
          <w:kern w:val="22"/>
          <w:lang w:val="es-ES"/>
        </w:rPr>
        <w:t xml:space="preserve">declaró clausurada la reunión </w:t>
      </w:r>
      <w:r w:rsidR="001479EF">
        <w:rPr>
          <w:kern w:val="22"/>
          <w:lang w:val="es-ES"/>
        </w:rPr>
        <w:t xml:space="preserve">el jueves </w:t>
      </w:r>
      <w:r w:rsidR="001479EF" w:rsidRPr="00A46DE0">
        <w:rPr>
          <w:kern w:val="22"/>
          <w:lang w:val="es-ES"/>
        </w:rPr>
        <w:t xml:space="preserve">15 </w:t>
      </w:r>
      <w:r w:rsidR="001479EF">
        <w:rPr>
          <w:kern w:val="22"/>
          <w:lang w:val="es-ES"/>
        </w:rPr>
        <w:t xml:space="preserve">de noviembre de </w:t>
      </w:r>
      <w:r w:rsidR="001479EF" w:rsidRPr="00A46DE0">
        <w:rPr>
          <w:kern w:val="22"/>
          <w:lang w:val="es-ES"/>
        </w:rPr>
        <w:t>2018</w:t>
      </w:r>
      <w:r w:rsidR="001479EF">
        <w:rPr>
          <w:kern w:val="22"/>
          <w:lang w:val="es-ES"/>
        </w:rPr>
        <w:t xml:space="preserve"> </w:t>
      </w:r>
      <w:r w:rsidRPr="00A46DE0">
        <w:rPr>
          <w:kern w:val="22"/>
          <w:lang w:val="es-ES"/>
        </w:rPr>
        <w:t xml:space="preserve">a las </w:t>
      </w:r>
      <w:r w:rsidR="001479EF">
        <w:rPr>
          <w:kern w:val="22"/>
          <w:lang w:val="es-ES"/>
        </w:rPr>
        <w:t>18.</w:t>
      </w:r>
      <w:r w:rsidR="006B39A0" w:rsidRPr="00A46DE0">
        <w:rPr>
          <w:kern w:val="22"/>
          <w:lang w:val="es-ES"/>
        </w:rPr>
        <w:t>55</w:t>
      </w:r>
      <w:r w:rsidR="001479EF">
        <w:rPr>
          <w:kern w:val="22"/>
          <w:lang w:val="es-ES"/>
        </w:rPr>
        <w:t xml:space="preserve"> horas</w:t>
      </w:r>
      <w:r w:rsidR="006B39A0" w:rsidRPr="00A46DE0">
        <w:rPr>
          <w:kern w:val="22"/>
          <w:lang w:val="es-ES"/>
        </w:rPr>
        <w:t>.</w:t>
      </w:r>
    </w:p>
    <w:p w:rsidR="00BB1489" w:rsidRPr="001479EF" w:rsidRDefault="00602D7E">
      <w:pPr>
        <w:pStyle w:val="Heading2"/>
        <w:spacing w:before="0" w:after="0"/>
        <w:ind w:left="1077" w:hanging="357"/>
        <w:rPr>
          <w:lang w:val="es-ES"/>
        </w:rPr>
      </w:pPr>
      <w:r w:rsidRPr="001479EF">
        <w:rPr>
          <w:lang w:val="es-ES"/>
        </w:rPr>
        <w:t>Evento asociado</w:t>
      </w:r>
    </w:p>
    <w:p w:rsidR="00B375C5" w:rsidRPr="00063E80" w:rsidRDefault="00602D7E" w:rsidP="00042784">
      <w:pPr>
        <w:pStyle w:val="Para1"/>
        <w:ind w:left="0" w:firstLine="0"/>
        <w:rPr>
          <w:kern w:val="22"/>
          <w:lang w:val="es-ES"/>
        </w:rPr>
      </w:pPr>
      <w:r w:rsidRPr="00602D7E">
        <w:rPr>
          <w:kern w:val="22"/>
          <w:lang w:val="es-ES"/>
        </w:rPr>
        <w:t xml:space="preserve">El </w:t>
      </w:r>
      <w:r w:rsidR="00AF1890" w:rsidRPr="00602D7E">
        <w:rPr>
          <w:kern w:val="22"/>
          <w:lang w:val="es-ES"/>
        </w:rPr>
        <w:t xml:space="preserve">14 </w:t>
      </w:r>
      <w:r w:rsidRPr="00602D7E">
        <w:rPr>
          <w:kern w:val="22"/>
          <w:lang w:val="es-ES"/>
        </w:rPr>
        <w:t xml:space="preserve">de noviembre de </w:t>
      </w:r>
      <w:r w:rsidR="00AF1890" w:rsidRPr="00602D7E">
        <w:rPr>
          <w:kern w:val="22"/>
          <w:lang w:val="es-ES"/>
        </w:rPr>
        <w:t xml:space="preserve">2018, </w:t>
      </w:r>
      <w:r w:rsidRPr="00602D7E">
        <w:rPr>
          <w:kern w:val="22"/>
          <w:lang w:val="es-ES"/>
        </w:rPr>
        <w:t xml:space="preserve">se celebró un almuerzo ministerial especial sobre el tema </w:t>
      </w:r>
      <w:r w:rsidR="001857A4" w:rsidRPr="00602D7E">
        <w:rPr>
          <w:kern w:val="22"/>
          <w:lang w:val="es-ES"/>
        </w:rPr>
        <w:t>“</w:t>
      </w:r>
      <w:r w:rsidRPr="00602D7E">
        <w:rPr>
          <w:kern w:val="22"/>
          <w:lang w:val="es-ES"/>
        </w:rPr>
        <w:t xml:space="preserve">La </w:t>
      </w:r>
      <w:r>
        <w:rPr>
          <w:kern w:val="22"/>
          <w:lang w:val="es-ES"/>
        </w:rPr>
        <w:t>biodiversidad</w:t>
      </w:r>
      <w:r w:rsidR="00AF1890" w:rsidRPr="00602D7E">
        <w:rPr>
          <w:kern w:val="22"/>
          <w:lang w:val="es-ES"/>
        </w:rPr>
        <w:t xml:space="preserve">: </w:t>
      </w:r>
      <w:r>
        <w:rPr>
          <w:kern w:val="22"/>
          <w:lang w:val="es-ES"/>
        </w:rPr>
        <w:t xml:space="preserve">una solución al cambio climático y </w:t>
      </w:r>
      <w:r w:rsidR="00063E80">
        <w:rPr>
          <w:kern w:val="22"/>
          <w:lang w:val="es-ES"/>
        </w:rPr>
        <w:t>la degradación de las tierras</w:t>
      </w:r>
      <w:r w:rsidR="001857A4" w:rsidRPr="00602D7E">
        <w:rPr>
          <w:kern w:val="22"/>
          <w:lang w:val="es-ES"/>
        </w:rPr>
        <w:t>”</w:t>
      </w:r>
      <w:r w:rsidR="00AF1890" w:rsidRPr="00602D7E">
        <w:rPr>
          <w:kern w:val="22"/>
          <w:lang w:val="es-ES"/>
        </w:rPr>
        <w:t xml:space="preserve">. </w:t>
      </w:r>
      <w:r w:rsidR="001857A4" w:rsidRPr="00602D7E">
        <w:rPr>
          <w:kern w:val="22"/>
          <w:lang w:val="es-ES"/>
        </w:rPr>
        <w:t xml:space="preserve"> </w:t>
      </w:r>
      <w:r w:rsidR="00063E80" w:rsidRPr="00063E80">
        <w:rPr>
          <w:kern w:val="22"/>
          <w:lang w:val="es-ES"/>
        </w:rPr>
        <w:t xml:space="preserve">El debate fue moderado por la Sra. </w:t>
      </w:r>
      <w:r w:rsidR="00B375C5" w:rsidRPr="00063E80">
        <w:rPr>
          <w:kern w:val="22"/>
          <w:lang w:val="es-ES"/>
        </w:rPr>
        <w:t>Inger Andersen, Director</w:t>
      </w:r>
      <w:r w:rsidR="00063E80" w:rsidRPr="00063E80">
        <w:rPr>
          <w:kern w:val="22"/>
          <w:lang w:val="es-ES"/>
        </w:rPr>
        <w:t>a</w:t>
      </w:r>
      <w:r w:rsidR="00B375C5" w:rsidRPr="00063E80">
        <w:rPr>
          <w:kern w:val="22"/>
          <w:lang w:val="es-ES"/>
        </w:rPr>
        <w:t xml:space="preserve"> General </w:t>
      </w:r>
      <w:r w:rsidR="00063E80" w:rsidRPr="00063E80">
        <w:rPr>
          <w:kern w:val="22"/>
          <w:lang w:val="es-ES"/>
        </w:rPr>
        <w:t xml:space="preserve">de </w:t>
      </w:r>
      <w:r w:rsidR="00C61DBF">
        <w:rPr>
          <w:kern w:val="22"/>
          <w:lang w:val="es-ES"/>
        </w:rPr>
        <w:t xml:space="preserve">la </w:t>
      </w:r>
      <w:r w:rsidR="00063E80" w:rsidRPr="00063E80">
        <w:rPr>
          <w:kern w:val="22"/>
          <w:lang w:val="es-ES"/>
        </w:rPr>
        <w:t>UI</w:t>
      </w:r>
      <w:r w:rsidR="00B375C5" w:rsidRPr="00063E80">
        <w:rPr>
          <w:kern w:val="22"/>
          <w:lang w:val="es-ES"/>
        </w:rPr>
        <w:t xml:space="preserve">CN, </w:t>
      </w:r>
      <w:r w:rsidR="00063E80" w:rsidRPr="00063E80">
        <w:rPr>
          <w:kern w:val="22"/>
          <w:lang w:val="es-ES"/>
        </w:rPr>
        <w:t>e hicieron uso de la palabra representantes clave, incluida la Sra</w:t>
      </w:r>
      <w:r w:rsidR="00042784" w:rsidRPr="00063E80">
        <w:rPr>
          <w:kern w:val="22"/>
          <w:lang w:val="es-ES"/>
        </w:rPr>
        <w:t xml:space="preserve">. Anne Larigauderie, </w:t>
      </w:r>
      <w:r w:rsidR="00063E80">
        <w:rPr>
          <w:kern w:val="22"/>
          <w:lang w:val="es-ES"/>
        </w:rPr>
        <w:t>Directora Ejecutiva de</w:t>
      </w:r>
      <w:r w:rsidR="00C61DBF">
        <w:rPr>
          <w:kern w:val="22"/>
          <w:lang w:val="es-ES"/>
        </w:rPr>
        <w:t xml:space="preserve"> la</w:t>
      </w:r>
      <w:r w:rsidR="00042784" w:rsidRPr="00063E80">
        <w:rPr>
          <w:kern w:val="22"/>
          <w:lang w:val="es-ES"/>
        </w:rPr>
        <w:t xml:space="preserve"> IPBES, </w:t>
      </w:r>
      <w:r w:rsidR="00F95A18">
        <w:rPr>
          <w:kern w:val="22"/>
          <w:lang w:val="es-ES"/>
        </w:rPr>
        <w:t>la Sra</w:t>
      </w:r>
      <w:r w:rsidR="00042784" w:rsidRPr="00063E80">
        <w:rPr>
          <w:kern w:val="22"/>
          <w:lang w:val="es-ES"/>
        </w:rPr>
        <w:t>. Lina Polh, Minist</w:t>
      </w:r>
      <w:r w:rsidR="00F95A18">
        <w:rPr>
          <w:kern w:val="22"/>
          <w:lang w:val="es-ES"/>
        </w:rPr>
        <w:t xml:space="preserve">ra de Medio Ambiente de </w:t>
      </w:r>
      <w:r w:rsidR="00042784" w:rsidRPr="00063E80">
        <w:rPr>
          <w:kern w:val="22"/>
          <w:lang w:val="es-ES"/>
        </w:rPr>
        <w:t xml:space="preserve">El Salvador </w:t>
      </w:r>
      <w:r w:rsidR="00F95A18">
        <w:rPr>
          <w:kern w:val="22"/>
          <w:lang w:val="es-ES"/>
        </w:rPr>
        <w:t xml:space="preserve">y el Sr. Karmenu Vella, Comisario de la Unión </w:t>
      </w:r>
      <w:r w:rsidR="00042784" w:rsidRPr="00063E80">
        <w:rPr>
          <w:kern w:val="22"/>
          <w:lang w:val="es-ES"/>
        </w:rPr>
        <w:t>Europea.</w:t>
      </w:r>
    </w:p>
    <w:p w:rsidR="008D1C82" w:rsidRPr="00063E80" w:rsidRDefault="008D1C82" w:rsidP="00B6118A">
      <w:pPr>
        <w:pStyle w:val="Para1"/>
        <w:numPr>
          <w:ilvl w:val="0"/>
          <w:numId w:val="0"/>
        </w:numPr>
        <w:rPr>
          <w:kern w:val="22"/>
          <w:lang w:val="es-ES"/>
        </w:rPr>
      </w:pPr>
    </w:p>
    <w:p w:rsidR="008D1C82" w:rsidRPr="00063E80" w:rsidRDefault="008D1C82" w:rsidP="00D77021">
      <w:pPr>
        <w:suppressLineNumbers/>
        <w:suppressAutoHyphens/>
        <w:spacing w:before="120" w:after="120" w:line="240" w:lineRule="auto"/>
        <w:rPr>
          <w:rFonts w:ascii="Times New Roman" w:hAnsi="Times New Roman"/>
          <w:kern w:val="22"/>
          <w:lang w:val="es-ES"/>
        </w:rPr>
        <w:sectPr w:rsidR="008D1C82" w:rsidRPr="00063E80" w:rsidSect="00D770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22" w:right="1440" w:bottom="1138" w:left="1440" w:header="461" w:footer="720" w:gutter="0"/>
          <w:cols w:space="720"/>
          <w:titlePg/>
          <w:docGrid w:linePitch="360"/>
        </w:sectPr>
      </w:pPr>
    </w:p>
    <w:p w:rsidR="008D1C82" w:rsidRPr="00654513" w:rsidRDefault="008D1C82" w:rsidP="00D77021">
      <w:pPr>
        <w:suppressLineNumbers/>
        <w:suppressAutoHyphens/>
        <w:spacing w:after="120" w:line="240" w:lineRule="auto"/>
        <w:jc w:val="center"/>
        <w:rPr>
          <w:rFonts w:ascii="Times New Roman" w:hAnsi="Times New Roman"/>
          <w:i/>
          <w:kern w:val="22"/>
          <w:lang w:val="es-ES"/>
        </w:rPr>
      </w:pPr>
      <w:r w:rsidRPr="00654513">
        <w:rPr>
          <w:rFonts w:ascii="Times New Roman" w:hAnsi="Times New Roman"/>
          <w:i/>
          <w:kern w:val="22"/>
          <w:lang w:val="es-ES"/>
        </w:rPr>
        <w:lastRenderedPageBreak/>
        <w:t>An</w:t>
      </w:r>
      <w:r w:rsidR="00F95A18" w:rsidRPr="00654513">
        <w:rPr>
          <w:rFonts w:ascii="Times New Roman" w:hAnsi="Times New Roman"/>
          <w:i/>
          <w:kern w:val="22"/>
          <w:lang w:val="es-ES"/>
        </w:rPr>
        <w:t>exo</w:t>
      </w:r>
    </w:p>
    <w:p w:rsidR="008D1C82" w:rsidRPr="006D61CF" w:rsidRDefault="006D61CF" w:rsidP="003328D8">
      <w:pPr>
        <w:suppressLineNumbers/>
        <w:suppressAutoHyphens/>
        <w:spacing w:after="0" w:line="240" w:lineRule="auto"/>
        <w:jc w:val="center"/>
        <w:rPr>
          <w:rFonts w:ascii="Times New Roman Bold" w:hAnsi="Times New Roman Bold"/>
          <w:b/>
          <w:kern w:val="22"/>
          <w:lang w:val="es-ES"/>
        </w:rPr>
      </w:pPr>
      <w:r w:rsidRPr="006D61CF">
        <w:rPr>
          <w:rFonts w:ascii="Times New Roman Bold" w:hAnsi="Times New Roman Bold"/>
          <w:b/>
          <w:kern w:val="22"/>
          <w:lang w:val="es-ES"/>
        </w:rPr>
        <w:t xml:space="preserve">RESUMEN DE LOS DEBATES DE LAS MESAS RESONDAS </w:t>
      </w:r>
    </w:p>
    <w:p w:rsidR="008D1C82" w:rsidRPr="004718E1" w:rsidRDefault="004718E1" w:rsidP="00F27905">
      <w:pPr>
        <w:pStyle w:val="HEADING"/>
        <w:spacing w:before="120" w:after="0" w:line="240" w:lineRule="auto"/>
        <w:ind w:left="567"/>
        <w:rPr>
          <w:caps w:val="0"/>
          <w:kern w:val="22"/>
          <w:lang w:val="es-ES"/>
        </w:rPr>
      </w:pPr>
      <w:r w:rsidRPr="004718E1">
        <w:rPr>
          <w:caps w:val="0"/>
          <w:kern w:val="22"/>
          <w:lang w:val="es-ES"/>
        </w:rPr>
        <w:t xml:space="preserve">INTEGRACIÓN DE LA </w:t>
      </w:r>
      <w:r w:rsidR="00F27905">
        <w:rPr>
          <w:caps w:val="0"/>
          <w:kern w:val="22"/>
          <w:lang w:val="es-ES"/>
        </w:rPr>
        <w:t xml:space="preserve">DIVERSIDAD </w:t>
      </w:r>
      <w:r w:rsidRPr="004718E1">
        <w:rPr>
          <w:caps w:val="0"/>
          <w:kern w:val="22"/>
          <w:lang w:val="es-ES"/>
        </w:rPr>
        <w:t>BIO</w:t>
      </w:r>
      <w:r w:rsidR="00F27905">
        <w:rPr>
          <w:caps w:val="0"/>
          <w:kern w:val="22"/>
          <w:lang w:val="es-ES"/>
        </w:rPr>
        <w:t>LÓGICA</w:t>
      </w:r>
      <w:r w:rsidRPr="004718E1">
        <w:rPr>
          <w:caps w:val="0"/>
          <w:kern w:val="22"/>
          <w:lang w:val="es-ES"/>
        </w:rPr>
        <w:t xml:space="preserve"> EN EL SECTOR DE LA</w:t>
      </w:r>
      <w:r w:rsidR="00F27905">
        <w:rPr>
          <w:caps w:val="0"/>
          <w:kern w:val="22"/>
          <w:lang w:val="es-ES"/>
        </w:rPr>
        <w:t xml:space="preserve"> INFRAESTRUCTURA</w:t>
      </w:r>
      <w:r w:rsidR="00AA25A5" w:rsidRPr="004718E1">
        <w:rPr>
          <w:caps w:val="0"/>
          <w:kern w:val="22"/>
          <w:lang w:val="es-ES"/>
        </w:rPr>
        <w:t xml:space="preserve"> </w:t>
      </w:r>
    </w:p>
    <w:p w:rsidR="008D1C82" w:rsidRPr="00467400" w:rsidRDefault="008D1C82" w:rsidP="003328D8">
      <w:pPr>
        <w:pStyle w:val="Heading2"/>
        <w:numPr>
          <w:ilvl w:val="0"/>
          <w:numId w:val="23"/>
        </w:numPr>
        <w:tabs>
          <w:tab w:val="left" w:pos="284"/>
        </w:tabs>
        <w:spacing w:after="0"/>
        <w:ind w:left="0" w:firstLine="0"/>
      </w:pPr>
      <w:r w:rsidRPr="00494E7F">
        <w:t>Introduc</w:t>
      </w:r>
      <w:r w:rsidR="004718E1">
        <w:t>ción</w:t>
      </w:r>
    </w:p>
    <w:p w:rsidR="00B6118A" w:rsidRPr="002529F2" w:rsidRDefault="00A77214" w:rsidP="000E6136">
      <w:pPr>
        <w:pStyle w:val="Para1"/>
        <w:numPr>
          <w:ilvl w:val="0"/>
          <w:numId w:val="15"/>
        </w:numPr>
        <w:tabs>
          <w:tab w:val="left" w:pos="567"/>
        </w:tabs>
        <w:ind w:left="0" w:firstLine="0"/>
        <w:rPr>
          <w:kern w:val="22"/>
          <w:lang w:val="es-ES"/>
        </w:rPr>
      </w:pPr>
      <w:r w:rsidRPr="00A77214">
        <w:rPr>
          <w:kern w:val="22"/>
          <w:lang w:val="es-ES"/>
        </w:rPr>
        <w:t xml:space="preserve">La </w:t>
      </w:r>
      <w:r w:rsidR="00DB44E0" w:rsidRPr="00A77214">
        <w:rPr>
          <w:kern w:val="22"/>
          <w:lang w:val="es-ES"/>
        </w:rPr>
        <w:t xml:space="preserve">mesa redonda </w:t>
      </w:r>
      <w:r w:rsidRPr="00A77214">
        <w:rPr>
          <w:kern w:val="22"/>
          <w:lang w:val="es-ES"/>
        </w:rPr>
        <w:t>estuvo</w:t>
      </w:r>
      <w:r w:rsidR="00DB44E0" w:rsidRPr="00A77214">
        <w:rPr>
          <w:kern w:val="22"/>
          <w:lang w:val="es-ES"/>
        </w:rPr>
        <w:t xml:space="preserve"> copresidid</w:t>
      </w:r>
      <w:r w:rsidRPr="00A77214">
        <w:rPr>
          <w:kern w:val="22"/>
          <w:lang w:val="es-ES"/>
        </w:rPr>
        <w:t>a</w:t>
      </w:r>
      <w:r w:rsidR="00DB44E0" w:rsidRPr="00A77214">
        <w:rPr>
          <w:kern w:val="22"/>
          <w:lang w:val="es-ES"/>
        </w:rPr>
        <w:t xml:space="preserve"> por la Sra</w:t>
      </w:r>
      <w:r w:rsidR="00B6118A" w:rsidRPr="00A77214">
        <w:rPr>
          <w:kern w:val="22"/>
          <w:lang w:val="es-ES"/>
        </w:rPr>
        <w:t>. Randa Elmenshawy, Vice</w:t>
      </w:r>
      <w:r w:rsidRPr="00A77214">
        <w:rPr>
          <w:kern w:val="22"/>
          <w:lang w:val="es-ES"/>
        </w:rPr>
        <w:t>ministra de Vivienda,</w:t>
      </w:r>
      <w:r w:rsidR="00B6118A" w:rsidRPr="00A77214">
        <w:rPr>
          <w:kern w:val="22"/>
          <w:lang w:val="es-ES"/>
        </w:rPr>
        <w:t xml:space="preserve"> </w:t>
      </w:r>
      <w:r w:rsidRPr="00A77214">
        <w:rPr>
          <w:kern w:val="22"/>
          <w:lang w:val="es-ES"/>
        </w:rPr>
        <w:t>Servicios Públicos y Desarrollo Urbano de Egipto</w:t>
      </w:r>
      <w:r w:rsidR="00B6118A" w:rsidRPr="00A77214">
        <w:rPr>
          <w:kern w:val="22"/>
          <w:lang w:val="es-ES"/>
        </w:rPr>
        <w:t xml:space="preserve">, </w:t>
      </w:r>
      <w:r>
        <w:rPr>
          <w:kern w:val="22"/>
          <w:lang w:val="es-ES"/>
        </w:rPr>
        <w:t>y el Sr</w:t>
      </w:r>
      <w:r w:rsidR="00B6118A" w:rsidRPr="00A77214">
        <w:rPr>
          <w:kern w:val="22"/>
          <w:lang w:val="es-ES"/>
        </w:rPr>
        <w:t xml:space="preserve">. Thulas Nxesi, </w:t>
      </w:r>
      <w:r>
        <w:rPr>
          <w:kern w:val="22"/>
          <w:lang w:val="es-ES"/>
        </w:rPr>
        <w:t>Ministro de Obras Públicas de Sudáfrica</w:t>
      </w:r>
      <w:r w:rsidR="00B6118A" w:rsidRPr="00A77214">
        <w:rPr>
          <w:kern w:val="22"/>
          <w:lang w:val="es-ES"/>
        </w:rPr>
        <w:t xml:space="preserve">. </w:t>
      </w:r>
      <w:r w:rsidRPr="002529F2">
        <w:rPr>
          <w:kern w:val="22"/>
          <w:lang w:val="es-ES"/>
        </w:rPr>
        <w:t xml:space="preserve">En su discurso </w:t>
      </w:r>
      <w:r w:rsidR="009D3746">
        <w:rPr>
          <w:kern w:val="22"/>
          <w:lang w:val="es-ES"/>
        </w:rPr>
        <w:t>de apertura</w:t>
      </w:r>
      <w:r w:rsidR="00B6118A" w:rsidRPr="002529F2">
        <w:rPr>
          <w:kern w:val="22"/>
          <w:lang w:val="es-ES"/>
        </w:rPr>
        <w:t xml:space="preserve">, </w:t>
      </w:r>
      <w:r w:rsidRPr="002529F2">
        <w:rPr>
          <w:kern w:val="22"/>
          <w:lang w:val="es-ES"/>
        </w:rPr>
        <w:t>la Sra</w:t>
      </w:r>
      <w:r w:rsidR="00B6118A" w:rsidRPr="002529F2">
        <w:rPr>
          <w:kern w:val="22"/>
          <w:lang w:val="es-ES"/>
        </w:rPr>
        <w:t xml:space="preserve">. Elmenshawy </w:t>
      </w:r>
      <w:r w:rsidR="002529F2" w:rsidRPr="002529F2">
        <w:rPr>
          <w:kern w:val="22"/>
          <w:lang w:val="es-ES"/>
        </w:rPr>
        <w:t xml:space="preserve">llamó la atención sobre las oportunidades que surgen de las </w:t>
      </w:r>
      <w:r w:rsidR="002529F2">
        <w:rPr>
          <w:kern w:val="22"/>
          <w:lang w:val="es-ES"/>
        </w:rPr>
        <w:t xml:space="preserve">inversiones en infraestructura para un desarrollo urbanístico adecuado, de conformidad con lo dispuesto en el Plan de Desarrollo Estratégico </w:t>
      </w:r>
      <w:r w:rsidR="00B6118A" w:rsidRPr="002529F2">
        <w:rPr>
          <w:kern w:val="22"/>
          <w:lang w:val="es-ES"/>
        </w:rPr>
        <w:t>2030</w:t>
      </w:r>
      <w:r w:rsidR="0099640B" w:rsidRPr="002529F2">
        <w:rPr>
          <w:kern w:val="22"/>
          <w:lang w:val="es-ES"/>
        </w:rPr>
        <w:t xml:space="preserve"> </w:t>
      </w:r>
      <w:r w:rsidR="002529F2">
        <w:rPr>
          <w:kern w:val="22"/>
          <w:lang w:val="es-ES"/>
        </w:rPr>
        <w:t>de Egipto</w:t>
      </w:r>
      <w:r w:rsidR="00B6118A" w:rsidRPr="002529F2">
        <w:rPr>
          <w:kern w:val="22"/>
          <w:lang w:val="es-ES"/>
        </w:rPr>
        <w:t xml:space="preserve">. </w:t>
      </w:r>
      <w:r w:rsidR="002529F2" w:rsidRPr="002529F2">
        <w:rPr>
          <w:kern w:val="22"/>
          <w:lang w:val="es-ES"/>
        </w:rPr>
        <w:t>El S</w:t>
      </w:r>
      <w:r w:rsidR="00B6118A" w:rsidRPr="002529F2">
        <w:rPr>
          <w:kern w:val="22"/>
          <w:lang w:val="es-ES"/>
        </w:rPr>
        <w:t xml:space="preserve">r. Nxesi </w:t>
      </w:r>
      <w:r w:rsidR="002529F2" w:rsidRPr="002529F2">
        <w:rPr>
          <w:kern w:val="22"/>
          <w:lang w:val="es-ES"/>
        </w:rPr>
        <w:t>hizo un llamamiento para una trayectoria compartida común hacia un futur</w:t>
      </w:r>
      <w:r w:rsidR="002529F2">
        <w:rPr>
          <w:kern w:val="22"/>
          <w:lang w:val="es-ES"/>
        </w:rPr>
        <w:t>o</w:t>
      </w:r>
      <w:r w:rsidR="002529F2" w:rsidRPr="002529F2">
        <w:rPr>
          <w:kern w:val="22"/>
          <w:lang w:val="es-ES"/>
        </w:rPr>
        <w:t xml:space="preserve"> justo y sostenible en el que se reconozca plenamente la diversidad biol</w:t>
      </w:r>
      <w:r w:rsidR="002529F2">
        <w:rPr>
          <w:kern w:val="22"/>
          <w:lang w:val="es-ES"/>
        </w:rPr>
        <w:t xml:space="preserve">ógica como un </w:t>
      </w:r>
      <w:r w:rsidR="00BB004D">
        <w:rPr>
          <w:kern w:val="22"/>
          <w:lang w:val="es-ES"/>
        </w:rPr>
        <w:t>bien</w:t>
      </w:r>
      <w:r w:rsidR="00B6118A" w:rsidRPr="002529F2">
        <w:rPr>
          <w:kern w:val="22"/>
          <w:lang w:val="es-ES"/>
        </w:rPr>
        <w:t>.</w:t>
      </w:r>
    </w:p>
    <w:p w:rsidR="00B6118A" w:rsidRPr="00E67134" w:rsidRDefault="006F75B9" w:rsidP="003328D8">
      <w:pPr>
        <w:pStyle w:val="Para1"/>
        <w:ind w:left="0" w:firstLine="0"/>
        <w:rPr>
          <w:kern w:val="22"/>
          <w:lang w:val="es-ES"/>
        </w:rPr>
      </w:pPr>
      <w:r w:rsidRPr="00E67134">
        <w:rPr>
          <w:kern w:val="22"/>
          <w:lang w:val="es-ES"/>
        </w:rPr>
        <w:t xml:space="preserve">A continuación, los participantes </w:t>
      </w:r>
      <w:r w:rsidR="00E67134" w:rsidRPr="00E67134">
        <w:rPr>
          <w:kern w:val="22"/>
          <w:lang w:val="es-ES"/>
        </w:rPr>
        <w:t xml:space="preserve">escucharon algunas </w:t>
      </w:r>
      <w:r w:rsidR="00E67134">
        <w:rPr>
          <w:kern w:val="22"/>
          <w:lang w:val="es-ES"/>
        </w:rPr>
        <w:t>presentaciones</w:t>
      </w:r>
      <w:r w:rsidR="00E67134" w:rsidRPr="00E67134">
        <w:rPr>
          <w:kern w:val="22"/>
          <w:lang w:val="es-ES"/>
        </w:rPr>
        <w:t xml:space="preserve"> importantes de distintos países y organizaciones sobre </w:t>
      </w:r>
      <w:r w:rsidR="00E67134">
        <w:rPr>
          <w:kern w:val="22"/>
          <w:lang w:val="es-ES"/>
        </w:rPr>
        <w:t xml:space="preserve">la mejor manera de integrar </w:t>
      </w:r>
      <w:r w:rsidR="00E67134" w:rsidRPr="00E67134">
        <w:rPr>
          <w:kern w:val="22"/>
          <w:lang w:val="es-ES"/>
        </w:rPr>
        <w:t>la diversidad biol</w:t>
      </w:r>
      <w:r w:rsidR="00E67134">
        <w:rPr>
          <w:kern w:val="22"/>
          <w:lang w:val="es-ES"/>
        </w:rPr>
        <w:t>ógica en el sector de la infraestructura</w:t>
      </w:r>
      <w:r w:rsidR="00B6118A" w:rsidRPr="00E67134">
        <w:rPr>
          <w:kern w:val="22"/>
          <w:lang w:val="es-ES"/>
        </w:rPr>
        <w:t>.</w:t>
      </w:r>
    </w:p>
    <w:p w:rsidR="00B6118A" w:rsidRPr="007C4474" w:rsidRDefault="00E67134" w:rsidP="003328D8">
      <w:pPr>
        <w:pStyle w:val="Para1"/>
        <w:ind w:left="0" w:firstLine="0"/>
        <w:rPr>
          <w:kern w:val="22"/>
          <w:lang w:val="es-ES"/>
        </w:rPr>
      </w:pPr>
      <w:r w:rsidRPr="00E67134">
        <w:rPr>
          <w:kern w:val="22"/>
          <w:lang w:val="es-ES"/>
        </w:rPr>
        <w:t>El S</w:t>
      </w:r>
      <w:r w:rsidR="00B6118A" w:rsidRPr="00E67134">
        <w:rPr>
          <w:kern w:val="22"/>
          <w:lang w:val="es-ES"/>
        </w:rPr>
        <w:t>r. Huang Runqiu, Vice</w:t>
      </w:r>
      <w:r w:rsidRPr="00E67134">
        <w:rPr>
          <w:kern w:val="22"/>
          <w:lang w:val="es-ES"/>
        </w:rPr>
        <w:t xml:space="preserve">ministro de Ecología y Medio Ambiente de </w:t>
      </w:r>
      <w:r w:rsidR="00B6118A" w:rsidRPr="00E67134">
        <w:rPr>
          <w:kern w:val="22"/>
          <w:lang w:val="es-ES"/>
        </w:rPr>
        <w:t xml:space="preserve">China, </w:t>
      </w:r>
      <w:r w:rsidRPr="00E67134">
        <w:rPr>
          <w:kern w:val="22"/>
          <w:lang w:val="es-ES"/>
        </w:rPr>
        <w:t xml:space="preserve">destacó </w:t>
      </w:r>
      <w:r>
        <w:rPr>
          <w:kern w:val="22"/>
          <w:lang w:val="es-ES"/>
        </w:rPr>
        <w:t>l</w:t>
      </w:r>
      <w:r w:rsidRPr="00E67134">
        <w:rPr>
          <w:kern w:val="22"/>
          <w:lang w:val="es-ES"/>
        </w:rPr>
        <w:t>as oportunidades que surgen de la cooperaci</w:t>
      </w:r>
      <w:r>
        <w:rPr>
          <w:kern w:val="22"/>
          <w:lang w:val="es-ES"/>
        </w:rPr>
        <w:t>ón internacional para el desarrollo de infraestructuras</w:t>
      </w:r>
      <w:r w:rsidR="00B6118A" w:rsidRPr="00E67134">
        <w:rPr>
          <w:kern w:val="22"/>
          <w:lang w:val="es-ES"/>
        </w:rPr>
        <w:t xml:space="preserve">. </w:t>
      </w:r>
      <w:r w:rsidRPr="00E67134">
        <w:rPr>
          <w:kern w:val="22"/>
          <w:lang w:val="es-ES"/>
        </w:rPr>
        <w:t>La Sra</w:t>
      </w:r>
      <w:r w:rsidR="00B6118A" w:rsidRPr="00E67134">
        <w:rPr>
          <w:kern w:val="22"/>
          <w:lang w:val="es-ES"/>
        </w:rPr>
        <w:t>.</w:t>
      </w:r>
      <w:r w:rsidR="00BB004D">
        <w:rPr>
          <w:kern w:val="22"/>
          <w:lang w:val="es-ES"/>
        </w:rPr>
        <w:t> </w:t>
      </w:r>
      <w:r w:rsidR="00B6118A" w:rsidRPr="00E67134">
        <w:rPr>
          <w:kern w:val="22"/>
          <w:lang w:val="es-ES"/>
        </w:rPr>
        <w:t xml:space="preserve">Emmanuelle Wargon, </w:t>
      </w:r>
      <w:r w:rsidRPr="00E67134">
        <w:rPr>
          <w:kern w:val="22"/>
          <w:lang w:val="es-ES"/>
        </w:rPr>
        <w:t>Ministra de Estado de Transición Ecológica e Inclusiva de Francia</w:t>
      </w:r>
      <w:r w:rsidR="00B6118A" w:rsidRPr="00E67134">
        <w:rPr>
          <w:kern w:val="22"/>
          <w:lang w:val="es-ES"/>
        </w:rPr>
        <w:t xml:space="preserve">, </w:t>
      </w:r>
      <w:r w:rsidRPr="00E67134">
        <w:rPr>
          <w:kern w:val="22"/>
          <w:lang w:val="es-ES"/>
        </w:rPr>
        <w:t>obser</w:t>
      </w:r>
      <w:r>
        <w:rPr>
          <w:kern w:val="22"/>
          <w:lang w:val="es-ES"/>
        </w:rPr>
        <w:t>vó el estricto proceso de aprobación aplicando el principio fundamental para evitar la pérdida neta de biodiversidad</w:t>
      </w:r>
      <w:r w:rsidR="00B6118A" w:rsidRPr="00E67134">
        <w:rPr>
          <w:kern w:val="22"/>
          <w:lang w:val="es-ES"/>
        </w:rPr>
        <w:t xml:space="preserve">. </w:t>
      </w:r>
      <w:r w:rsidR="00645677" w:rsidRPr="00645677">
        <w:rPr>
          <w:kern w:val="22"/>
          <w:lang w:val="es-ES"/>
        </w:rPr>
        <w:t>La Sra</w:t>
      </w:r>
      <w:r w:rsidR="00B6118A" w:rsidRPr="00645677">
        <w:rPr>
          <w:kern w:val="22"/>
          <w:lang w:val="es-ES"/>
        </w:rPr>
        <w:t>. Mary Porter Pechka, Director</w:t>
      </w:r>
      <w:r w:rsidR="00645677" w:rsidRPr="00645677">
        <w:rPr>
          <w:kern w:val="22"/>
          <w:lang w:val="es-ES"/>
        </w:rPr>
        <w:t>a del Departamento Ambiental</w:t>
      </w:r>
      <w:r w:rsidR="00B6118A" w:rsidRPr="00645677">
        <w:rPr>
          <w:kern w:val="22"/>
          <w:lang w:val="es-ES"/>
        </w:rPr>
        <w:t xml:space="preserve">, Social </w:t>
      </w:r>
      <w:r w:rsidR="00645677" w:rsidRPr="00645677">
        <w:rPr>
          <w:kern w:val="22"/>
          <w:lang w:val="es-ES"/>
        </w:rPr>
        <w:t>y</w:t>
      </w:r>
      <w:r w:rsidR="00B6118A" w:rsidRPr="00645677">
        <w:rPr>
          <w:kern w:val="22"/>
          <w:lang w:val="es-ES"/>
        </w:rPr>
        <w:t xml:space="preserve"> </w:t>
      </w:r>
      <w:r w:rsidR="00645677" w:rsidRPr="00645677">
        <w:rPr>
          <w:kern w:val="22"/>
          <w:lang w:val="es-ES"/>
        </w:rPr>
        <w:t xml:space="preserve">de </w:t>
      </w:r>
      <w:r w:rsidR="00B6118A" w:rsidRPr="00645677">
        <w:rPr>
          <w:kern w:val="22"/>
          <w:lang w:val="es-ES"/>
        </w:rPr>
        <w:t>Go</w:t>
      </w:r>
      <w:r w:rsidR="00645677" w:rsidRPr="00645677">
        <w:rPr>
          <w:kern w:val="22"/>
          <w:lang w:val="es-ES"/>
        </w:rPr>
        <w:t xml:space="preserve">bernanza de la Corporación Financiera Internacional </w:t>
      </w:r>
      <w:r w:rsidR="00B6118A" w:rsidRPr="00645677">
        <w:rPr>
          <w:kern w:val="22"/>
          <w:lang w:val="es-ES"/>
        </w:rPr>
        <w:t>(</w:t>
      </w:r>
      <w:r w:rsidR="00645677">
        <w:rPr>
          <w:kern w:val="22"/>
          <w:lang w:val="es-ES"/>
        </w:rPr>
        <w:t>CFI</w:t>
      </w:r>
      <w:r w:rsidR="00B6118A" w:rsidRPr="00645677">
        <w:rPr>
          <w:kern w:val="22"/>
          <w:lang w:val="es-ES"/>
        </w:rPr>
        <w:t>)</w:t>
      </w:r>
      <w:r w:rsidR="003D2CE1" w:rsidRPr="00645677">
        <w:rPr>
          <w:kern w:val="22"/>
          <w:lang w:val="es-ES"/>
        </w:rPr>
        <w:t>,</w:t>
      </w:r>
      <w:r w:rsidR="00B6118A" w:rsidRPr="00645677">
        <w:rPr>
          <w:kern w:val="22"/>
          <w:lang w:val="es-ES"/>
        </w:rPr>
        <w:t xml:space="preserve"> </w:t>
      </w:r>
      <w:r w:rsidR="00645677" w:rsidRPr="00645677">
        <w:rPr>
          <w:kern w:val="22"/>
          <w:lang w:val="es-ES"/>
        </w:rPr>
        <w:t>llamó la atención</w:t>
      </w:r>
      <w:r w:rsidR="00645677">
        <w:rPr>
          <w:kern w:val="22"/>
          <w:lang w:val="es-ES"/>
        </w:rPr>
        <w:t xml:space="preserve"> sobre</w:t>
      </w:r>
      <w:r w:rsidR="00645677" w:rsidRPr="00645677">
        <w:rPr>
          <w:kern w:val="22"/>
          <w:lang w:val="es-ES"/>
        </w:rPr>
        <w:t xml:space="preserve"> la necesidad de abordar l</w:t>
      </w:r>
      <w:r w:rsidR="00645677">
        <w:rPr>
          <w:kern w:val="22"/>
          <w:lang w:val="es-ES"/>
        </w:rPr>
        <w:t>as cuestiones relacionadas con la</w:t>
      </w:r>
      <w:r w:rsidR="00645677" w:rsidRPr="00645677">
        <w:rPr>
          <w:kern w:val="22"/>
          <w:lang w:val="es-ES"/>
        </w:rPr>
        <w:t xml:space="preserve"> diversidad biol</w:t>
      </w:r>
      <w:r w:rsidR="00645677">
        <w:rPr>
          <w:kern w:val="22"/>
          <w:lang w:val="es-ES"/>
        </w:rPr>
        <w:t>ógica en las primeras etapas de la planificación y el diseño de proyectos y señaló en ese contexto la Norma n</w:t>
      </w:r>
      <w:r w:rsidR="00BB004D">
        <w:rPr>
          <w:kern w:val="22"/>
          <w:lang w:val="es-ES"/>
        </w:rPr>
        <w:t>úm</w:t>
      </w:r>
      <w:r w:rsidR="00645677">
        <w:rPr>
          <w:kern w:val="22"/>
          <w:lang w:val="es-ES"/>
        </w:rPr>
        <w:t>. 6 de Desempeño de la CFI</w:t>
      </w:r>
      <w:r w:rsidR="00B6118A" w:rsidRPr="00645677">
        <w:rPr>
          <w:kern w:val="22"/>
          <w:lang w:val="es-ES"/>
        </w:rPr>
        <w:t xml:space="preserve">. </w:t>
      </w:r>
      <w:r w:rsidR="00645677" w:rsidRPr="007C4474">
        <w:rPr>
          <w:kern w:val="22"/>
          <w:lang w:val="es-ES"/>
        </w:rPr>
        <w:t>El S</w:t>
      </w:r>
      <w:r w:rsidR="00B6118A" w:rsidRPr="007C4474">
        <w:rPr>
          <w:kern w:val="22"/>
          <w:lang w:val="es-ES"/>
        </w:rPr>
        <w:t>r. Yun Liang, Vice</w:t>
      </w:r>
      <w:r w:rsidR="00645677" w:rsidRPr="007C4474">
        <w:rPr>
          <w:kern w:val="22"/>
          <w:lang w:val="es-ES"/>
        </w:rPr>
        <w:t xml:space="preserve">presidente de </w:t>
      </w:r>
      <w:r w:rsidR="00B6118A" w:rsidRPr="007C4474">
        <w:rPr>
          <w:kern w:val="22"/>
          <w:lang w:val="es-ES"/>
        </w:rPr>
        <w:t xml:space="preserve">China Harbour Engineering Company, </w:t>
      </w:r>
      <w:r w:rsidR="00645677" w:rsidRPr="007C4474">
        <w:rPr>
          <w:kern w:val="22"/>
          <w:lang w:val="es-ES"/>
        </w:rPr>
        <w:t xml:space="preserve">destacó la importancia de cumplir la legislación existente y de </w:t>
      </w:r>
      <w:r w:rsidR="007C4474">
        <w:rPr>
          <w:kern w:val="22"/>
          <w:lang w:val="es-ES"/>
        </w:rPr>
        <w:t xml:space="preserve">hacer un seguimiento de </w:t>
      </w:r>
      <w:r w:rsidR="007C4474" w:rsidRPr="007C4474">
        <w:rPr>
          <w:kern w:val="22"/>
          <w:lang w:val="es-ES"/>
        </w:rPr>
        <w:t xml:space="preserve">las cuestiones </w:t>
      </w:r>
      <w:r w:rsidR="007C4474">
        <w:rPr>
          <w:kern w:val="22"/>
          <w:lang w:val="es-ES"/>
        </w:rPr>
        <w:t xml:space="preserve">relacionadas con el medio </w:t>
      </w:r>
      <w:r w:rsidR="007C4474" w:rsidRPr="007C4474">
        <w:rPr>
          <w:kern w:val="22"/>
          <w:lang w:val="es-ES"/>
        </w:rPr>
        <w:t>ambient</w:t>
      </w:r>
      <w:r w:rsidR="007C4474">
        <w:rPr>
          <w:kern w:val="22"/>
          <w:lang w:val="es-ES"/>
        </w:rPr>
        <w:t>e</w:t>
      </w:r>
      <w:r w:rsidR="007C4474" w:rsidRPr="007C4474">
        <w:rPr>
          <w:kern w:val="22"/>
          <w:lang w:val="es-ES"/>
        </w:rPr>
        <w:t xml:space="preserve"> </w:t>
      </w:r>
      <w:r w:rsidR="007C4474">
        <w:rPr>
          <w:kern w:val="22"/>
          <w:lang w:val="es-ES"/>
        </w:rPr>
        <w:t>durante toda la ejecución del proyecto</w:t>
      </w:r>
      <w:r w:rsidR="00B6118A" w:rsidRPr="007C4474">
        <w:rPr>
          <w:kern w:val="22"/>
          <w:lang w:val="es-ES"/>
        </w:rPr>
        <w:t>.</w:t>
      </w:r>
    </w:p>
    <w:p w:rsidR="00BF260D" w:rsidRPr="00693ED5" w:rsidRDefault="00693ED5" w:rsidP="003328D8">
      <w:pPr>
        <w:pStyle w:val="Para1"/>
        <w:ind w:left="0" w:firstLine="0"/>
        <w:rPr>
          <w:kern w:val="22"/>
          <w:lang w:val="es-ES"/>
        </w:rPr>
      </w:pPr>
      <w:r w:rsidRPr="00693ED5">
        <w:rPr>
          <w:kern w:val="22"/>
          <w:lang w:val="es-ES"/>
        </w:rPr>
        <w:t xml:space="preserve">Tras las presentaciones de apertura, la </w:t>
      </w:r>
      <w:r w:rsidR="000E1784">
        <w:rPr>
          <w:kern w:val="22"/>
          <w:lang w:val="es-ES"/>
        </w:rPr>
        <w:t>c</w:t>
      </w:r>
      <w:r w:rsidRPr="00693ED5">
        <w:rPr>
          <w:kern w:val="22"/>
          <w:lang w:val="es-ES"/>
        </w:rPr>
        <w:t>opresidencia instó a los ministros, jefes de del</w:t>
      </w:r>
      <w:r>
        <w:rPr>
          <w:kern w:val="22"/>
          <w:lang w:val="es-ES"/>
        </w:rPr>
        <w:t>e</w:t>
      </w:r>
      <w:r w:rsidRPr="00693ED5">
        <w:rPr>
          <w:kern w:val="22"/>
          <w:lang w:val="es-ES"/>
        </w:rPr>
        <w:t>gaci</w:t>
      </w:r>
      <w:r>
        <w:rPr>
          <w:kern w:val="22"/>
          <w:lang w:val="es-ES"/>
        </w:rPr>
        <w:t>ón</w:t>
      </w:r>
      <w:r w:rsidRPr="00693ED5">
        <w:rPr>
          <w:kern w:val="22"/>
          <w:lang w:val="es-ES"/>
        </w:rPr>
        <w:t xml:space="preserve"> y otros representantes de alto nivel a </w:t>
      </w:r>
      <w:r>
        <w:rPr>
          <w:kern w:val="22"/>
          <w:lang w:val="es-ES"/>
        </w:rPr>
        <w:t>hacer intervenciones</w:t>
      </w:r>
      <w:r w:rsidR="00BF260D" w:rsidRPr="00693ED5">
        <w:rPr>
          <w:kern w:val="22"/>
          <w:lang w:val="es-ES"/>
        </w:rPr>
        <w:t xml:space="preserve">. </w:t>
      </w:r>
      <w:r w:rsidRPr="00693ED5">
        <w:rPr>
          <w:kern w:val="22"/>
          <w:lang w:val="es-ES"/>
        </w:rPr>
        <w:t xml:space="preserve">Intervinieron los ministros o representantes de alto nivel de </w:t>
      </w:r>
      <w:r w:rsidR="00BF260D" w:rsidRPr="00693ED5">
        <w:rPr>
          <w:kern w:val="22"/>
          <w:lang w:val="es-ES"/>
        </w:rPr>
        <w:t>29 Go</w:t>
      </w:r>
      <w:r w:rsidRPr="00693ED5">
        <w:rPr>
          <w:kern w:val="22"/>
          <w:lang w:val="es-ES"/>
        </w:rPr>
        <w:t>biernos</w:t>
      </w:r>
      <w:r w:rsidR="00BF260D" w:rsidRPr="003328D8">
        <w:rPr>
          <w:rStyle w:val="FootnoteReference"/>
          <w:kern w:val="22"/>
          <w:szCs w:val="22"/>
        </w:rPr>
        <w:footnoteReference w:id="2"/>
      </w:r>
      <w:r w:rsidRPr="00693ED5">
        <w:rPr>
          <w:kern w:val="22"/>
          <w:lang w:val="es-ES"/>
        </w:rPr>
        <w:t>.</w:t>
      </w:r>
    </w:p>
    <w:p w:rsidR="00BF260D" w:rsidRPr="00467400" w:rsidRDefault="00693ED5" w:rsidP="003328D8">
      <w:pPr>
        <w:pStyle w:val="Heading2"/>
        <w:spacing w:before="0" w:after="0"/>
        <w:ind w:left="1077" w:hanging="357"/>
      </w:pPr>
      <w:r>
        <w:t>Resumen de los debates</w:t>
      </w:r>
    </w:p>
    <w:p w:rsidR="00B6118A" w:rsidRPr="007659A2" w:rsidRDefault="00693ED5" w:rsidP="003328D8">
      <w:pPr>
        <w:pStyle w:val="Para1"/>
        <w:ind w:left="0" w:firstLine="0"/>
        <w:rPr>
          <w:kern w:val="22"/>
          <w:lang w:val="es-ES"/>
        </w:rPr>
      </w:pPr>
      <w:r w:rsidRPr="00352929">
        <w:rPr>
          <w:kern w:val="22"/>
          <w:lang w:val="es-ES"/>
        </w:rPr>
        <w:t xml:space="preserve">En sus intervenciones, varios </w:t>
      </w:r>
      <w:r w:rsidR="00352929" w:rsidRPr="00352929">
        <w:rPr>
          <w:kern w:val="22"/>
          <w:lang w:val="es-ES"/>
        </w:rPr>
        <w:t xml:space="preserve">oradores observaron el compromiso de sus países con el desarrollo sostenible y </w:t>
      </w:r>
      <w:r w:rsidR="00352929">
        <w:rPr>
          <w:kern w:val="22"/>
          <w:lang w:val="es-ES"/>
        </w:rPr>
        <w:t xml:space="preserve">las </w:t>
      </w:r>
      <w:r w:rsidR="00352929" w:rsidRPr="00352929">
        <w:rPr>
          <w:kern w:val="22"/>
          <w:lang w:val="es-ES"/>
        </w:rPr>
        <w:t>di</w:t>
      </w:r>
      <w:r w:rsidR="00352929">
        <w:rPr>
          <w:kern w:val="22"/>
          <w:lang w:val="es-ES"/>
        </w:rPr>
        <w:t>s</w:t>
      </w:r>
      <w:r w:rsidR="00352929" w:rsidRPr="00352929">
        <w:rPr>
          <w:kern w:val="22"/>
          <w:lang w:val="es-ES"/>
        </w:rPr>
        <w:t xml:space="preserve">posiciones constitucionales u otras disposiciones legales que apoyan un cambio transformador hacia un futuro en el que se reconozcan plenamente las cuestiones </w:t>
      </w:r>
      <w:r w:rsidR="00352929">
        <w:rPr>
          <w:kern w:val="22"/>
          <w:lang w:val="es-ES"/>
        </w:rPr>
        <w:t xml:space="preserve">relacionadas con la </w:t>
      </w:r>
      <w:r w:rsidR="00352929" w:rsidRPr="00352929">
        <w:rPr>
          <w:kern w:val="22"/>
          <w:lang w:val="es-ES"/>
        </w:rPr>
        <w:t>diversidad biol</w:t>
      </w:r>
      <w:r w:rsidR="00352929">
        <w:rPr>
          <w:kern w:val="22"/>
          <w:lang w:val="es-ES"/>
        </w:rPr>
        <w:t>ógica</w:t>
      </w:r>
      <w:r w:rsidR="00B6118A" w:rsidRPr="00352929">
        <w:rPr>
          <w:kern w:val="22"/>
          <w:lang w:val="es-ES"/>
        </w:rPr>
        <w:t xml:space="preserve">. </w:t>
      </w:r>
      <w:r w:rsidR="00352929" w:rsidRPr="00352929">
        <w:rPr>
          <w:kern w:val="22"/>
          <w:lang w:val="es-ES"/>
        </w:rPr>
        <w:t>La buena gobernanza y la voluntad de aplicar las políticas existentes</w:t>
      </w:r>
      <w:r w:rsidR="00B6118A" w:rsidRPr="00352929">
        <w:rPr>
          <w:kern w:val="22"/>
          <w:lang w:val="es-ES"/>
        </w:rPr>
        <w:t>, as</w:t>
      </w:r>
      <w:r w:rsidR="00352929" w:rsidRPr="00352929">
        <w:rPr>
          <w:kern w:val="22"/>
          <w:lang w:val="es-ES"/>
        </w:rPr>
        <w:t>í como la participaci</w:t>
      </w:r>
      <w:r w:rsidR="00352929">
        <w:rPr>
          <w:kern w:val="22"/>
          <w:lang w:val="es-ES"/>
        </w:rPr>
        <w:t>ón, concienciación y acceso a los datos y a la información del público</w:t>
      </w:r>
      <w:r w:rsidR="007659A2">
        <w:rPr>
          <w:kern w:val="22"/>
          <w:lang w:val="es-ES"/>
        </w:rPr>
        <w:t>, se consideraban claves para apoyar dicho cambio</w:t>
      </w:r>
      <w:r w:rsidR="00B6118A" w:rsidRPr="00352929">
        <w:rPr>
          <w:kern w:val="22"/>
          <w:lang w:val="es-ES"/>
        </w:rPr>
        <w:t xml:space="preserve">. </w:t>
      </w:r>
      <w:r w:rsidR="007659A2" w:rsidRPr="007659A2">
        <w:rPr>
          <w:kern w:val="22"/>
          <w:lang w:val="es-ES"/>
        </w:rPr>
        <w:t>Varios oradores también señalaron la necesidad de aplicar el principio de precauci</w:t>
      </w:r>
      <w:r w:rsidR="007659A2">
        <w:rPr>
          <w:kern w:val="22"/>
          <w:lang w:val="es-ES"/>
        </w:rPr>
        <w:t>ón</w:t>
      </w:r>
      <w:r w:rsidR="00B6118A" w:rsidRPr="007659A2">
        <w:rPr>
          <w:kern w:val="22"/>
          <w:lang w:val="es-ES"/>
        </w:rPr>
        <w:t xml:space="preserve">. </w:t>
      </w:r>
      <w:r w:rsidR="007659A2">
        <w:rPr>
          <w:kern w:val="22"/>
          <w:lang w:val="es-ES"/>
        </w:rPr>
        <w:t>Asimismo, se hizo un llamamiento para una mejor integración de las cuestiones relativas a la diversidad biológica y al cambio climático</w:t>
      </w:r>
      <w:r w:rsidR="00B6118A" w:rsidRPr="007659A2">
        <w:rPr>
          <w:kern w:val="22"/>
          <w:lang w:val="es-ES"/>
        </w:rPr>
        <w:t>.</w:t>
      </w:r>
    </w:p>
    <w:p w:rsidR="00B6118A" w:rsidRPr="00B704CF" w:rsidRDefault="007659A2" w:rsidP="003328D8">
      <w:pPr>
        <w:pStyle w:val="Para1"/>
        <w:ind w:left="0" w:firstLine="0"/>
        <w:rPr>
          <w:kern w:val="22"/>
          <w:lang w:val="es-ES"/>
        </w:rPr>
      </w:pPr>
      <w:r w:rsidRPr="007659A2">
        <w:rPr>
          <w:kern w:val="22"/>
          <w:lang w:val="es-ES"/>
        </w:rPr>
        <w:t>Los procesos y las políticas de planificación integrada</w:t>
      </w:r>
      <w:r w:rsidR="00B6118A" w:rsidRPr="007659A2">
        <w:rPr>
          <w:kern w:val="22"/>
          <w:lang w:val="es-ES"/>
        </w:rPr>
        <w:t xml:space="preserve">, </w:t>
      </w:r>
      <w:r w:rsidRPr="007659A2">
        <w:rPr>
          <w:kern w:val="22"/>
          <w:lang w:val="es-ES"/>
        </w:rPr>
        <w:t>incluida la planificación del uso de la tierra</w:t>
      </w:r>
      <w:r w:rsidR="00B6118A" w:rsidRPr="007659A2">
        <w:rPr>
          <w:kern w:val="22"/>
          <w:lang w:val="es-ES"/>
        </w:rPr>
        <w:t xml:space="preserve">, </w:t>
      </w:r>
      <w:r w:rsidRPr="007659A2">
        <w:rPr>
          <w:kern w:val="22"/>
          <w:lang w:val="es-ES"/>
        </w:rPr>
        <w:t>las evaluaciones ambientales estrat</w:t>
      </w:r>
      <w:r>
        <w:rPr>
          <w:kern w:val="22"/>
          <w:lang w:val="es-ES"/>
        </w:rPr>
        <w:t>égicas</w:t>
      </w:r>
      <w:r w:rsidR="00B6118A" w:rsidRPr="007659A2">
        <w:rPr>
          <w:kern w:val="22"/>
          <w:lang w:val="es-ES"/>
        </w:rPr>
        <w:t xml:space="preserve">, </w:t>
      </w:r>
      <w:r w:rsidR="00D904FF">
        <w:rPr>
          <w:kern w:val="22"/>
          <w:lang w:val="es-ES"/>
        </w:rPr>
        <w:t>la gestión integrada de las cuencas hidrográficas y de las zonas costeras y los marcos sectoriales</w:t>
      </w:r>
      <w:r w:rsidR="00B6118A" w:rsidRPr="007659A2">
        <w:rPr>
          <w:kern w:val="22"/>
          <w:lang w:val="es-ES"/>
        </w:rPr>
        <w:t>, as</w:t>
      </w:r>
      <w:r w:rsidR="00D904FF">
        <w:rPr>
          <w:kern w:val="22"/>
          <w:lang w:val="es-ES"/>
        </w:rPr>
        <w:t xml:space="preserve">í como la adopción y la aplicación de normas y códigos </w:t>
      </w:r>
      <w:r w:rsidR="00D904FF">
        <w:rPr>
          <w:kern w:val="22"/>
          <w:lang w:val="es-ES"/>
        </w:rPr>
        <w:lastRenderedPageBreak/>
        <w:t>figuraban entre los enfoques para salvaguardar la diversidad biológica</w:t>
      </w:r>
      <w:r w:rsidR="00B6118A" w:rsidRPr="007659A2">
        <w:rPr>
          <w:kern w:val="22"/>
          <w:lang w:val="es-ES"/>
        </w:rPr>
        <w:t xml:space="preserve">. </w:t>
      </w:r>
      <w:r w:rsidR="00B704CF" w:rsidRPr="00B704CF">
        <w:rPr>
          <w:kern w:val="22"/>
          <w:lang w:val="es-ES"/>
        </w:rPr>
        <w:t>Se destacó la necesidad de asignaciones presupuestarias para aplicar dichos procesos eficazmente</w:t>
      </w:r>
      <w:r w:rsidR="00B6118A" w:rsidRPr="00B704CF">
        <w:rPr>
          <w:kern w:val="22"/>
          <w:lang w:val="es-ES"/>
        </w:rPr>
        <w:t>.</w:t>
      </w:r>
    </w:p>
    <w:p w:rsidR="00B6118A" w:rsidRPr="007F7265" w:rsidRDefault="007F7265" w:rsidP="003328D8">
      <w:pPr>
        <w:pStyle w:val="Para1"/>
        <w:ind w:left="0" w:firstLine="0"/>
        <w:rPr>
          <w:kern w:val="22"/>
          <w:lang w:val="es-ES"/>
        </w:rPr>
      </w:pPr>
      <w:r w:rsidRPr="007F7265">
        <w:rPr>
          <w:kern w:val="22"/>
          <w:lang w:val="es-ES"/>
        </w:rPr>
        <w:t>La cooperación internacional, las inversiones en investigación</w:t>
      </w:r>
      <w:r w:rsidR="00B6118A" w:rsidRPr="007F7265">
        <w:rPr>
          <w:kern w:val="22"/>
          <w:lang w:val="es-ES"/>
        </w:rPr>
        <w:t xml:space="preserve">, </w:t>
      </w:r>
      <w:r w:rsidRPr="007F7265">
        <w:rPr>
          <w:kern w:val="22"/>
          <w:lang w:val="es-ES"/>
        </w:rPr>
        <w:t xml:space="preserve">la promoción de la transferencia de la tecnología y el intercambio de experiencias y conocimientos </w:t>
      </w:r>
      <w:r>
        <w:rPr>
          <w:kern w:val="22"/>
          <w:lang w:val="es-ES"/>
        </w:rPr>
        <w:t>especializados figuraban como esenciales en el fomento de las mejores prácticas en el desarrollo de infraestructuras</w:t>
      </w:r>
      <w:r w:rsidR="00B6118A" w:rsidRPr="007F7265">
        <w:rPr>
          <w:kern w:val="22"/>
          <w:lang w:val="es-ES"/>
        </w:rPr>
        <w:t>.</w:t>
      </w:r>
    </w:p>
    <w:p w:rsidR="00B6118A" w:rsidRPr="00BB4137" w:rsidRDefault="005B5535" w:rsidP="003328D8">
      <w:pPr>
        <w:pStyle w:val="Para1"/>
        <w:ind w:left="0" w:firstLine="0"/>
        <w:rPr>
          <w:kern w:val="22"/>
          <w:lang w:val="es-ES"/>
        </w:rPr>
      </w:pPr>
      <w:r w:rsidRPr="005B5535">
        <w:rPr>
          <w:kern w:val="22"/>
          <w:lang w:val="es-ES"/>
        </w:rPr>
        <w:t>Muchos oradores pla</w:t>
      </w:r>
      <w:r>
        <w:rPr>
          <w:kern w:val="22"/>
          <w:lang w:val="es-ES"/>
        </w:rPr>
        <w:t>ntearon cuestiones relacionadas</w:t>
      </w:r>
      <w:r w:rsidRPr="005B5535">
        <w:rPr>
          <w:kern w:val="22"/>
          <w:lang w:val="es-ES"/>
        </w:rPr>
        <w:t xml:space="preserve"> con el desarrollo urbanístico como </w:t>
      </w:r>
      <w:r>
        <w:rPr>
          <w:kern w:val="22"/>
          <w:lang w:val="es-ES"/>
        </w:rPr>
        <w:t>una cuestión particularmente difícil</w:t>
      </w:r>
      <w:r w:rsidRPr="005B5535">
        <w:rPr>
          <w:kern w:val="22"/>
          <w:lang w:val="es-ES"/>
        </w:rPr>
        <w:t xml:space="preserve">, </w:t>
      </w:r>
      <w:r w:rsidR="004143C3">
        <w:rPr>
          <w:kern w:val="22"/>
          <w:lang w:val="es-ES"/>
        </w:rPr>
        <w:t>señalando l</w:t>
      </w:r>
      <w:r w:rsidRPr="005B5535">
        <w:rPr>
          <w:kern w:val="22"/>
          <w:lang w:val="es-ES"/>
        </w:rPr>
        <w:t>as dificultades en relaci</w:t>
      </w:r>
      <w:r>
        <w:rPr>
          <w:kern w:val="22"/>
          <w:lang w:val="es-ES"/>
        </w:rPr>
        <w:t>ón con la expansión urbana</w:t>
      </w:r>
      <w:r w:rsidR="00B6118A" w:rsidRPr="005B5535">
        <w:rPr>
          <w:kern w:val="22"/>
          <w:lang w:val="es-ES"/>
        </w:rPr>
        <w:t xml:space="preserve">, </w:t>
      </w:r>
      <w:r w:rsidR="004143C3">
        <w:rPr>
          <w:kern w:val="22"/>
          <w:lang w:val="es-ES"/>
        </w:rPr>
        <w:t>la gestión de residuos y del agua, así como la salud</w:t>
      </w:r>
      <w:r w:rsidR="00B6118A" w:rsidRPr="005B5535">
        <w:rPr>
          <w:kern w:val="22"/>
          <w:lang w:val="es-ES"/>
        </w:rPr>
        <w:t xml:space="preserve">. </w:t>
      </w:r>
      <w:r w:rsidR="004143C3" w:rsidRPr="004143C3">
        <w:rPr>
          <w:kern w:val="22"/>
          <w:lang w:val="es-ES"/>
        </w:rPr>
        <w:t>Los esfuerzos para planificar cinturones verdes y crear espacios verdes, como parques urbanos, jardines botánicos y arbo</w:t>
      </w:r>
      <w:r w:rsidR="00BB4137">
        <w:rPr>
          <w:kern w:val="22"/>
          <w:lang w:val="es-ES"/>
        </w:rPr>
        <w:t>retos</w:t>
      </w:r>
      <w:r w:rsidR="004143C3" w:rsidRPr="004143C3">
        <w:rPr>
          <w:kern w:val="22"/>
          <w:lang w:val="es-ES"/>
        </w:rPr>
        <w:t xml:space="preserve">, así como otras oportunidades recreativas y para </w:t>
      </w:r>
      <w:r w:rsidR="00BB4137">
        <w:rPr>
          <w:kern w:val="22"/>
          <w:lang w:val="es-ES"/>
        </w:rPr>
        <w:t>fomentar</w:t>
      </w:r>
      <w:r w:rsidR="004143C3" w:rsidRPr="004143C3">
        <w:rPr>
          <w:kern w:val="22"/>
          <w:lang w:val="es-ES"/>
        </w:rPr>
        <w:t xml:space="preserve"> edificios ecol</w:t>
      </w:r>
      <w:r w:rsidR="004143C3">
        <w:rPr>
          <w:kern w:val="22"/>
          <w:lang w:val="es-ES"/>
        </w:rPr>
        <w:t>ógicos, se considera</w:t>
      </w:r>
      <w:r w:rsidR="00BB4137">
        <w:rPr>
          <w:kern w:val="22"/>
          <w:lang w:val="es-ES"/>
        </w:rPr>
        <w:t>ban</w:t>
      </w:r>
      <w:r w:rsidR="004143C3">
        <w:rPr>
          <w:kern w:val="22"/>
          <w:lang w:val="es-ES"/>
        </w:rPr>
        <w:t xml:space="preserve"> enfoques particularmente prometedores</w:t>
      </w:r>
      <w:r w:rsidR="00B6118A" w:rsidRPr="004143C3">
        <w:rPr>
          <w:kern w:val="22"/>
          <w:lang w:val="es-ES"/>
        </w:rPr>
        <w:t xml:space="preserve">. </w:t>
      </w:r>
      <w:r w:rsidR="00BB4137" w:rsidRPr="00BB4137">
        <w:rPr>
          <w:kern w:val="22"/>
          <w:lang w:val="es-ES"/>
        </w:rPr>
        <w:t xml:space="preserve">Un orador hizo referencia </w:t>
      </w:r>
      <w:r w:rsidR="00B6118A" w:rsidRPr="00BB4137">
        <w:rPr>
          <w:kern w:val="22"/>
          <w:lang w:val="es-ES"/>
        </w:rPr>
        <w:t xml:space="preserve">a </w:t>
      </w:r>
      <w:r w:rsidR="00BB4137" w:rsidRPr="00BB4137">
        <w:rPr>
          <w:kern w:val="22"/>
          <w:lang w:val="es-ES"/>
        </w:rPr>
        <w:t>un</w:t>
      </w:r>
      <w:r w:rsidR="00BB4137">
        <w:rPr>
          <w:kern w:val="22"/>
          <w:lang w:val="es-ES"/>
        </w:rPr>
        <w:t xml:space="preserve"> compromiso </w:t>
      </w:r>
      <w:r w:rsidR="00BB4137" w:rsidRPr="00BB4137">
        <w:rPr>
          <w:kern w:val="22"/>
          <w:lang w:val="es-ES"/>
        </w:rPr>
        <w:t>de los desarrolladores para lograr ganancias netas en la diversidad biol</w:t>
      </w:r>
      <w:r w:rsidR="00BB4137">
        <w:rPr>
          <w:kern w:val="22"/>
          <w:lang w:val="es-ES"/>
        </w:rPr>
        <w:t>ógica asociadas con sus actividades</w:t>
      </w:r>
      <w:r w:rsidR="00B6118A" w:rsidRPr="00BB4137">
        <w:rPr>
          <w:kern w:val="22"/>
          <w:lang w:val="es-ES"/>
        </w:rPr>
        <w:t>.</w:t>
      </w:r>
    </w:p>
    <w:p w:rsidR="00B6118A" w:rsidRPr="00370D9D" w:rsidRDefault="00762AE0" w:rsidP="003328D8">
      <w:pPr>
        <w:pStyle w:val="Para1"/>
        <w:ind w:left="0" w:firstLine="0"/>
        <w:rPr>
          <w:kern w:val="22"/>
          <w:lang w:val="es-ES"/>
        </w:rPr>
      </w:pPr>
      <w:r>
        <w:rPr>
          <w:kern w:val="22"/>
          <w:lang w:val="es-ES"/>
        </w:rPr>
        <w:t>Muchos consideraban l</w:t>
      </w:r>
      <w:r w:rsidRPr="00762AE0">
        <w:rPr>
          <w:kern w:val="22"/>
          <w:lang w:val="es-ES"/>
        </w:rPr>
        <w:t xml:space="preserve">a fragmentación de los hábitats y los trastornos asociados de las rutas migratorias para la vida silvestre </w:t>
      </w:r>
      <w:r>
        <w:rPr>
          <w:kern w:val="22"/>
          <w:lang w:val="es-ES"/>
        </w:rPr>
        <w:t>como un problema inherente al desarrollo de infraestructuras</w:t>
      </w:r>
      <w:r w:rsidR="00B6118A" w:rsidRPr="00762AE0">
        <w:rPr>
          <w:kern w:val="22"/>
          <w:lang w:val="es-ES"/>
        </w:rPr>
        <w:t xml:space="preserve">. </w:t>
      </w:r>
      <w:r w:rsidR="00370D9D" w:rsidRPr="00370D9D">
        <w:rPr>
          <w:kern w:val="22"/>
          <w:lang w:val="es-ES"/>
        </w:rPr>
        <w:t>Mediante la planificación de corredores, que van desde cruces, puentes y túneles</w:t>
      </w:r>
      <w:r w:rsidR="00370D9D">
        <w:rPr>
          <w:kern w:val="22"/>
          <w:lang w:val="es-ES"/>
        </w:rPr>
        <w:t xml:space="preserve"> </w:t>
      </w:r>
      <w:r w:rsidR="00370D9D" w:rsidRPr="00370D9D">
        <w:rPr>
          <w:kern w:val="22"/>
          <w:lang w:val="es-ES"/>
        </w:rPr>
        <w:t xml:space="preserve">de vida </w:t>
      </w:r>
      <w:r w:rsidR="00370D9D">
        <w:rPr>
          <w:kern w:val="22"/>
          <w:lang w:val="es-ES"/>
        </w:rPr>
        <w:t>s</w:t>
      </w:r>
      <w:r w:rsidR="00370D9D" w:rsidRPr="00370D9D">
        <w:rPr>
          <w:kern w:val="22"/>
          <w:lang w:val="es-ES"/>
        </w:rPr>
        <w:t>ilvestre local, hasta procesos de planificación esp</w:t>
      </w:r>
      <w:r w:rsidR="00370D9D">
        <w:rPr>
          <w:kern w:val="22"/>
          <w:lang w:val="es-ES"/>
        </w:rPr>
        <w:t>a</w:t>
      </w:r>
      <w:r w:rsidR="00370D9D" w:rsidRPr="00370D9D">
        <w:rPr>
          <w:kern w:val="22"/>
          <w:lang w:val="es-ES"/>
        </w:rPr>
        <w:t>cial transfronterizos a larga escala</w:t>
      </w:r>
      <w:r w:rsidR="00B6118A" w:rsidRPr="00370D9D">
        <w:rPr>
          <w:kern w:val="22"/>
          <w:lang w:val="es-ES"/>
        </w:rPr>
        <w:t xml:space="preserve">, </w:t>
      </w:r>
      <w:r w:rsidR="00370D9D">
        <w:rPr>
          <w:kern w:val="22"/>
          <w:lang w:val="es-ES"/>
        </w:rPr>
        <w:t>dichos trastornos podrían minimizarse o mitigarse</w:t>
      </w:r>
      <w:r w:rsidR="00B6118A" w:rsidRPr="00370D9D">
        <w:rPr>
          <w:kern w:val="22"/>
          <w:lang w:val="es-ES"/>
        </w:rPr>
        <w:t xml:space="preserve">. </w:t>
      </w:r>
      <w:r w:rsidR="00370D9D" w:rsidRPr="00370D9D">
        <w:rPr>
          <w:kern w:val="22"/>
          <w:lang w:val="es-ES"/>
        </w:rPr>
        <w:t>La creación y la gestión eficaz de las áreas protegidas</w:t>
      </w:r>
      <w:r w:rsidR="00B6118A" w:rsidRPr="00370D9D">
        <w:rPr>
          <w:kern w:val="22"/>
          <w:lang w:val="es-ES"/>
        </w:rPr>
        <w:t xml:space="preserve">, </w:t>
      </w:r>
      <w:r w:rsidR="00370D9D" w:rsidRPr="00370D9D">
        <w:rPr>
          <w:kern w:val="22"/>
          <w:lang w:val="es-ES"/>
        </w:rPr>
        <w:t>la restauración de hábitats y la mejora de la resiliencia de los sistemas naturales se consideraban enfoques clave para equilibrar las necesidades de desarrollo con las consideraciones medioambientales</w:t>
      </w:r>
      <w:r w:rsidR="00B6118A" w:rsidRPr="00370D9D">
        <w:rPr>
          <w:kern w:val="22"/>
          <w:lang w:val="es-ES"/>
        </w:rPr>
        <w:t xml:space="preserve">, </w:t>
      </w:r>
      <w:r w:rsidR="00370D9D">
        <w:rPr>
          <w:kern w:val="22"/>
          <w:lang w:val="es-ES"/>
        </w:rPr>
        <w:t>señalando la necesidad de priorizar los ecosistemas más frágiles</w:t>
      </w:r>
      <w:r w:rsidR="00B6118A" w:rsidRPr="00370D9D">
        <w:rPr>
          <w:kern w:val="22"/>
          <w:lang w:val="es-ES"/>
        </w:rPr>
        <w:t xml:space="preserve">. </w:t>
      </w:r>
      <w:r w:rsidR="00370D9D">
        <w:rPr>
          <w:kern w:val="22"/>
          <w:lang w:val="es-ES"/>
        </w:rPr>
        <w:t xml:space="preserve">También se consideró </w:t>
      </w:r>
      <w:r w:rsidR="00CB7D88">
        <w:rPr>
          <w:kern w:val="22"/>
          <w:lang w:val="es-ES"/>
        </w:rPr>
        <w:t xml:space="preserve">una prioridad </w:t>
      </w:r>
      <w:r w:rsidR="00370D9D">
        <w:rPr>
          <w:kern w:val="22"/>
          <w:lang w:val="es-ES"/>
        </w:rPr>
        <w:t>l</w:t>
      </w:r>
      <w:r w:rsidR="00370D9D" w:rsidRPr="00370D9D">
        <w:rPr>
          <w:kern w:val="22"/>
          <w:lang w:val="es-ES"/>
        </w:rPr>
        <w:t xml:space="preserve">a gestión de las rutas para la introducción de </w:t>
      </w:r>
      <w:r w:rsidR="00CB7D88">
        <w:rPr>
          <w:kern w:val="22"/>
          <w:lang w:val="es-ES"/>
        </w:rPr>
        <w:t>e</w:t>
      </w:r>
      <w:r w:rsidR="00370D9D" w:rsidRPr="00370D9D">
        <w:rPr>
          <w:kern w:val="22"/>
          <w:lang w:val="es-ES"/>
        </w:rPr>
        <w:t>species exóticas invasoras</w:t>
      </w:r>
      <w:r w:rsidR="00B6118A" w:rsidRPr="00370D9D">
        <w:rPr>
          <w:kern w:val="22"/>
          <w:lang w:val="es-ES"/>
        </w:rPr>
        <w:t>.</w:t>
      </w:r>
    </w:p>
    <w:p w:rsidR="00D36E3A" w:rsidRPr="00CB7D88" w:rsidRDefault="00CB7D88" w:rsidP="003328D8">
      <w:pPr>
        <w:pStyle w:val="Para1"/>
        <w:ind w:left="0" w:firstLine="0"/>
        <w:rPr>
          <w:kern w:val="22"/>
          <w:lang w:val="es-ES"/>
        </w:rPr>
      </w:pPr>
      <w:r w:rsidRPr="00CB7D88">
        <w:rPr>
          <w:kern w:val="22"/>
          <w:lang w:val="es-ES"/>
        </w:rPr>
        <w:t xml:space="preserve">En conclusión, los oradores </w:t>
      </w:r>
      <w:r>
        <w:rPr>
          <w:kern w:val="22"/>
          <w:lang w:val="es-ES"/>
        </w:rPr>
        <w:t xml:space="preserve">mencionaron </w:t>
      </w:r>
      <w:r w:rsidRPr="00CB7D88">
        <w:rPr>
          <w:kern w:val="22"/>
          <w:lang w:val="es-ES"/>
        </w:rPr>
        <w:t xml:space="preserve">las oportunidades que surgen del desarrollo del marco mundial </w:t>
      </w:r>
      <w:r w:rsidR="0058769D">
        <w:rPr>
          <w:kern w:val="22"/>
          <w:lang w:val="es-ES"/>
        </w:rPr>
        <w:t>de</w:t>
      </w:r>
      <w:r w:rsidRPr="00CB7D88">
        <w:rPr>
          <w:kern w:val="22"/>
          <w:lang w:val="es-ES"/>
        </w:rPr>
        <w:t xml:space="preserve"> la diversidad biológica posterior a </w:t>
      </w:r>
      <w:r w:rsidR="00B6118A" w:rsidRPr="00CB7D88">
        <w:rPr>
          <w:kern w:val="22"/>
          <w:lang w:val="es-ES"/>
        </w:rPr>
        <w:t xml:space="preserve">2020 </w:t>
      </w:r>
      <w:r>
        <w:rPr>
          <w:kern w:val="22"/>
          <w:lang w:val="es-ES"/>
        </w:rPr>
        <w:t>para lograr una mejor integración de las prioridades medioambientales y de desarrollo</w:t>
      </w:r>
      <w:r w:rsidR="00B6118A" w:rsidRPr="00CB7D88">
        <w:rPr>
          <w:kern w:val="22"/>
          <w:lang w:val="es-ES"/>
        </w:rPr>
        <w:t>.</w:t>
      </w:r>
    </w:p>
    <w:p w:rsidR="00BF260D" w:rsidRPr="001F5306" w:rsidRDefault="001F5306" w:rsidP="003328D8">
      <w:pPr>
        <w:pStyle w:val="HEADING"/>
        <w:tabs>
          <w:tab w:val="clear" w:pos="567"/>
        </w:tabs>
        <w:spacing w:before="120" w:line="240" w:lineRule="auto"/>
        <w:ind w:left="709" w:hanging="142"/>
        <w:rPr>
          <w:rFonts w:ascii="Times New Roman" w:hAnsi="Times New Roman"/>
          <w:kern w:val="22"/>
          <w:lang w:val="es-ES"/>
        </w:rPr>
      </w:pPr>
      <w:r w:rsidRPr="001F5306">
        <w:rPr>
          <w:rFonts w:ascii="Times New Roman" w:hAnsi="Times New Roman"/>
          <w:kern w:val="22"/>
          <w:lang w:val="es-ES"/>
        </w:rPr>
        <w:t xml:space="preserve">integración de la </w:t>
      </w:r>
      <w:r w:rsidR="00F27905">
        <w:rPr>
          <w:rFonts w:ascii="Times New Roman" w:hAnsi="Times New Roman"/>
          <w:kern w:val="22"/>
          <w:lang w:val="es-ES"/>
        </w:rPr>
        <w:t>DIVERSIDAD BIOLÓGICA</w:t>
      </w:r>
      <w:r w:rsidRPr="001F5306">
        <w:rPr>
          <w:rFonts w:ascii="Times New Roman" w:hAnsi="Times New Roman"/>
          <w:kern w:val="22"/>
          <w:lang w:val="es-ES"/>
        </w:rPr>
        <w:t xml:space="preserve"> en el sector de la manufactura y procesamiento</w:t>
      </w:r>
    </w:p>
    <w:p w:rsidR="00BF260D" w:rsidRPr="008950C3" w:rsidRDefault="00BF260D" w:rsidP="003328D8">
      <w:pPr>
        <w:pStyle w:val="Heading2"/>
        <w:numPr>
          <w:ilvl w:val="0"/>
          <w:numId w:val="18"/>
        </w:numPr>
        <w:tabs>
          <w:tab w:val="left" w:pos="284"/>
        </w:tabs>
        <w:spacing w:before="0" w:after="0"/>
        <w:ind w:left="0" w:firstLine="0"/>
      </w:pPr>
      <w:r w:rsidRPr="008950C3">
        <w:t>Introduc</w:t>
      </w:r>
      <w:r w:rsidR="001F5306">
        <w:t>ción</w:t>
      </w:r>
    </w:p>
    <w:p w:rsidR="00EB2825" w:rsidRPr="001F5306" w:rsidRDefault="001F5306" w:rsidP="00DE422E">
      <w:pPr>
        <w:pStyle w:val="Para1"/>
        <w:ind w:left="0" w:firstLine="0"/>
        <w:rPr>
          <w:szCs w:val="22"/>
          <w:lang w:val="es-ES"/>
        </w:rPr>
      </w:pPr>
      <w:r w:rsidRPr="001F5306">
        <w:rPr>
          <w:szCs w:val="22"/>
          <w:lang w:val="es-ES"/>
        </w:rPr>
        <w:t>La mesa redonda estuvo copresidida por el Sr</w:t>
      </w:r>
      <w:r w:rsidR="00EB2825" w:rsidRPr="001F5306">
        <w:rPr>
          <w:szCs w:val="22"/>
          <w:lang w:val="es-ES"/>
        </w:rPr>
        <w:t xml:space="preserve">. Amr Nassar, </w:t>
      </w:r>
      <w:r w:rsidRPr="001F5306">
        <w:rPr>
          <w:szCs w:val="22"/>
          <w:lang w:val="es-ES"/>
        </w:rPr>
        <w:t>Ministro de Industria y Comercio de Egipto y la Sra</w:t>
      </w:r>
      <w:r w:rsidR="00EB2825" w:rsidRPr="001F5306">
        <w:rPr>
          <w:szCs w:val="22"/>
          <w:lang w:val="es-ES"/>
        </w:rPr>
        <w:t>. Eugenie Sage, Minist</w:t>
      </w:r>
      <w:r>
        <w:rPr>
          <w:szCs w:val="22"/>
          <w:lang w:val="es-ES"/>
        </w:rPr>
        <w:t>ra de Conservación de Nueva Zeland</w:t>
      </w:r>
      <w:r w:rsidR="000E1784">
        <w:rPr>
          <w:szCs w:val="22"/>
          <w:lang w:val="es-ES"/>
        </w:rPr>
        <w:t>i</w:t>
      </w:r>
      <w:r>
        <w:rPr>
          <w:szCs w:val="22"/>
          <w:lang w:val="es-ES"/>
        </w:rPr>
        <w:t>a</w:t>
      </w:r>
      <w:r w:rsidR="00EB2825" w:rsidRPr="001F5306">
        <w:rPr>
          <w:szCs w:val="22"/>
          <w:lang w:val="es-ES"/>
        </w:rPr>
        <w:t xml:space="preserve">. </w:t>
      </w:r>
      <w:r w:rsidRPr="001F5306">
        <w:rPr>
          <w:szCs w:val="22"/>
          <w:lang w:val="es-ES"/>
        </w:rPr>
        <w:t>En sus observaciones preliminares, el Sr</w:t>
      </w:r>
      <w:r w:rsidR="00EB2825" w:rsidRPr="001F5306">
        <w:rPr>
          <w:szCs w:val="22"/>
          <w:lang w:val="es-ES"/>
        </w:rPr>
        <w:t xml:space="preserve">. Nassar </w:t>
      </w:r>
      <w:r w:rsidRPr="001F5306">
        <w:rPr>
          <w:szCs w:val="22"/>
          <w:lang w:val="es-ES"/>
        </w:rPr>
        <w:t xml:space="preserve">destacó los efectos que tienen los sectores de la manufactura y procesamiento en la diversidad biológica y los esfuerzos de Egipto para desarrollar y apoyar al sector mediante marcos legislativos y </w:t>
      </w:r>
      <w:r w:rsidR="00815352">
        <w:rPr>
          <w:szCs w:val="22"/>
          <w:lang w:val="es-ES"/>
        </w:rPr>
        <w:t xml:space="preserve">la </w:t>
      </w:r>
      <w:r w:rsidRPr="001F5306">
        <w:rPr>
          <w:szCs w:val="22"/>
          <w:lang w:val="es-ES"/>
        </w:rPr>
        <w:t>cooperaci</w:t>
      </w:r>
      <w:r>
        <w:rPr>
          <w:szCs w:val="22"/>
          <w:lang w:val="es-ES"/>
        </w:rPr>
        <w:t>ón entre los ministerio</w:t>
      </w:r>
      <w:r w:rsidR="00815352">
        <w:rPr>
          <w:szCs w:val="22"/>
          <w:lang w:val="es-ES"/>
        </w:rPr>
        <w:t>s</w:t>
      </w:r>
      <w:r>
        <w:rPr>
          <w:szCs w:val="22"/>
          <w:lang w:val="es-ES"/>
        </w:rPr>
        <w:t xml:space="preserve"> y la industria, mientras que la Sra</w:t>
      </w:r>
      <w:r w:rsidR="00EB2825" w:rsidRPr="001F5306">
        <w:rPr>
          <w:szCs w:val="22"/>
          <w:lang w:val="es-ES"/>
        </w:rPr>
        <w:t xml:space="preserve">. Sage </w:t>
      </w:r>
      <w:r w:rsidR="00815352">
        <w:rPr>
          <w:szCs w:val="22"/>
          <w:lang w:val="es-ES"/>
        </w:rPr>
        <w:t xml:space="preserve">presentó el paso a una economía circular y los efectos de un cambio de paradigma </w:t>
      </w:r>
      <w:r w:rsidR="00037B0D">
        <w:rPr>
          <w:szCs w:val="22"/>
          <w:lang w:val="es-ES"/>
        </w:rPr>
        <w:t>hacia el apoyo de la naturaleza que afectan al sector</w:t>
      </w:r>
      <w:r w:rsidR="00EB2825" w:rsidRPr="001F5306">
        <w:rPr>
          <w:szCs w:val="22"/>
          <w:lang w:val="es-ES"/>
        </w:rPr>
        <w:t>.</w:t>
      </w:r>
    </w:p>
    <w:p w:rsidR="00DE422E" w:rsidRPr="005A1F29" w:rsidRDefault="00AA4A81" w:rsidP="00AD1574">
      <w:pPr>
        <w:pStyle w:val="Para1"/>
        <w:ind w:left="0" w:firstLine="0"/>
        <w:rPr>
          <w:lang w:val="es-ES"/>
        </w:rPr>
      </w:pPr>
      <w:r w:rsidRPr="00AA4A81">
        <w:rPr>
          <w:lang w:val="es-ES"/>
        </w:rPr>
        <w:t>Seis representantes formularon declaraciones de apertura</w:t>
      </w:r>
      <w:r w:rsidR="00DE422E" w:rsidRPr="00AA4A81">
        <w:rPr>
          <w:lang w:val="es-ES"/>
        </w:rPr>
        <w:t xml:space="preserve">. </w:t>
      </w:r>
      <w:r w:rsidRPr="00BE3BB0">
        <w:rPr>
          <w:lang w:val="es-ES"/>
        </w:rPr>
        <w:t>El S</w:t>
      </w:r>
      <w:r w:rsidR="00DE422E" w:rsidRPr="00BE3BB0">
        <w:rPr>
          <w:lang w:val="es-ES"/>
        </w:rPr>
        <w:t>r. Derek Hanekom, Minist</w:t>
      </w:r>
      <w:r w:rsidRPr="00BE3BB0">
        <w:rPr>
          <w:lang w:val="es-ES"/>
        </w:rPr>
        <w:t xml:space="preserve">ro de </w:t>
      </w:r>
      <w:r w:rsidR="00DE422E" w:rsidRPr="00BE3BB0">
        <w:rPr>
          <w:lang w:val="es-ES"/>
        </w:rPr>
        <w:t>T</w:t>
      </w:r>
      <w:r w:rsidRPr="00BE3BB0">
        <w:rPr>
          <w:lang w:val="es-ES"/>
        </w:rPr>
        <w:t>urismo de Sudáfrica</w:t>
      </w:r>
      <w:r w:rsidR="00DE422E" w:rsidRPr="00BE3BB0">
        <w:rPr>
          <w:lang w:val="es-ES"/>
        </w:rPr>
        <w:t xml:space="preserve">, </w:t>
      </w:r>
      <w:r w:rsidR="00BE3BB0" w:rsidRPr="00BE3BB0">
        <w:rPr>
          <w:lang w:val="es-ES"/>
        </w:rPr>
        <w:t>comenzó su intervención enfatizando que la diversidad biol</w:t>
      </w:r>
      <w:r w:rsidR="00BE3BB0">
        <w:rPr>
          <w:lang w:val="es-ES"/>
        </w:rPr>
        <w:t>ógica redunda en interés de todos</w:t>
      </w:r>
      <w:r w:rsidR="00DE422E" w:rsidRPr="00BE3BB0">
        <w:rPr>
          <w:lang w:val="es-ES"/>
        </w:rPr>
        <w:t xml:space="preserve"> </w:t>
      </w:r>
      <w:r w:rsidR="00BE3BB0">
        <w:rPr>
          <w:lang w:val="es-ES"/>
        </w:rPr>
        <w:t>y que dependemos de su buena gestión</w:t>
      </w:r>
      <w:r w:rsidR="00B509F2" w:rsidRPr="00BE3BB0">
        <w:rPr>
          <w:lang w:val="es-ES"/>
        </w:rPr>
        <w:t>.</w:t>
      </w:r>
      <w:r w:rsidR="00DE422E" w:rsidRPr="00BE3BB0">
        <w:rPr>
          <w:lang w:val="es-ES"/>
        </w:rPr>
        <w:t xml:space="preserve"> </w:t>
      </w:r>
      <w:r w:rsidR="00BE3BB0" w:rsidRPr="00222229">
        <w:rPr>
          <w:lang w:val="es-ES"/>
        </w:rPr>
        <w:t>El Secretario de Estado del Ministerio Federal para el Medio Ambiente, Conservación de la Naturaleza y Seguridad</w:t>
      </w:r>
      <w:r w:rsidR="00DE422E" w:rsidRPr="00222229">
        <w:rPr>
          <w:lang w:val="es-ES"/>
        </w:rPr>
        <w:t xml:space="preserve"> Nuclear </w:t>
      </w:r>
      <w:r w:rsidR="00BE3BB0" w:rsidRPr="00222229">
        <w:rPr>
          <w:lang w:val="es-ES"/>
        </w:rPr>
        <w:t>de Alemania</w:t>
      </w:r>
      <w:r w:rsidR="00DE422E" w:rsidRPr="00222229">
        <w:rPr>
          <w:lang w:val="es-ES"/>
        </w:rPr>
        <w:t xml:space="preserve">, </w:t>
      </w:r>
      <w:r w:rsidR="00BE3BB0" w:rsidRPr="00222229">
        <w:rPr>
          <w:lang w:val="es-ES"/>
        </w:rPr>
        <w:t>el S</w:t>
      </w:r>
      <w:r w:rsidR="00DE422E" w:rsidRPr="00222229">
        <w:rPr>
          <w:lang w:val="es-ES"/>
        </w:rPr>
        <w:t xml:space="preserve">r. Jochen Flasbarth, </w:t>
      </w:r>
      <w:r w:rsidR="00222229" w:rsidRPr="00222229">
        <w:rPr>
          <w:lang w:val="es-ES"/>
        </w:rPr>
        <w:t>hizo una presentación a continuaci</w:t>
      </w:r>
      <w:r w:rsidR="00222229">
        <w:rPr>
          <w:lang w:val="es-ES"/>
        </w:rPr>
        <w:t xml:space="preserve">ón y destacó la importancia de </w:t>
      </w:r>
      <w:r w:rsidR="008445CB">
        <w:rPr>
          <w:lang w:val="es-ES"/>
        </w:rPr>
        <w:t>comprender el valor de la diversidad biológica desde una dimensión económica y la importancia de incluir las consideraciones en materia de diversidad biológica en las industrias de la cadena de suministro</w:t>
      </w:r>
      <w:r w:rsidR="00B509F2" w:rsidRPr="00222229">
        <w:rPr>
          <w:lang w:val="es-ES"/>
        </w:rPr>
        <w:t>.</w:t>
      </w:r>
      <w:r w:rsidR="00DE422E" w:rsidRPr="00222229">
        <w:rPr>
          <w:lang w:val="es-ES"/>
        </w:rPr>
        <w:t xml:space="preserve"> </w:t>
      </w:r>
      <w:r w:rsidR="008445CB" w:rsidRPr="005A1F29">
        <w:rPr>
          <w:lang w:val="es-ES"/>
        </w:rPr>
        <w:t>El Ministro de Medio Ambiente de</w:t>
      </w:r>
      <w:r w:rsidR="000E1784">
        <w:rPr>
          <w:lang w:val="es-ES"/>
        </w:rPr>
        <w:t>l</w:t>
      </w:r>
      <w:r w:rsidR="008445CB" w:rsidRPr="005A1F29">
        <w:rPr>
          <w:lang w:val="es-ES"/>
        </w:rPr>
        <w:t xml:space="preserve"> Brasil, el Sr</w:t>
      </w:r>
      <w:r w:rsidR="00DE422E" w:rsidRPr="005A1F29">
        <w:rPr>
          <w:lang w:val="es-ES"/>
        </w:rPr>
        <w:t>.</w:t>
      </w:r>
      <w:r w:rsidR="00B509F2" w:rsidRPr="005A1F29">
        <w:rPr>
          <w:lang w:val="es-ES"/>
        </w:rPr>
        <w:t> </w:t>
      </w:r>
      <w:r w:rsidR="00DE422E" w:rsidRPr="005A1F29">
        <w:rPr>
          <w:lang w:val="es-ES"/>
        </w:rPr>
        <w:t>Edson Gonçalves Duarte</w:t>
      </w:r>
      <w:r w:rsidR="00B509F2" w:rsidRPr="005A1F29">
        <w:rPr>
          <w:lang w:val="es-ES"/>
        </w:rPr>
        <w:t>,</w:t>
      </w:r>
      <w:r w:rsidR="00DE422E" w:rsidRPr="005A1F29">
        <w:rPr>
          <w:lang w:val="es-ES"/>
        </w:rPr>
        <w:t xml:space="preserve"> </w:t>
      </w:r>
      <w:r w:rsidR="005A1F29" w:rsidRPr="005A1F29">
        <w:rPr>
          <w:lang w:val="es-ES"/>
        </w:rPr>
        <w:t>subrayó que la participación del sector privado e</w:t>
      </w:r>
      <w:r w:rsidR="00DE422E" w:rsidRPr="005A1F29">
        <w:rPr>
          <w:lang w:val="es-ES"/>
        </w:rPr>
        <w:t xml:space="preserve">s indispensable </w:t>
      </w:r>
      <w:r w:rsidR="005A1F29">
        <w:rPr>
          <w:lang w:val="es-ES"/>
        </w:rPr>
        <w:t>en los esfuerzos para lograr la integración de la diversidad biológica</w:t>
      </w:r>
      <w:r w:rsidR="00DE422E" w:rsidRPr="005A1F29">
        <w:rPr>
          <w:lang w:val="es-ES"/>
        </w:rPr>
        <w:t xml:space="preserve">. </w:t>
      </w:r>
      <w:r w:rsidR="005A1F29" w:rsidRPr="005A1F29">
        <w:rPr>
          <w:lang w:val="es-ES"/>
        </w:rPr>
        <w:t>Mencionó que l</w:t>
      </w:r>
      <w:r w:rsidR="005A1F29">
        <w:rPr>
          <w:lang w:val="es-ES"/>
        </w:rPr>
        <w:t xml:space="preserve">as herramientas </w:t>
      </w:r>
      <w:r w:rsidR="005A1F29" w:rsidRPr="005A1F29">
        <w:rPr>
          <w:lang w:val="es-ES"/>
        </w:rPr>
        <w:t xml:space="preserve">de gestión empresarial para evaluar la dependencia de los ecosistemas aumentan la conciencia de sus </w:t>
      </w:r>
      <w:r w:rsidR="005A1F29">
        <w:rPr>
          <w:lang w:val="es-ES"/>
        </w:rPr>
        <w:t>repercusiones</w:t>
      </w:r>
      <w:r w:rsidR="00DE422E" w:rsidRPr="005A1F29">
        <w:rPr>
          <w:lang w:val="es-ES"/>
        </w:rPr>
        <w:t>.</w:t>
      </w:r>
    </w:p>
    <w:p w:rsidR="00DE422E" w:rsidRPr="00B63BAB" w:rsidRDefault="005A1F29" w:rsidP="00DE422E">
      <w:pPr>
        <w:pStyle w:val="Para1"/>
        <w:ind w:left="0" w:firstLine="0"/>
        <w:rPr>
          <w:szCs w:val="22"/>
          <w:lang w:val="es-ES"/>
        </w:rPr>
      </w:pPr>
      <w:r w:rsidRPr="00654513">
        <w:rPr>
          <w:lang w:val="es-ES"/>
        </w:rPr>
        <w:lastRenderedPageBreak/>
        <w:t>Tras la presentación del representante de</w:t>
      </w:r>
      <w:r w:rsidR="00310BFD">
        <w:rPr>
          <w:lang w:val="es-ES"/>
        </w:rPr>
        <w:t>l</w:t>
      </w:r>
      <w:r w:rsidRPr="00654513">
        <w:rPr>
          <w:lang w:val="es-ES"/>
        </w:rPr>
        <w:t xml:space="preserve"> Brasil</w:t>
      </w:r>
      <w:r w:rsidR="00DE422E" w:rsidRPr="00654513">
        <w:rPr>
          <w:lang w:val="es-ES"/>
        </w:rPr>
        <w:t xml:space="preserve">, </w:t>
      </w:r>
      <w:r w:rsidRPr="00654513">
        <w:rPr>
          <w:lang w:val="es-ES"/>
        </w:rPr>
        <w:t>el S</w:t>
      </w:r>
      <w:r w:rsidR="00DE422E" w:rsidRPr="00654513">
        <w:rPr>
          <w:lang w:val="es-ES"/>
        </w:rPr>
        <w:t>r. C.K. Mishra, Secretar</w:t>
      </w:r>
      <w:r w:rsidR="00131E75" w:rsidRPr="00654513">
        <w:rPr>
          <w:lang w:val="es-ES"/>
        </w:rPr>
        <w:t>io de Medio Ambiente, Bosques y Cambio Clim</w:t>
      </w:r>
      <w:r w:rsidR="00654513" w:rsidRPr="00654513">
        <w:rPr>
          <w:lang w:val="es-ES"/>
        </w:rPr>
        <w:t>á</w:t>
      </w:r>
      <w:r w:rsidR="00131E75" w:rsidRPr="00654513">
        <w:rPr>
          <w:lang w:val="es-ES"/>
        </w:rPr>
        <w:t>tico de</w:t>
      </w:r>
      <w:r w:rsidR="00DE422E" w:rsidRPr="00654513">
        <w:rPr>
          <w:lang w:val="es-ES"/>
        </w:rPr>
        <w:t xml:space="preserve"> </w:t>
      </w:r>
      <w:r w:rsidR="00F13C28" w:rsidRPr="00654513">
        <w:rPr>
          <w:lang w:val="es-ES"/>
        </w:rPr>
        <w:t xml:space="preserve">la </w:t>
      </w:r>
      <w:r w:rsidR="00DE422E" w:rsidRPr="00654513">
        <w:rPr>
          <w:lang w:val="es-ES"/>
        </w:rPr>
        <w:t xml:space="preserve">India </w:t>
      </w:r>
      <w:r w:rsidR="00654513" w:rsidRPr="00654513">
        <w:rPr>
          <w:lang w:val="es-ES"/>
        </w:rPr>
        <w:t>hizo una presentación de apertura en la que present</w:t>
      </w:r>
      <w:r w:rsidR="00654513">
        <w:rPr>
          <w:lang w:val="es-ES"/>
        </w:rPr>
        <w:t xml:space="preserve">ó la campaña </w:t>
      </w:r>
      <w:r w:rsidR="00CB20CB" w:rsidRPr="00654513">
        <w:rPr>
          <w:lang w:val="es-ES"/>
        </w:rPr>
        <w:t>“Make i</w:t>
      </w:r>
      <w:r w:rsidR="00DE422E" w:rsidRPr="00654513">
        <w:rPr>
          <w:lang w:val="es-ES"/>
        </w:rPr>
        <w:t>n India”</w:t>
      </w:r>
      <w:r w:rsidR="00654513">
        <w:rPr>
          <w:lang w:val="es-ES"/>
        </w:rPr>
        <w:t xml:space="preserve">, iniciada en </w:t>
      </w:r>
      <w:r w:rsidR="00DE422E" w:rsidRPr="00654513">
        <w:rPr>
          <w:lang w:val="es-ES"/>
        </w:rPr>
        <w:t xml:space="preserve">2014 </w:t>
      </w:r>
      <w:r w:rsidR="00654513">
        <w:rPr>
          <w:lang w:val="es-ES"/>
        </w:rPr>
        <w:t>y cuyo objetivo es la creación de empleo y la mejora de competencias en 25 sectores</w:t>
      </w:r>
      <w:r w:rsidR="00DE422E" w:rsidRPr="00654513">
        <w:rPr>
          <w:lang w:val="es-ES"/>
        </w:rPr>
        <w:t xml:space="preserve">, </w:t>
      </w:r>
      <w:r w:rsidR="00654513">
        <w:rPr>
          <w:lang w:val="es-ES"/>
        </w:rPr>
        <w:t>destinada a transformar la India en un centro mundial de manufactura y diseño</w:t>
      </w:r>
      <w:r w:rsidR="003B6497" w:rsidRPr="00654513">
        <w:rPr>
          <w:lang w:val="es-ES"/>
        </w:rPr>
        <w:t>.</w:t>
      </w:r>
      <w:r w:rsidR="00DE422E" w:rsidRPr="00654513">
        <w:rPr>
          <w:lang w:val="es-ES"/>
        </w:rPr>
        <w:t xml:space="preserve"> </w:t>
      </w:r>
      <w:r w:rsidR="00654513" w:rsidRPr="00D14A75">
        <w:rPr>
          <w:lang w:val="es-ES"/>
        </w:rPr>
        <w:t xml:space="preserve">Tras la intervención de India, el Ministro de Estado </w:t>
      </w:r>
      <w:r w:rsidR="00D14A75" w:rsidRPr="00D14A75">
        <w:rPr>
          <w:lang w:val="es-ES"/>
        </w:rPr>
        <w:t>para el</w:t>
      </w:r>
      <w:r w:rsidR="00654513" w:rsidRPr="00D14A75">
        <w:rPr>
          <w:lang w:val="es-ES"/>
        </w:rPr>
        <w:t xml:space="preserve"> Medio Ambiente de</w:t>
      </w:r>
      <w:r w:rsidR="008D3EA9">
        <w:rPr>
          <w:lang w:val="es-ES"/>
        </w:rPr>
        <w:t>l</w:t>
      </w:r>
      <w:r w:rsidR="00654513" w:rsidRPr="00D14A75">
        <w:rPr>
          <w:lang w:val="es-ES"/>
        </w:rPr>
        <w:t xml:space="preserve"> Japón, el Sr</w:t>
      </w:r>
      <w:r w:rsidR="00DE422E" w:rsidRPr="00D14A75">
        <w:rPr>
          <w:lang w:val="es-ES"/>
        </w:rPr>
        <w:t>.</w:t>
      </w:r>
      <w:r w:rsidR="008D3EA9">
        <w:rPr>
          <w:lang w:val="es-ES"/>
        </w:rPr>
        <w:t> </w:t>
      </w:r>
      <w:r w:rsidR="00DE422E" w:rsidRPr="00D14A75">
        <w:rPr>
          <w:lang w:val="es-ES"/>
        </w:rPr>
        <w:t xml:space="preserve">Minoru Kiuchi </w:t>
      </w:r>
      <w:r w:rsidR="00D14A75" w:rsidRPr="00D14A75">
        <w:rPr>
          <w:lang w:val="es-ES"/>
        </w:rPr>
        <w:t xml:space="preserve">compartió la experiencia de su país en la esfera de </w:t>
      </w:r>
      <w:r w:rsidR="00D14A75">
        <w:rPr>
          <w:lang w:val="es-ES"/>
        </w:rPr>
        <w:t>la incorporación en el sector de la manufactura</w:t>
      </w:r>
      <w:r w:rsidR="00DE422E" w:rsidRPr="00D14A75">
        <w:rPr>
          <w:lang w:val="es-ES"/>
        </w:rPr>
        <w:t xml:space="preserve">, </w:t>
      </w:r>
      <w:r w:rsidR="00D14A75">
        <w:rPr>
          <w:lang w:val="es-ES"/>
        </w:rPr>
        <w:t xml:space="preserve">destacando que el ciclo de recursos es importante y que su Iniciativa </w:t>
      </w:r>
      <w:r w:rsidR="00DE422E" w:rsidRPr="00D14A75">
        <w:rPr>
          <w:lang w:val="es-ES"/>
        </w:rPr>
        <w:t xml:space="preserve">Satoyama </w:t>
      </w:r>
      <w:r w:rsidR="00D14A75">
        <w:rPr>
          <w:lang w:val="es-ES"/>
        </w:rPr>
        <w:t>es importante para el uso sectorial</w:t>
      </w:r>
      <w:r w:rsidR="00DE422E" w:rsidRPr="00D14A75">
        <w:rPr>
          <w:lang w:val="es-ES"/>
        </w:rPr>
        <w:t xml:space="preserve">. </w:t>
      </w:r>
      <w:r w:rsidR="00D14A75" w:rsidRPr="00D14A75">
        <w:rPr>
          <w:lang w:val="es-ES"/>
        </w:rPr>
        <w:t>El Sr. Peter White, Oficial Principal de Operaciones del World Business Council on Sustainable Development hizo la última presentación de apertura</w:t>
      </w:r>
      <w:r w:rsidR="00DE422E" w:rsidRPr="00D14A75">
        <w:rPr>
          <w:lang w:val="es-ES"/>
        </w:rPr>
        <w:t xml:space="preserve">. </w:t>
      </w:r>
      <w:r w:rsidR="00D14A75">
        <w:rPr>
          <w:lang w:val="es-ES"/>
        </w:rPr>
        <w:t>Planteó</w:t>
      </w:r>
      <w:r w:rsidR="00D14A75" w:rsidRPr="00D14A75">
        <w:rPr>
          <w:lang w:val="es-ES"/>
        </w:rPr>
        <w:t xml:space="preserve"> cinco propuestas rápidas a la mesa redonda, </w:t>
      </w:r>
      <w:r w:rsidR="00D14A75">
        <w:rPr>
          <w:lang w:val="es-ES"/>
        </w:rPr>
        <w:t xml:space="preserve">entre las que se incluían </w:t>
      </w:r>
      <w:r w:rsidR="00D14A75" w:rsidRPr="00D14A75">
        <w:rPr>
          <w:lang w:val="es-ES"/>
        </w:rPr>
        <w:t xml:space="preserve">pensar </w:t>
      </w:r>
      <w:r w:rsidR="00D14A75">
        <w:rPr>
          <w:lang w:val="es-ES"/>
        </w:rPr>
        <w:t>en</w:t>
      </w:r>
      <w:r w:rsidR="00D14A75" w:rsidRPr="00D14A75">
        <w:rPr>
          <w:lang w:val="es-ES"/>
        </w:rPr>
        <w:t xml:space="preserve"> sistemas en lugar de sectores, establecer </w:t>
      </w:r>
      <w:r w:rsidR="00D14A75">
        <w:rPr>
          <w:lang w:val="es-ES"/>
        </w:rPr>
        <w:t>objetivos</w:t>
      </w:r>
      <w:r w:rsidR="00D14A75" w:rsidRPr="00D14A75">
        <w:rPr>
          <w:lang w:val="es-ES"/>
        </w:rPr>
        <w:t xml:space="preserve"> e identificar y aplicar soluciones</w:t>
      </w:r>
      <w:r w:rsidR="00DE422E" w:rsidRPr="00D14A75">
        <w:rPr>
          <w:lang w:val="es-ES"/>
        </w:rPr>
        <w:t xml:space="preserve">. </w:t>
      </w:r>
      <w:r w:rsidR="00B63BAB" w:rsidRPr="00B63BAB">
        <w:rPr>
          <w:lang w:val="es-ES"/>
        </w:rPr>
        <w:t>Subrayó que el sector privado y los agentes no estatales pueden desarrollar y aplicar soluciones basadas en la naturaleza utilizando su infraestructura natural</w:t>
      </w:r>
      <w:r w:rsidR="00DE422E" w:rsidRPr="00B63BAB">
        <w:rPr>
          <w:lang w:val="es-ES"/>
        </w:rPr>
        <w:t>.</w:t>
      </w:r>
    </w:p>
    <w:p w:rsidR="00EB2825" w:rsidRPr="00B63BAB" w:rsidRDefault="00B63BAB" w:rsidP="00DE422E">
      <w:pPr>
        <w:pStyle w:val="Para1"/>
        <w:ind w:left="0" w:firstLine="0"/>
        <w:rPr>
          <w:kern w:val="22"/>
          <w:szCs w:val="22"/>
          <w:lang w:val="es-ES"/>
        </w:rPr>
      </w:pPr>
      <w:r w:rsidRPr="00B63BAB">
        <w:rPr>
          <w:kern w:val="22"/>
          <w:szCs w:val="22"/>
          <w:lang w:val="es-ES"/>
        </w:rPr>
        <w:t xml:space="preserve">Después de varias presentaciones </w:t>
      </w:r>
      <w:r>
        <w:rPr>
          <w:kern w:val="22"/>
          <w:szCs w:val="22"/>
          <w:lang w:val="es-ES"/>
        </w:rPr>
        <w:t>inaugurales</w:t>
      </w:r>
      <w:r w:rsidRPr="00B63BAB">
        <w:rPr>
          <w:kern w:val="22"/>
          <w:szCs w:val="22"/>
          <w:lang w:val="es-ES"/>
        </w:rPr>
        <w:t xml:space="preserve">, los copresidentes pidieron a los ministros, jefes de delegación y otros representantes de alto nivel que </w:t>
      </w:r>
      <w:r>
        <w:rPr>
          <w:kern w:val="22"/>
          <w:szCs w:val="22"/>
          <w:lang w:val="es-ES"/>
        </w:rPr>
        <w:t>interviniesen</w:t>
      </w:r>
      <w:r w:rsidR="00EB2825" w:rsidRPr="00B63BAB">
        <w:rPr>
          <w:kern w:val="22"/>
          <w:szCs w:val="22"/>
          <w:lang w:val="es-ES"/>
        </w:rPr>
        <w:t xml:space="preserve">. </w:t>
      </w:r>
      <w:r w:rsidRPr="00B63BAB">
        <w:rPr>
          <w:kern w:val="22"/>
          <w:szCs w:val="22"/>
          <w:lang w:val="es-ES"/>
        </w:rPr>
        <w:t>Intervinieron los mi</w:t>
      </w:r>
      <w:r w:rsidR="0049533F">
        <w:rPr>
          <w:kern w:val="22"/>
          <w:szCs w:val="22"/>
          <w:lang w:val="es-ES"/>
        </w:rPr>
        <w:t>n</w:t>
      </w:r>
      <w:r w:rsidRPr="00B63BAB">
        <w:rPr>
          <w:kern w:val="22"/>
          <w:szCs w:val="22"/>
          <w:lang w:val="es-ES"/>
        </w:rPr>
        <w:t xml:space="preserve">istros o representantes de alto nivel de </w:t>
      </w:r>
      <w:r w:rsidR="00EB2825" w:rsidRPr="00B63BAB">
        <w:rPr>
          <w:kern w:val="22"/>
          <w:szCs w:val="22"/>
          <w:lang w:val="es-ES"/>
        </w:rPr>
        <w:t>15 Go</w:t>
      </w:r>
      <w:r w:rsidRPr="00B63BAB">
        <w:rPr>
          <w:kern w:val="22"/>
          <w:szCs w:val="22"/>
          <w:lang w:val="es-ES"/>
        </w:rPr>
        <w:t xml:space="preserve">biernos y </w:t>
      </w:r>
      <w:r w:rsidR="00432816" w:rsidRPr="00B63BAB">
        <w:rPr>
          <w:kern w:val="22"/>
          <w:szCs w:val="22"/>
          <w:lang w:val="es-ES"/>
        </w:rPr>
        <w:t>3</w:t>
      </w:r>
      <w:r w:rsidR="00C93B40" w:rsidRPr="00B63BAB">
        <w:rPr>
          <w:kern w:val="22"/>
          <w:szCs w:val="22"/>
          <w:lang w:val="es-ES"/>
        </w:rPr>
        <w:t xml:space="preserve"> organiza</w:t>
      </w:r>
      <w:r w:rsidRPr="00B63BAB">
        <w:rPr>
          <w:kern w:val="22"/>
          <w:szCs w:val="22"/>
          <w:lang w:val="es-ES"/>
        </w:rPr>
        <w:t>ciones</w:t>
      </w:r>
      <w:r w:rsidR="00EB2825" w:rsidRPr="00DE422E">
        <w:rPr>
          <w:rStyle w:val="FootnoteReference"/>
          <w:kern w:val="22"/>
          <w:szCs w:val="22"/>
        </w:rPr>
        <w:footnoteReference w:id="3"/>
      </w:r>
      <w:r w:rsidRPr="00B63BAB">
        <w:rPr>
          <w:kern w:val="22"/>
          <w:szCs w:val="22"/>
          <w:lang w:val="es-ES"/>
        </w:rPr>
        <w:t>.</w:t>
      </w:r>
    </w:p>
    <w:p w:rsidR="00BF260D" w:rsidRPr="00DE422E" w:rsidRDefault="00B63BAB" w:rsidP="00AD1574">
      <w:pPr>
        <w:pStyle w:val="Heading2"/>
        <w:tabs>
          <w:tab w:val="left" w:pos="426"/>
        </w:tabs>
        <w:spacing w:before="0" w:after="0"/>
        <w:ind w:left="0" w:firstLine="0"/>
        <w:rPr>
          <w:szCs w:val="22"/>
        </w:rPr>
      </w:pPr>
      <w:r>
        <w:rPr>
          <w:szCs w:val="22"/>
        </w:rPr>
        <w:t>Resumen de los debates</w:t>
      </w:r>
    </w:p>
    <w:p w:rsidR="00EB2825" w:rsidRPr="003074EC" w:rsidRDefault="00E36CE8" w:rsidP="003328D8">
      <w:pPr>
        <w:pStyle w:val="Para1"/>
        <w:ind w:left="0" w:firstLine="0"/>
        <w:rPr>
          <w:bCs/>
          <w:iCs/>
          <w:color w:val="000000"/>
          <w:kern w:val="22"/>
          <w:szCs w:val="22"/>
          <w:lang w:val="es-ES"/>
        </w:rPr>
      </w:pPr>
      <w:r w:rsidRPr="00E36CE8">
        <w:rPr>
          <w:kern w:val="22"/>
          <w:szCs w:val="22"/>
          <w:lang w:val="es-ES"/>
        </w:rPr>
        <w:t>Los participantes confirmaron que la manufactura y el procesamiento son sectores que han empezado a integrar consideraciones relativas a la biodiversidad en sus</w:t>
      </w:r>
      <w:r>
        <w:rPr>
          <w:kern w:val="22"/>
          <w:szCs w:val="22"/>
          <w:lang w:val="es-ES"/>
        </w:rPr>
        <w:t xml:space="preserve"> procesos, procedimientos y políticas con el fin de minimizar la pérdida innecesaria de diversidad biológica</w:t>
      </w:r>
      <w:r w:rsidR="00EB2825" w:rsidRPr="00E36CE8">
        <w:rPr>
          <w:bCs/>
          <w:iCs/>
          <w:color w:val="000000"/>
          <w:kern w:val="22"/>
          <w:szCs w:val="22"/>
          <w:lang w:val="es-ES"/>
        </w:rPr>
        <w:t xml:space="preserve">, </w:t>
      </w:r>
      <w:r>
        <w:rPr>
          <w:bCs/>
          <w:iCs/>
          <w:color w:val="000000"/>
          <w:kern w:val="22"/>
          <w:szCs w:val="22"/>
          <w:lang w:val="es-ES"/>
        </w:rPr>
        <w:t>tanto en sus insumos como en sus resultados</w:t>
      </w:r>
      <w:r w:rsidR="00EB2825" w:rsidRPr="00E36CE8">
        <w:rPr>
          <w:bCs/>
          <w:iCs/>
          <w:color w:val="000000"/>
          <w:kern w:val="22"/>
          <w:szCs w:val="22"/>
          <w:lang w:val="es-ES"/>
        </w:rPr>
        <w:t xml:space="preserve">. </w:t>
      </w:r>
      <w:r w:rsidRPr="00E36CE8">
        <w:rPr>
          <w:bCs/>
          <w:iCs/>
          <w:color w:val="000000"/>
          <w:kern w:val="22"/>
          <w:szCs w:val="22"/>
          <w:lang w:val="es-ES"/>
        </w:rPr>
        <w:t xml:space="preserve">La </w:t>
      </w:r>
      <w:r>
        <w:rPr>
          <w:bCs/>
          <w:iCs/>
          <w:color w:val="000000"/>
          <w:kern w:val="22"/>
          <w:szCs w:val="22"/>
          <w:lang w:val="es-ES"/>
        </w:rPr>
        <w:t xml:space="preserve">enorme </w:t>
      </w:r>
      <w:r w:rsidRPr="00E36CE8">
        <w:rPr>
          <w:bCs/>
          <w:iCs/>
          <w:color w:val="000000"/>
          <w:kern w:val="22"/>
          <w:szCs w:val="22"/>
          <w:lang w:val="es-ES"/>
        </w:rPr>
        <w:t>escala de los sectores, incluid</w:t>
      </w:r>
      <w:r>
        <w:rPr>
          <w:bCs/>
          <w:iCs/>
          <w:color w:val="000000"/>
          <w:kern w:val="22"/>
          <w:szCs w:val="22"/>
          <w:lang w:val="es-ES"/>
        </w:rPr>
        <w:t xml:space="preserve">a la creciente </w:t>
      </w:r>
      <w:r w:rsidRPr="00E36CE8">
        <w:rPr>
          <w:bCs/>
          <w:iCs/>
          <w:color w:val="000000"/>
          <w:kern w:val="22"/>
          <w:szCs w:val="22"/>
          <w:lang w:val="es-ES"/>
        </w:rPr>
        <w:t xml:space="preserve">globalización de la manufactura y las cadenas de suministro </w:t>
      </w:r>
      <w:r w:rsidR="007B3F8C">
        <w:rPr>
          <w:bCs/>
          <w:iCs/>
          <w:color w:val="000000"/>
          <w:kern w:val="22"/>
          <w:szCs w:val="22"/>
          <w:lang w:val="es-ES"/>
        </w:rPr>
        <w:t>relacionadas</w:t>
      </w:r>
      <w:r w:rsidRPr="00E36CE8">
        <w:rPr>
          <w:bCs/>
          <w:iCs/>
          <w:color w:val="000000"/>
          <w:kern w:val="22"/>
          <w:szCs w:val="22"/>
          <w:lang w:val="es-ES"/>
        </w:rPr>
        <w:t xml:space="preserve">, son </w:t>
      </w:r>
      <w:r w:rsidR="003074EC">
        <w:rPr>
          <w:bCs/>
          <w:iCs/>
          <w:color w:val="000000"/>
          <w:kern w:val="22"/>
          <w:szCs w:val="22"/>
          <w:lang w:val="es-ES"/>
        </w:rPr>
        <w:t xml:space="preserve">obstáculos </w:t>
      </w:r>
      <w:r>
        <w:rPr>
          <w:bCs/>
          <w:iCs/>
          <w:color w:val="000000"/>
          <w:kern w:val="22"/>
          <w:szCs w:val="22"/>
          <w:lang w:val="es-ES"/>
        </w:rPr>
        <w:t>para la ejecución de medidas para la conservación de la diversidad biológica</w:t>
      </w:r>
      <w:r w:rsidR="00EB2825" w:rsidRPr="00E36CE8">
        <w:rPr>
          <w:bCs/>
          <w:iCs/>
          <w:color w:val="000000"/>
          <w:kern w:val="22"/>
          <w:szCs w:val="22"/>
          <w:lang w:val="es-ES"/>
        </w:rPr>
        <w:t xml:space="preserve">. </w:t>
      </w:r>
      <w:r w:rsidR="00EB2825" w:rsidRPr="003074EC">
        <w:rPr>
          <w:bCs/>
          <w:iCs/>
          <w:color w:val="000000"/>
          <w:kern w:val="22"/>
          <w:szCs w:val="22"/>
          <w:lang w:val="es-ES"/>
        </w:rPr>
        <w:t>Ad</w:t>
      </w:r>
      <w:r w:rsidR="003074EC" w:rsidRPr="003074EC">
        <w:rPr>
          <w:bCs/>
          <w:iCs/>
          <w:color w:val="000000"/>
          <w:kern w:val="22"/>
          <w:szCs w:val="22"/>
          <w:lang w:val="es-ES"/>
        </w:rPr>
        <w:t>emás</w:t>
      </w:r>
      <w:r w:rsidR="00EB2825" w:rsidRPr="003074EC">
        <w:rPr>
          <w:bCs/>
          <w:iCs/>
          <w:color w:val="000000"/>
          <w:kern w:val="22"/>
          <w:szCs w:val="22"/>
          <w:lang w:val="es-ES"/>
        </w:rPr>
        <w:t xml:space="preserve">, </w:t>
      </w:r>
      <w:r w:rsidR="003074EC" w:rsidRPr="003074EC">
        <w:rPr>
          <w:bCs/>
          <w:iCs/>
          <w:color w:val="000000"/>
          <w:kern w:val="22"/>
          <w:szCs w:val="22"/>
          <w:lang w:val="es-ES"/>
        </w:rPr>
        <w:t>los sectores incluyen industrias que producen, manufacturan y procesan un amplio abanico de productos que aumentan la complejidad y la necesidad de una serie de</w:t>
      </w:r>
      <w:r w:rsidR="003074EC">
        <w:rPr>
          <w:bCs/>
          <w:iCs/>
          <w:color w:val="000000"/>
          <w:kern w:val="22"/>
          <w:szCs w:val="22"/>
          <w:lang w:val="es-ES"/>
        </w:rPr>
        <w:t xml:space="preserve"> posibles</w:t>
      </w:r>
      <w:r w:rsidR="003074EC" w:rsidRPr="003074EC">
        <w:rPr>
          <w:bCs/>
          <w:iCs/>
          <w:color w:val="000000"/>
          <w:kern w:val="22"/>
          <w:szCs w:val="22"/>
          <w:lang w:val="es-ES"/>
        </w:rPr>
        <w:t xml:space="preserve"> enfoques</w:t>
      </w:r>
      <w:r w:rsidR="00EB2825" w:rsidRPr="003074EC">
        <w:rPr>
          <w:bCs/>
          <w:iCs/>
          <w:color w:val="000000"/>
          <w:kern w:val="22"/>
          <w:szCs w:val="22"/>
          <w:lang w:val="es-ES"/>
        </w:rPr>
        <w:t>.</w:t>
      </w:r>
    </w:p>
    <w:p w:rsidR="00EB2825" w:rsidRPr="000B24B8" w:rsidRDefault="003074EC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DA6787">
        <w:rPr>
          <w:kern w:val="22"/>
          <w:szCs w:val="22"/>
          <w:lang w:val="es-ES"/>
        </w:rPr>
        <w:t xml:space="preserve">Todos los oradores </w:t>
      </w:r>
      <w:r w:rsidR="008D3EA9">
        <w:rPr>
          <w:kern w:val="22"/>
          <w:szCs w:val="22"/>
          <w:lang w:val="es-ES"/>
        </w:rPr>
        <w:t xml:space="preserve">estuvieron de acuerdo en </w:t>
      </w:r>
      <w:r w:rsidRPr="00DA6787">
        <w:rPr>
          <w:kern w:val="22"/>
          <w:szCs w:val="22"/>
          <w:lang w:val="es-ES"/>
        </w:rPr>
        <w:t xml:space="preserve">que es fundamental </w:t>
      </w:r>
      <w:r w:rsidR="00DA6787" w:rsidRPr="00DA6787">
        <w:rPr>
          <w:kern w:val="22"/>
          <w:szCs w:val="22"/>
          <w:lang w:val="es-ES"/>
        </w:rPr>
        <w:t xml:space="preserve">intensificar </w:t>
      </w:r>
      <w:r w:rsidRPr="00DA6787">
        <w:rPr>
          <w:kern w:val="22"/>
          <w:szCs w:val="22"/>
          <w:lang w:val="es-ES"/>
        </w:rPr>
        <w:t xml:space="preserve">la colaboración y cooperación entre los Gobiernos y </w:t>
      </w:r>
      <w:r w:rsidR="00DA6787">
        <w:rPr>
          <w:kern w:val="22"/>
          <w:szCs w:val="22"/>
          <w:lang w:val="es-ES"/>
        </w:rPr>
        <w:t xml:space="preserve">los organismos </w:t>
      </w:r>
      <w:r w:rsidRPr="00DA6787">
        <w:rPr>
          <w:kern w:val="22"/>
          <w:szCs w:val="22"/>
          <w:lang w:val="es-ES"/>
        </w:rPr>
        <w:t>reguladores</w:t>
      </w:r>
      <w:r w:rsidR="00DA6787">
        <w:rPr>
          <w:kern w:val="22"/>
          <w:szCs w:val="22"/>
          <w:lang w:val="es-ES"/>
        </w:rPr>
        <w:t>,</w:t>
      </w:r>
      <w:r w:rsidRPr="00DA6787">
        <w:rPr>
          <w:kern w:val="22"/>
          <w:szCs w:val="22"/>
          <w:lang w:val="es-ES"/>
        </w:rPr>
        <w:t xml:space="preserve"> por un lado, y la comunidad empresarial en estos sectores</w:t>
      </w:r>
      <w:r w:rsidR="00DA6787">
        <w:rPr>
          <w:kern w:val="22"/>
          <w:szCs w:val="22"/>
          <w:lang w:val="es-ES"/>
        </w:rPr>
        <w:t>,</w:t>
      </w:r>
      <w:r w:rsidRPr="00DA6787">
        <w:rPr>
          <w:kern w:val="22"/>
          <w:szCs w:val="22"/>
          <w:lang w:val="es-ES"/>
        </w:rPr>
        <w:t xml:space="preserve"> por el otro</w:t>
      </w:r>
      <w:r w:rsidR="00EB2825" w:rsidRPr="00DA6787">
        <w:rPr>
          <w:kern w:val="22"/>
          <w:szCs w:val="22"/>
          <w:lang w:val="es-ES"/>
        </w:rPr>
        <w:t xml:space="preserve">. </w:t>
      </w:r>
      <w:r w:rsidR="00DA6787" w:rsidRPr="00DA6787">
        <w:rPr>
          <w:kern w:val="22"/>
          <w:szCs w:val="22"/>
          <w:lang w:val="es-ES"/>
        </w:rPr>
        <w:t xml:space="preserve">La colaboración </w:t>
      </w:r>
      <w:r w:rsidR="00302957" w:rsidRPr="00DA6787">
        <w:rPr>
          <w:noProof/>
          <w:kern w:val="22"/>
          <w:szCs w:val="22"/>
          <w:lang w:val="es-ES"/>
        </w:rPr>
        <w:t>i</w:t>
      </w:r>
      <w:r w:rsidR="00EB2825" w:rsidRPr="00DA6787">
        <w:rPr>
          <w:noProof/>
          <w:kern w:val="22"/>
          <w:szCs w:val="22"/>
          <w:lang w:val="es-ES"/>
        </w:rPr>
        <w:t>nterministerial</w:t>
      </w:r>
      <w:r w:rsidR="00EB2825" w:rsidRPr="00DA6787">
        <w:rPr>
          <w:kern w:val="22"/>
          <w:szCs w:val="22"/>
          <w:lang w:val="es-ES"/>
        </w:rPr>
        <w:t xml:space="preserve"> </w:t>
      </w:r>
      <w:r w:rsidR="00DA6787" w:rsidRPr="00DA6787">
        <w:rPr>
          <w:kern w:val="22"/>
          <w:szCs w:val="22"/>
          <w:lang w:val="es-ES"/>
        </w:rPr>
        <w:t xml:space="preserve">también podría </w:t>
      </w:r>
      <w:r w:rsidR="00DA6787">
        <w:rPr>
          <w:kern w:val="22"/>
          <w:szCs w:val="22"/>
          <w:lang w:val="es-ES"/>
        </w:rPr>
        <w:t>constituir</w:t>
      </w:r>
      <w:r w:rsidR="00DA6787" w:rsidRPr="00DA6787">
        <w:rPr>
          <w:kern w:val="22"/>
          <w:szCs w:val="22"/>
          <w:lang w:val="es-ES"/>
        </w:rPr>
        <w:t xml:space="preserve"> un punto de partida para una mayor coherencia </w:t>
      </w:r>
      <w:r w:rsidR="00DA6787">
        <w:rPr>
          <w:kern w:val="22"/>
          <w:szCs w:val="22"/>
          <w:lang w:val="es-ES"/>
        </w:rPr>
        <w:t xml:space="preserve">de las </w:t>
      </w:r>
      <w:r w:rsidR="00DA6787" w:rsidRPr="00DA6787">
        <w:rPr>
          <w:kern w:val="22"/>
          <w:szCs w:val="22"/>
          <w:lang w:val="es-ES"/>
        </w:rPr>
        <w:t>pol</w:t>
      </w:r>
      <w:r w:rsidR="00DA6787">
        <w:rPr>
          <w:kern w:val="22"/>
          <w:szCs w:val="22"/>
          <w:lang w:val="es-ES"/>
        </w:rPr>
        <w:t>íticas y concienciación</w:t>
      </w:r>
      <w:r w:rsidR="000B24B8">
        <w:rPr>
          <w:kern w:val="22"/>
          <w:szCs w:val="22"/>
          <w:lang w:val="es-ES"/>
        </w:rPr>
        <w:t xml:space="preserve"> en cuanto a los impactos </w:t>
      </w:r>
      <w:r w:rsidR="00DA6787">
        <w:rPr>
          <w:kern w:val="22"/>
          <w:szCs w:val="22"/>
          <w:lang w:val="es-ES"/>
        </w:rPr>
        <w:t>ambientales de la manufactura y el procesamiento</w:t>
      </w:r>
      <w:r w:rsidR="00EB2825" w:rsidRPr="00DA6787">
        <w:rPr>
          <w:kern w:val="22"/>
          <w:szCs w:val="22"/>
          <w:lang w:val="es-ES"/>
        </w:rPr>
        <w:t xml:space="preserve">. </w:t>
      </w:r>
      <w:r w:rsidR="000B24B8">
        <w:rPr>
          <w:kern w:val="22"/>
          <w:szCs w:val="22"/>
          <w:lang w:val="es-ES"/>
        </w:rPr>
        <w:t>Una serie de servicios de los ecosistemas apoyan esos sectores y la formulación de políticas y la planificación deben reflejarlo</w:t>
      </w:r>
      <w:r w:rsidR="00EB2825" w:rsidRPr="000B24B8">
        <w:rPr>
          <w:kern w:val="22"/>
          <w:szCs w:val="22"/>
          <w:lang w:val="es-ES"/>
        </w:rPr>
        <w:t>.</w:t>
      </w:r>
    </w:p>
    <w:p w:rsidR="00EB2825" w:rsidRPr="00D00A04" w:rsidRDefault="000B24B8" w:rsidP="003328D8">
      <w:pPr>
        <w:pStyle w:val="Para1"/>
        <w:ind w:left="0" w:firstLine="0"/>
        <w:rPr>
          <w:kern w:val="22"/>
          <w:lang w:val="es-ES"/>
        </w:rPr>
      </w:pPr>
      <w:r w:rsidRPr="000B24B8">
        <w:rPr>
          <w:kern w:val="22"/>
          <w:lang w:val="es-ES"/>
        </w:rPr>
        <w:t xml:space="preserve">Asimismo, serían necesarios mayores esfuerzos para aumentar la concienciación de la comunidad empresarial </w:t>
      </w:r>
      <w:r>
        <w:rPr>
          <w:kern w:val="22"/>
          <w:lang w:val="es-ES"/>
        </w:rPr>
        <w:t>sobre</w:t>
      </w:r>
      <w:r w:rsidRPr="000B24B8">
        <w:rPr>
          <w:kern w:val="22"/>
          <w:lang w:val="es-ES"/>
        </w:rPr>
        <w:t xml:space="preserve"> sus efectos en los servicios de los ecosistemas</w:t>
      </w:r>
      <w:r w:rsidR="00EB2825" w:rsidRPr="000B24B8">
        <w:rPr>
          <w:kern w:val="22"/>
          <w:lang w:val="es-ES"/>
        </w:rPr>
        <w:t xml:space="preserve">. </w:t>
      </w:r>
      <w:r w:rsidRPr="000B24B8">
        <w:rPr>
          <w:kern w:val="22"/>
          <w:lang w:val="es-ES"/>
        </w:rPr>
        <w:t xml:space="preserve">Varios países </w:t>
      </w:r>
      <w:r>
        <w:rPr>
          <w:kern w:val="22"/>
          <w:lang w:val="es-ES"/>
        </w:rPr>
        <w:t>señalaron</w:t>
      </w:r>
      <w:r w:rsidRPr="000B24B8">
        <w:rPr>
          <w:kern w:val="22"/>
          <w:lang w:val="es-ES"/>
        </w:rPr>
        <w:t xml:space="preserve"> el desarrollo de plataformas empresariales y </w:t>
      </w:r>
      <w:r w:rsidR="001C0A80">
        <w:rPr>
          <w:kern w:val="22"/>
          <w:lang w:val="es-ES"/>
        </w:rPr>
        <w:t>de bio</w:t>
      </w:r>
      <w:r w:rsidRPr="000B24B8">
        <w:rPr>
          <w:kern w:val="22"/>
          <w:lang w:val="es-ES"/>
        </w:rPr>
        <w:t>diversidad que funcionan para foment</w:t>
      </w:r>
      <w:r w:rsidR="001C0A80">
        <w:rPr>
          <w:kern w:val="22"/>
          <w:lang w:val="es-ES"/>
        </w:rPr>
        <w:t>a</w:t>
      </w:r>
      <w:r w:rsidRPr="000B24B8">
        <w:rPr>
          <w:kern w:val="22"/>
          <w:lang w:val="es-ES"/>
        </w:rPr>
        <w:t>r dichas conexiones y aumentar la concienciaci</w:t>
      </w:r>
      <w:r>
        <w:rPr>
          <w:kern w:val="22"/>
          <w:lang w:val="es-ES"/>
        </w:rPr>
        <w:t>ón</w:t>
      </w:r>
      <w:r w:rsidR="00EB2825" w:rsidRPr="000B24B8">
        <w:rPr>
          <w:kern w:val="22"/>
          <w:lang w:val="es-ES"/>
        </w:rPr>
        <w:t xml:space="preserve">. </w:t>
      </w:r>
      <w:r w:rsidR="001C0A80" w:rsidRPr="001C0A80">
        <w:rPr>
          <w:kern w:val="22"/>
          <w:lang w:val="es-ES"/>
        </w:rPr>
        <w:t xml:space="preserve">También se </w:t>
      </w:r>
      <w:r w:rsidR="001C0A80">
        <w:rPr>
          <w:kern w:val="22"/>
          <w:lang w:val="es-ES"/>
        </w:rPr>
        <w:t>destac</w:t>
      </w:r>
      <w:r w:rsidR="001C0A80" w:rsidRPr="001C0A80">
        <w:rPr>
          <w:kern w:val="22"/>
          <w:lang w:val="es-ES"/>
        </w:rPr>
        <w:t xml:space="preserve">ó la necesidad de un intercambio eficaz de información y datos </w:t>
      </w:r>
      <w:r w:rsidR="001C0A80">
        <w:rPr>
          <w:kern w:val="22"/>
          <w:lang w:val="es-ES"/>
        </w:rPr>
        <w:t>como medio de apoyo tanto a las empresas como a los encargados de la formulación de políticas</w:t>
      </w:r>
      <w:r w:rsidR="00EB2825" w:rsidRPr="001C0A80">
        <w:rPr>
          <w:kern w:val="22"/>
          <w:lang w:val="es-ES"/>
        </w:rPr>
        <w:t xml:space="preserve">. </w:t>
      </w:r>
      <w:r w:rsidR="001C0A80" w:rsidRPr="001C0A80">
        <w:rPr>
          <w:kern w:val="22"/>
          <w:lang w:val="es-ES"/>
        </w:rPr>
        <w:t>Los oradores observaron el mayor entendimiento de la comunidad pública y empresarial de los Obj</w:t>
      </w:r>
      <w:r w:rsidR="001C0A80">
        <w:rPr>
          <w:kern w:val="22"/>
          <w:lang w:val="es-ES"/>
        </w:rPr>
        <w:t>etivos de Desarrollo Sostenible y los vínculos entre las misma</w:t>
      </w:r>
      <w:r w:rsidR="00EB2825" w:rsidRPr="001C0A80">
        <w:rPr>
          <w:kern w:val="22"/>
          <w:lang w:val="es-ES"/>
        </w:rPr>
        <w:t xml:space="preserve">s. </w:t>
      </w:r>
      <w:r w:rsidR="001C0A80" w:rsidRPr="001C0A80">
        <w:rPr>
          <w:kern w:val="22"/>
          <w:lang w:val="es-ES"/>
        </w:rPr>
        <w:t xml:space="preserve">Compartieron ejemplos sobre cómo una mayor atención a la producción y al consumo sostenibles </w:t>
      </w:r>
      <w:r w:rsidR="00EB2825" w:rsidRPr="001C0A80">
        <w:rPr>
          <w:kern w:val="22"/>
          <w:lang w:val="es-ES"/>
        </w:rPr>
        <w:t>(</w:t>
      </w:r>
      <w:r w:rsidR="001C0A80" w:rsidRPr="001C0A80">
        <w:rPr>
          <w:kern w:val="22"/>
          <w:lang w:val="es-ES"/>
        </w:rPr>
        <w:t xml:space="preserve">Objetivo de Desarrollo Sostenible </w:t>
      </w:r>
      <w:r w:rsidR="00EB2825" w:rsidRPr="001C0A80">
        <w:rPr>
          <w:kern w:val="22"/>
          <w:lang w:val="es-ES"/>
        </w:rPr>
        <w:t xml:space="preserve">12) </w:t>
      </w:r>
      <w:r w:rsidR="001C0A80" w:rsidRPr="001C0A80">
        <w:rPr>
          <w:kern w:val="22"/>
          <w:lang w:val="es-ES"/>
        </w:rPr>
        <w:t>puede tener efectos directos en la salud de los oc</w:t>
      </w:r>
      <w:r w:rsidR="001C0A80">
        <w:rPr>
          <w:kern w:val="22"/>
          <w:lang w:val="es-ES"/>
        </w:rPr>
        <w:t xml:space="preserve">éanos </w:t>
      </w:r>
      <w:r w:rsidR="00EB2825" w:rsidRPr="001C0A80">
        <w:rPr>
          <w:kern w:val="22"/>
          <w:lang w:val="es-ES"/>
        </w:rPr>
        <w:t>(</w:t>
      </w:r>
      <w:r w:rsidR="00D00A04">
        <w:rPr>
          <w:kern w:val="22"/>
          <w:lang w:val="es-ES"/>
        </w:rPr>
        <w:t xml:space="preserve">Objetivo de Desarrollo Sostenible </w:t>
      </w:r>
      <w:r w:rsidR="00EB2825" w:rsidRPr="001C0A80">
        <w:rPr>
          <w:kern w:val="22"/>
          <w:lang w:val="es-ES"/>
        </w:rPr>
        <w:t xml:space="preserve">14), </w:t>
      </w:r>
      <w:r w:rsidR="00D00A04">
        <w:rPr>
          <w:kern w:val="22"/>
          <w:lang w:val="es-ES"/>
        </w:rPr>
        <w:t>por ejemplo mediante prohibiciones de plásticos de un solo uso, microplásticos y medidas normativas similares</w:t>
      </w:r>
      <w:r w:rsidR="00EB2825" w:rsidRPr="001C0A80">
        <w:rPr>
          <w:kern w:val="22"/>
          <w:lang w:val="es-ES"/>
        </w:rPr>
        <w:t xml:space="preserve">. </w:t>
      </w:r>
      <w:r w:rsidR="00D00A04" w:rsidRPr="00D00A04">
        <w:rPr>
          <w:kern w:val="22"/>
          <w:lang w:val="es-ES"/>
        </w:rPr>
        <w:t xml:space="preserve">Se observó que dichas medidas normativas requerirían una innovación adicional en esos sectores para </w:t>
      </w:r>
      <w:r w:rsidR="00793FDD">
        <w:rPr>
          <w:kern w:val="22"/>
          <w:lang w:val="es-ES"/>
        </w:rPr>
        <w:t xml:space="preserve">permitir la sustitución de las </w:t>
      </w:r>
      <w:r w:rsidR="00D00A04" w:rsidRPr="00D00A04">
        <w:rPr>
          <w:kern w:val="22"/>
          <w:lang w:val="es-ES"/>
        </w:rPr>
        <w:t>materias primas con un elevado impacto ambiental</w:t>
      </w:r>
      <w:r w:rsidR="00EB2825" w:rsidRPr="00D00A04">
        <w:rPr>
          <w:kern w:val="22"/>
          <w:lang w:val="es-ES"/>
        </w:rPr>
        <w:t>.</w:t>
      </w:r>
    </w:p>
    <w:p w:rsidR="00EB2825" w:rsidRPr="00E71A57" w:rsidRDefault="00793FDD" w:rsidP="003328D8">
      <w:pPr>
        <w:pStyle w:val="Para1"/>
        <w:ind w:left="0" w:firstLine="0"/>
        <w:rPr>
          <w:kern w:val="22"/>
          <w:lang w:val="es-ES"/>
        </w:rPr>
      </w:pPr>
      <w:r w:rsidRPr="00793FDD">
        <w:rPr>
          <w:kern w:val="22"/>
          <w:lang w:val="es-ES"/>
        </w:rPr>
        <w:lastRenderedPageBreak/>
        <w:t>El sector público es un gran consumidor de bienes</w:t>
      </w:r>
      <w:r w:rsidR="00EB2825" w:rsidRPr="00793FDD">
        <w:rPr>
          <w:kern w:val="22"/>
          <w:lang w:val="es-ES"/>
        </w:rPr>
        <w:t xml:space="preserve">. </w:t>
      </w:r>
      <w:r>
        <w:rPr>
          <w:kern w:val="22"/>
          <w:lang w:val="es-ES"/>
        </w:rPr>
        <w:t>Varios oradores resaltaron, por lo tanto, l</w:t>
      </w:r>
      <w:r w:rsidRPr="00793FDD">
        <w:rPr>
          <w:kern w:val="22"/>
          <w:lang w:val="es-ES"/>
        </w:rPr>
        <w:t xml:space="preserve">a necesidad de que los Gobiernos a todos los niveles </w:t>
      </w:r>
      <w:r w:rsidR="003B1BAB">
        <w:rPr>
          <w:kern w:val="22"/>
          <w:lang w:val="es-ES"/>
        </w:rPr>
        <w:t xml:space="preserve">diesen ejemplo con </w:t>
      </w:r>
      <w:r w:rsidRPr="00793FDD">
        <w:rPr>
          <w:kern w:val="22"/>
          <w:lang w:val="es-ES"/>
        </w:rPr>
        <w:t xml:space="preserve">prácticas de consumo sostenibles en sus procesos de </w:t>
      </w:r>
      <w:r w:rsidR="003B1BAB">
        <w:rPr>
          <w:kern w:val="22"/>
          <w:lang w:val="es-ES"/>
        </w:rPr>
        <w:t xml:space="preserve">contratación </w:t>
      </w:r>
      <w:r>
        <w:rPr>
          <w:kern w:val="22"/>
          <w:lang w:val="es-ES"/>
        </w:rPr>
        <w:t>pública</w:t>
      </w:r>
      <w:r w:rsidR="00EB2825" w:rsidRPr="00793FDD">
        <w:rPr>
          <w:kern w:val="22"/>
          <w:lang w:val="es-ES"/>
        </w:rPr>
        <w:t xml:space="preserve">. </w:t>
      </w:r>
      <w:r w:rsidR="003B1BAB" w:rsidRPr="00E71A57">
        <w:rPr>
          <w:kern w:val="22"/>
          <w:lang w:val="es-ES"/>
        </w:rPr>
        <w:t xml:space="preserve">Esas prácticas </w:t>
      </w:r>
      <w:r w:rsidR="00E71A57" w:rsidRPr="00E71A57">
        <w:rPr>
          <w:kern w:val="22"/>
          <w:lang w:val="es-ES"/>
        </w:rPr>
        <w:t>podrían apoyarse en la tecnología de la información para compartir informaci</w:t>
      </w:r>
      <w:r w:rsidR="00E71A57">
        <w:rPr>
          <w:kern w:val="22"/>
          <w:lang w:val="es-ES"/>
        </w:rPr>
        <w:t>ón sobre los enfoques y las lecciones aprendidas entre los responsables de la</w:t>
      </w:r>
      <w:r w:rsidR="008D3EA9">
        <w:rPr>
          <w:kern w:val="22"/>
          <w:lang w:val="es-ES"/>
        </w:rPr>
        <w:t>s</w:t>
      </w:r>
      <w:r w:rsidR="00E71A57">
        <w:rPr>
          <w:kern w:val="22"/>
          <w:lang w:val="es-ES"/>
        </w:rPr>
        <w:t xml:space="preserve"> </w:t>
      </w:r>
      <w:r w:rsidR="008D3EA9">
        <w:rPr>
          <w:kern w:val="22"/>
          <w:lang w:val="es-ES"/>
        </w:rPr>
        <w:t>adquisiciones</w:t>
      </w:r>
      <w:r w:rsidR="00E71A57">
        <w:rPr>
          <w:kern w:val="22"/>
          <w:lang w:val="es-ES"/>
        </w:rPr>
        <w:t xml:space="preserve"> pública</w:t>
      </w:r>
      <w:r w:rsidR="008D3EA9">
        <w:rPr>
          <w:kern w:val="22"/>
          <w:lang w:val="es-ES"/>
        </w:rPr>
        <w:t>s</w:t>
      </w:r>
      <w:r w:rsidR="00EB2825" w:rsidRPr="00E71A57">
        <w:rPr>
          <w:kern w:val="22"/>
          <w:lang w:val="es-ES"/>
        </w:rPr>
        <w:t>.</w:t>
      </w:r>
    </w:p>
    <w:p w:rsidR="00EB2825" w:rsidRPr="00D82E49" w:rsidRDefault="0090611E" w:rsidP="003328D8">
      <w:pPr>
        <w:pStyle w:val="Para1"/>
        <w:ind w:left="0" w:firstLine="0"/>
        <w:rPr>
          <w:kern w:val="22"/>
          <w:lang w:val="es-ES"/>
        </w:rPr>
      </w:pPr>
      <w:r w:rsidRPr="0090611E">
        <w:rPr>
          <w:kern w:val="22"/>
          <w:lang w:val="es-ES"/>
        </w:rPr>
        <w:t xml:space="preserve">Además se observó que </w:t>
      </w:r>
      <w:r>
        <w:rPr>
          <w:kern w:val="22"/>
          <w:lang w:val="es-ES"/>
        </w:rPr>
        <w:t xml:space="preserve">resulta difícil, </w:t>
      </w:r>
      <w:r w:rsidRPr="0090611E">
        <w:rPr>
          <w:kern w:val="22"/>
          <w:lang w:val="es-ES"/>
        </w:rPr>
        <w:t xml:space="preserve">tanto para el sector público como para el público en general, encontrar información sobre la sostenibilidad de muchos productos manufacturados </w:t>
      </w:r>
      <w:r>
        <w:rPr>
          <w:kern w:val="22"/>
          <w:lang w:val="es-ES"/>
        </w:rPr>
        <w:t>o</w:t>
      </w:r>
      <w:r w:rsidRPr="0090611E">
        <w:rPr>
          <w:kern w:val="22"/>
          <w:lang w:val="es-ES"/>
        </w:rPr>
        <w:t xml:space="preserve"> procesados </w:t>
      </w:r>
      <w:r>
        <w:rPr>
          <w:kern w:val="22"/>
          <w:lang w:val="es-ES"/>
        </w:rPr>
        <w:t>que pueden adquirirse</w:t>
      </w:r>
      <w:r w:rsidR="00EB2825" w:rsidRPr="0090611E">
        <w:rPr>
          <w:kern w:val="22"/>
          <w:lang w:val="es-ES"/>
        </w:rPr>
        <w:t xml:space="preserve">. </w:t>
      </w:r>
      <w:r w:rsidR="00567614">
        <w:rPr>
          <w:kern w:val="22"/>
          <w:lang w:val="es-ES"/>
        </w:rPr>
        <w:t>Se sugirió h</w:t>
      </w:r>
      <w:r w:rsidRPr="00567614">
        <w:rPr>
          <w:kern w:val="22"/>
          <w:lang w:val="es-ES"/>
        </w:rPr>
        <w:t xml:space="preserve">acer </w:t>
      </w:r>
      <w:r w:rsidR="00567614">
        <w:rPr>
          <w:kern w:val="22"/>
          <w:lang w:val="es-ES"/>
        </w:rPr>
        <w:t xml:space="preserve">un </w:t>
      </w:r>
      <w:r w:rsidRPr="00567614">
        <w:rPr>
          <w:kern w:val="22"/>
          <w:lang w:val="es-ES"/>
        </w:rPr>
        <w:t xml:space="preserve">seguimiento de dicha información mediante un </w:t>
      </w:r>
      <w:r w:rsidR="00EB2825" w:rsidRPr="00567614">
        <w:rPr>
          <w:kern w:val="22"/>
          <w:lang w:val="es-ES"/>
        </w:rPr>
        <w:t>“pas</w:t>
      </w:r>
      <w:r w:rsidR="00567614" w:rsidRPr="00567614">
        <w:rPr>
          <w:kern w:val="22"/>
          <w:lang w:val="es-ES"/>
        </w:rPr>
        <w:t>aporte” del producto,</w:t>
      </w:r>
      <w:r w:rsidR="00567614">
        <w:rPr>
          <w:kern w:val="22"/>
          <w:lang w:val="es-ES"/>
        </w:rPr>
        <w:t xml:space="preserve"> un </w:t>
      </w:r>
      <w:r w:rsidR="00567614" w:rsidRPr="00567614">
        <w:rPr>
          <w:kern w:val="22"/>
          <w:lang w:val="es-ES"/>
        </w:rPr>
        <w:t>sitio</w:t>
      </w:r>
      <w:r w:rsidR="00EB2825" w:rsidRPr="00567614">
        <w:rPr>
          <w:kern w:val="22"/>
          <w:lang w:val="es-ES"/>
        </w:rPr>
        <w:t xml:space="preserve"> web</w:t>
      </w:r>
      <w:r w:rsidR="00567614">
        <w:rPr>
          <w:kern w:val="22"/>
          <w:lang w:val="es-ES"/>
        </w:rPr>
        <w:t xml:space="preserve"> o el etiquetado del producto como medida para mejorar la transparencia y aumentar la concienciación</w:t>
      </w:r>
      <w:r w:rsidR="00EB2825" w:rsidRPr="00567614">
        <w:rPr>
          <w:kern w:val="22"/>
          <w:lang w:val="es-ES"/>
        </w:rPr>
        <w:t xml:space="preserve">. </w:t>
      </w:r>
      <w:r w:rsidR="00567614">
        <w:rPr>
          <w:kern w:val="22"/>
          <w:lang w:val="es-ES"/>
        </w:rPr>
        <w:t>Debido al frecuente carácter mundial de la cadena de suministro, esta información puede resultar difí</w:t>
      </w:r>
      <w:r w:rsidR="00D82E49">
        <w:rPr>
          <w:kern w:val="22"/>
          <w:lang w:val="es-ES"/>
        </w:rPr>
        <w:t>c</w:t>
      </w:r>
      <w:r w:rsidR="00567614">
        <w:rPr>
          <w:kern w:val="22"/>
          <w:lang w:val="es-ES"/>
        </w:rPr>
        <w:t>il de obtener</w:t>
      </w:r>
      <w:r w:rsidR="00EB2825" w:rsidRPr="00567614">
        <w:rPr>
          <w:kern w:val="22"/>
          <w:lang w:val="es-ES"/>
        </w:rPr>
        <w:t xml:space="preserve">. </w:t>
      </w:r>
      <w:r w:rsidR="00D82E49" w:rsidRPr="00D82E49">
        <w:rPr>
          <w:kern w:val="22"/>
          <w:lang w:val="es-ES"/>
        </w:rPr>
        <w:t xml:space="preserve">Por lo tanto, sería útil si los intereses y las consideraciones relacionadas con la diversidad biológica </w:t>
      </w:r>
      <w:r w:rsidR="00D82E49">
        <w:rPr>
          <w:kern w:val="22"/>
          <w:lang w:val="es-ES"/>
        </w:rPr>
        <w:t>se pudiesen incluir en las normas de las cadenas de suministro existentes</w:t>
      </w:r>
      <w:r w:rsidR="00EB2825" w:rsidRPr="00D82E49">
        <w:rPr>
          <w:kern w:val="22"/>
          <w:lang w:val="es-ES"/>
        </w:rPr>
        <w:t>.</w:t>
      </w:r>
    </w:p>
    <w:p w:rsidR="00EB2825" w:rsidRPr="009211ED" w:rsidRDefault="00D82E49" w:rsidP="003328D8">
      <w:pPr>
        <w:pStyle w:val="Para1"/>
        <w:ind w:left="0" w:firstLine="0"/>
        <w:rPr>
          <w:kern w:val="22"/>
          <w:lang w:val="es-ES"/>
        </w:rPr>
      </w:pPr>
      <w:r w:rsidRPr="00D82E49">
        <w:rPr>
          <w:kern w:val="22"/>
          <w:lang w:val="es-ES"/>
        </w:rPr>
        <w:t>Varios oradores señalaron la necesidad de marcos legislativos y políticas eficaces para garantizar que el cumplimiento de las normas y requisitos medi</w:t>
      </w:r>
      <w:r>
        <w:rPr>
          <w:kern w:val="22"/>
          <w:lang w:val="es-ES"/>
        </w:rPr>
        <w:t>o</w:t>
      </w:r>
      <w:r w:rsidRPr="00D82E49">
        <w:rPr>
          <w:kern w:val="22"/>
          <w:lang w:val="es-ES"/>
        </w:rPr>
        <w:t xml:space="preserve">ambientales se </w:t>
      </w:r>
      <w:r>
        <w:rPr>
          <w:kern w:val="22"/>
          <w:lang w:val="es-ES"/>
        </w:rPr>
        <w:t xml:space="preserve">tiene en consideración </w:t>
      </w:r>
      <w:r w:rsidRPr="00D82E49">
        <w:rPr>
          <w:kern w:val="22"/>
          <w:lang w:val="es-ES"/>
        </w:rPr>
        <w:t xml:space="preserve">en la fase </w:t>
      </w:r>
      <w:r>
        <w:rPr>
          <w:kern w:val="22"/>
          <w:lang w:val="es-ES"/>
        </w:rPr>
        <w:t>más temprana d</w:t>
      </w:r>
      <w:r w:rsidRPr="00D82E49">
        <w:rPr>
          <w:kern w:val="22"/>
          <w:lang w:val="es-ES"/>
        </w:rPr>
        <w:t>e la planificaci</w:t>
      </w:r>
      <w:r>
        <w:rPr>
          <w:kern w:val="22"/>
          <w:lang w:val="es-ES"/>
        </w:rPr>
        <w:t>ón de la creación de fábricas y plantas y que la supervisión y la captura de datos de la calidad del aire, emisiones y eliminación de residuos</w:t>
      </w:r>
      <w:r w:rsidR="00D6589C" w:rsidRPr="00D82E49">
        <w:rPr>
          <w:kern w:val="22"/>
          <w:lang w:val="es-ES"/>
        </w:rPr>
        <w:t>,</w:t>
      </w:r>
      <w:r w:rsidR="00EB2825" w:rsidRPr="00D82E49">
        <w:rPr>
          <w:kern w:val="22"/>
          <w:lang w:val="es-ES"/>
        </w:rPr>
        <w:t xml:space="preserve"> </w:t>
      </w:r>
      <w:r>
        <w:rPr>
          <w:kern w:val="22"/>
          <w:lang w:val="es-ES"/>
        </w:rPr>
        <w:t>entre otras cosas</w:t>
      </w:r>
      <w:r w:rsidR="00D6589C" w:rsidRPr="00D82E49">
        <w:rPr>
          <w:kern w:val="22"/>
          <w:lang w:val="es-ES"/>
        </w:rPr>
        <w:t>,</w:t>
      </w:r>
      <w:r w:rsidR="00EB2825" w:rsidRPr="00D82E49">
        <w:rPr>
          <w:kern w:val="22"/>
          <w:lang w:val="es-ES"/>
        </w:rPr>
        <w:t xml:space="preserve"> </w:t>
      </w:r>
      <w:r w:rsidR="009211ED">
        <w:rPr>
          <w:kern w:val="22"/>
          <w:lang w:val="es-ES"/>
        </w:rPr>
        <w:t>se considera en el diseño del proyecto</w:t>
      </w:r>
      <w:r w:rsidR="00EB2825" w:rsidRPr="00D82E49">
        <w:rPr>
          <w:kern w:val="22"/>
          <w:lang w:val="es-ES"/>
        </w:rPr>
        <w:t xml:space="preserve">. </w:t>
      </w:r>
      <w:r w:rsidR="009211ED" w:rsidRPr="009211ED">
        <w:rPr>
          <w:kern w:val="22"/>
          <w:lang w:val="es-ES"/>
        </w:rPr>
        <w:t>Los oradores destacaron la posibilidad de aplicar la tecnología de la información a muchas de estas necesidades, ya que el coste de la tecnolog</w:t>
      </w:r>
      <w:r w:rsidR="009211ED">
        <w:rPr>
          <w:kern w:val="22"/>
          <w:lang w:val="es-ES"/>
        </w:rPr>
        <w:t>ía está disminuyendo</w:t>
      </w:r>
      <w:r w:rsidR="00EB2825" w:rsidRPr="009211ED">
        <w:rPr>
          <w:kern w:val="22"/>
          <w:lang w:val="es-ES"/>
        </w:rPr>
        <w:t>.</w:t>
      </w:r>
    </w:p>
    <w:p w:rsidR="00EB2825" w:rsidRPr="00415510" w:rsidRDefault="00913BC0" w:rsidP="003328D8">
      <w:pPr>
        <w:pStyle w:val="Para1"/>
        <w:ind w:left="0" w:firstLine="0"/>
        <w:rPr>
          <w:kern w:val="22"/>
          <w:lang w:val="es-ES"/>
        </w:rPr>
      </w:pPr>
      <w:r w:rsidRPr="00913BC0">
        <w:rPr>
          <w:kern w:val="22"/>
          <w:lang w:val="es-ES"/>
        </w:rPr>
        <w:t xml:space="preserve">La ubicación física de las plantas de manufactura y procesamiento, especialmente con el rápido aumento </w:t>
      </w:r>
      <w:r>
        <w:rPr>
          <w:kern w:val="22"/>
          <w:lang w:val="es-ES"/>
        </w:rPr>
        <w:t>de</w:t>
      </w:r>
      <w:r w:rsidRPr="00913BC0">
        <w:rPr>
          <w:kern w:val="22"/>
          <w:lang w:val="es-ES"/>
        </w:rPr>
        <w:t xml:space="preserve"> la urbanización, es una consideraci</w:t>
      </w:r>
      <w:r>
        <w:rPr>
          <w:kern w:val="22"/>
          <w:lang w:val="es-ES"/>
        </w:rPr>
        <w:t>ón necesaria a la hora de conceder permisos para nueva</w:t>
      </w:r>
      <w:r w:rsidR="00415510">
        <w:rPr>
          <w:kern w:val="22"/>
          <w:lang w:val="es-ES"/>
        </w:rPr>
        <w:t>s</w:t>
      </w:r>
      <w:r>
        <w:rPr>
          <w:kern w:val="22"/>
          <w:lang w:val="es-ES"/>
        </w:rPr>
        <w:t xml:space="preserve"> construcci</w:t>
      </w:r>
      <w:r w:rsidR="00415510">
        <w:rPr>
          <w:kern w:val="22"/>
          <w:lang w:val="es-ES"/>
        </w:rPr>
        <w:t>ones</w:t>
      </w:r>
      <w:r w:rsidR="00EB2825" w:rsidRPr="00913BC0">
        <w:rPr>
          <w:kern w:val="22"/>
          <w:lang w:val="es-ES"/>
        </w:rPr>
        <w:t xml:space="preserve">. </w:t>
      </w:r>
      <w:r w:rsidR="00415510" w:rsidRPr="00415510">
        <w:rPr>
          <w:kern w:val="22"/>
          <w:lang w:val="es-ES"/>
        </w:rPr>
        <w:t>Algunos países analizaron la designación de ubicaciones industriales que estaba</w:t>
      </w:r>
      <w:r w:rsidR="00415510">
        <w:rPr>
          <w:kern w:val="22"/>
          <w:lang w:val="es-ES"/>
        </w:rPr>
        <w:t>n alejadas de las zonas urbanas.</w:t>
      </w:r>
    </w:p>
    <w:p w:rsidR="00EB2825" w:rsidRPr="008F7396" w:rsidRDefault="00415510" w:rsidP="003328D8">
      <w:pPr>
        <w:pStyle w:val="Para1"/>
        <w:ind w:left="0" w:firstLine="0"/>
        <w:rPr>
          <w:kern w:val="22"/>
          <w:lang w:val="es-ES"/>
        </w:rPr>
      </w:pPr>
      <w:r w:rsidRPr="00415510">
        <w:rPr>
          <w:kern w:val="22"/>
          <w:lang w:val="es-ES"/>
        </w:rPr>
        <w:t xml:space="preserve">Por último, muchos oradores apoyaron los principios de la economía circular y la necesidad de </w:t>
      </w:r>
      <w:r w:rsidR="00290733">
        <w:rPr>
          <w:kern w:val="22"/>
          <w:lang w:val="es-ES"/>
        </w:rPr>
        <w:t>conservar</w:t>
      </w:r>
      <w:r w:rsidRPr="00415510">
        <w:rPr>
          <w:kern w:val="22"/>
          <w:lang w:val="es-ES"/>
        </w:rPr>
        <w:t xml:space="preserve"> los materiales durante el m</w:t>
      </w:r>
      <w:r>
        <w:rPr>
          <w:kern w:val="22"/>
          <w:lang w:val="es-ES"/>
        </w:rPr>
        <w:t>áximo tiempo posible en el ciclo de consumo</w:t>
      </w:r>
      <w:r w:rsidR="00EB2825" w:rsidRPr="00415510">
        <w:rPr>
          <w:kern w:val="22"/>
          <w:lang w:val="es-ES"/>
        </w:rPr>
        <w:t xml:space="preserve">. </w:t>
      </w:r>
      <w:r w:rsidR="00290733" w:rsidRPr="00290733">
        <w:rPr>
          <w:kern w:val="22"/>
          <w:lang w:val="es-ES"/>
        </w:rPr>
        <w:t>Esto requeriría cambios fundamentales no solo en las prácticas económicas, sino tambi</w:t>
      </w:r>
      <w:r w:rsidR="00290733">
        <w:rPr>
          <w:kern w:val="22"/>
          <w:lang w:val="es-ES"/>
        </w:rPr>
        <w:t>én en los patrones de consumo y uso humanos</w:t>
      </w:r>
      <w:r w:rsidR="00EB2825" w:rsidRPr="00290733">
        <w:rPr>
          <w:kern w:val="22"/>
          <w:lang w:val="es-ES"/>
        </w:rPr>
        <w:t xml:space="preserve">. </w:t>
      </w:r>
      <w:r w:rsidR="00290733" w:rsidRPr="00290733">
        <w:rPr>
          <w:kern w:val="22"/>
          <w:lang w:val="es-ES"/>
        </w:rPr>
        <w:t xml:space="preserve">Los oradores destacaron la importancia, por lo tanto, de las campañas de concienciación, tanto para el público en general y entre los sectores, sobre las repercusiones </w:t>
      </w:r>
      <w:r w:rsidR="00290733">
        <w:rPr>
          <w:kern w:val="22"/>
          <w:lang w:val="es-ES"/>
        </w:rPr>
        <w:t>que tienen la manufactura y el procesamiento en la diversidad biológica y el medio ambiente</w:t>
      </w:r>
      <w:r w:rsidR="00EB2825" w:rsidRPr="00290733">
        <w:rPr>
          <w:kern w:val="22"/>
          <w:lang w:val="es-ES"/>
        </w:rPr>
        <w:t xml:space="preserve">. </w:t>
      </w:r>
      <w:r w:rsidR="00290733" w:rsidRPr="00290733">
        <w:rPr>
          <w:kern w:val="22"/>
          <w:lang w:val="es-ES"/>
        </w:rPr>
        <w:t xml:space="preserve">Varios participantes señalaron la </w:t>
      </w:r>
      <w:r w:rsidR="008F7396">
        <w:rPr>
          <w:kern w:val="22"/>
          <w:lang w:val="es-ES"/>
        </w:rPr>
        <w:t xml:space="preserve">creciente </w:t>
      </w:r>
      <w:r w:rsidR="00290733" w:rsidRPr="00290733">
        <w:rPr>
          <w:kern w:val="22"/>
          <w:lang w:val="es-ES"/>
        </w:rPr>
        <w:t>concienciación pública sobre los impactos medioambientales de los pl</w:t>
      </w:r>
      <w:r w:rsidR="00290733">
        <w:rPr>
          <w:kern w:val="22"/>
          <w:lang w:val="es-ES"/>
        </w:rPr>
        <w:t>ásticos como un indicador positivo de la concienciación sobre las cuestiones en materia de diversidad biológica</w:t>
      </w:r>
      <w:r w:rsidR="00EB2825" w:rsidRPr="00290733">
        <w:rPr>
          <w:kern w:val="22"/>
          <w:lang w:val="es-ES"/>
        </w:rPr>
        <w:t xml:space="preserve">. </w:t>
      </w:r>
      <w:r w:rsidR="008F7396" w:rsidRPr="008F7396">
        <w:rPr>
          <w:kern w:val="22"/>
          <w:lang w:val="es-ES"/>
        </w:rPr>
        <w:t>No obstante</w:t>
      </w:r>
      <w:r w:rsidR="00EB2825" w:rsidRPr="008F7396">
        <w:rPr>
          <w:kern w:val="22"/>
          <w:lang w:val="es-ES"/>
        </w:rPr>
        <w:t xml:space="preserve">, </w:t>
      </w:r>
      <w:r w:rsidR="008F7396" w:rsidRPr="008F7396">
        <w:rPr>
          <w:kern w:val="22"/>
          <w:lang w:val="es-ES"/>
        </w:rPr>
        <w:t xml:space="preserve">tendría que </w:t>
      </w:r>
      <w:r w:rsidR="008F7396">
        <w:rPr>
          <w:kern w:val="22"/>
          <w:lang w:val="es-ES"/>
        </w:rPr>
        <w:t xml:space="preserve">producirse </w:t>
      </w:r>
      <w:r w:rsidR="008F7396" w:rsidRPr="008F7396">
        <w:rPr>
          <w:kern w:val="22"/>
          <w:lang w:val="es-ES"/>
        </w:rPr>
        <w:t xml:space="preserve">un cambio </w:t>
      </w:r>
      <w:r w:rsidR="008F7396">
        <w:rPr>
          <w:kern w:val="22"/>
          <w:lang w:val="es-ES"/>
        </w:rPr>
        <w:t xml:space="preserve">aún </w:t>
      </w:r>
      <w:r w:rsidR="008F7396" w:rsidRPr="008F7396">
        <w:rPr>
          <w:kern w:val="22"/>
          <w:lang w:val="es-ES"/>
        </w:rPr>
        <w:t xml:space="preserve">más fundamental para </w:t>
      </w:r>
      <w:r w:rsidR="008F7396">
        <w:rPr>
          <w:kern w:val="22"/>
          <w:lang w:val="es-ES"/>
        </w:rPr>
        <w:t xml:space="preserve">ir más allá de </w:t>
      </w:r>
      <w:r w:rsidR="008F7396" w:rsidRPr="008F7396">
        <w:rPr>
          <w:kern w:val="22"/>
          <w:lang w:val="es-ES"/>
        </w:rPr>
        <w:t>una filosof</w:t>
      </w:r>
      <w:r w:rsidR="008F7396">
        <w:rPr>
          <w:kern w:val="22"/>
          <w:lang w:val="es-ES"/>
        </w:rPr>
        <w:t>ía económica que priorice el consumo</w:t>
      </w:r>
      <w:r w:rsidR="00EB2825" w:rsidRPr="008F7396">
        <w:rPr>
          <w:kern w:val="22"/>
          <w:lang w:val="es-ES"/>
        </w:rPr>
        <w:t xml:space="preserve">. </w:t>
      </w:r>
      <w:r w:rsidR="008F7396" w:rsidRPr="008F7396">
        <w:rPr>
          <w:kern w:val="22"/>
          <w:lang w:val="es-ES"/>
        </w:rPr>
        <w:t xml:space="preserve">Los valores económicos de la diversidad biológica y el medio ambiente </w:t>
      </w:r>
      <w:r w:rsidR="008F7396">
        <w:rPr>
          <w:kern w:val="22"/>
          <w:lang w:val="es-ES"/>
        </w:rPr>
        <w:t xml:space="preserve">también </w:t>
      </w:r>
      <w:r w:rsidR="008F7396" w:rsidRPr="008F7396">
        <w:rPr>
          <w:kern w:val="22"/>
          <w:lang w:val="es-ES"/>
        </w:rPr>
        <w:t xml:space="preserve">tendrían que </w:t>
      </w:r>
      <w:r w:rsidR="008F7396">
        <w:rPr>
          <w:kern w:val="22"/>
          <w:lang w:val="es-ES"/>
        </w:rPr>
        <w:t xml:space="preserve">internalizarse </w:t>
      </w:r>
      <w:r w:rsidR="008F7396" w:rsidRPr="008F7396">
        <w:rPr>
          <w:kern w:val="22"/>
          <w:lang w:val="es-ES"/>
        </w:rPr>
        <w:t xml:space="preserve">si estos sectores fuesen a entender y valorar </w:t>
      </w:r>
      <w:r w:rsidR="008F7396">
        <w:rPr>
          <w:kern w:val="22"/>
          <w:lang w:val="es-ES"/>
        </w:rPr>
        <w:t xml:space="preserve">mejor </w:t>
      </w:r>
      <w:r w:rsidR="008F7396" w:rsidRPr="008F7396">
        <w:rPr>
          <w:kern w:val="22"/>
          <w:lang w:val="es-ES"/>
        </w:rPr>
        <w:t>sus repercusiones en el medio ambiente</w:t>
      </w:r>
      <w:r w:rsidR="00EB2825" w:rsidRPr="008F7396">
        <w:rPr>
          <w:kern w:val="22"/>
          <w:lang w:val="es-ES"/>
        </w:rPr>
        <w:t>.</w:t>
      </w:r>
    </w:p>
    <w:p w:rsidR="00EB2825" w:rsidRPr="007B0B80" w:rsidRDefault="008F7396" w:rsidP="003328D8">
      <w:pPr>
        <w:pStyle w:val="Para1"/>
        <w:ind w:left="0" w:firstLine="0"/>
        <w:rPr>
          <w:kern w:val="22"/>
          <w:lang w:val="es-ES"/>
        </w:rPr>
      </w:pPr>
      <w:r w:rsidRPr="008F7396">
        <w:rPr>
          <w:kern w:val="22"/>
          <w:lang w:val="es-ES"/>
        </w:rPr>
        <w:t xml:space="preserve">Uno de los enfoques sugeridos tanto para aumentar la concienciación entre el público y las empresas como para medir los progresos, era el desarrollo de </w:t>
      </w:r>
      <w:r>
        <w:rPr>
          <w:kern w:val="22"/>
          <w:lang w:val="es-ES"/>
        </w:rPr>
        <w:t xml:space="preserve">metas y objetivos claros </w:t>
      </w:r>
      <w:r w:rsidRPr="008F7396">
        <w:rPr>
          <w:kern w:val="22"/>
          <w:lang w:val="es-ES"/>
        </w:rPr>
        <w:t>en materia de diversidad biol</w:t>
      </w:r>
      <w:r>
        <w:rPr>
          <w:kern w:val="22"/>
          <w:lang w:val="es-ES"/>
        </w:rPr>
        <w:t>ógica basados en la ciencia</w:t>
      </w:r>
      <w:r w:rsidR="00EB2825" w:rsidRPr="008F7396">
        <w:rPr>
          <w:kern w:val="22"/>
          <w:lang w:val="es-ES"/>
        </w:rPr>
        <w:t xml:space="preserve">. </w:t>
      </w:r>
      <w:r w:rsidRPr="007B0B80">
        <w:rPr>
          <w:kern w:val="22"/>
          <w:lang w:val="es-ES"/>
        </w:rPr>
        <w:t xml:space="preserve">Los participantes analizaron la necesidad </w:t>
      </w:r>
      <w:r w:rsidR="007B0B80" w:rsidRPr="007B0B80">
        <w:rPr>
          <w:kern w:val="22"/>
          <w:lang w:val="es-ES"/>
        </w:rPr>
        <w:t xml:space="preserve">de </w:t>
      </w:r>
      <w:r w:rsidR="007B0B80">
        <w:rPr>
          <w:kern w:val="22"/>
          <w:lang w:val="es-ES"/>
        </w:rPr>
        <w:t>concienciar m</w:t>
      </w:r>
      <w:r w:rsidR="007B0B80" w:rsidRPr="007B0B80">
        <w:rPr>
          <w:kern w:val="22"/>
          <w:lang w:val="es-ES"/>
        </w:rPr>
        <w:t xml:space="preserve">ediante el uso de un lenguaje claro y sencillo que sea accesible </w:t>
      </w:r>
      <w:r w:rsidR="007B0B80">
        <w:rPr>
          <w:kern w:val="22"/>
          <w:lang w:val="es-ES"/>
        </w:rPr>
        <w:t>para e</w:t>
      </w:r>
      <w:r w:rsidR="007B0B80" w:rsidRPr="007B0B80">
        <w:rPr>
          <w:kern w:val="22"/>
          <w:lang w:val="es-ES"/>
        </w:rPr>
        <w:t>l p</w:t>
      </w:r>
      <w:r w:rsidR="007B0B80">
        <w:rPr>
          <w:kern w:val="22"/>
          <w:lang w:val="es-ES"/>
        </w:rPr>
        <w:t>úblico</w:t>
      </w:r>
      <w:r w:rsidR="00EB2825" w:rsidRPr="007B0B80">
        <w:rPr>
          <w:kern w:val="22"/>
          <w:lang w:val="es-ES"/>
        </w:rPr>
        <w:t>.</w:t>
      </w:r>
    </w:p>
    <w:p w:rsidR="00EB2825" w:rsidRPr="00040345" w:rsidRDefault="007B0B80" w:rsidP="003328D8">
      <w:pPr>
        <w:pStyle w:val="Para1"/>
        <w:ind w:left="0" w:firstLine="0"/>
        <w:rPr>
          <w:kern w:val="22"/>
          <w:lang w:val="es-ES"/>
        </w:rPr>
      </w:pPr>
      <w:r w:rsidRPr="007B0B80">
        <w:rPr>
          <w:kern w:val="22"/>
          <w:lang w:val="es-ES"/>
        </w:rPr>
        <w:t xml:space="preserve">En conclusión, los oradores apoyaron la necesidad de continuar </w:t>
      </w:r>
      <w:r>
        <w:rPr>
          <w:kern w:val="22"/>
          <w:lang w:val="es-ES"/>
        </w:rPr>
        <w:t>realizando esfuerzos</w:t>
      </w:r>
      <w:r w:rsidRPr="007B0B80">
        <w:rPr>
          <w:kern w:val="22"/>
          <w:lang w:val="es-ES"/>
        </w:rPr>
        <w:t xml:space="preserve"> para integrar la diversidad biológica en los sectores de manufactura y procesamiento</w:t>
      </w:r>
      <w:r w:rsidR="00EB2825" w:rsidRPr="007B0B80">
        <w:rPr>
          <w:kern w:val="22"/>
          <w:lang w:val="es-ES"/>
        </w:rPr>
        <w:t xml:space="preserve">. </w:t>
      </w:r>
      <w:r>
        <w:rPr>
          <w:kern w:val="22"/>
          <w:lang w:val="es-ES"/>
        </w:rPr>
        <w:t>Hubo consenso en cuanto a que existen muchos enfoques relacionados entre sí para hacerlo</w:t>
      </w:r>
      <w:r w:rsidR="00EB2825" w:rsidRPr="007B0B80">
        <w:rPr>
          <w:kern w:val="22"/>
          <w:lang w:val="es-ES"/>
        </w:rPr>
        <w:t xml:space="preserve">. </w:t>
      </w:r>
      <w:r w:rsidRPr="007B0B80">
        <w:rPr>
          <w:kern w:val="22"/>
          <w:lang w:val="es-ES"/>
        </w:rPr>
        <w:t xml:space="preserve">Las metas y objetivos claros, así como </w:t>
      </w:r>
      <w:r>
        <w:rPr>
          <w:kern w:val="22"/>
          <w:lang w:val="es-ES"/>
        </w:rPr>
        <w:t xml:space="preserve">el fomento </w:t>
      </w:r>
      <w:r w:rsidRPr="007B0B80">
        <w:rPr>
          <w:kern w:val="22"/>
          <w:lang w:val="es-ES"/>
        </w:rPr>
        <w:t xml:space="preserve">de </w:t>
      </w:r>
      <w:r>
        <w:rPr>
          <w:kern w:val="22"/>
          <w:lang w:val="es-ES"/>
        </w:rPr>
        <w:t xml:space="preserve">la </w:t>
      </w:r>
      <w:r w:rsidRPr="007B0B80">
        <w:rPr>
          <w:kern w:val="22"/>
          <w:lang w:val="es-ES"/>
        </w:rPr>
        <w:t xml:space="preserve">colaboración entre las esferas </w:t>
      </w:r>
      <w:r>
        <w:rPr>
          <w:kern w:val="22"/>
          <w:lang w:val="es-ES"/>
        </w:rPr>
        <w:t>de las empresas y la</w:t>
      </w:r>
      <w:r w:rsidRPr="007B0B80">
        <w:rPr>
          <w:kern w:val="22"/>
          <w:lang w:val="es-ES"/>
        </w:rPr>
        <w:t xml:space="preserve"> biodiversidad se consideraban importantes para avanzar en la inversi</w:t>
      </w:r>
      <w:r>
        <w:rPr>
          <w:kern w:val="22"/>
          <w:lang w:val="es-ES"/>
        </w:rPr>
        <w:t xml:space="preserve">ón en la </w:t>
      </w:r>
      <w:r w:rsidR="00040345">
        <w:rPr>
          <w:kern w:val="22"/>
          <w:lang w:val="es-ES"/>
        </w:rPr>
        <w:t xml:space="preserve">diversidad </w:t>
      </w:r>
      <w:r>
        <w:rPr>
          <w:kern w:val="22"/>
          <w:lang w:val="es-ES"/>
        </w:rPr>
        <w:t>bio</w:t>
      </w:r>
      <w:r w:rsidR="00040345">
        <w:rPr>
          <w:kern w:val="22"/>
          <w:lang w:val="es-ES"/>
        </w:rPr>
        <w:t>lógica</w:t>
      </w:r>
      <w:r>
        <w:rPr>
          <w:kern w:val="22"/>
          <w:lang w:val="es-ES"/>
        </w:rPr>
        <w:t xml:space="preserve"> para la gente y el planeta</w:t>
      </w:r>
      <w:r w:rsidR="00EB2825" w:rsidRPr="007B0B80">
        <w:rPr>
          <w:kern w:val="22"/>
          <w:lang w:val="es-ES"/>
        </w:rPr>
        <w:t xml:space="preserve">. </w:t>
      </w:r>
      <w:r w:rsidR="00040345">
        <w:rPr>
          <w:kern w:val="22"/>
          <w:lang w:val="es-ES"/>
        </w:rPr>
        <w:t>Es necesario reconocer mejor los efectos d</w:t>
      </w:r>
      <w:r w:rsidR="00040345" w:rsidRPr="00040345">
        <w:rPr>
          <w:kern w:val="22"/>
          <w:lang w:val="es-ES"/>
        </w:rPr>
        <w:t xml:space="preserve">e la manufactura y el procesamiento </w:t>
      </w:r>
      <w:r w:rsidR="00040345">
        <w:rPr>
          <w:kern w:val="22"/>
          <w:lang w:val="es-ES"/>
        </w:rPr>
        <w:t>en</w:t>
      </w:r>
      <w:r w:rsidR="00040345" w:rsidRPr="00040345">
        <w:rPr>
          <w:kern w:val="22"/>
          <w:lang w:val="es-ES"/>
        </w:rPr>
        <w:t xml:space="preserve"> la diversidad biológica</w:t>
      </w:r>
      <w:r w:rsidR="00EB2825" w:rsidRPr="00040345">
        <w:rPr>
          <w:kern w:val="22"/>
          <w:lang w:val="es-ES"/>
        </w:rPr>
        <w:t xml:space="preserve">. </w:t>
      </w:r>
      <w:r w:rsidR="00040345" w:rsidRPr="00040345">
        <w:rPr>
          <w:kern w:val="22"/>
          <w:lang w:val="es-ES"/>
        </w:rPr>
        <w:t>Como señaló un orador</w:t>
      </w:r>
      <w:r w:rsidR="00EB2825" w:rsidRPr="00040345">
        <w:rPr>
          <w:kern w:val="22"/>
          <w:lang w:val="es-ES"/>
        </w:rPr>
        <w:t>, “</w:t>
      </w:r>
      <w:r w:rsidR="00040345" w:rsidRPr="00040345">
        <w:rPr>
          <w:kern w:val="22"/>
          <w:lang w:val="es-ES"/>
        </w:rPr>
        <w:t>Todos estamos en el mismo barco</w:t>
      </w:r>
      <w:r w:rsidR="00EB2825" w:rsidRPr="00040345">
        <w:rPr>
          <w:kern w:val="22"/>
          <w:lang w:val="es-ES"/>
        </w:rPr>
        <w:t>”.</w:t>
      </w:r>
    </w:p>
    <w:p w:rsidR="00EB2825" w:rsidRPr="00790FC3" w:rsidRDefault="00790FC3" w:rsidP="003328D8">
      <w:pPr>
        <w:pStyle w:val="HEADING"/>
        <w:spacing w:before="120" w:line="240" w:lineRule="auto"/>
        <w:jc w:val="center"/>
        <w:rPr>
          <w:kern w:val="22"/>
          <w:lang w:val="es-ES"/>
        </w:rPr>
      </w:pPr>
      <w:r w:rsidRPr="00790FC3">
        <w:rPr>
          <w:kern w:val="22"/>
          <w:lang w:val="es-ES"/>
        </w:rPr>
        <w:lastRenderedPageBreak/>
        <w:t>INTEGRACIÓN DE LA DIVERSIDAD BIOLÓGICA EN EL SECTOR DE LA SALUD</w:t>
      </w:r>
    </w:p>
    <w:p w:rsidR="00EB2825" w:rsidRPr="00467400" w:rsidRDefault="00EB2825" w:rsidP="003328D8">
      <w:pPr>
        <w:pStyle w:val="Heading2"/>
        <w:numPr>
          <w:ilvl w:val="0"/>
          <w:numId w:val="19"/>
        </w:numPr>
        <w:tabs>
          <w:tab w:val="left" w:pos="284"/>
        </w:tabs>
        <w:spacing w:before="0" w:after="0"/>
        <w:ind w:left="0" w:firstLine="0"/>
      </w:pPr>
      <w:r w:rsidRPr="00494E7F">
        <w:t>Introduc</w:t>
      </w:r>
      <w:r w:rsidR="00790FC3">
        <w:t>ción</w:t>
      </w:r>
    </w:p>
    <w:p w:rsidR="00490391" w:rsidRPr="00F27905" w:rsidRDefault="00F27905" w:rsidP="003328D8">
      <w:pPr>
        <w:pStyle w:val="Para1"/>
        <w:ind w:left="0" w:firstLine="0"/>
        <w:rPr>
          <w:lang w:val="es-ES"/>
        </w:rPr>
      </w:pPr>
      <w:r w:rsidRPr="00F27905">
        <w:rPr>
          <w:lang w:val="es-ES"/>
        </w:rPr>
        <w:t>La mesa redonda estuvo copresidida por la Sra</w:t>
      </w:r>
      <w:r w:rsidR="00490391" w:rsidRPr="00F27905">
        <w:rPr>
          <w:lang w:val="es-ES"/>
        </w:rPr>
        <w:t>. Hala Zayed, Minist</w:t>
      </w:r>
      <w:r w:rsidRPr="00F27905">
        <w:rPr>
          <w:lang w:val="es-ES"/>
        </w:rPr>
        <w:t>ra de Salud de Egipto y la Sra</w:t>
      </w:r>
      <w:r w:rsidR="00490391" w:rsidRPr="00F27905">
        <w:rPr>
          <w:lang w:val="es-ES"/>
        </w:rPr>
        <w:t>.</w:t>
      </w:r>
      <w:r w:rsidR="0039342F" w:rsidRPr="00F27905">
        <w:rPr>
          <w:lang w:val="es-ES"/>
        </w:rPr>
        <w:t> </w:t>
      </w:r>
      <w:r w:rsidR="00490391" w:rsidRPr="00F27905">
        <w:rPr>
          <w:lang w:val="es-ES"/>
        </w:rPr>
        <w:t>Karolina Skog, Minist</w:t>
      </w:r>
      <w:r>
        <w:rPr>
          <w:lang w:val="es-ES"/>
        </w:rPr>
        <w:t>ra de Medio Ambiente de Suecia</w:t>
      </w:r>
      <w:r w:rsidR="00EB2825" w:rsidRPr="00F27905">
        <w:rPr>
          <w:lang w:val="es-ES"/>
        </w:rPr>
        <w:t>.</w:t>
      </w:r>
    </w:p>
    <w:p w:rsidR="00490391" w:rsidRPr="0005476F" w:rsidRDefault="00195A2A" w:rsidP="003328D8">
      <w:pPr>
        <w:pStyle w:val="Para1"/>
        <w:tabs>
          <w:tab w:val="left" w:pos="567"/>
        </w:tabs>
        <w:ind w:left="0" w:firstLine="0"/>
        <w:rPr>
          <w:kern w:val="22"/>
          <w:lang w:val="es-ES"/>
        </w:rPr>
      </w:pPr>
      <w:r w:rsidRPr="00195A2A">
        <w:rPr>
          <w:kern w:val="22"/>
          <w:lang w:val="es-ES"/>
        </w:rPr>
        <w:t>En sus observaciones preliminares, la Sra.</w:t>
      </w:r>
      <w:r w:rsidR="00490391" w:rsidRPr="00195A2A">
        <w:rPr>
          <w:kern w:val="22"/>
          <w:lang w:val="es-ES"/>
        </w:rPr>
        <w:t xml:space="preserve"> Zayed </w:t>
      </w:r>
      <w:r>
        <w:rPr>
          <w:kern w:val="22"/>
          <w:lang w:val="es-ES"/>
        </w:rPr>
        <w:t xml:space="preserve">puso de manifiesto las consecuencias negativas </w:t>
      </w:r>
      <w:r w:rsidRPr="00195A2A">
        <w:rPr>
          <w:kern w:val="22"/>
          <w:lang w:val="es-ES"/>
        </w:rPr>
        <w:t xml:space="preserve">de los </w:t>
      </w:r>
      <w:r w:rsidR="00D65E42">
        <w:rPr>
          <w:kern w:val="22"/>
          <w:lang w:val="es-ES"/>
        </w:rPr>
        <w:t>factores</w:t>
      </w:r>
      <w:r w:rsidRPr="00195A2A">
        <w:rPr>
          <w:kern w:val="22"/>
          <w:lang w:val="es-ES"/>
        </w:rPr>
        <w:t xml:space="preserve"> medioambientales, incluida la contaminaci</w:t>
      </w:r>
      <w:r>
        <w:rPr>
          <w:kern w:val="22"/>
          <w:lang w:val="es-ES"/>
        </w:rPr>
        <w:t>ón del aire, en los resultados en materia de salud</w:t>
      </w:r>
      <w:r w:rsidR="00490391" w:rsidRPr="00195A2A">
        <w:rPr>
          <w:kern w:val="22"/>
          <w:lang w:val="es-ES"/>
        </w:rPr>
        <w:t xml:space="preserve">. </w:t>
      </w:r>
      <w:r w:rsidR="00D65E42" w:rsidRPr="00D65E42">
        <w:rPr>
          <w:kern w:val="22"/>
          <w:lang w:val="es-ES"/>
        </w:rPr>
        <w:t xml:space="preserve">Asimismo, </w:t>
      </w:r>
      <w:r w:rsidR="00D65E42">
        <w:rPr>
          <w:kern w:val="22"/>
          <w:lang w:val="es-ES"/>
        </w:rPr>
        <w:t xml:space="preserve">destacó </w:t>
      </w:r>
      <w:r w:rsidR="00D65E42" w:rsidRPr="00D65E42">
        <w:rPr>
          <w:kern w:val="22"/>
          <w:lang w:val="es-ES"/>
        </w:rPr>
        <w:t xml:space="preserve">los esfuerzos </w:t>
      </w:r>
      <w:r w:rsidR="00D65E42">
        <w:rPr>
          <w:kern w:val="22"/>
          <w:lang w:val="es-ES"/>
        </w:rPr>
        <w:t xml:space="preserve">emergentes </w:t>
      </w:r>
      <w:r w:rsidR="00D65E42" w:rsidRPr="00D65E42">
        <w:rPr>
          <w:kern w:val="22"/>
          <w:lang w:val="es-ES"/>
        </w:rPr>
        <w:t>de Egipto para integrar la diversidad biológica en el sector de la salud, explicando que el Ministerio de Salud hab</w:t>
      </w:r>
      <w:r w:rsidR="00D65E42">
        <w:rPr>
          <w:kern w:val="22"/>
          <w:lang w:val="es-ES"/>
        </w:rPr>
        <w:t xml:space="preserve">ía adoptado políticas claras e integradas para incorporar una serie de </w:t>
      </w:r>
      <w:r w:rsidR="0005476F">
        <w:rPr>
          <w:kern w:val="22"/>
          <w:lang w:val="es-ES"/>
        </w:rPr>
        <w:t xml:space="preserve">distintos </w:t>
      </w:r>
      <w:r w:rsidR="00D65E42">
        <w:rPr>
          <w:kern w:val="22"/>
          <w:lang w:val="es-ES"/>
        </w:rPr>
        <w:t>elementos</w:t>
      </w:r>
      <w:r w:rsidR="00490391" w:rsidRPr="00D65E42">
        <w:rPr>
          <w:kern w:val="22"/>
          <w:lang w:val="es-ES"/>
        </w:rPr>
        <w:t xml:space="preserve">. </w:t>
      </w:r>
      <w:r w:rsidR="0005476F" w:rsidRPr="0005476F">
        <w:rPr>
          <w:kern w:val="22"/>
          <w:lang w:val="es-ES"/>
        </w:rPr>
        <w:t>Entre los ejemplos se incluía la medición de la contaminación del aire y sus consecuencias para la salud humana, mediante un uso más sistem</w:t>
      </w:r>
      <w:r w:rsidR="0005476F">
        <w:rPr>
          <w:kern w:val="22"/>
          <w:lang w:val="es-ES"/>
        </w:rPr>
        <w:t xml:space="preserve">ático de evaluaciones del impacto ambiental, la catalogación de plantas medicinales y la aplicación de medidas para supervisar la calidad </w:t>
      </w:r>
      <w:r w:rsidR="000E2F09">
        <w:rPr>
          <w:kern w:val="22"/>
          <w:lang w:val="es-ES"/>
        </w:rPr>
        <w:t xml:space="preserve">y la contaminación </w:t>
      </w:r>
      <w:r w:rsidR="0005476F">
        <w:rPr>
          <w:kern w:val="22"/>
          <w:lang w:val="es-ES"/>
        </w:rPr>
        <w:t>del agua</w:t>
      </w:r>
      <w:r w:rsidR="007F2DF9" w:rsidRPr="0005476F">
        <w:rPr>
          <w:kern w:val="22"/>
          <w:lang w:val="es-ES"/>
        </w:rPr>
        <w:t>.</w:t>
      </w:r>
    </w:p>
    <w:p w:rsidR="00490391" w:rsidRPr="000E2F09" w:rsidRDefault="000E2F09" w:rsidP="003328D8">
      <w:pPr>
        <w:pStyle w:val="Para1"/>
        <w:ind w:left="0" w:firstLine="0"/>
        <w:rPr>
          <w:kern w:val="22"/>
          <w:lang w:val="es-ES"/>
        </w:rPr>
      </w:pPr>
      <w:r w:rsidRPr="000E2F09">
        <w:rPr>
          <w:kern w:val="22"/>
          <w:lang w:val="es-ES"/>
        </w:rPr>
        <w:t>En sus observaciones, la Sra</w:t>
      </w:r>
      <w:r w:rsidR="00490391" w:rsidRPr="000E2F09">
        <w:rPr>
          <w:kern w:val="22"/>
          <w:lang w:val="es-ES"/>
        </w:rPr>
        <w:t xml:space="preserve">. Skog </w:t>
      </w:r>
      <w:r w:rsidRPr="000E2F09">
        <w:rPr>
          <w:kern w:val="22"/>
          <w:lang w:val="es-ES"/>
        </w:rPr>
        <w:t>analizó los beneficios para la salud mental de la exposici</w:t>
      </w:r>
      <w:r>
        <w:rPr>
          <w:kern w:val="22"/>
          <w:lang w:val="es-ES"/>
        </w:rPr>
        <w:t>ón a la naturaleza, incluso entre los niños, especialmente en los entornos urbanos</w:t>
      </w:r>
      <w:r w:rsidR="00490391" w:rsidRPr="000E2F09">
        <w:rPr>
          <w:kern w:val="22"/>
          <w:lang w:val="es-ES"/>
        </w:rPr>
        <w:t xml:space="preserve">. </w:t>
      </w:r>
      <w:r w:rsidRPr="000E2F09">
        <w:rPr>
          <w:kern w:val="22"/>
          <w:lang w:val="es-ES"/>
        </w:rPr>
        <w:t>La Sra. Skog destacó las medidas y los incentivos financieros nacionales para apoyar la planificación urban</w:t>
      </w:r>
      <w:r>
        <w:rPr>
          <w:kern w:val="22"/>
          <w:lang w:val="es-ES"/>
        </w:rPr>
        <w:t>ístic</w:t>
      </w:r>
      <w:r w:rsidRPr="000E2F09">
        <w:rPr>
          <w:kern w:val="22"/>
          <w:lang w:val="es-ES"/>
        </w:rPr>
        <w:t>a, señalando que los espacios verdes urbanos contribuían a la creaci</w:t>
      </w:r>
      <w:r>
        <w:rPr>
          <w:kern w:val="22"/>
          <w:lang w:val="es-ES"/>
        </w:rPr>
        <w:t>ón de resiliencia a la vez que conservaban una serie de servicios de los ecosistemas y reducían los impactos de otros factores determinantes ambientales de la salud, como la contaminación acústica y del aire</w:t>
      </w:r>
      <w:r w:rsidR="00490391" w:rsidRPr="000E2F09">
        <w:rPr>
          <w:kern w:val="22"/>
          <w:lang w:val="es-ES"/>
        </w:rPr>
        <w:t>.</w:t>
      </w:r>
    </w:p>
    <w:p w:rsidR="00490391" w:rsidRPr="00D974DD" w:rsidRDefault="00D974DD" w:rsidP="00AD1574">
      <w:pPr>
        <w:pStyle w:val="Para1"/>
        <w:ind w:left="0" w:firstLine="0"/>
        <w:rPr>
          <w:lang w:val="es-ES"/>
        </w:rPr>
      </w:pPr>
      <w:r w:rsidRPr="00D974DD">
        <w:rPr>
          <w:lang w:val="es-ES"/>
        </w:rPr>
        <w:t xml:space="preserve">Tras las presentaciones inaugurales de las copresidentas, la Sra. Barbara Thompson, Viceministra de Asuntos Ambientales de Sudáfrica y la Sra. </w:t>
      </w:r>
      <w:r w:rsidRPr="00D974DD">
        <w:rPr>
          <w:kern w:val="22"/>
          <w:lang w:val="es-ES"/>
        </w:rPr>
        <w:t>Joy St. John, Subdirectora General, Clima y otros Determinantes de la Salud, Organizaci</w:t>
      </w:r>
      <w:r>
        <w:rPr>
          <w:kern w:val="22"/>
          <w:lang w:val="es-ES"/>
        </w:rPr>
        <w:t>ón Mundial de la Salud, hicieron una presentación</w:t>
      </w:r>
      <w:r w:rsidR="000D7FD3" w:rsidRPr="00D974DD">
        <w:rPr>
          <w:kern w:val="22"/>
          <w:lang w:val="es-ES"/>
        </w:rPr>
        <w:t xml:space="preserve">. </w:t>
      </w:r>
      <w:r w:rsidRPr="00D974DD">
        <w:rPr>
          <w:kern w:val="22"/>
          <w:lang w:val="es-ES"/>
        </w:rPr>
        <w:t xml:space="preserve">A continuación, hicieron uso de la palabra ministros o representantes de alto nivel </w:t>
      </w:r>
      <w:r w:rsidRPr="00D974DD">
        <w:rPr>
          <w:lang w:val="es-ES"/>
        </w:rPr>
        <w:t xml:space="preserve">de </w:t>
      </w:r>
      <w:r w:rsidR="008D3EA9">
        <w:rPr>
          <w:lang w:val="es-ES"/>
        </w:rPr>
        <w:t xml:space="preserve">otras </w:t>
      </w:r>
      <w:r w:rsidRPr="00D974DD">
        <w:rPr>
          <w:lang w:val="es-ES"/>
        </w:rPr>
        <w:t>26 Partes en</w:t>
      </w:r>
      <w:r>
        <w:rPr>
          <w:lang w:val="es-ES"/>
        </w:rPr>
        <w:t xml:space="preserve"> el Convenio y 7</w:t>
      </w:r>
      <w:r w:rsidR="008D3EA9">
        <w:rPr>
          <w:lang w:val="es-ES"/>
        </w:rPr>
        <w:t> </w:t>
      </w:r>
      <w:r>
        <w:rPr>
          <w:lang w:val="es-ES"/>
        </w:rPr>
        <w:t>organizaciones</w:t>
      </w:r>
      <w:r w:rsidR="00490391" w:rsidRPr="001C79C6">
        <w:rPr>
          <w:rStyle w:val="FootnoteReference"/>
          <w:kern w:val="22"/>
        </w:rPr>
        <w:footnoteReference w:id="4"/>
      </w:r>
      <w:r w:rsidRPr="00D974DD">
        <w:rPr>
          <w:lang w:val="es-ES"/>
        </w:rPr>
        <w:t>.</w:t>
      </w:r>
    </w:p>
    <w:p w:rsidR="00EB2825" w:rsidRPr="001522DA" w:rsidRDefault="00D974DD" w:rsidP="003328D8">
      <w:pPr>
        <w:pStyle w:val="Heading2"/>
        <w:spacing w:before="0" w:after="0"/>
        <w:ind w:left="1077" w:hanging="357"/>
      </w:pPr>
      <w:r w:rsidRPr="008D3EA9">
        <w:rPr>
          <w:lang w:val="es-ES"/>
        </w:rPr>
        <w:t>Resumen</w:t>
      </w:r>
      <w:r>
        <w:t xml:space="preserve"> de los debates</w:t>
      </w:r>
    </w:p>
    <w:p w:rsidR="00490391" w:rsidRPr="00C3419F" w:rsidRDefault="002F7461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2F7461">
        <w:rPr>
          <w:kern w:val="22"/>
          <w:szCs w:val="22"/>
          <w:lang w:val="es-ES"/>
        </w:rPr>
        <w:t xml:space="preserve">Los participantes confirmaron que la diversidad biológica es el pilar fundamental para la prestación de los servicios de los ecosistemas </w:t>
      </w:r>
      <w:r>
        <w:rPr>
          <w:kern w:val="22"/>
          <w:szCs w:val="22"/>
          <w:lang w:val="es-ES"/>
        </w:rPr>
        <w:t>esenciales para la salud, el bienestar y el desarrollo</w:t>
      </w:r>
      <w:r w:rsidR="00490391" w:rsidRPr="002F7461">
        <w:rPr>
          <w:kern w:val="22"/>
          <w:szCs w:val="22"/>
          <w:lang w:val="es-ES"/>
        </w:rPr>
        <w:t xml:space="preserve">, </w:t>
      </w:r>
      <w:r>
        <w:rPr>
          <w:kern w:val="22"/>
          <w:szCs w:val="22"/>
          <w:lang w:val="es-ES"/>
        </w:rPr>
        <w:t>y, por consiguiente, la salud es un sector crítico en el que integrar la diversidad biológica</w:t>
      </w:r>
      <w:r w:rsidR="00490391" w:rsidRPr="002F7461">
        <w:rPr>
          <w:kern w:val="22"/>
          <w:szCs w:val="22"/>
          <w:lang w:val="es-ES"/>
        </w:rPr>
        <w:t xml:space="preserve">. </w:t>
      </w:r>
      <w:r w:rsidRPr="002F7461">
        <w:rPr>
          <w:kern w:val="22"/>
          <w:szCs w:val="22"/>
          <w:lang w:val="es-ES"/>
        </w:rPr>
        <w:t xml:space="preserve">Asimismo, confirmaron que la mayor coordinación intersectorial en materia de diversidad biológica y salud, así como la incorporación de los vínculos de la salud y la biodiversidad y las metas relacionadas con la salud en el </w:t>
      </w:r>
      <w:r>
        <w:rPr>
          <w:kern w:val="22"/>
          <w:szCs w:val="22"/>
          <w:lang w:val="es-ES"/>
        </w:rPr>
        <w:t xml:space="preserve">marco mundial </w:t>
      </w:r>
      <w:r w:rsidR="0058769D">
        <w:rPr>
          <w:kern w:val="22"/>
          <w:szCs w:val="22"/>
          <w:lang w:val="es-ES"/>
        </w:rPr>
        <w:t>de</w:t>
      </w:r>
      <w:r>
        <w:rPr>
          <w:kern w:val="22"/>
          <w:szCs w:val="22"/>
          <w:lang w:val="es-ES"/>
        </w:rPr>
        <w:t xml:space="preserve"> la diversidad biológica posterior a </w:t>
      </w:r>
      <w:r w:rsidR="00490391" w:rsidRPr="002F7461">
        <w:rPr>
          <w:kern w:val="22"/>
          <w:szCs w:val="22"/>
          <w:lang w:val="es-ES"/>
        </w:rPr>
        <w:t xml:space="preserve">2020 </w:t>
      </w:r>
      <w:r>
        <w:rPr>
          <w:kern w:val="22"/>
          <w:szCs w:val="22"/>
          <w:lang w:val="es-ES"/>
        </w:rPr>
        <w:t>será fundamental para lograr varios Objetivos de Desarrollo Sostenible</w:t>
      </w:r>
      <w:r w:rsidR="00490391" w:rsidRPr="002F7461">
        <w:rPr>
          <w:kern w:val="22"/>
          <w:szCs w:val="22"/>
          <w:lang w:val="es-ES"/>
        </w:rPr>
        <w:t xml:space="preserve">, </w:t>
      </w:r>
      <w:r>
        <w:rPr>
          <w:kern w:val="22"/>
          <w:szCs w:val="22"/>
          <w:lang w:val="es-ES"/>
        </w:rPr>
        <w:t xml:space="preserve">incluidos los Objetivos </w:t>
      </w:r>
      <w:r w:rsidR="00490391" w:rsidRPr="002F7461">
        <w:rPr>
          <w:kern w:val="22"/>
          <w:szCs w:val="22"/>
          <w:lang w:val="es-ES"/>
        </w:rPr>
        <w:t xml:space="preserve">3 </w:t>
      </w:r>
      <w:r>
        <w:rPr>
          <w:kern w:val="22"/>
          <w:szCs w:val="22"/>
          <w:lang w:val="es-ES"/>
        </w:rPr>
        <w:t>y</w:t>
      </w:r>
      <w:r w:rsidR="00490391" w:rsidRPr="002F7461">
        <w:rPr>
          <w:kern w:val="22"/>
          <w:szCs w:val="22"/>
          <w:lang w:val="es-ES"/>
        </w:rPr>
        <w:t xml:space="preserve"> 15, </w:t>
      </w:r>
      <w:r>
        <w:rPr>
          <w:kern w:val="22"/>
          <w:szCs w:val="22"/>
          <w:lang w:val="es-ES"/>
        </w:rPr>
        <w:t>y para el desarrollo sostenible económico y social para la salud y el bienestar de las generaciones presentes y futuras</w:t>
      </w:r>
      <w:r w:rsidR="00490391" w:rsidRPr="002F7461">
        <w:rPr>
          <w:kern w:val="22"/>
          <w:szCs w:val="22"/>
          <w:lang w:val="es-ES"/>
        </w:rPr>
        <w:t xml:space="preserve">. </w:t>
      </w:r>
      <w:r w:rsidRPr="00C3419F">
        <w:rPr>
          <w:kern w:val="22"/>
          <w:szCs w:val="22"/>
          <w:lang w:val="es-ES"/>
        </w:rPr>
        <w:t>Como expresó un participante</w:t>
      </w:r>
      <w:r w:rsidR="00490391" w:rsidRPr="00C3419F">
        <w:rPr>
          <w:kern w:val="22"/>
          <w:szCs w:val="22"/>
          <w:lang w:val="es-ES"/>
        </w:rPr>
        <w:t xml:space="preserve">, </w:t>
      </w:r>
      <w:r w:rsidR="00C3419F" w:rsidRPr="00C3419F">
        <w:rPr>
          <w:kern w:val="22"/>
          <w:szCs w:val="22"/>
          <w:lang w:val="es-ES"/>
        </w:rPr>
        <w:t>e</w:t>
      </w:r>
      <w:r w:rsidR="00490391" w:rsidRPr="00C3419F">
        <w:rPr>
          <w:kern w:val="22"/>
          <w:szCs w:val="22"/>
          <w:lang w:val="es-ES"/>
        </w:rPr>
        <w:t>s “</w:t>
      </w:r>
      <w:r w:rsidR="00C3419F" w:rsidRPr="00C3419F">
        <w:rPr>
          <w:kern w:val="22"/>
          <w:szCs w:val="22"/>
          <w:lang w:val="es-ES"/>
        </w:rPr>
        <w:t>necesario garantizar que la labor crucial del Convenio recib</w:t>
      </w:r>
      <w:r w:rsidR="00C3419F">
        <w:rPr>
          <w:kern w:val="22"/>
          <w:szCs w:val="22"/>
          <w:lang w:val="es-ES"/>
        </w:rPr>
        <w:t>a</w:t>
      </w:r>
      <w:r w:rsidR="00C3419F" w:rsidRPr="00C3419F">
        <w:rPr>
          <w:kern w:val="22"/>
          <w:szCs w:val="22"/>
          <w:lang w:val="es-ES"/>
        </w:rPr>
        <w:t xml:space="preserve"> el pleno recono</w:t>
      </w:r>
      <w:r w:rsidR="00C3419F">
        <w:rPr>
          <w:kern w:val="22"/>
          <w:szCs w:val="22"/>
          <w:lang w:val="es-ES"/>
        </w:rPr>
        <w:t>cimiento en los sectores de políticas sanitarias a todos los niveles</w:t>
      </w:r>
      <w:r w:rsidR="0032600B" w:rsidRPr="00C3419F">
        <w:rPr>
          <w:kern w:val="22"/>
          <w:szCs w:val="22"/>
          <w:lang w:val="es-ES"/>
        </w:rPr>
        <w:t>”</w:t>
      </w:r>
      <w:r w:rsidR="00490391" w:rsidRPr="00C3419F">
        <w:rPr>
          <w:kern w:val="22"/>
          <w:szCs w:val="22"/>
          <w:lang w:val="es-ES"/>
        </w:rPr>
        <w:t>.</w:t>
      </w:r>
    </w:p>
    <w:p w:rsidR="00490391" w:rsidRPr="001C6D8B" w:rsidRDefault="00931074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931074">
        <w:rPr>
          <w:kern w:val="22"/>
          <w:szCs w:val="22"/>
          <w:lang w:val="es-ES"/>
        </w:rPr>
        <w:t xml:space="preserve">En consonancia con estos reconocimientos, los participantes compartieron experiencias nacionales y regionales de políticas e iniciativas intersectoriales </w:t>
      </w:r>
      <w:r>
        <w:rPr>
          <w:kern w:val="22"/>
          <w:szCs w:val="22"/>
          <w:lang w:val="es-ES"/>
        </w:rPr>
        <w:t xml:space="preserve">en toda una serie de </w:t>
      </w:r>
      <w:r w:rsidR="001C6D8B">
        <w:rPr>
          <w:kern w:val="22"/>
          <w:szCs w:val="22"/>
          <w:lang w:val="es-ES"/>
        </w:rPr>
        <w:t>cuestiones que vinculan la diversidad biológica y la salud, varias de las cuales ofrecen potencial para la integración, repetición y ampliación</w:t>
      </w:r>
      <w:r w:rsidR="00490391" w:rsidRPr="00931074">
        <w:rPr>
          <w:kern w:val="22"/>
          <w:szCs w:val="22"/>
          <w:lang w:val="es-ES"/>
        </w:rPr>
        <w:t xml:space="preserve">. </w:t>
      </w:r>
      <w:r w:rsidR="00891880">
        <w:rPr>
          <w:kern w:val="22"/>
          <w:szCs w:val="22"/>
          <w:lang w:val="es-ES"/>
        </w:rPr>
        <w:t xml:space="preserve">También se presentaron </w:t>
      </w:r>
      <w:r w:rsidR="001C6D8B" w:rsidRPr="001C6D8B">
        <w:rPr>
          <w:kern w:val="22"/>
          <w:szCs w:val="22"/>
          <w:lang w:val="es-ES"/>
        </w:rPr>
        <w:t xml:space="preserve">marcos legislativos y </w:t>
      </w:r>
      <w:r w:rsidR="001C6D8B">
        <w:rPr>
          <w:kern w:val="22"/>
          <w:szCs w:val="22"/>
          <w:lang w:val="es-ES"/>
        </w:rPr>
        <w:t>normativos</w:t>
      </w:r>
      <w:r w:rsidR="001C6D8B" w:rsidRPr="001C6D8B">
        <w:rPr>
          <w:kern w:val="22"/>
          <w:szCs w:val="22"/>
          <w:lang w:val="es-ES"/>
        </w:rPr>
        <w:t xml:space="preserve"> que apoyan conjuntamente </w:t>
      </w:r>
      <w:r w:rsidR="00891880">
        <w:rPr>
          <w:kern w:val="22"/>
          <w:szCs w:val="22"/>
          <w:lang w:val="es-ES"/>
        </w:rPr>
        <w:t xml:space="preserve">una gestión racional </w:t>
      </w:r>
      <w:r w:rsidR="001C6D8B" w:rsidRPr="001C6D8B">
        <w:rPr>
          <w:kern w:val="22"/>
          <w:szCs w:val="22"/>
          <w:lang w:val="es-ES"/>
        </w:rPr>
        <w:t xml:space="preserve">de los ecosistemas </w:t>
      </w:r>
      <w:r w:rsidR="00891880">
        <w:rPr>
          <w:kern w:val="22"/>
          <w:szCs w:val="22"/>
          <w:lang w:val="es-ES"/>
        </w:rPr>
        <w:t>y mejores resultados en materia de salud</w:t>
      </w:r>
      <w:r w:rsidR="00490391" w:rsidRPr="001C6D8B">
        <w:rPr>
          <w:kern w:val="22"/>
          <w:szCs w:val="22"/>
          <w:lang w:val="es-ES"/>
        </w:rPr>
        <w:t>.</w:t>
      </w:r>
    </w:p>
    <w:p w:rsidR="00490391" w:rsidRPr="00891880" w:rsidRDefault="00891880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891880">
        <w:rPr>
          <w:kern w:val="22"/>
          <w:szCs w:val="22"/>
          <w:lang w:val="es-ES"/>
        </w:rPr>
        <w:lastRenderedPageBreak/>
        <w:t>Las experiencias compartidas confirmaron que aunque los esfuerzos nacionales encaminados a la integración intersectorial están aumentando, todavía son necesarios esfuerzos considerables</w:t>
      </w:r>
      <w:r w:rsidR="00490391" w:rsidRPr="00891880">
        <w:rPr>
          <w:kern w:val="22"/>
          <w:szCs w:val="22"/>
          <w:lang w:val="es-ES"/>
        </w:rPr>
        <w:t xml:space="preserve">: </w:t>
      </w:r>
      <w:r w:rsidRPr="00891880">
        <w:rPr>
          <w:kern w:val="22"/>
          <w:szCs w:val="22"/>
          <w:lang w:val="es-ES"/>
        </w:rPr>
        <w:t xml:space="preserve">para aumentar la concienciación </w:t>
      </w:r>
      <w:r w:rsidR="00DF4243">
        <w:rPr>
          <w:kern w:val="22"/>
          <w:szCs w:val="22"/>
          <w:lang w:val="es-ES"/>
        </w:rPr>
        <w:t xml:space="preserve">del </w:t>
      </w:r>
      <w:r w:rsidRPr="00891880">
        <w:rPr>
          <w:kern w:val="22"/>
          <w:szCs w:val="22"/>
          <w:lang w:val="es-ES"/>
        </w:rPr>
        <w:t>públic</w:t>
      </w:r>
      <w:r w:rsidR="00DF4243">
        <w:rPr>
          <w:kern w:val="22"/>
          <w:szCs w:val="22"/>
          <w:lang w:val="es-ES"/>
        </w:rPr>
        <w:t>o sobre</w:t>
      </w:r>
      <w:r w:rsidRPr="00891880">
        <w:rPr>
          <w:kern w:val="22"/>
          <w:szCs w:val="22"/>
          <w:lang w:val="es-ES"/>
        </w:rPr>
        <w:t xml:space="preserve"> los beneficios para la salud de la conservaci</w:t>
      </w:r>
      <w:r>
        <w:rPr>
          <w:kern w:val="22"/>
          <w:szCs w:val="22"/>
          <w:lang w:val="es-ES"/>
        </w:rPr>
        <w:t>ón de la diversidad biol</w:t>
      </w:r>
      <w:r w:rsidR="008B3FD6">
        <w:rPr>
          <w:kern w:val="22"/>
          <w:szCs w:val="22"/>
          <w:lang w:val="es-ES"/>
        </w:rPr>
        <w:t>ógica</w:t>
      </w:r>
      <w:r w:rsidR="00490391" w:rsidRPr="00891880">
        <w:rPr>
          <w:kern w:val="22"/>
          <w:szCs w:val="22"/>
          <w:lang w:val="es-ES"/>
        </w:rPr>
        <w:t xml:space="preserve">; </w:t>
      </w:r>
      <w:r w:rsidR="008B3FD6">
        <w:rPr>
          <w:kern w:val="22"/>
          <w:szCs w:val="22"/>
          <w:lang w:val="es-ES"/>
        </w:rPr>
        <w:t xml:space="preserve">para </w:t>
      </w:r>
      <w:r w:rsidR="00533F35">
        <w:rPr>
          <w:kern w:val="22"/>
          <w:szCs w:val="22"/>
          <w:lang w:val="es-ES"/>
        </w:rPr>
        <w:t>incre</w:t>
      </w:r>
      <w:r w:rsidR="008B3FD6">
        <w:rPr>
          <w:kern w:val="22"/>
          <w:szCs w:val="22"/>
          <w:lang w:val="es-ES"/>
        </w:rPr>
        <w:t xml:space="preserve">mentar </w:t>
      </w:r>
      <w:r w:rsidR="00533F35">
        <w:rPr>
          <w:kern w:val="22"/>
          <w:szCs w:val="22"/>
          <w:lang w:val="es-ES"/>
        </w:rPr>
        <w:t>e</w:t>
      </w:r>
      <w:r w:rsidR="008B3FD6">
        <w:rPr>
          <w:kern w:val="22"/>
          <w:szCs w:val="22"/>
          <w:lang w:val="es-ES"/>
        </w:rPr>
        <w:t>l</w:t>
      </w:r>
      <w:r w:rsidR="00533F35">
        <w:rPr>
          <w:kern w:val="22"/>
          <w:szCs w:val="22"/>
          <w:lang w:val="es-ES"/>
        </w:rPr>
        <w:t xml:space="preserve"> nivel de</w:t>
      </w:r>
      <w:r w:rsidR="008B3FD6">
        <w:rPr>
          <w:kern w:val="22"/>
          <w:szCs w:val="22"/>
          <w:lang w:val="es-ES"/>
        </w:rPr>
        <w:t xml:space="preserve"> financiación de planes y políticas intersectoriales centr</w:t>
      </w:r>
      <w:r w:rsidR="00533F35">
        <w:rPr>
          <w:kern w:val="22"/>
          <w:szCs w:val="22"/>
          <w:lang w:val="es-ES"/>
        </w:rPr>
        <w:t>adas</w:t>
      </w:r>
      <w:r w:rsidR="008B3FD6">
        <w:rPr>
          <w:kern w:val="22"/>
          <w:szCs w:val="22"/>
          <w:lang w:val="es-ES"/>
        </w:rPr>
        <w:t xml:space="preserve"> en la prevención</w:t>
      </w:r>
      <w:r w:rsidR="00533F35">
        <w:rPr>
          <w:kern w:val="22"/>
          <w:szCs w:val="22"/>
          <w:lang w:val="es-ES"/>
        </w:rPr>
        <w:t xml:space="preserve"> y ampliar su aplicación nacional</w:t>
      </w:r>
      <w:r w:rsidR="00490391" w:rsidRPr="00891880">
        <w:rPr>
          <w:kern w:val="22"/>
          <w:szCs w:val="22"/>
          <w:lang w:val="es-ES"/>
        </w:rPr>
        <w:t xml:space="preserve">; </w:t>
      </w:r>
      <w:r w:rsidR="008B3FD6">
        <w:rPr>
          <w:kern w:val="22"/>
          <w:szCs w:val="22"/>
          <w:lang w:val="es-ES"/>
        </w:rPr>
        <w:t xml:space="preserve">para </w:t>
      </w:r>
      <w:r w:rsidR="00533F35">
        <w:rPr>
          <w:kern w:val="22"/>
          <w:szCs w:val="22"/>
          <w:lang w:val="es-ES"/>
        </w:rPr>
        <w:t>formul</w:t>
      </w:r>
      <w:r w:rsidR="008B3FD6">
        <w:rPr>
          <w:kern w:val="22"/>
          <w:szCs w:val="22"/>
          <w:lang w:val="es-ES"/>
        </w:rPr>
        <w:t>ar instrumentos legislativos, fiscales y financieros que se apoyen mutuamente</w:t>
      </w:r>
      <w:r w:rsidR="00490391" w:rsidRPr="00891880">
        <w:rPr>
          <w:kern w:val="22"/>
          <w:szCs w:val="22"/>
          <w:lang w:val="es-ES"/>
        </w:rPr>
        <w:t xml:space="preserve">; </w:t>
      </w:r>
      <w:r w:rsidR="00DE15ED">
        <w:rPr>
          <w:kern w:val="22"/>
          <w:szCs w:val="22"/>
          <w:lang w:val="es-ES"/>
        </w:rPr>
        <w:t xml:space="preserve">y para </w:t>
      </w:r>
      <w:r w:rsidR="00533F35">
        <w:rPr>
          <w:kern w:val="22"/>
          <w:szCs w:val="22"/>
          <w:lang w:val="es-ES"/>
        </w:rPr>
        <w:t>promover</w:t>
      </w:r>
      <w:r w:rsidR="00DE15ED">
        <w:rPr>
          <w:kern w:val="22"/>
          <w:szCs w:val="22"/>
          <w:lang w:val="es-ES"/>
        </w:rPr>
        <w:t xml:space="preserve"> medidas de comportamiento que se refuercen mutuamente </w:t>
      </w:r>
      <w:r w:rsidR="00533F35">
        <w:rPr>
          <w:kern w:val="22"/>
          <w:szCs w:val="22"/>
          <w:lang w:val="es-ES"/>
        </w:rPr>
        <w:t>d</w:t>
      </w:r>
      <w:r w:rsidR="00DE15ED">
        <w:rPr>
          <w:kern w:val="22"/>
          <w:szCs w:val="22"/>
          <w:lang w:val="es-ES"/>
        </w:rPr>
        <w:t>i</w:t>
      </w:r>
      <w:r w:rsidR="00533F35">
        <w:rPr>
          <w:kern w:val="22"/>
          <w:szCs w:val="22"/>
          <w:lang w:val="es-ES"/>
        </w:rPr>
        <w:t>rigid</w:t>
      </w:r>
      <w:r w:rsidR="00DE15ED">
        <w:rPr>
          <w:kern w:val="22"/>
          <w:szCs w:val="22"/>
          <w:lang w:val="es-ES"/>
        </w:rPr>
        <w:t xml:space="preserve">as a la conservación de la diversidad biológica y </w:t>
      </w:r>
      <w:r w:rsidR="00533F35">
        <w:rPr>
          <w:kern w:val="22"/>
          <w:szCs w:val="22"/>
          <w:lang w:val="es-ES"/>
        </w:rPr>
        <w:t xml:space="preserve">lograr </w:t>
      </w:r>
      <w:r w:rsidR="00DE15ED">
        <w:rPr>
          <w:kern w:val="22"/>
          <w:szCs w:val="22"/>
          <w:lang w:val="es-ES"/>
        </w:rPr>
        <w:t>mejores resultados en materia de salud</w:t>
      </w:r>
      <w:r w:rsidR="00490391" w:rsidRPr="00891880">
        <w:rPr>
          <w:kern w:val="22"/>
          <w:szCs w:val="22"/>
          <w:lang w:val="es-ES"/>
        </w:rPr>
        <w:t>.</w:t>
      </w:r>
    </w:p>
    <w:p w:rsidR="00490391" w:rsidRPr="00C43249" w:rsidRDefault="00F844D1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F844D1">
        <w:rPr>
          <w:kern w:val="22"/>
          <w:szCs w:val="22"/>
          <w:lang w:val="es-ES"/>
        </w:rPr>
        <w:t xml:space="preserve">También </w:t>
      </w:r>
      <w:r w:rsidR="00DE15ED" w:rsidRPr="00F844D1">
        <w:rPr>
          <w:kern w:val="22"/>
          <w:szCs w:val="22"/>
          <w:lang w:val="es-ES"/>
        </w:rPr>
        <w:t xml:space="preserve">hubo consenso en que </w:t>
      </w:r>
      <w:r w:rsidRPr="00F844D1">
        <w:rPr>
          <w:kern w:val="22"/>
          <w:szCs w:val="22"/>
          <w:lang w:val="es-ES"/>
        </w:rPr>
        <w:t xml:space="preserve">debe hacerse mayor hincapié </w:t>
      </w:r>
      <w:r w:rsidR="00DE15ED" w:rsidRPr="00F844D1">
        <w:rPr>
          <w:kern w:val="22"/>
          <w:szCs w:val="22"/>
          <w:lang w:val="es-ES"/>
        </w:rPr>
        <w:t xml:space="preserve">en la conservación de la diversidad biológica </w:t>
      </w:r>
      <w:r w:rsidRPr="00F844D1">
        <w:rPr>
          <w:kern w:val="22"/>
          <w:szCs w:val="22"/>
          <w:lang w:val="es-ES"/>
        </w:rPr>
        <w:t>p</w:t>
      </w:r>
      <w:r>
        <w:rPr>
          <w:kern w:val="22"/>
          <w:szCs w:val="22"/>
          <w:lang w:val="es-ES"/>
        </w:rPr>
        <w:t>ara el fomento de la salud</w:t>
      </w:r>
      <w:r w:rsidR="00490391" w:rsidRPr="00F844D1">
        <w:rPr>
          <w:kern w:val="22"/>
          <w:szCs w:val="22"/>
          <w:lang w:val="es-ES"/>
        </w:rPr>
        <w:t xml:space="preserve">, </w:t>
      </w:r>
      <w:r>
        <w:rPr>
          <w:kern w:val="22"/>
          <w:szCs w:val="22"/>
          <w:lang w:val="es-ES"/>
        </w:rPr>
        <w:t xml:space="preserve">para apoyar un enfoque coherente y coordinado de </w:t>
      </w:r>
      <w:r w:rsidR="00870EB0">
        <w:rPr>
          <w:kern w:val="22"/>
          <w:szCs w:val="22"/>
          <w:lang w:val="es-ES"/>
        </w:rPr>
        <w:t>la s</w:t>
      </w:r>
      <w:r>
        <w:rPr>
          <w:kern w:val="22"/>
          <w:szCs w:val="22"/>
          <w:lang w:val="es-ES"/>
        </w:rPr>
        <w:t>alud en todas las políticas</w:t>
      </w:r>
      <w:r w:rsidR="00490391" w:rsidRPr="003328D8">
        <w:rPr>
          <w:rStyle w:val="FootnoteReference"/>
          <w:kern w:val="22"/>
          <w:szCs w:val="22"/>
        </w:rPr>
        <w:footnoteReference w:id="5"/>
      </w:r>
      <w:r w:rsidR="00870EB0" w:rsidRPr="00F844D1">
        <w:rPr>
          <w:kern w:val="22"/>
          <w:szCs w:val="22"/>
          <w:lang w:val="es-ES"/>
        </w:rPr>
        <w:t>.</w:t>
      </w:r>
      <w:r w:rsidR="00490391" w:rsidRPr="00F844D1">
        <w:rPr>
          <w:kern w:val="22"/>
          <w:szCs w:val="22"/>
          <w:lang w:val="es-ES"/>
        </w:rPr>
        <w:t xml:space="preserve"> </w:t>
      </w:r>
      <w:r w:rsidR="00870EB0" w:rsidRPr="00870EB0">
        <w:rPr>
          <w:kern w:val="22"/>
          <w:szCs w:val="22"/>
          <w:lang w:val="es-ES"/>
        </w:rPr>
        <w:t>Asimismo, se acordó que las herramientas específicas como las evaluaciones de impacto ambiental</w:t>
      </w:r>
      <w:r w:rsidR="00490391" w:rsidRPr="00870EB0">
        <w:rPr>
          <w:kern w:val="22"/>
          <w:szCs w:val="22"/>
          <w:lang w:val="es-ES"/>
        </w:rPr>
        <w:t xml:space="preserve">, </w:t>
      </w:r>
      <w:r w:rsidR="00870EB0" w:rsidRPr="00870EB0">
        <w:rPr>
          <w:kern w:val="22"/>
          <w:szCs w:val="22"/>
          <w:lang w:val="es-ES"/>
        </w:rPr>
        <w:t xml:space="preserve">el intercambio de datos intersectoriales, sistemas de </w:t>
      </w:r>
      <w:r w:rsidR="00870EB0">
        <w:rPr>
          <w:kern w:val="22"/>
          <w:szCs w:val="22"/>
          <w:lang w:val="es-ES"/>
        </w:rPr>
        <w:t xml:space="preserve">seguimiento </w:t>
      </w:r>
      <w:r w:rsidR="00870EB0" w:rsidRPr="00870EB0">
        <w:rPr>
          <w:kern w:val="22"/>
          <w:szCs w:val="22"/>
          <w:lang w:val="es-ES"/>
        </w:rPr>
        <w:t>y vigilancia coordinados que apoyen la detecci</w:t>
      </w:r>
      <w:r w:rsidR="00870EB0">
        <w:rPr>
          <w:kern w:val="22"/>
          <w:szCs w:val="22"/>
          <w:lang w:val="es-ES"/>
        </w:rPr>
        <w:t xml:space="preserve">ón precoz de brotes de enfermedades infecciosas e instrumentos de comunicación de riesgos para los encargados de la formulación de políticas y el público en general, requieren una mayor coordinación </w:t>
      </w:r>
      <w:r w:rsidR="00887F14">
        <w:rPr>
          <w:kern w:val="22"/>
          <w:szCs w:val="22"/>
          <w:lang w:val="es-ES"/>
        </w:rPr>
        <w:t>y fortalecimiento</w:t>
      </w:r>
      <w:r w:rsidR="00490391" w:rsidRPr="00870EB0">
        <w:rPr>
          <w:kern w:val="22"/>
          <w:szCs w:val="22"/>
          <w:lang w:val="es-ES"/>
        </w:rPr>
        <w:t xml:space="preserve">. </w:t>
      </w:r>
      <w:r w:rsidR="00887F14">
        <w:rPr>
          <w:kern w:val="22"/>
          <w:szCs w:val="22"/>
          <w:lang w:val="es-ES"/>
        </w:rPr>
        <w:t>También se destacó l</w:t>
      </w:r>
      <w:r w:rsidR="00887F14" w:rsidRPr="00887F14">
        <w:rPr>
          <w:kern w:val="22"/>
          <w:szCs w:val="22"/>
          <w:lang w:val="es-ES"/>
        </w:rPr>
        <w:t xml:space="preserve">a importancia de la investigación </w:t>
      </w:r>
      <w:r w:rsidR="00887F14">
        <w:rPr>
          <w:kern w:val="22"/>
          <w:szCs w:val="22"/>
          <w:lang w:val="es-ES"/>
        </w:rPr>
        <w:t xml:space="preserve">interdisciplinaria para apoyar la </w:t>
      </w:r>
      <w:r w:rsidR="00887F14" w:rsidRPr="00887F14">
        <w:rPr>
          <w:kern w:val="22"/>
          <w:szCs w:val="22"/>
          <w:lang w:val="es-ES"/>
        </w:rPr>
        <w:t>aplicaci</w:t>
      </w:r>
      <w:r w:rsidR="00887F14">
        <w:rPr>
          <w:kern w:val="22"/>
          <w:szCs w:val="22"/>
          <w:lang w:val="es-ES"/>
        </w:rPr>
        <w:t>ón de medidas coherentes y basadas en pruebas</w:t>
      </w:r>
      <w:r w:rsidR="00490391" w:rsidRPr="00887F14">
        <w:rPr>
          <w:kern w:val="22"/>
          <w:szCs w:val="22"/>
          <w:lang w:val="es-ES"/>
        </w:rPr>
        <w:t xml:space="preserve">. </w:t>
      </w:r>
      <w:r w:rsidR="00887F14" w:rsidRPr="00887F14">
        <w:rPr>
          <w:kern w:val="22"/>
          <w:szCs w:val="22"/>
          <w:lang w:val="es-ES"/>
        </w:rPr>
        <w:t xml:space="preserve">La concienciación, la creación de capacidad y la educación sobre los beneficios de la salud asociados con la gestión, conservación y utilización sostenibles de la diversidad biológica, así como los enfoques intersectoriales para la salud </w:t>
      </w:r>
      <w:r w:rsidR="00175C43">
        <w:rPr>
          <w:kern w:val="22"/>
          <w:szCs w:val="22"/>
          <w:lang w:val="es-ES"/>
        </w:rPr>
        <w:t>fueron</w:t>
      </w:r>
      <w:r w:rsidR="00887F14" w:rsidRPr="00887F14">
        <w:rPr>
          <w:kern w:val="22"/>
          <w:szCs w:val="22"/>
          <w:lang w:val="es-ES"/>
        </w:rPr>
        <w:t xml:space="preserve"> identifica</w:t>
      </w:r>
      <w:r w:rsidR="0049533F">
        <w:rPr>
          <w:kern w:val="22"/>
          <w:szCs w:val="22"/>
          <w:lang w:val="es-ES"/>
        </w:rPr>
        <w:t>dos</w:t>
      </w:r>
      <w:r w:rsidR="00887F14" w:rsidRPr="00887F14">
        <w:rPr>
          <w:kern w:val="22"/>
          <w:szCs w:val="22"/>
          <w:lang w:val="es-ES"/>
        </w:rPr>
        <w:t xml:space="preserve"> como </w:t>
      </w:r>
      <w:r w:rsidR="00175C43">
        <w:rPr>
          <w:kern w:val="22"/>
          <w:szCs w:val="22"/>
          <w:lang w:val="es-ES"/>
        </w:rPr>
        <w:t xml:space="preserve">elementos </w:t>
      </w:r>
      <w:r w:rsidR="00887F14" w:rsidRPr="00887F14">
        <w:rPr>
          <w:kern w:val="22"/>
          <w:szCs w:val="22"/>
          <w:lang w:val="es-ES"/>
        </w:rPr>
        <w:t>fundamental</w:t>
      </w:r>
      <w:r w:rsidR="00175C43">
        <w:rPr>
          <w:kern w:val="22"/>
          <w:szCs w:val="22"/>
          <w:lang w:val="es-ES"/>
        </w:rPr>
        <w:t>e</w:t>
      </w:r>
      <w:r w:rsidR="00887F14" w:rsidRPr="00887F14">
        <w:rPr>
          <w:kern w:val="22"/>
          <w:szCs w:val="22"/>
          <w:lang w:val="es-ES"/>
        </w:rPr>
        <w:t>s para el logro de estos objetivos compartidos</w:t>
      </w:r>
      <w:r w:rsidR="00490391" w:rsidRPr="00887F14">
        <w:rPr>
          <w:kern w:val="22"/>
          <w:szCs w:val="22"/>
          <w:lang w:val="es-ES"/>
        </w:rPr>
        <w:t xml:space="preserve">. </w:t>
      </w:r>
      <w:r w:rsidR="00175C43" w:rsidRPr="002806C8">
        <w:rPr>
          <w:kern w:val="22"/>
          <w:szCs w:val="22"/>
          <w:lang w:val="es-ES"/>
        </w:rPr>
        <w:t xml:space="preserve">Un participante destacó que la conservación y </w:t>
      </w:r>
      <w:r w:rsidR="002806C8" w:rsidRPr="002806C8">
        <w:rPr>
          <w:kern w:val="22"/>
          <w:szCs w:val="22"/>
          <w:lang w:val="es-ES"/>
        </w:rPr>
        <w:t xml:space="preserve">la </w:t>
      </w:r>
      <w:r w:rsidR="00175C43" w:rsidRPr="002806C8">
        <w:rPr>
          <w:kern w:val="22"/>
          <w:szCs w:val="22"/>
          <w:lang w:val="es-ES"/>
        </w:rPr>
        <w:t xml:space="preserve">utilización sostenible </w:t>
      </w:r>
      <w:r w:rsidR="002806C8" w:rsidRPr="002806C8">
        <w:rPr>
          <w:kern w:val="22"/>
          <w:szCs w:val="22"/>
          <w:lang w:val="es-ES"/>
        </w:rPr>
        <w:t>de la diversidad biológica para apoyar los resultados en materia de salud ya no pod</w:t>
      </w:r>
      <w:r w:rsidR="002806C8">
        <w:rPr>
          <w:kern w:val="22"/>
          <w:szCs w:val="22"/>
          <w:lang w:val="es-ES"/>
        </w:rPr>
        <w:t>ían estar limitadas a medidas nacionales voluntarias</w:t>
      </w:r>
      <w:r w:rsidR="00490391" w:rsidRPr="002806C8">
        <w:rPr>
          <w:kern w:val="22"/>
          <w:szCs w:val="22"/>
          <w:lang w:val="es-ES"/>
        </w:rPr>
        <w:t xml:space="preserve">, </w:t>
      </w:r>
      <w:r w:rsidR="002806C8">
        <w:rPr>
          <w:kern w:val="22"/>
          <w:szCs w:val="22"/>
          <w:lang w:val="es-ES"/>
        </w:rPr>
        <w:t>señalando la necesidad de un acuerdo mundial legalmente vinculante</w:t>
      </w:r>
      <w:r w:rsidR="00490391" w:rsidRPr="002806C8">
        <w:rPr>
          <w:kern w:val="22"/>
          <w:szCs w:val="22"/>
          <w:lang w:val="es-ES"/>
        </w:rPr>
        <w:t>, equivalent</w:t>
      </w:r>
      <w:r w:rsidR="002806C8">
        <w:rPr>
          <w:kern w:val="22"/>
          <w:szCs w:val="22"/>
          <w:lang w:val="es-ES"/>
        </w:rPr>
        <w:t>e las Contribuciones determinadas a nivel nacional en virtud de la CMNUCC</w:t>
      </w:r>
      <w:r w:rsidR="00490391" w:rsidRPr="002806C8">
        <w:rPr>
          <w:kern w:val="22"/>
          <w:szCs w:val="22"/>
          <w:lang w:val="es-ES"/>
        </w:rPr>
        <w:t xml:space="preserve">. </w:t>
      </w:r>
      <w:r w:rsidR="002806C8" w:rsidRPr="00C43249">
        <w:rPr>
          <w:kern w:val="22"/>
          <w:szCs w:val="22"/>
          <w:lang w:val="es-ES"/>
        </w:rPr>
        <w:t xml:space="preserve">Otro participante puso de relieve que la concienciación de la comunidad de la salud pública debería priorizarse como </w:t>
      </w:r>
      <w:r w:rsidR="00C43249" w:rsidRPr="00C43249">
        <w:rPr>
          <w:kern w:val="22"/>
          <w:szCs w:val="22"/>
          <w:lang w:val="es-ES"/>
        </w:rPr>
        <w:t xml:space="preserve">la </w:t>
      </w:r>
      <w:r w:rsidR="002806C8" w:rsidRPr="00C43249">
        <w:rPr>
          <w:kern w:val="22"/>
          <w:szCs w:val="22"/>
          <w:lang w:val="es-ES"/>
        </w:rPr>
        <w:t>medida prioritaria más importante</w:t>
      </w:r>
      <w:r w:rsidR="00490391" w:rsidRPr="00C43249">
        <w:rPr>
          <w:kern w:val="22"/>
          <w:szCs w:val="22"/>
          <w:lang w:val="es-ES"/>
        </w:rPr>
        <w:t xml:space="preserve"> </w:t>
      </w:r>
      <w:r w:rsidR="00C43249">
        <w:rPr>
          <w:kern w:val="22"/>
          <w:szCs w:val="22"/>
          <w:lang w:val="es-ES"/>
        </w:rPr>
        <w:t xml:space="preserve">ya que los beneficios comunes de la protección de la diversidad biológica para la salud humana son considerables pero a menudo mal comprendidos por los profesionales de políticas </w:t>
      </w:r>
      <w:r w:rsidR="00A8620E">
        <w:rPr>
          <w:kern w:val="22"/>
          <w:szCs w:val="22"/>
          <w:lang w:val="es-ES"/>
        </w:rPr>
        <w:t>sanitarias</w:t>
      </w:r>
      <w:r w:rsidR="00490391" w:rsidRPr="00C43249">
        <w:rPr>
          <w:kern w:val="22"/>
          <w:szCs w:val="22"/>
          <w:lang w:val="es-ES"/>
        </w:rPr>
        <w:t>.</w:t>
      </w:r>
    </w:p>
    <w:p w:rsidR="00490391" w:rsidRPr="0022117F" w:rsidRDefault="00A8620E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A8620E">
        <w:rPr>
          <w:kern w:val="22"/>
          <w:szCs w:val="22"/>
          <w:lang w:val="es-ES"/>
        </w:rPr>
        <w:t xml:space="preserve">Entre otras medidas, también se acordó que el desarrollo de marcos y directrices legislativas que mejoren la utilización de la diversidad biológica en los sistemas agrícolas, una mayor producción y comercialización de especies locales con </w:t>
      </w:r>
      <w:r>
        <w:rPr>
          <w:kern w:val="22"/>
          <w:szCs w:val="22"/>
          <w:lang w:val="es-ES"/>
        </w:rPr>
        <w:t xml:space="preserve">un </w:t>
      </w:r>
      <w:r w:rsidRPr="00A8620E">
        <w:rPr>
          <w:kern w:val="22"/>
          <w:szCs w:val="22"/>
          <w:lang w:val="es-ES"/>
        </w:rPr>
        <w:t>alto contenido nutricional</w:t>
      </w:r>
      <w:r w:rsidR="00490391" w:rsidRPr="00A8620E">
        <w:rPr>
          <w:kern w:val="22"/>
          <w:szCs w:val="22"/>
          <w:lang w:val="es-ES"/>
        </w:rPr>
        <w:t xml:space="preserve">, </w:t>
      </w:r>
      <w:r>
        <w:rPr>
          <w:kern w:val="22"/>
          <w:szCs w:val="22"/>
          <w:lang w:val="es-ES"/>
        </w:rPr>
        <w:t xml:space="preserve">la elaboración de directrices dietéticas, un </w:t>
      </w:r>
      <w:r w:rsidR="00B11D0C">
        <w:rPr>
          <w:kern w:val="22"/>
          <w:szCs w:val="22"/>
          <w:lang w:val="es-ES"/>
        </w:rPr>
        <w:t xml:space="preserve">menor </w:t>
      </w:r>
      <w:r>
        <w:rPr>
          <w:kern w:val="22"/>
          <w:szCs w:val="22"/>
          <w:lang w:val="es-ES"/>
        </w:rPr>
        <w:t xml:space="preserve">uso </w:t>
      </w:r>
      <w:r w:rsidR="00B11D0C">
        <w:rPr>
          <w:kern w:val="22"/>
          <w:szCs w:val="22"/>
          <w:lang w:val="es-ES"/>
        </w:rPr>
        <w:t>de organismos modificados genéticamente</w:t>
      </w:r>
      <w:r w:rsidR="00490391" w:rsidRPr="00A8620E">
        <w:rPr>
          <w:kern w:val="22"/>
          <w:szCs w:val="22"/>
          <w:lang w:val="es-ES"/>
        </w:rPr>
        <w:t xml:space="preserve">, </w:t>
      </w:r>
      <w:r w:rsidR="00B11D0C">
        <w:rPr>
          <w:kern w:val="22"/>
          <w:szCs w:val="22"/>
          <w:lang w:val="es-ES"/>
        </w:rPr>
        <w:t xml:space="preserve">sustancias químicas y pesticidas nocivos y una combinación de medidas dirigidas a toda la cadena de suministro alimentario, constituyen un factor fundamental para unos sistemas alimentarios más resilientes con mayor capacidad para apoyar </w:t>
      </w:r>
      <w:r w:rsidR="002A19FE">
        <w:rPr>
          <w:kern w:val="22"/>
          <w:szCs w:val="22"/>
          <w:lang w:val="es-ES"/>
        </w:rPr>
        <w:t>la seguridad alimentaria, las dietas y la nutrición diversificadas</w:t>
      </w:r>
      <w:r w:rsidR="00490391" w:rsidRPr="00A8620E">
        <w:rPr>
          <w:kern w:val="22"/>
          <w:szCs w:val="22"/>
          <w:lang w:val="es-ES"/>
        </w:rPr>
        <w:t xml:space="preserve">. </w:t>
      </w:r>
      <w:r w:rsidR="002A19FE" w:rsidRPr="002A19FE">
        <w:rPr>
          <w:kern w:val="22"/>
          <w:szCs w:val="22"/>
          <w:lang w:val="es-ES"/>
        </w:rPr>
        <w:t xml:space="preserve">Esas y otras medidas, como los </w:t>
      </w:r>
      <w:r w:rsidR="002A19FE">
        <w:rPr>
          <w:kern w:val="22"/>
          <w:szCs w:val="22"/>
          <w:lang w:val="es-ES"/>
        </w:rPr>
        <w:t xml:space="preserve">huertos </w:t>
      </w:r>
      <w:r w:rsidR="002A19FE" w:rsidRPr="002A19FE">
        <w:rPr>
          <w:kern w:val="22"/>
          <w:szCs w:val="22"/>
          <w:lang w:val="es-ES"/>
        </w:rPr>
        <w:t xml:space="preserve">urbanos, también se </w:t>
      </w:r>
      <w:r w:rsidR="0087732B">
        <w:rPr>
          <w:kern w:val="22"/>
          <w:szCs w:val="22"/>
          <w:lang w:val="es-ES"/>
        </w:rPr>
        <w:t>destacaron</w:t>
      </w:r>
      <w:r w:rsidR="002A19FE" w:rsidRPr="002A19FE">
        <w:rPr>
          <w:kern w:val="22"/>
          <w:szCs w:val="22"/>
          <w:lang w:val="es-ES"/>
        </w:rPr>
        <w:t xml:space="preserve"> como </w:t>
      </w:r>
      <w:r w:rsidR="0087732B">
        <w:rPr>
          <w:kern w:val="22"/>
          <w:szCs w:val="22"/>
          <w:lang w:val="es-ES"/>
        </w:rPr>
        <w:t>medios</w:t>
      </w:r>
      <w:r w:rsidR="002A19FE" w:rsidRPr="002A19FE">
        <w:rPr>
          <w:kern w:val="22"/>
          <w:szCs w:val="22"/>
          <w:lang w:val="es-ES"/>
        </w:rPr>
        <w:t xml:space="preserve"> eficaces para apoyar la prestación de otros servicios de los ecosistemas que influyen indirectamente en los resultados </w:t>
      </w:r>
      <w:r w:rsidR="0087732B">
        <w:rPr>
          <w:kern w:val="22"/>
          <w:szCs w:val="22"/>
          <w:lang w:val="es-ES"/>
        </w:rPr>
        <w:t xml:space="preserve">relacionados con la </w:t>
      </w:r>
      <w:r w:rsidR="002A19FE" w:rsidRPr="002A19FE">
        <w:rPr>
          <w:kern w:val="22"/>
          <w:szCs w:val="22"/>
          <w:lang w:val="es-ES"/>
        </w:rPr>
        <w:t>salud, como la polinizaci</w:t>
      </w:r>
      <w:r w:rsidR="002A19FE">
        <w:rPr>
          <w:kern w:val="22"/>
          <w:szCs w:val="22"/>
          <w:lang w:val="es-ES"/>
        </w:rPr>
        <w:t>ón, la calidad del suelo y la regulación de p</w:t>
      </w:r>
      <w:r w:rsidR="0087732B">
        <w:rPr>
          <w:kern w:val="22"/>
          <w:szCs w:val="22"/>
          <w:lang w:val="es-ES"/>
        </w:rPr>
        <w:t>lagas</w:t>
      </w:r>
      <w:r w:rsidR="00490391" w:rsidRPr="002A19FE">
        <w:rPr>
          <w:kern w:val="22"/>
          <w:szCs w:val="22"/>
          <w:lang w:val="es-ES"/>
        </w:rPr>
        <w:t xml:space="preserve">, </w:t>
      </w:r>
      <w:r w:rsidR="0087732B">
        <w:rPr>
          <w:kern w:val="22"/>
          <w:szCs w:val="22"/>
          <w:lang w:val="es-ES"/>
        </w:rPr>
        <w:t xml:space="preserve">y para reducir la creciente carga </w:t>
      </w:r>
      <w:r w:rsidR="0022117F">
        <w:rPr>
          <w:kern w:val="22"/>
          <w:szCs w:val="22"/>
          <w:lang w:val="es-ES"/>
        </w:rPr>
        <w:t>que representan las</w:t>
      </w:r>
      <w:r w:rsidR="0087732B">
        <w:rPr>
          <w:kern w:val="22"/>
          <w:szCs w:val="22"/>
          <w:lang w:val="es-ES"/>
        </w:rPr>
        <w:t xml:space="preserve"> enfermedades no transmisibles, como la obesidad, la </w:t>
      </w:r>
      <w:r w:rsidR="00490391" w:rsidRPr="002A19FE">
        <w:rPr>
          <w:kern w:val="22"/>
          <w:szCs w:val="22"/>
          <w:lang w:val="es-ES"/>
        </w:rPr>
        <w:t xml:space="preserve">diabetes </w:t>
      </w:r>
      <w:r w:rsidR="0022117F">
        <w:rPr>
          <w:kern w:val="22"/>
          <w:szCs w:val="22"/>
          <w:lang w:val="es-ES"/>
        </w:rPr>
        <w:t>y la desnutrición</w:t>
      </w:r>
      <w:r w:rsidR="00490391" w:rsidRPr="002A19FE">
        <w:rPr>
          <w:kern w:val="22"/>
          <w:szCs w:val="22"/>
          <w:lang w:val="es-ES"/>
        </w:rPr>
        <w:t xml:space="preserve">. </w:t>
      </w:r>
      <w:r w:rsidR="0022117F" w:rsidRPr="0022117F">
        <w:rPr>
          <w:kern w:val="22"/>
          <w:szCs w:val="22"/>
          <w:lang w:val="es-ES"/>
        </w:rPr>
        <w:t xml:space="preserve">Asimismo, los participantes acordaron que </w:t>
      </w:r>
      <w:r w:rsidR="0022117F">
        <w:rPr>
          <w:kern w:val="22"/>
          <w:szCs w:val="22"/>
          <w:lang w:val="es-ES"/>
        </w:rPr>
        <w:t>una</w:t>
      </w:r>
      <w:r w:rsidR="0022117F" w:rsidRPr="0022117F">
        <w:rPr>
          <w:kern w:val="22"/>
          <w:szCs w:val="22"/>
          <w:lang w:val="es-ES"/>
        </w:rPr>
        <w:t xml:space="preserve"> mejor gestión de los ecosistemas </w:t>
      </w:r>
      <w:r w:rsidR="0022117F">
        <w:rPr>
          <w:kern w:val="22"/>
          <w:szCs w:val="22"/>
          <w:lang w:val="es-ES"/>
        </w:rPr>
        <w:t>y la conservación de la diversidad biológica ofrecen un potencial importante para reducir los brotes de enfermedades zoonóticas y transmitidas por vectores</w:t>
      </w:r>
      <w:r w:rsidR="00490391" w:rsidRPr="0022117F">
        <w:rPr>
          <w:kern w:val="22"/>
          <w:szCs w:val="22"/>
          <w:lang w:val="es-ES"/>
        </w:rPr>
        <w:t>.</w:t>
      </w:r>
    </w:p>
    <w:p w:rsidR="00490391" w:rsidRPr="00001E1F" w:rsidRDefault="0022117F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6C694E">
        <w:rPr>
          <w:kern w:val="22"/>
          <w:szCs w:val="22"/>
          <w:lang w:val="es-ES"/>
        </w:rPr>
        <w:t>Las soluciones basadas en la naturaleza y los enfoques holísticos para la salud, como</w:t>
      </w:r>
      <w:r w:rsidR="00490391" w:rsidRPr="006C694E">
        <w:rPr>
          <w:kern w:val="22"/>
          <w:szCs w:val="22"/>
          <w:lang w:val="es-ES"/>
        </w:rPr>
        <w:t xml:space="preserve"> One Health</w:t>
      </w:r>
      <w:r w:rsidR="006C694E" w:rsidRPr="006C694E">
        <w:rPr>
          <w:kern w:val="22"/>
          <w:szCs w:val="22"/>
          <w:lang w:val="es-ES"/>
        </w:rPr>
        <w:t xml:space="preserve"> (Una salud) y</w:t>
      </w:r>
      <w:r w:rsidR="00490391" w:rsidRPr="006C694E">
        <w:rPr>
          <w:kern w:val="22"/>
          <w:szCs w:val="22"/>
          <w:lang w:val="es-ES"/>
        </w:rPr>
        <w:t xml:space="preserve"> Planetary Health</w:t>
      </w:r>
      <w:r w:rsidR="006C694E" w:rsidRPr="006C694E">
        <w:rPr>
          <w:kern w:val="22"/>
          <w:szCs w:val="22"/>
          <w:lang w:val="es-ES"/>
        </w:rPr>
        <w:t xml:space="preserve"> (Salud planetaria)</w:t>
      </w:r>
      <w:r w:rsidR="00490391" w:rsidRPr="006C694E">
        <w:rPr>
          <w:kern w:val="22"/>
          <w:szCs w:val="22"/>
          <w:lang w:val="es-ES"/>
        </w:rPr>
        <w:t xml:space="preserve">, </w:t>
      </w:r>
      <w:r w:rsidR="006C694E" w:rsidRPr="006C694E">
        <w:rPr>
          <w:kern w:val="22"/>
          <w:szCs w:val="22"/>
          <w:lang w:val="es-ES"/>
        </w:rPr>
        <w:t>en los que la salud de la biodiversidad y los ecosistemas está integrada eficazmente en las estrategias nacionales</w:t>
      </w:r>
      <w:r w:rsidR="00490391" w:rsidRPr="006C694E">
        <w:rPr>
          <w:kern w:val="22"/>
          <w:szCs w:val="22"/>
          <w:lang w:val="es-ES"/>
        </w:rPr>
        <w:t xml:space="preserve">, </w:t>
      </w:r>
      <w:r w:rsidR="00001E1F">
        <w:rPr>
          <w:kern w:val="22"/>
          <w:szCs w:val="22"/>
          <w:lang w:val="es-ES"/>
        </w:rPr>
        <w:t xml:space="preserve">fueron identificados como puntos de partida especialmente eficaces para la integración de la diversidad biológica, la coherencia intersectorial en materia de políticas y para alinear los objetivos nacionales con los compromisos mundiales como el Plan Estratégico para la Diversidad Biológica </w:t>
      </w:r>
      <w:r w:rsidR="00490391" w:rsidRPr="006C694E">
        <w:rPr>
          <w:kern w:val="22"/>
          <w:szCs w:val="22"/>
          <w:lang w:val="es-ES"/>
        </w:rPr>
        <w:t xml:space="preserve">2011-2020, </w:t>
      </w:r>
      <w:r w:rsidR="00001E1F">
        <w:rPr>
          <w:kern w:val="22"/>
          <w:szCs w:val="22"/>
          <w:lang w:val="es-ES"/>
        </w:rPr>
        <w:t xml:space="preserve">el Acuerdo de París sobre el Cambio Climático, los Objetivos de Desarrollo Sostenible y la Agenda </w:t>
      </w:r>
      <w:r w:rsidR="00490391" w:rsidRPr="006C694E">
        <w:rPr>
          <w:kern w:val="22"/>
          <w:szCs w:val="22"/>
          <w:lang w:val="es-ES"/>
        </w:rPr>
        <w:t xml:space="preserve">2030 </w:t>
      </w:r>
      <w:r w:rsidR="00001E1F">
        <w:rPr>
          <w:kern w:val="22"/>
          <w:szCs w:val="22"/>
          <w:lang w:val="es-ES"/>
        </w:rPr>
        <w:t>para el Desarrollo Sostenible</w:t>
      </w:r>
      <w:r w:rsidR="00490391" w:rsidRPr="006C694E">
        <w:rPr>
          <w:kern w:val="22"/>
          <w:szCs w:val="22"/>
          <w:lang w:val="es-ES"/>
        </w:rPr>
        <w:t xml:space="preserve">. </w:t>
      </w:r>
      <w:r w:rsidR="00001E1F" w:rsidRPr="00001E1F">
        <w:rPr>
          <w:kern w:val="22"/>
          <w:szCs w:val="22"/>
          <w:lang w:val="es-ES"/>
        </w:rPr>
        <w:t xml:space="preserve">Las soluciones </w:t>
      </w:r>
      <w:r w:rsidR="00001E1F" w:rsidRPr="00001E1F">
        <w:rPr>
          <w:kern w:val="22"/>
          <w:szCs w:val="22"/>
          <w:lang w:val="es-ES"/>
        </w:rPr>
        <w:lastRenderedPageBreak/>
        <w:t xml:space="preserve">basadas en la naturaleza también se reconocieron como una medida rentable para mejorar la resiliencia </w:t>
      </w:r>
      <w:r w:rsidR="00A231C8">
        <w:rPr>
          <w:kern w:val="22"/>
          <w:szCs w:val="22"/>
          <w:lang w:val="es-ES"/>
        </w:rPr>
        <w:t xml:space="preserve">ante </w:t>
      </w:r>
      <w:r w:rsidR="00001E1F" w:rsidRPr="00001E1F">
        <w:rPr>
          <w:kern w:val="22"/>
          <w:szCs w:val="22"/>
          <w:lang w:val="es-ES"/>
        </w:rPr>
        <w:t>el cambio clim</w:t>
      </w:r>
      <w:r w:rsidR="00001E1F">
        <w:rPr>
          <w:kern w:val="22"/>
          <w:szCs w:val="22"/>
          <w:lang w:val="es-ES"/>
        </w:rPr>
        <w:t>ático y mitigar el riesgo de desastres</w:t>
      </w:r>
      <w:r w:rsidR="00490391" w:rsidRPr="00001E1F">
        <w:rPr>
          <w:kern w:val="22"/>
          <w:szCs w:val="22"/>
          <w:lang w:val="es-ES"/>
        </w:rPr>
        <w:t>.</w:t>
      </w:r>
    </w:p>
    <w:p w:rsidR="00490391" w:rsidRPr="00D32995" w:rsidRDefault="00A231C8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A231C8">
        <w:rPr>
          <w:kern w:val="22"/>
          <w:szCs w:val="22"/>
          <w:lang w:val="es-ES"/>
        </w:rPr>
        <w:t>Varios Gobiernos también destacaron el valor de la diversidad biológica como fuente de medicinas tradici</w:t>
      </w:r>
      <w:r w:rsidR="00F53CF5">
        <w:rPr>
          <w:kern w:val="22"/>
          <w:szCs w:val="22"/>
          <w:lang w:val="es-ES"/>
        </w:rPr>
        <w:t>o</w:t>
      </w:r>
      <w:r w:rsidRPr="00A231C8">
        <w:rPr>
          <w:kern w:val="22"/>
          <w:szCs w:val="22"/>
          <w:lang w:val="es-ES"/>
        </w:rPr>
        <w:t>nales</w:t>
      </w:r>
      <w:r w:rsidR="00490391" w:rsidRPr="00A231C8">
        <w:rPr>
          <w:kern w:val="22"/>
          <w:szCs w:val="22"/>
          <w:lang w:val="es-ES"/>
        </w:rPr>
        <w:t xml:space="preserve">, </w:t>
      </w:r>
      <w:r w:rsidRPr="00A231C8">
        <w:rPr>
          <w:kern w:val="22"/>
          <w:szCs w:val="22"/>
          <w:lang w:val="es-ES"/>
        </w:rPr>
        <w:t>enriquecimiento cultural y espiritual</w:t>
      </w:r>
      <w:r w:rsidR="00490391" w:rsidRPr="00A231C8">
        <w:rPr>
          <w:kern w:val="22"/>
          <w:szCs w:val="22"/>
          <w:lang w:val="es-ES"/>
        </w:rPr>
        <w:t xml:space="preserve">, </w:t>
      </w:r>
      <w:r w:rsidRPr="00A231C8">
        <w:rPr>
          <w:kern w:val="22"/>
          <w:szCs w:val="22"/>
          <w:lang w:val="es-ES"/>
        </w:rPr>
        <w:t xml:space="preserve">conocimientos tradicionales y descubrimiento </w:t>
      </w:r>
      <w:r>
        <w:rPr>
          <w:kern w:val="22"/>
          <w:szCs w:val="22"/>
          <w:lang w:val="es-ES"/>
        </w:rPr>
        <w:t>biomédico</w:t>
      </w:r>
      <w:r w:rsidR="00490391" w:rsidRPr="00A231C8">
        <w:rPr>
          <w:kern w:val="22"/>
          <w:szCs w:val="22"/>
          <w:lang w:val="es-ES"/>
        </w:rPr>
        <w:t xml:space="preserve">, </w:t>
      </w:r>
      <w:r w:rsidR="00486DBB">
        <w:rPr>
          <w:kern w:val="22"/>
          <w:szCs w:val="22"/>
          <w:lang w:val="es-ES"/>
        </w:rPr>
        <w:t xml:space="preserve">subrayando la necesidad de la </w:t>
      </w:r>
      <w:r w:rsidR="00F53CF5">
        <w:rPr>
          <w:kern w:val="22"/>
          <w:szCs w:val="22"/>
          <w:lang w:val="es-ES"/>
        </w:rPr>
        <w:t>participa</w:t>
      </w:r>
      <w:r w:rsidR="00486DBB">
        <w:rPr>
          <w:kern w:val="22"/>
          <w:szCs w:val="22"/>
          <w:lang w:val="es-ES"/>
        </w:rPr>
        <w:t xml:space="preserve">ción justa y equitativa de los beneficios que se deriven de su utilización, </w:t>
      </w:r>
      <w:r w:rsidR="00F53CF5">
        <w:rPr>
          <w:kern w:val="22"/>
          <w:szCs w:val="22"/>
          <w:lang w:val="es-ES"/>
        </w:rPr>
        <w:t>al tiempo que señalaron también la importancia del cultivo, comercio y catalogación sostenibles de las plantas medicinales</w:t>
      </w:r>
      <w:r w:rsidR="00490391" w:rsidRPr="00A231C8">
        <w:rPr>
          <w:kern w:val="22"/>
          <w:szCs w:val="22"/>
          <w:lang w:val="es-ES"/>
        </w:rPr>
        <w:t xml:space="preserve">. </w:t>
      </w:r>
      <w:r w:rsidR="00D32995" w:rsidRPr="00D32995">
        <w:rPr>
          <w:kern w:val="22"/>
          <w:szCs w:val="22"/>
          <w:lang w:val="es-ES"/>
        </w:rPr>
        <w:t>Un</w:t>
      </w:r>
      <w:r w:rsidR="00D32995">
        <w:rPr>
          <w:kern w:val="22"/>
          <w:szCs w:val="22"/>
          <w:lang w:val="es-ES"/>
        </w:rPr>
        <w:t>a utilización más racional</w:t>
      </w:r>
      <w:r w:rsidR="00D32995" w:rsidRPr="00D32995">
        <w:rPr>
          <w:kern w:val="22"/>
          <w:szCs w:val="22"/>
          <w:lang w:val="es-ES"/>
        </w:rPr>
        <w:t xml:space="preserve"> de los recursos hídricos, así como la reducción de la contaminación y los </w:t>
      </w:r>
      <w:r w:rsidR="00D32995">
        <w:rPr>
          <w:kern w:val="22"/>
          <w:szCs w:val="22"/>
          <w:lang w:val="es-ES"/>
        </w:rPr>
        <w:t>residuos</w:t>
      </w:r>
      <w:r w:rsidR="00D32995" w:rsidRPr="00D32995">
        <w:rPr>
          <w:kern w:val="22"/>
          <w:szCs w:val="22"/>
          <w:lang w:val="es-ES"/>
        </w:rPr>
        <w:t xml:space="preserve"> </w:t>
      </w:r>
      <w:r w:rsidR="00D32995">
        <w:rPr>
          <w:kern w:val="22"/>
          <w:szCs w:val="22"/>
          <w:lang w:val="es-ES"/>
        </w:rPr>
        <w:t>también se identificaron como medidas para maximizar los beneficios colaterales para la diversidad biológica y la salud humana</w:t>
      </w:r>
      <w:r w:rsidR="00490391" w:rsidRPr="00D32995">
        <w:rPr>
          <w:kern w:val="22"/>
          <w:szCs w:val="22"/>
          <w:lang w:val="es-ES"/>
        </w:rPr>
        <w:t>.</w:t>
      </w:r>
    </w:p>
    <w:p w:rsidR="00490391" w:rsidRPr="001B156F" w:rsidRDefault="00D32995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D32995">
        <w:rPr>
          <w:kern w:val="22"/>
          <w:szCs w:val="22"/>
          <w:lang w:val="es-ES"/>
        </w:rPr>
        <w:t xml:space="preserve">Por último, </w:t>
      </w:r>
      <w:r w:rsidR="00533F35">
        <w:rPr>
          <w:kern w:val="22"/>
          <w:szCs w:val="22"/>
          <w:lang w:val="es-ES"/>
        </w:rPr>
        <w:t>varios participantes apoyaron</w:t>
      </w:r>
      <w:r w:rsidRPr="00D32995">
        <w:rPr>
          <w:kern w:val="22"/>
          <w:szCs w:val="22"/>
          <w:lang w:val="es-ES"/>
        </w:rPr>
        <w:t xml:space="preserve"> la integración de la diversidad biológica en la planificación espacial y el fomento del desarrollo de infraes</w:t>
      </w:r>
      <w:r w:rsidR="001B156F">
        <w:rPr>
          <w:kern w:val="22"/>
          <w:szCs w:val="22"/>
          <w:lang w:val="es-ES"/>
        </w:rPr>
        <w:t>tructuras verdes y el contacto con la naturaleza desde la i</w:t>
      </w:r>
      <w:r w:rsidRPr="00D32995">
        <w:rPr>
          <w:kern w:val="22"/>
          <w:szCs w:val="22"/>
          <w:lang w:val="es-ES"/>
        </w:rPr>
        <w:t>nfancia, especialmente en las zonas urbanas, lo que tambi</w:t>
      </w:r>
      <w:r>
        <w:rPr>
          <w:kern w:val="22"/>
          <w:szCs w:val="22"/>
          <w:lang w:val="es-ES"/>
        </w:rPr>
        <w:t xml:space="preserve">én maximizaría los beneficios </w:t>
      </w:r>
      <w:r w:rsidR="001B156F">
        <w:rPr>
          <w:kern w:val="22"/>
          <w:szCs w:val="22"/>
          <w:lang w:val="es-ES"/>
        </w:rPr>
        <w:t xml:space="preserve">para la </w:t>
      </w:r>
      <w:r>
        <w:rPr>
          <w:kern w:val="22"/>
          <w:szCs w:val="22"/>
          <w:lang w:val="es-ES"/>
        </w:rPr>
        <w:t xml:space="preserve">salud </w:t>
      </w:r>
      <w:r w:rsidR="001B156F">
        <w:rPr>
          <w:kern w:val="22"/>
          <w:szCs w:val="22"/>
          <w:lang w:val="es-ES"/>
        </w:rPr>
        <w:t>relacionados</w:t>
      </w:r>
      <w:r>
        <w:rPr>
          <w:kern w:val="22"/>
          <w:szCs w:val="22"/>
          <w:lang w:val="es-ES"/>
        </w:rPr>
        <w:t xml:space="preserve"> con la exposición a la diversidad </w:t>
      </w:r>
      <w:r w:rsidR="001B156F">
        <w:rPr>
          <w:kern w:val="22"/>
          <w:szCs w:val="22"/>
          <w:lang w:val="es-ES"/>
        </w:rPr>
        <w:t>microbiana en el medio ambiente y reduciría una serie de enfermedades no transmisibles</w:t>
      </w:r>
      <w:r w:rsidR="00490391" w:rsidRPr="00D32995">
        <w:rPr>
          <w:kern w:val="22"/>
          <w:szCs w:val="22"/>
          <w:lang w:val="es-ES"/>
        </w:rPr>
        <w:t xml:space="preserve">. </w:t>
      </w:r>
      <w:r w:rsidR="001B156F" w:rsidRPr="001B156F">
        <w:rPr>
          <w:kern w:val="22"/>
          <w:szCs w:val="22"/>
          <w:lang w:val="es-ES"/>
        </w:rPr>
        <w:t>También se presentaron políticas relacionadas</w:t>
      </w:r>
      <w:r w:rsidR="00533F35">
        <w:rPr>
          <w:kern w:val="22"/>
          <w:szCs w:val="22"/>
          <w:lang w:val="es-ES"/>
        </w:rPr>
        <w:t xml:space="preserve"> tendientes</w:t>
      </w:r>
      <w:r w:rsidR="001B156F" w:rsidRPr="001B156F">
        <w:rPr>
          <w:kern w:val="22"/>
          <w:szCs w:val="22"/>
          <w:lang w:val="es-ES"/>
        </w:rPr>
        <w:t xml:space="preserve"> </w:t>
      </w:r>
      <w:r w:rsidR="00533F35">
        <w:rPr>
          <w:kern w:val="22"/>
          <w:szCs w:val="22"/>
          <w:lang w:val="es-ES"/>
        </w:rPr>
        <w:t xml:space="preserve">a </w:t>
      </w:r>
      <w:r w:rsidR="001B156F" w:rsidRPr="001B156F">
        <w:rPr>
          <w:kern w:val="22"/>
          <w:szCs w:val="22"/>
          <w:lang w:val="es-ES"/>
        </w:rPr>
        <w:t>facilita</w:t>
      </w:r>
      <w:r w:rsidR="001B156F">
        <w:rPr>
          <w:kern w:val="22"/>
          <w:szCs w:val="22"/>
          <w:lang w:val="es-ES"/>
        </w:rPr>
        <w:t>r el contacto con la naturaleza</w:t>
      </w:r>
      <w:r w:rsidR="00490391" w:rsidRPr="001B156F">
        <w:rPr>
          <w:kern w:val="22"/>
          <w:szCs w:val="22"/>
          <w:lang w:val="es-ES"/>
        </w:rPr>
        <w:t xml:space="preserve">, </w:t>
      </w:r>
      <w:r w:rsidR="001B156F">
        <w:rPr>
          <w:kern w:val="22"/>
          <w:szCs w:val="22"/>
          <w:lang w:val="es-ES"/>
        </w:rPr>
        <w:t>como</w:t>
      </w:r>
      <w:r w:rsidR="00533F35">
        <w:rPr>
          <w:kern w:val="22"/>
          <w:szCs w:val="22"/>
          <w:lang w:val="es-ES"/>
        </w:rPr>
        <w:t>, por ejemplo,</w:t>
      </w:r>
      <w:r w:rsidR="001B156F">
        <w:rPr>
          <w:kern w:val="22"/>
          <w:szCs w:val="22"/>
          <w:lang w:val="es-ES"/>
        </w:rPr>
        <w:t xml:space="preserve"> políticas nacionales </w:t>
      </w:r>
      <w:r w:rsidR="00533F35">
        <w:rPr>
          <w:kern w:val="22"/>
          <w:szCs w:val="22"/>
          <w:lang w:val="es-ES"/>
        </w:rPr>
        <w:t>para</w:t>
      </w:r>
      <w:r w:rsidR="001B156F">
        <w:rPr>
          <w:kern w:val="22"/>
          <w:szCs w:val="22"/>
          <w:lang w:val="es-ES"/>
        </w:rPr>
        <w:t xml:space="preserve"> fortalece</w:t>
      </w:r>
      <w:r w:rsidR="00533F35">
        <w:rPr>
          <w:kern w:val="22"/>
          <w:szCs w:val="22"/>
          <w:lang w:val="es-ES"/>
        </w:rPr>
        <w:t>r</w:t>
      </w:r>
      <w:r w:rsidR="001B156F">
        <w:rPr>
          <w:kern w:val="22"/>
          <w:szCs w:val="22"/>
          <w:lang w:val="es-ES"/>
        </w:rPr>
        <w:t xml:space="preserve"> las actividades recreativas al aire libre y fomenta</w:t>
      </w:r>
      <w:r w:rsidR="00533F35">
        <w:rPr>
          <w:kern w:val="22"/>
          <w:szCs w:val="22"/>
          <w:lang w:val="es-ES"/>
        </w:rPr>
        <w:t>r</w:t>
      </w:r>
      <w:r w:rsidR="001B156F">
        <w:rPr>
          <w:kern w:val="22"/>
          <w:szCs w:val="22"/>
          <w:lang w:val="es-ES"/>
        </w:rPr>
        <w:t xml:space="preserve"> la inclusi</w:t>
      </w:r>
      <w:r w:rsidR="00AF3578">
        <w:rPr>
          <w:kern w:val="22"/>
          <w:szCs w:val="22"/>
          <w:lang w:val="es-ES"/>
        </w:rPr>
        <w:t>ón social</w:t>
      </w:r>
      <w:r w:rsidR="00490391" w:rsidRPr="001B156F">
        <w:rPr>
          <w:kern w:val="22"/>
          <w:szCs w:val="22"/>
          <w:lang w:val="es-ES"/>
        </w:rPr>
        <w:t>.</w:t>
      </w:r>
    </w:p>
    <w:p w:rsidR="00490391" w:rsidRPr="007E4D3E" w:rsidRDefault="007E4D3E" w:rsidP="003328D8">
      <w:pPr>
        <w:pStyle w:val="Para1"/>
        <w:ind w:left="0" w:firstLine="0"/>
        <w:rPr>
          <w:kern w:val="22"/>
          <w:szCs w:val="22"/>
          <w:lang w:val="es-ES"/>
        </w:rPr>
      </w:pPr>
      <w:r>
        <w:rPr>
          <w:kern w:val="22"/>
          <w:szCs w:val="22"/>
          <w:lang w:val="es-ES"/>
        </w:rPr>
        <w:t>Se consideraron importantes las a</w:t>
      </w:r>
      <w:r w:rsidRPr="007E4D3E">
        <w:rPr>
          <w:kern w:val="22"/>
          <w:szCs w:val="22"/>
          <w:lang w:val="es-ES"/>
        </w:rPr>
        <w:t>mplias alianzas entre los sectores relacionados con la salud y la diversidad biológica a nivel nacional, así como el apoyo a las comunidades locales, las alianzas con el sector privado y una mayor cooperación entre la OMS, la secretaría del Convenio y los Gobiernos</w:t>
      </w:r>
      <w:r>
        <w:rPr>
          <w:kern w:val="22"/>
          <w:szCs w:val="22"/>
          <w:lang w:val="es-ES"/>
        </w:rPr>
        <w:t>, para conseguir la coherencia en las políticas y el cambio transformador necesario para superar los mayores retos medioambientales</w:t>
      </w:r>
      <w:r w:rsidR="00530DC3">
        <w:rPr>
          <w:kern w:val="22"/>
          <w:szCs w:val="22"/>
          <w:lang w:val="es-ES"/>
        </w:rPr>
        <w:t>, de salud mundial y desarrollo de nuestra era</w:t>
      </w:r>
      <w:r w:rsidR="00490391" w:rsidRPr="007E4D3E">
        <w:rPr>
          <w:kern w:val="22"/>
          <w:szCs w:val="22"/>
          <w:lang w:val="es-ES"/>
        </w:rPr>
        <w:t>.</w:t>
      </w:r>
    </w:p>
    <w:p w:rsidR="00490391" w:rsidRPr="00530DC3" w:rsidRDefault="00530DC3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530DC3">
        <w:rPr>
          <w:kern w:val="22"/>
          <w:szCs w:val="22"/>
          <w:lang w:val="es-ES"/>
        </w:rPr>
        <w:t xml:space="preserve">Como muchos señalaron, los vínculos entre la diversidad biológica y la salud </w:t>
      </w:r>
      <w:r>
        <w:rPr>
          <w:kern w:val="22"/>
          <w:szCs w:val="22"/>
          <w:lang w:val="es-ES"/>
        </w:rPr>
        <w:t xml:space="preserve">constituyen el núcleo </w:t>
      </w:r>
      <w:r w:rsidRPr="00530DC3">
        <w:rPr>
          <w:kern w:val="22"/>
          <w:szCs w:val="22"/>
          <w:lang w:val="es-ES"/>
        </w:rPr>
        <w:t>de</w:t>
      </w:r>
      <w:r>
        <w:rPr>
          <w:kern w:val="22"/>
          <w:szCs w:val="22"/>
          <w:lang w:val="es-ES"/>
        </w:rPr>
        <w:t xml:space="preserve"> la temática </w:t>
      </w:r>
      <w:r w:rsidRPr="00530DC3">
        <w:rPr>
          <w:kern w:val="22"/>
          <w:szCs w:val="22"/>
          <w:lang w:val="es-ES"/>
        </w:rPr>
        <w:t>de la 14ª reuni</w:t>
      </w:r>
      <w:r>
        <w:rPr>
          <w:kern w:val="22"/>
          <w:szCs w:val="22"/>
          <w:lang w:val="es-ES"/>
        </w:rPr>
        <w:t>ó</w:t>
      </w:r>
      <w:r w:rsidRPr="00530DC3">
        <w:rPr>
          <w:kern w:val="22"/>
          <w:szCs w:val="22"/>
          <w:lang w:val="es-ES"/>
        </w:rPr>
        <w:t>n de la Conferencia de las Partes</w:t>
      </w:r>
      <w:r w:rsidR="00FD29CE" w:rsidRPr="00530DC3">
        <w:rPr>
          <w:kern w:val="22"/>
          <w:szCs w:val="22"/>
          <w:lang w:val="es-ES"/>
        </w:rPr>
        <w:t>,</w:t>
      </w:r>
      <w:r w:rsidR="00490391" w:rsidRPr="00530DC3">
        <w:rPr>
          <w:kern w:val="22"/>
          <w:szCs w:val="22"/>
          <w:lang w:val="es-ES"/>
        </w:rPr>
        <w:t xml:space="preserve"> </w:t>
      </w:r>
      <w:r w:rsidR="00FD29CE" w:rsidRPr="00530DC3">
        <w:rPr>
          <w:kern w:val="22"/>
          <w:szCs w:val="22"/>
          <w:lang w:val="es-ES"/>
        </w:rPr>
        <w:t>“</w:t>
      </w:r>
      <w:r>
        <w:rPr>
          <w:kern w:val="22"/>
          <w:szCs w:val="22"/>
          <w:lang w:val="es-ES"/>
        </w:rPr>
        <w:t>Inver</w:t>
      </w:r>
      <w:r w:rsidR="00490391" w:rsidRPr="00530DC3">
        <w:rPr>
          <w:kern w:val="22"/>
          <w:szCs w:val="22"/>
          <w:lang w:val="es-ES"/>
        </w:rPr>
        <w:t>t</w:t>
      </w:r>
      <w:r>
        <w:rPr>
          <w:kern w:val="22"/>
          <w:szCs w:val="22"/>
          <w:lang w:val="es-ES"/>
        </w:rPr>
        <w:t>ir en la diversidad biológica para la gente y el planeta</w:t>
      </w:r>
      <w:r w:rsidR="00FD29CE" w:rsidRPr="00530DC3">
        <w:rPr>
          <w:kern w:val="22"/>
          <w:szCs w:val="22"/>
          <w:lang w:val="es-ES"/>
        </w:rPr>
        <w:t>”</w:t>
      </w:r>
      <w:r w:rsidR="00490391" w:rsidRPr="00530DC3">
        <w:rPr>
          <w:kern w:val="22"/>
          <w:szCs w:val="22"/>
          <w:lang w:val="es-ES"/>
        </w:rPr>
        <w:t xml:space="preserve">. </w:t>
      </w:r>
      <w:r w:rsidRPr="00530DC3">
        <w:rPr>
          <w:kern w:val="22"/>
          <w:szCs w:val="22"/>
          <w:lang w:val="es-ES"/>
        </w:rPr>
        <w:t>Como otr</w:t>
      </w:r>
      <w:r w:rsidR="009A09E0">
        <w:rPr>
          <w:kern w:val="22"/>
          <w:szCs w:val="22"/>
          <w:lang w:val="es-ES"/>
        </w:rPr>
        <w:t>o</w:t>
      </w:r>
      <w:r w:rsidRPr="00530DC3">
        <w:rPr>
          <w:kern w:val="22"/>
          <w:szCs w:val="22"/>
          <w:lang w:val="es-ES"/>
        </w:rPr>
        <w:t>s</w:t>
      </w:r>
      <w:r w:rsidR="009A09E0">
        <w:rPr>
          <w:kern w:val="22"/>
          <w:szCs w:val="22"/>
          <w:lang w:val="es-ES"/>
        </w:rPr>
        <w:t xml:space="preserve"> </w:t>
      </w:r>
      <w:r w:rsidRPr="00530DC3">
        <w:rPr>
          <w:kern w:val="22"/>
          <w:szCs w:val="22"/>
          <w:lang w:val="es-ES"/>
        </w:rPr>
        <w:t xml:space="preserve">también observaron, </w:t>
      </w:r>
      <w:r w:rsidR="00490391" w:rsidRPr="00530DC3">
        <w:rPr>
          <w:kern w:val="22"/>
          <w:szCs w:val="22"/>
          <w:lang w:val="es-ES"/>
        </w:rPr>
        <w:t>“</w:t>
      </w:r>
      <w:r w:rsidRPr="00530DC3">
        <w:rPr>
          <w:kern w:val="22"/>
          <w:szCs w:val="22"/>
          <w:lang w:val="es-ES"/>
        </w:rPr>
        <w:t>los ecosistemas sanos deben considerarse como un pilar fundamental de la asistencia sanitaria</w:t>
      </w:r>
      <w:r w:rsidR="0049533F">
        <w:rPr>
          <w:kern w:val="22"/>
          <w:szCs w:val="22"/>
          <w:lang w:val="es-ES"/>
        </w:rPr>
        <w:t xml:space="preserve"> rentable</w:t>
      </w:r>
      <w:r w:rsidR="00FD29CE" w:rsidRPr="00530DC3">
        <w:rPr>
          <w:kern w:val="22"/>
          <w:szCs w:val="22"/>
          <w:lang w:val="es-ES"/>
        </w:rPr>
        <w:t>”</w:t>
      </w:r>
      <w:r w:rsidR="00490391" w:rsidRPr="00530DC3">
        <w:rPr>
          <w:kern w:val="22"/>
          <w:szCs w:val="22"/>
          <w:lang w:val="es-ES"/>
        </w:rPr>
        <w:t>.</w:t>
      </w:r>
    </w:p>
    <w:p w:rsidR="00FD29CE" w:rsidRPr="00530DC3" w:rsidRDefault="00530DC3" w:rsidP="00AD1574">
      <w:pPr>
        <w:pStyle w:val="HEADING"/>
        <w:tabs>
          <w:tab w:val="clear" w:pos="567"/>
          <w:tab w:val="left" w:pos="709"/>
        </w:tabs>
        <w:spacing w:before="120" w:line="240" w:lineRule="auto"/>
        <w:ind w:left="992" w:hanging="425"/>
        <w:jc w:val="center"/>
        <w:rPr>
          <w:kern w:val="22"/>
          <w:lang w:val="es-ES"/>
        </w:rPr>
      </w:pPr>
      <w:r w:rsidRPr="00530DC3">
        <w:rPr>
          <w:kern w:val="22"/>
          <w:lang w:val="es-ES"/>
        </w:rPr>
        <w:t>INTEGRACIÓN DE LA DIVERSIDAD BIOLÓGICA EN EL SECTOR DE LA ENE</w:t>
      </w:r>
      <w:r>
        <w:rPr>
          <w:kern w:val="22"/>
          <w:lang w:val="es-ES"/>
        </w:rPr>
        <w:t>RGÍA Y MINERÍA</w:t>
      </w:r>
    </w:p>
    <w:p w:rsidR="00FD29CE" w:rsidRPr="00467400" w:rsidRDefault="00FD29CE" w:rsidP="003328D8">
      <w:pPr>
        <w:pStyle w:val="Heading2"/>
        <w:numPr>
          <w:ilvl w:val="0"/>
          <w:numId w:val="20"/>
        </w:numPr>
        <w:tabs>
          <w:tab w:val="left" w:pos="284"/>
        </w:tabs>
        <w:spacing w:before="0" w:after="0"/>
        <w:ind w:left="0" w:firstLine="0"/>
      </w:pPr>
      <w:r w:rsidRPr="00494E7F">
        <w:t>Introduc</w:t>
      </w:r>
      <w:r w:rsidR="00705A71">
        <w:t>ción</w:t>
      </w:r>
    </w:p>
    <w:p w:rsidR="00FD29CE" w:rsidRPr="00BD376F" w:rsidRDefault="00705A71" w:rsidP="003328D8">
      <w:pPr>
        <w:pStyle w:val="Para1"/>
        <w:ind w:left="0" w:firstLine="0"/>
        <w:rPr>
          <w:lang w:val="es-ES"/>
        </w:rPr>
      </w:pPr>
      <w:r w:rsidRPr="002760F4">
        <w:rPr>
          <w:lang w:val="es-ES"/>
        </w:rPr>
        <w:t>La mesa redonda estuvo copresidida por el S</w:t>
      </w:r>
      <w:r w:rsidR="0019460F" w:rsidRPr="002760F4">
        <w:rPr>
          <w:lang w:val="es-ES"/>
        </w:rPr>
        <w:t xml:space="preserve">r. Tarek </w:t>
      </w:r>
      <w:r w:rsidR="007E5AB8" w:rsidRPr="002760F4">
        <w:rPr>
          <w:lang w:val="es-ES"/>
        </w:rPr>
        <w:t>E</w:t>
      </w:r>
      <w:r w:rsidR="0019460F" w:rsidRPr="002760F4">
        <w:rPr>
          <w:lang w:val="es-ES"/>
        </w:rPr>
        <w:t>l-Molla, Minist</w:t>
      </w:r>
      <w:r w:rsidR="002760F4" w:rsidRPr="002760F4">
        <w:rPr>
          <w:lang w:val="es-ES"/>
        </w:rPr>
        <w:t xml:space="preserve">ro de Petróleo y Recursos Minerales de Egipto </w:t>
      </w:r>
      <w:r w:rsidR="002760F4">
        <w:rPr>
          <w:lang w:val="es-ES"/>
        </w:rPr>
        <w:t>y el S</w:t>
      </w:r>
      <w:r w:rsidR="0019460F" w:rsidRPr="002760F4">
        <w:rPr>
          <w:lang w:val="es-ES"/>
        </w:rPr>
        <w:t>r. Carlos Manuel Rodr</w:t>
      </w:r>
      <w:r w:rsidR="002760F4">
        <w:rPr>
          <w:lang w:val="es-ES"/>
        </w:rPr>
        <w:t>í</w:t>
      </w:r>
      <w:r w:rsidR="0019460F" w:rsidRPr="002760F4">
        <w:rPr>
          <w:lang w:val="es-ES"/>
        </w:rPr>
        <w:t>guez, Minist</w:t>
      </w:r>
      <w:r w:rsidR="002760F4">
        <w:rPr>
          <w:lang w:val="es-ES"/>
        </w:rPr>
        <w:t xml:space="preserve">ro de Medio Ambiente y Energía de </w:t>
      </w:r>
      <w:r w:rsidR="0019460F" w:rsidRPr="002760F4">
        <w:rPr>
          <w:lang w:val="es-ES"/>
        </w:rPr>
        <w:t xml:space="preserve">Costa Rica. </w:t>
      </w:r>
      <w:r w:rsidR="00BC35FC" w:rsidRPr="00BC35FC">
        <w:rPr>
          <w:lang w:val="es-ES"/>
        </w:rPr>
        <w:t>En su discurso de apertura, el Sr</w:t>
      </w:r>
      <w:r w:rsidR="0019460F" w:rsidRPr="00BC35FC">
        <w:rPr>
          <w:lang w:val="es-ES"/>
        </w:rPr>
        <w:t xml:space="preserve">. </w:t>
      </w:r>
      <w:r w:rsidR="007E5AB8" w:rsidRPr="00BC35FC">
        <w:rPr>
          <w:lang w:val="es-ES"/>
        </w:rPr>
        <w:t>E</w:t>
      </w:r>
      <w:r w:rsidR="0019460F" w:rsidRPr="00BC35FC">
        <w:rPr>
          <w:lang w:val="es-ES"/>
        </w:rPr>
        <w:t xml:space="preserve">l-Molla </w:t>
      </w:r>
      <w:r w:rsidR="00BC35FC" w:rsidRPr="00BC35FC">
        <w:rPr>
          <w:lang w:val="es-ES"/>
        </w:rPr>
        <w:t>observó que</w:t>
      </w:r>
      <w:r w:rsidR="008870B1" w:rsidRPr="00BC35FC">
        <w:rPr>
          <w:lang w:val="es-ES"/>
        </w:rPr>
        <w:t>,</w:t>
      </w:r>
      <w:r w:rsidR="0019460F" w:rsidRPr="00BC35FC">
        <w:rPr>
          <w:lang w:val="es-ES"/>
        </w:rPr>
        <w:t xml:space="preserve"> </w:t>
      </w:r>
      <w:r w:rsidR="00BC35FC" w:rsidRPr="00BC35FC">
        <w:rPr>
          <w:lang w:val="es-ES"/>
        </w:rPr>
        <w:t xml:space="preserve">aunque los sectores de la energía y la minería </w:t>
      </w:r>
      <w:r w:rsidR="009D3746">
        <w:rPr>
          <w:lang w:val="es-ES"/>
        </w:rPr>
        <w:t>aportan</w:t>
      </w:r>
      <w:r w:rsidR="00BC35FC" w:rsidRPr="00BC35FC">
        <w:rPr>
          <w:lang w:val="es-ES"/>
        </w:rPr>
        <w:t xml:space="preserve"> muchos beneficios econ</w:t>
      </w:r>
      <w:r w:rsidR="00BC35FC">
        <w:rPr>
          <w:lang w:val="es-ES"/>
        </w:rPr>
        <w:t>ómicos</w:t>
      </w:r>
      <w:r w:rsidR="0019460F" w:rsidRPr="00BC35FC">
        <w:rPr>
          <w:lang w:val="es-ES"/>
        </w:rPr>
        <w:t xml:space="preserve">, </w:t>
      </w:r>
      <w:r w:rsidR="009D3746">
        <w:rPr>
          <w:lang w:val="es-ES"/>
        </w:rPr>
        <w:t>existe la necesidad urgente de reducir los efectos adversos directos e indirectos en la diversidad biológica y los servicios de los ecosistemas resultantes de sus actividades</w:t>
      </w:r>
      <w:r w:rsidR="0019460F" w:rsidRPr="00BC35FC">
        <w:rPr>
          <w:lang w:val="es-ES"/>
        </w:rPr>
        <w:t xml:space="preserve">. </w:t>
      </w:r>
      <w:r w:rsidR="009D3746" w:rsidRPr="009D3746">
        <w:rPr>
          <w:lang w:val="es-ES"/>
        </w:rPr>
        <w:t>El S</w:t>
      </w:r>
      <w:r w:rsidR="0019460F" w:rsidRPr="009D3746">
        <w:rPr>
          <w:lang w:val="es-ES"/>
        </w:rPr>
        <w:t>r. Rodr</w:t>
      </w:r>
      <w:r w:rsidR="009D3746" w:rsidRPr="009D3746">
        <w:rPr>
          <w:lang w:val="es-ES"/>
        </w:rPr>
        <w:t>í</w:t>
      </w:r>
      <w:r w:rsidR="0019460F" w:rsidRPr="009D3746">
        <w:rPr>
          <w:lang w:val="es-ES"/>
        </w:rPr>
        <w:t xml:space="preserve">guez </w:t>
      </w:r>
      <w:r w:rsidR="009D3746" w:rsidRPr="009D3746">
        <w:rPr>
          <w:lang w:val="es-ES"/>
        </w:rPr>
        <w:t>abordó los retos institucionales relacionados con la integración de la diversidad biológica en los sectores de la energ</w:t>
      </w:r>
      <w:r w:rsidR="009D3746">
        <w:rPr>
          <w:lang w:val="es-ES"/>
        </w:rPr>
        <w:t>ía y la miner</w:t>
      </w:r>
      <w:r w:rsidR="00BD376F">
        <w:rPr>
          <w:lang w:val="es-ES"/>
        </w:rPr>
        <w:t>ía</w:t>
      </w:r>
      <w:r w:rsidR="0019460F" w:rsidRPr="009D3746">
        <w:rPr>
          <w:lang w:val="es-ES"/>
        </w:rPr>
        <w:t xml:space="preserve">, </w:t>
      </w:r>
      <w:r w:rsidR="00BD376F">
        <w:rPr>
          <w:lang w:val="es-ES"/>
        </w:rPr>
        <w:t>pidiendo un enfoque más amplio e integrado a nivel nacional</w:t>
      </w:r>
      <w:r w:rsidR="0019460F" w:rsidRPr="009D3746">
        <w:rPr>
          <w:lang w:val="es-ES"/>
        </w:rPr>
        <w:t xml:space="preserve">. </w:t>
      </w:r>
      <w:r w:rsidR="00BD376F" w:rsidRPr="00BD376F">
        <w:rPr>
          <w:lang w:val="es-ES"/>
        </w:rPr>
        <w:t xml:space="preserve">Señaló las experiencias positivas en </w:t>
      </w:r>
      <w:r w:rsidR="0019460F" w:rsidRPr="00BD376F">
        <w:rPr>
          <w:lang w:val="es-ES"/>
        </w:rPr>
        <w:t>Costa Rica</w:t>
      </w:r>
      <w:r w:rsidR="00BD376F" w:rsidRPr="00BD376F">
        <w:rPr>
          <w:lang w:val="es-ES"/>
        </w:rPr>
        <w:t xml:space="preserve"> desde que la responsabilidad </w:t>
      </w:r>
      <w:r w:rsidR="00BD376F">
        <w:rPr>
          <w:lang w:val="es-ES"/>
        </w:rPr>
        <w:t>en materia de</w:t>
      </w:r>
      <w:r w:rsidR="00BD376F" w:rsidRPr="00BD376F">
        <w:rPr>
          <w:lang w:val="es-ES"/>
        </w:rPr>
        <w:t xml:space="preserve"> medio ambiente, agua, energ</w:t>
      </w:r>
      <w:r w:rsidR="00BD376F">
        <w:rPr>
          <w:lang w:val="es-ES"/>
        </w:rPr>
        <w:t>ía y minería se había combinado en un ministerio e</w:t>
      </w:r>
      <w:r w:rsidR="0019460F" w:rsidRPr="00BD376F">
        <w:rPr>
          <w:lang w:val="es-ES"/>
        </w:rPr>
        <w:t>n 1986</w:t>
      </w:r>
      <w:r w:rsidR="00FD29CE" w:rsidRPr="00BD376F">
        <w:rPr>
          <w:lang w:val="es-ES"/>
        </w:rPr>
        <w:t>.</w:t>
      </w:r>
    </w:p>
    <w:p w:rsidR="0019460F" w:rsidRPr="00D7085E" w:rsidRDefault="00D7085E" w:rsidP="003328D8">
      <w:pPr>
        <w:pStyle w:val="Para1"/>
        <w:ind w:left="0" w:firstLine="0"/>
        <w:rPr>
          <w:kern w:val="22"/>
          <w:lang w:val="es-ES"/>
        </w:rPr>
      </w:pPr>
      <w:r w:rsidRPr="00D7085E">
        <w:rPr>
          <w:kern w:val="22"/>
          <w:lang w:val="es-ES"/>
        </w:rPr>
        <w:t xml:space="preserve">Posteriormente, los participantes escucharon varias presentaciones de representantes de distintos países y organizaciones sobre </w:t>
      </w:r>
      <w:r>
        <w:rPr>
          <w:kern w:val="22"/>
          <w:lang w:val="es-ES"/>
        </w:rPr>
        <w:t>la mejor manera de integrar la diversidad biológica en los sectores de la energía y la minería</w:t>
      </w:r>
      <w:r w:rsidR="0019460F" w:rsidRPr="00D7085E">
        <w:rPr>
          <w:kern w:val="22"/>
          <w:lang w:val="es-ES"/>
        </w:rPr>
        <w:t>.</w:t>
      </w:r>
    </w:p>
    <w:p w:rsidR="0019460F" w:rsidRPr="00FB1A6B" w:rsidRDefault="00D7085E" w:rsidP="003328D8">
      <w:pPr>
        <w:pStyle w:val="Para1"/>
        <w:ind w:left="0" w:firstLine="0"/>
        <w:rPr>
          <w:kern w:val="22"/>
          <w:lang w:val="es-ES"/>
        </w:rPr>
      </w:pPr>
      <w:r w:rsidRPr="00C540C2">
        <w:rPr>
          <w:kern w:val="22"/>
          <w:lang w:val="es-ES"/>
        </w:rPr>
        <w:t>El S</w:t>
      </w:r>
      <w:r w:rsidR="0019460F" w:rsidRPr="00C540C2">
        <w:rPr>
          <w:kern w:val="22"/>
          <w:lang w:val="es-ES"/>
        </w:rPr>
        <w:t>r. Denis Sandy, Minist</w:t>
      </w:r>
      <w:r w:rsidR="002E64A3" w:rsidRPr="00C540C2">
        <w:rPr>
          <w:kern w:val="22"/>
          <w:lang w:val="es-ES"/>
        </w:rPr>
        <w:t xml:space="preserve">ro de Tierras, Vivienda y Medio Ambiente de </w:t>
      </w:r>
      <w:r w:rsidR="0019460F" w:rsidRPr="00C540C2">
        <w:rPr>
          <w:kern w:val="22"/>
          <w:lang w:val="es-ES"/>
        </w:rPr>
        <w:t>Sierra Leon</w:t>
      </w:r>
      <w:r w:rsidR="002E64A3" w:rsidRPr="00C540C2">
        <w:rPr>
          <w:kern w:val="22"/>
          <w:lang w:val="es-ES"/>
        </w:rPr>
        <w:t>a</w:t>
      </w:r>
      <w:r w:rsidR="0019460F" w:rsidRPr="00C540C2">
        <w:rPr>
          <w:kern w:val="22"/>
          <w:lang w:val="es-ES"/>
        </w:rPr>
        <w:t xml:space="preserve">, </w:t>
      </w:r>
      <w:r w:rsidR="002E64A3" w:rsidRPr="00C540C2">
        <w:rPr>
          <w:kern w:val="22"/>
          <w:lang w:val="es-ES"/>
        </w:rPr>
        <w:t>presentó un resumen de los retos a los que se enfrentan muchos pa</w:t>
      </w:r>
      <w:r w:rsidR="00C540C2" w:rsidRPr="00C540C2">
        <w:rPr>
          <w:kern w:val="22"/>
          <w:lang w:val="es-ES"/>
        </w:rPr>
        <w:t>íses en desarrollo</w:t>
      </w:r>
      <w:r w:rsidR="0019460F" w:rsidRPr="00C540C2">
        <w:rPr>
          <w:kern w:val="22"/>
          <w:lang w:val="es-ES"/>
        </w:rPr>
        <w:t xml:space="preserve">, </w:t>
      </w:r>
      <w:r w:rsidR="00C540C2">
        <w:rPr>
          <w:kern w:val="22"/>
          <w:lang w:val="es-ES"/>
        </w:rPr>
        <w:t>citando la pobreza, el crecimiento demográfico y la expansión urbana</w:t>
      </w:r>
      <w:r w:rsidR="0019460F" w:rsidRPr="00C540C2">
        <w:rPr>
          <w:kern w:val="22"/>
          <w:lang w:val="es-ES"/>
        </w:rPr>
        <w:t xml:space="preserve">, </w:t>
      </w:r>
      <w:r w:rsidR="00C540C2">
        <w:rPr>
          <w:kern w:val="22"/>
          <w:lang w:val="es-ES"/>
        </w:rPr>
        <w:t xml:space="preserve">junto con la falta de capacidad por parte de los órganos reguladores para </w:t>
      </w:r>
      <w:r w:rsidR="00B15B7E">
        <w:rPr>
          <w:kern w:val="22"/>
          <w:lang w:val="es-ES"/>
        </w:rPr>
        <w:t>garantizar el cumplimiento de las disposiciones sociales y medioambientales por parte de las empresas mineras y de energía</w:t>
      </w:r>
      <w:r w:rsidR="00367409">
        <w:rPr>
          <w:kern w:val="22"/>
          <w:lang w:val="es-ES"/>
        </w:rPr>
        <w:t xml:space="preserve">, las cuales planteaban una presión cada vez mayor en las zonas ricas </w:t>
      </w:r>
      <w:r w:rsidR="00367409">
        <w:rPr>
          <w:kern w:val="22"/>
          <w:lang w:val="es-ES"/>
        </w:rPr>
        <w:lastRenderedPageBreak/>
        <w:t>en diversidad biológica</w:t>
      </w:r>
      <w:r w:rsidR="0019460F" w:rsidRPr="00C540C2">
        <w:rPr>
          <w:kern w:val="22"/>
          <w:lang w:val="es-ES"/>
        </w:rPr>
        <w:t xml:space="preserve">. </w:t>
      </w:r>
      <w:r w:rsidR="00FB1A6B" w:rsidRPr="00FB1A6B">
        <w:rPr>
          <w:kern w:val="22"/>
          <w:lang w:val="es-ES"/>
        </w:rPr>
        <w:t xml:space="preserve">Instó a los agentes de los distintos sectores </w:t>
      </w:r>
      <w:r w:rsidR="0019460F" w:rsidRPr="00FB1A6B">
        <w:rPr>
          <w:kern w:val="22"/>
          <w:lang w:val="es-ES"/>
        </w:rPr>
        <w:t>(</w:t>
      </w:r>
      <w:r w:rsidR="00FB1A6B" w:rsidRPr="00FB1A6B">
        <w:rPr>
          <w:kern w:val="22"/>
          <w:lang w:val="es-ES"/>
        </w:rPr>
        <w:t>ministerios, organismos, organizaciones no gubernamentales y empresas pertinentes</w:t>
      </w:r>
      <w:r w:rsidR="0019460F" w:rsidRPr="00FB1A6B">
        <w:rPr>
          <w:kern w:val="22"/>
          <w:lang w:val="es-ES"/>
        </w:rPr>
        <w:t xml:space="preserve">) </w:t>
      </w:r>
      <w:r w:rsidR="00FB1A6B" w:rsidRPr="00FB1A6B">
        <w:rPr>
          <w:kern w:val="22"/>
          <w:lang w:val="es-ES"/>
        </w:rPr>
        <w:t xml:space="preserve">a trabajar juntos para </w:t>
      </w:r>
      <w:r w:rsidR="00FB1A6B">
        <w:rPr>
          <w:kern w:val="22"/>
          <w:lang w:val="es-ES"/>
        </w:rPr>
        <w:t>mejorar</w:t>
      </w:r>
      <w:r w:rsidR="00FB1A6B" w:rsidRPr="00FB1A6B">
        <w:rPr>
          <w:kern w:val="22"/>
          <w:lang w:val="es-ES"/>
        </w:rPr>
        <w:t xml:space="preserve"> la incorporaci</w:t>
      </w:r>
      <w:r w:rsidR="00FB1A6B">
        <w:rPr>
          <w:kern w:val="22"/>
          <w:lang w:val="es-ES"/>
        </w:rPr>
        <w:t>ón de las consideraciones relacionadas con la diversidad biológica en los sectores de la energía y la minería</w:t>
      </w:r>
      <w:r w:rsidR="0019460F" w:rsidRPr="00FB1A6B">
        <w:rPr>
          <w:kern w:val="22"/>
          <w:lang w:val="es-ES"/>
        </w:rPr>
        <w:t>.</w:t>
      </w:r>
    </w:p>
    <w:p w:rsidR="0019460F" w:rsidRPr="00C63BB0" w:rsidRDefault="00FB1A6B" w:rsidP="003328D8">
      <w:pPr>
        <w:pStyle w:val="Para1"/>
        <w:ind w:left="0" w:firstLine="0"/>
        <w:rPr>
          <w:kern w:val="22"/>
          <w:lang w:val="es-ES"/>
        </w:rPr>
      </w:pPr>
      <w:r w:rsidRPr="00C63BB0">
        <w:rPr>
          <w:kern w:val="22"/>
          <w:lang w:val="es-ES"/>
        </w:rPr>
        <w:t>El S</w:t>
      </w:r>
      <w:r w:rsidR="0019460F" w:rsidRPr="00C63BB0">
        <w:rPr>
          <w:kern w:val="22"/>
          <w:lang w:val="es-ES"/>
        </w:rPr>
        <w:t>r. Thulas Nxesi, Minist</w:t>
      </w:r>
      <w:r w:rsidR="00C63BB0" w:rsidRPr="00C63BB0">
        <w:rPr>
          <w:kern w:val="22"/>
          <w:lang w:val="es-ES"/>
        </w:rPr>
        <w:t>ro de Obras Públicas de Sudáfrica</w:t>
      </w:r>
      <w:r w:rsidR="0019460F" w:rsidRPr="00C63BB0">
        <w:rPr>
          <w:kern w:val="22"/>
          <w:lang w:val="es-ES"/>
        </w:rPr>
        <w:t xml:space="preserve">, </w:t>
      </w:r>
      <w:r w:rsidR="00C63BB0" w:rsidRPr="00C63BB0">
        <w:rPr>
          <w:kern w:val="22"/>
          <w:lang w:val="es-ES"/>
        </w:rPr>
        <w:t xml:space="preserve">llamó la atención </w:t>
      </w:r>
      <w:r w:rsidR="00C63BB0">
        <w:rPr>
          <w:kern w:val="22"/>
          <w:lang w:val="es-ES"/>
        </w:rPr>
        <w:t>sobre</w:t>
      </w:r>
      <w:r w:rsidR="00C63BB0" w:rsidRPr="00C63BB0">
        <w:rPr>
          <w:kern w:val="22"/>
          <w:lang w:val="es-ES"/>
        </w:rPr>
        <w:t xml:space="preserve"> la necesidad de equilibrar los beneficios económicos de los sectores de la energ</w:t>
      </w:r>
      <w:r w:rsidR="00C63BB0">
        <w:rPr>
          <w:kern w:val="22"/>
          <w:lang w:val="es-ES"/>
        </w:rPr>
        <w:t>ía y la minería con la necesidad de</w:t>
      </w:r>
      <w:r w:rsidR="0049533F">
        <w:rPr>
          <w:kern w:val="22"/>
          <w:lang w:val="es-ES"/>
        </w:rPr>
        <w:t xml:space="preserve"> garantizar</w:t>
      </w:r>
      <w:r w:rsidR="00C63BB0">
        <w:rPr>
          <w:kern w:val="22"/>
          <w:lang w:val="es-ES"/>
        </w:rPr>
        <w:t xml:space="preserve"> un desarrollo económico y social justo y equitativo</w:t>
      </w:r>
      <w:r w:rsidR="0019460F" w:rsidRPr="00C63BB0">
        <w:rPr>
          <w:kern w:val="22"/>
          <w:lang w:val="es-ES"/>
        </w:rPr>
        <w:t xml:space="preserve">. </w:t>
      </w:r>
      <w:r w:rsidR="00C63BB0" w:rsidRPr="00C63BB0">
        <w:rPr>
          <w:kern w:val="22"/>
          <w:lang w:val="es-ES"/>
        </w:rPr>
        <w:t>También señaló la importancia de la innovación, la transferencia de tecnología y el int</w:t>
      </w:r>
      <w:r w:rsidR="00C63BB0">
        <w:rPr>
          <w:kern w:val="22"/>
          <w:lang w:val="es-ES"/>
        </w:rPr>
        <w:t>ercambio de conocimientos como impulsores</w:t>
      </w:r>
      <w:r w:rsidR="00C63BB0" w:rsidRPr="00C63BB0">
        <w:rPr>
          <w:kern w:val="22"/>
          <w:lang w:val="es-ES"/>
        </w:rPr>
        <w:t xml:space="preserve"> para reducir las presiones de esos sectores sobre la diversidad bio</w:t>
      </w:r>
      <w:r w:rsidR="00C63BB0">
        <w:rPr>
          <w:kern w:val="22"/>
          <w:lang w:val="es-ES"/>
        </w:rPr>
        <w:t>lógica y los ecosistemas</w:t>
      </w:r>
      <w:r w:rsidR="0019460F" w:rsidRPr="00C63BB0">
        <w:rPr>
          <w:kern w:val="22"/>
          <w:lang w:val="es-ES"/>
        </w:rPr>
        <w:t>.</w:t>
      </w:r>
    </w:p>
    <w:p w:rsidR="0019460F" w:rsidRPr="00C54627" w:rsidRDefault="00C63BB0" w:rsidP="003328D8">
      <w:pPr>
        <w:pStyle w:val="Para1"/>
        <w:ind w:left="0" w:firstLine="0"/>
        <w:rPr>
          <w:kern w:val="22"/>
          <w:lang w:val="es-ES"/>
        </w:rPr>
      </w:pPr>
      <w:r w:rsidRPr="00C54627">
        <w:rPr>
          <w:kern w:val="22"/>
          <w:lang w:val="es-ES"/>
        </w:rPr>
        <w:t>El S</w:t>
      </w:r>
      <w:r w:rsidR="0019460F" w:rsidRPr="00C54627">
        <w:rPr>
          <w:kern w:val="22"/>
          <w:lang w:val="es-ES"/>
        </w:rPr>
        <w:t xml:space="preserve">r. Brian Sullivan, </w:t>
      </w:r>
      <w:r w:rsidR="002520C9" w:rsidRPr="00C54627">
        <w:rPr>
          <w:kern w:val="22"/>
          <w:lang w:val="es-ES"/>
        </w:rPr>
        <w:t xml:space="preserve">Director Ejecutivo de </w:t>
      </w:r>
      <w:r w:rsidR="0019460F" w:rsidRPr="00C54627">
        <w:rPr>
          <w:kern w:val="22"/>
          <w:lang w:val="es-ES"/>
        </w:rPr>
        <w:t>International Petroleum Industry Environmental Conservation Association (IPIECA), present</w:t>
      </w:r>
      <w:r w:rsidR="002520C9" w:rsidRPr="00C54627">
        <w:rPr>
          <w:kern w:val="22"/>
          <w:lang w:val="es-ES"/>
        </w:rPr>
        <w:t>ó un resumen del papel de su organizaci</w:t>
      </w:r>
      <w:r w:rsidR="00C54627" w:rsidRPr="00C54627">
        <w:rPr>
          <w:kern w:val="22"/>
          <w:lang w:val="es-ES"/>
        </w:rPr>
        <w:t xml:space="preserve">ón en ayudar a la industria del petróleo y el gas a mejorar su desempeño ambiental y social </w:t>
      </w:r>
      <w:r w:rsidR="00C54627">
        <w:rPr>
          <w:kern w:val="22"/>
          <w:lang w:val="es-ES"/>
        </w:rPr>
        <w:t>intercambiando</w:t>
      </w:r>
      <w:r w:rsidR="00C54627" w:rsidRPr="00C54627">
        <w:rPr>
          <w:kern w:val="22"/>
          <w:lang w:val="es-ES"/>
        </w:rPr>
        <w:t xml:space="preserve"> mejores p</w:t>
      </w:r>
      <w:r w:rsidR="00C54627">
        <w:rPr>
          <w:kern w:val="22"/>
          <w:lang w:val="es-ES"/>
        </w:rPr>
        <w:t>rácticas y conocimientos entre los agentes del sector</w:t>
      </w:r>
      <w:r w:rsidR="0019460F" w:rsidRPr="00C54627">
        <w:rPr>
          <w:kern w:val="22"/>
          <w:lang w:val="es-ES"/>
        </w:rPr>
        <w:t xml:space="preserve">, </w:t>
      </w:r>
      <w:r w:rsidR="00854E91">
        <w:rPr>
          <w:kern w:val="22"/>
          <w:lang w:val="es-ES"/>
        </w:rPr>
        <w:t xml:space="preserve">haciendo participar a </w:t>
      </w:r>
      <w:r w:rsidR="00C54627">
        <w:rPr>
          <w:kern w:val="22"/>
          <w:lang w:val="es-ES"/>
        </w:rPr>
        <w:t xml:space="preserve">las distintas partes interesadas, </w:t>
      </w:r>
      <w:r w:rsidR="00854E91">
        <w:rPr>
          <w:kern w:val="22"/>
          <w:lang w:val="es-ES"/>
        </w:rPr>
        <w:t xml:space="preserve">entendiendo </w:t>
      </w:r>
      <w:r w:rsidR="00C54627">
        <w:rPr>
          <w:kern w:val="22"/>
          <w:lang w:val="es-ES"/>
        </w:rPr>
        <w:t xml:space="preserve">los riesgos y </w:t>
      </w:r>
      <w:r w:rsidR="00854E91">
        <w:rPr>
          <w:kern w:val="22"/>
          <w:lang w:val="es-ES"/>
        </w:rPr>
        <w:t xml:space="preserve">fomentando </w:t>
      </w:r>
      <w:r w:rsidR="00C54627">
        <w:rPr>
          <w:kern w:val="22"/>
          <w:lang w:val="es-ES"/>
        </w:rPr>
        <w:t xml:space="preserve">la </w:t>
      </w:r>
      <w:r w:rsidR="00FE3CF1">
        <w:rPr>
          <w:kern w:val="22"/>
          <w:lang w:val="es-ES"/>
        </w:rPr>
        <w:t xml:space="preserve">transparencia en la </w:t>
      </w:r>
      <w:r w:rsidR="00C54627">
        <w:rPr>
          <w:kern w:val="22"/>
          <w:lang w:val="es-ES"/>
        </w:rPr>
        <w:t>presentación de informes</w:t>
      </w:r>
      <w:r w:rsidR="00FE3CF1">
        <w:rPr>
          <w:kern w:val="22"/>
          <w:lang w:val="es-ES"/>
        </w:rPr>
        <w:t xml:space="preserve"> sobre </w:t>
      </w:r>
      <w:r w:rsidR="00C54627">
        <w:rPr>
          <w:kern w:val="22"/>
          <w:lang w:val="es-ES"/>
        </w:rPr>
        <w:t xml:space="preserve">indicadores de </w:t>
      </w:r>
      <w:r w:rsidR="00FE3CF1">
        <w:rPr>
          <w:kern w:val="22"/>
          <w:lang w:val="es-ES"/>
        </w:rPr>
        <w:t>bio</w:t>
      </w:r>
      <w:r w:rsidR="00C54627">
        <w:rPr>
          <w:kern w:val="22"/>
          <w:lang w:val="es-ES"/>
        </w:rPr>
        <w:t>diversidad</w:t>
      </w:r>
      <w:r w:rsidR="0019460F" w:rsidRPr="00C54627">
        <w:rPr>
          <w:kern w:val="22"/>
          <w:lang w:val="es-ES"/>
        </w:rPr>
        <w:t xml:space="preserve"> </w:t>
      </w:r>
      <w:r w:rsidR="00FE3CF1">
        <w:rPr>
          <w:kern w:val="22"/>
          <w:lang w:val="es-ES"/>
        </w:rPr>
        <w:t xml:space="preserve">con respecto a las bases de referencia establecidas, </w:t>
      </w:r>
      <w:r w:rsidR="009A3AC6">
        <w:rPr>
          <w:kern w:val="22"/>
          <w:lang w:val="es-ES"/>
        </w:rPr>
        <w:t>con el objetivo de ampliar las buenas prácticas</w:t>
      </w:r>
      <w:r w:rsidR="0019460F" w:rsidRPr="00C54627">
        <w:rPr>
          <w:kern w:val="22"/>
          <w:lang w:val="es-ES"/>
        </w:rPr>
        <w:t>.</w:t>
      </w:r>
    </w:p>
    <w:p w:rsidR="0019460F" w:rsidRPr="009A3AC6" w:rsidRDefault="009A3AC6" w:rsidP="003328D8">
      <w:pPr>
        <w:pStyle w:val="Para1"/>
        <w:ind w:left="0" w:firstLine="0"/>
        <w:rPr>
          <w:kern w:val="22"/>
          <w:lang w:val="es-ES"/>
        </w:rPr>
      </w:pPr>
      <w:r>
        <w:rPr>
          <w:kern w:val="22"/>
          <w:lang w:val="es-ES"/>
        </w:rPr>
        <w:t xml:space="preserve">Intervinieron ministros y representantes de alto nivel de </w:t>
      </w:r>
      <w:r w:rsidR="0019460F" w:rsidRPr="009A3AC6">
        <w:rPr>
          <w:kern w:val="22"/>
          <w:lang w:val="es-ES"/>
        </w:rPr>
        <w:t>3</w:t>
      </w:r>
      <w:r w:rsidR="00A95EBD" w:rsidRPr="009A3AC6">
        <w:rPr>
          <w:kern w:val="22"/>
          <w:lang w:val="es-ES"/>
        </w:rPr>
        <w:t>3</w:t>
      </w:r>
      <w:r>
        <w:rPr>
          <w:kern w:val="22"/>
          <w:lang w:val="es-ES"/>
        </w:rPr>
        <w:t xml:space="preserve"> países</w:t>
      </w:r>
      <w:r w:rsidR="0019460F" w:rsidRPr="003328D8">
        <w:rPr>
          <w:rStyle w:val="FootnoteReference"/>
          <w:kern w:val="22"/>
        </w:rPr>
        <w:footnoteReference w:id="6"/>
      </w:r>
      <w:r w:rsidRPr="009A3AC6">
        <w:rPr>
          <w:kern w:val="22"/>
          <w:lang w:val="es-ES"/>
        </w:rPr>
        <w:t>.</w:t>
      </w:r>
    </w:p>
    <w:p w:rsidR="00FD29CE" w:rsidRPr="00467400" w:rsidRDefault="009A3AC6" w:rsidP="003328D8">
      <w:pPr>
        <w:pStyle w:val="Heading2"/>
        <w:spacing w:before="0" w:after="0"/>
        <w:ind w:left="1077" w:hanging="357"/>
      </w:pPr>
      <w:r>
        <w:t>Resumen de los debates</w:t>
      </w:r>
    </w:p>
    <w:p w:rsidR="0019460F" w:rsidRPr="002051C5" w:rsidRDefault="00E734F5" w:rsidP="003328D8">
      <w:pPr>
        <w:pStyle w:val="Para1"/>
        <w:ind w:left="0" w:firstLine="0"/>
        <w:rPr>
          <w:kern w:val="22"/>
          <w:lang w:val="es-ES"/>
        </w:rPr>
      </w:pPr>
      <w:r w:rsidRPr="00E734F5">
        <w:rPr>
          <w:kern w:val="22"/>
          <w:lang w:val="es-ES"/>
        </w:rPr>
        <w:t>En sus intervenciones, muchos representantes destacaron las medidas concretas adoptadas por sus Gobiernos para integrar la diversidad biológica en los sectores de la energ</w:t>
      </w:r>
      <w:r>
        <w:rPr>
          <w:kern w:val="22"/>
          <w:lang w:val="es-ES"/>
        </w:rPr>
        <w:t xml:space="preserve">ía y la minería, en línea con el Plan Estratégico para la Diversidad Biológica </w:t>
      </w:r>
      <w:r w:rsidR="005E6E7F" w:rsidRPr="00E734F5">
        <w:rPr>
          <w:kern w:val="22"/>
          <w:lang w:val="es-ES"/>
        </w:rPr>
        <w:t>2011-2020</w:t>
      </w:r>
      <w:r w:rsidR="0019460F" w:rsidRPr="00E734F5">
        <w:rPr>
          <w:kern w:val="22"/>
          <w:lang w:val="es-ES"/>
        </w:rPr>
        <w:t xml:space="preserve">, </w:t>
      </w:r>
      <w:r>
        <w:rPr>
          <w:kern w:val="22"/>
          <w:lang w:val="es-ES"/>
        </w:rPr>
        <w:t xml:space="preserve">la Agenda </w:t>
      </w:r>
      <w:r w:rsidR="0019460F" w:rsidRPr="00E734F5">
        <w:rPr>
          <w:kern w:val="22"/>
          <w:lang w:val="es-ES"/>
        </w:rPr>
        <w:t xml:space="preserve">2030 </w:t>
      </w:r>
      <w:r>
        <w:rPr>
          <w:kern w:val="22"/>
          <w:lang w:val="es-ES"/>
        </w:rPr>
        <w:t>para el Desarrollo Sostenible y el Acuerdo de París</w:t>
      </w:r>
      <w:r w:rsidR="0019460F" w:rsidRPr="00E734F5">
        <w:rPr>
          <w:kern w:val="22"/>
          <w:lang w:val="es-ES"/>
        </w:rPr>
        <w:t xml:space="preserve">. </w:t>
      </w:r>
      <w:r>
        <w:rPr>
          <w:kern w:val="22"/>
          <w:lang w:val="es-ES"/>
        </w:rPr>
        <w:t>Muchos países identificaron e</w:t>
      </w:r>
      <w:r w:rsidRPr="00E734F5">
        <w:rPr>
          <w:kern w:val="22"/>
          <w:lang w:val="es-ES"/>
        </w:rPr>
        <w:t xml:space="preserve">l aumento de las energías renovables en la </w:t>
      </w:r>
      <w:r>
        <w:rPr>
          <w:kern w:val="22"/>
          <w:lang w:val="es-ES"/>
        </w:rPr>
        <w:t>combinación</w:t>
      </w:r>
      <w:r w:rsidRPr="00E734F5">
        <w:rPr>
          <w:kern w:val="22"/>
          <w:lang w:val="es-ES"/>
        </w:rPr>
        <w:t xml:space="preserve"> energética para reducir las emisiones de gases de efecto invernadero </w:t>
      </w:r>
      <w:r w:rsidR="002051C5">
        <w:rPr>
          <w:kern w:val="22"/>
          <w:lang w:val="es-ES"/>
        </w:rPr>
        <w:t>como una prioridad clave</w:t>
      </w:r>
      <w:r w:rsidR="0019460F" w:rsidRPr="00E734F5">
        <w:rPr>
          <w:kern w:val="22"/>
          <w:lang w:val="es-ES"/>
        </w:rPr>
        <w:t xml:space="preserve">. </w:t>
      </w:r>
      <w:r w:rsidR="002051C5" w:rsidRPr="002051C5">
        <w:rPr>
          <w:kern w:val="22"/>
          <w:lang w:val="es-ES"/>
        </w:rPr>
        <w:t>En ese contexto, los oradores observaron que la transición a una economía baja en carbono debe estar bien planificada para minimizar los efectos negativ</w:t>
      </w:r>
      <w:r w:rsidR="002051C5">
        <w:rPr>
          <w:kern w:val="22"/>
          <w:lang w:val="es-ES"/>
        </w:rPr>
        <w:t>o</w:t>
      </w:r>
      <w:r w:rsidR="002051C5" w:rsidRPr="002051C5">
        <w:rPr>
          <w:kern w:val="22"/>
          <w:lang w:val="es-ES"/>
        </w:rPr>
        <w:t>s en la diversidad biol</w:t>
      </w:r>
      <w:r w:rsidR="002051C5">
        <w:rPr>
          <w:kern w:val="22"/>
          <w:lang w:val="es-ES"/>
        </w:rPr>
        <w:t>ógica</w:t>
      </w:r>
      <w:r w:rsidR="0019460F" w:rsidRPr="002051C5">
        <w:rPr>
          <w:kern w:val="22"/>
          <w:lang w:val="es-ES"/>
        </w:rPr>
        <w:t>.</w:t>
      </w:r>
    </w:p>
    <w:p w:rsidR="0019460F" w:rsidRPr="009D77CC" w:rsidRDefault="009D77CC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9D77CC">
        <w:rPr>
          <w:kern w:val="22"/>
          <w:szCs w:val="22"/>
          <w:lang w:val="es-ES"/>
        </w:rPr>
        <w:t>En ese sentido, la incorporación de las consideraciones relativas a la diversidad biológica en las et</w:t>
      </w:r>
      <w:r>
        <w:rPr>
          <w:kern w:val="22"/>
          <w:szCs w:val="22"/>
          <w:lang w:val="es-ES"/>
        </w:rPr>
        <w:t>apas iniciales de la planificación se consideró fundamental para reducir al mínimo los efectos en la diversidad biológica y los servicios de los ecosistemas y para evitar conflictos con las comunidades locales</w:t>
      </w:r>
      <w:r w:rsidR="0019460F" w:rsidRPr="009D77CC">
        <w:rPr>
          <w:kern w:val="22"/>
          <w:szCs w:val="22"/>
          <w:lang w:val="es-ES"/>
        </w:rPr>
        <w:t>. M</w:t>
      </w:r>
      <w:r w:rsidRPr="009D77CC">
        <w:rPr>
          <w:kern w:val="22"/>
          <w:szCs w:val="22"/>
          <w:lang w:val="es-ES"/>
        </w:rPr>
        <w:t xml:space="preserve">uchos oradores informaron sobre </w:t>
      </w:r>
      <w:r>
        <w:rPr>
          <w:kern w:val="22"/>
          <w:szCs w:val="22"/>
          <w:lang w:val="es-ES"/>
        </w:rPr>
        <w:t xml:space="preserve">las </w:t>
      </w:r>
      <w:r w:rsidRPr="009D77CC">
        <w:rPr>
          <w:kern w:val="22"/>
          <w:szCs w:val="22"/>
          <w:lang w:val="es-ES"/>
        </w:rPr>
        <w:t xml:space="preserve">disposiciones legislativas y normativas nacionales que exigían que los operadores </w:t>
      </w:r>
      <w:r>
        <w:rPr>
          <w:kern w:val="22"/>
          <w:szCs w:val="22"/>
          <w:lang w:val="es-ES"/>
        </w:rPr>
        <w:t>celebrasen</w:t>
      </w:r>
      <w:r w:rsidRPr="009D77CC">
        <w:rPr>
          <w:kern w:val="22"/>
          <w:szCs w:val="22"/>
          <w:lang w:val="es-ES"/>
        </w:rPr>
        <w:t xml:space="preserve"> amplias consultas con los pueblos ind</w:t>
      </w:r>
      <w:r>
        <w:rPr>
          <w:kern w:val="22"/>
          <w:szCs w:val="22"/>
          <w:lang w:val="es-ES"/>
        </w:rPr>
        <w:t xml:space="preserve">ígenas y las comunidades locales y </w:t>
      </w:r>
      <w:r w:rsidR="00F618AE">
        <w:rPr>
          <w:kern w:val="22"/>
          <w:szCs w:val="22"/>
          <w:lang w:val="es-ES"/>
        </w:rPr>
        <w:t>que demostrasen</w:t>
      </w:r>
      <w:r>
        <w:rPr>
          <w:kern w:val="22"/>
          <w:szCs w:val="22"/>
          <w:lang w:val="es-ES"/>
        </w:rPr>
        <w:t xml:space="preserve"> una gestión </w:t>
      </w:r>
      <w:r w:rsidR="00F618AE">
        <w:rPr>
          <w:kern w:val="22"/>
          <w:szCs w:val="22"/>
          <w:lang w:val="es-ES"/>
        </w:rPr>
        <w:t>racional del medio ambiente durante toda la ejecución del proyecto, incluida la fase de desmantelamiento</w:t>
      </w:r>
      <w:r w:rsidR="0019460F" w:rsidRPr="009D77CC">
        <w:rPr>
          <w:kern w:val="22"/>
          <w:szCs w:val="22"/>
          <w:lang w:val="es-ES"/>
        </w:rPr>
        <w:t>.</w:t>
      </w:r>
    </w:p>
    <w:p w:rsidR="0019460F" w:rsidRPr="00D1766B" w:rsidRDefault="00897C56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897C56">
        <w:rPr>
          <w:kern w:val="22"/>
          <w:szCs w:val="22"/>
          <w:lang w:val="es-ES"/>
        </w:rPr>
        <w:t xml:space="preserve">Algunas de las medidas, herramientas y políticas destacadas para reducir los </w:t>
      </w:r>
      <w:r>
        <w:rPr>
          <w:kern w:val="22"/>
          <w:szCs w:val="22"/>
          <w:lang w:val="es-ES"/>
        </w:rPr>
        <w:t>impactos</w:t>
      </w:r>
      <w:r w:rsidRPr="00897C56">
        <w:rPr>
          <w:kern w:val="22"/>
          <w:szCs w:val="22"/>
          <w:lang w:val="es-ES"/>
        </w:rPr>
        <w:t xml:space="preserve"> negativos en la naturaleza incluían </w:t>
      </w:r>
      <w:r>
        <w:rPr>
          <w:kern w:val="22"/>
          <w:szCs w:val="22"/>
          <w:lang w:val="es-ES"/>
        </w:rPr>
        <w:t xml:space="preserve">la aplicación de códigos y legislaciones de minería, el estricto cumplimiento de las evaluaciones ambientales por parte de los agentes del sector, </w:t>
      </w:r>
      <w:r w:rsidR="00D1766B">
        <w:rPr>
          <w:kern w:val="22"/>
          <w:szCs w:val="22"/>
          <w:lang w:val="es-ES"/>
        </w:rPr>
        <w:t>diálogos entre múltiples interesados y supervisión</w:t>
      </w:r>
      <w:r w:rsidR="0019460F" w:rsidRPr="00897C56">
        <w:rPr>
          <w:kern w:val="22"/>
          <w:szCs w:val="22"/>
          <w:lang w:val="es-ES"/>
        </w:rPr>
        <w:t xml:space="preserve">. </w:t>
      </w:r>
      <w:r w:rsidR="00D1766B" w:rsidRPr="00D1766B">
        <w:rPr>
          <w:kern w:val="22"/>
          <w:szCs w:val="22"/>
          <w:lang w:val="es-ES"/>
        </w:rPr>
        <w:t>El establecimiento de acuerdos internacionales y regionales</w:t>
      </w:r>
      <w:r w:rsidR="0019460F" w:rsidRPr="00D1766B">
        <w:rPr>
          <w:kern w:val="22"/>
          <w:szCs w:val="22"/>
          <w:lang w:val="es-ES"/>
        </w:rPr>
        <w:t>, as</w:t>
      </w:r>
      <w:r w:rsidR="00D1766B" w:rsidRPr="00D1766B">
        <w:rPr>
          <w:kern w:val="22"/>
          <w:szCs w:val="22"/>
          <w:lang w:val="es-ES"/>
        </w:rPr>
        <w:t>í como normas y códigos internacionales</w:t>
      </w:r>
      <w:r w:rsidR="0019460F" w:rsidRPr="00D1766B">
        <w:rPr>
          <w:kern w:val="22"/>
          <w:szCs w:val="22"/>
          <w:lang w:val="es-ES"/>
        </w:rPr>
        <w:t xml:space="preserve">, </w:t>
      </w:r>
      <w:r w:rsidR="00D1766B" w:rsidRPr="00D1766B">
        <w:rPr>
          <w:kern w:val="22"/>
          <w:szCs w:val="22"/>
          <w:lang w:val="es-ES"/>
        </w:rPr>
        <w:t>se consider</w:t>
      </w:r>
      <w:r w:rsidR="00D1766B">
        <w:rPr>
          <w:kern w:val="22"/>
          <w:szCs w:val="22"/>
          <w:lang w:val="es-ES"/>
        </w:rPr>
        <w:t>ó fundamental para orientar la aplicación de prácticas ambientales racionales y salvaguardias sociales en esos sectores a nivel nacional y local</w:t>
      </w:r>
      <w:r w:rsidR="0019460F" w:rsidRPr="00D1766B">
        <w:rPr>
          <w:kern w:val="22"/>
          <w:szCs w:val="22"/>
          <w:lang w:val="es-ES"/>
        </w:rPr>
        <w:t>.</w:t>
      </w:r>
    </w:p>
    <w:p w:rsidR="0019460F" w:rsidRPr="00D1766B" w:rsidRDefault="00D1766B" w:rsidP="003328D8">
      <w:pPr>
        <w:pStyle w:val="Para1"/>
        <w:ind w:left="0" w:firstLine="0"/>
        <w:rPr>
          <w:kern w:val="22"/>
          <w:szCs w:val="22"/>
          <w:lang w:val="es-ES"/>
        </w:rPr>
      </w:pPr>
      <w:r w:rsidRPr="00D1766B">
        <w:rPr>
          <w:kern w:val="22"/>
          <w:szCs w:val="22"/>
          <w:lang w:val="es-ES"/>
        </w:rPr>
        <w:t>Asimismo, la cooperación en el intercambio de conocimientos, mejores prácticas y tecnologías innovadoras se consider</w:t>
      </w:r>
      <w:r>
        <w:rPr>
          <w:kern w:val="22"/>
          <w:szCs w:val="22"/>
          <w:lang w:val="es-ES"/>
        </w:rPr>
        <w:t xml:space="preserve">ó un </w:t>
      </w:r>
      <w:r w:rsidRPr="00D1766B">
        <w:rPr>
          <w:kern w:val="22"/>
          <w:szCs w:val="22"/>
          <w:lang w:val="es-ES"/>
        </w:rPr>
        <w:t>factor importante para llevar a la comunidad mundial a una ruta de desarrollo verdaderamente sostenible</w:t>
      </w:r>
      <w:r w:rsidR="0019460F" w:rsidRPr="00D1766B">
        <w:rPr>
          <w:kern w:val="22"/>
          <w:szCs w:val="22"/>
          <w:lang w:val="es-ES"/>
        </w:rPr>
        <w:t>.</w:t>
      </w:r>
    </w:p>
    <w:p w:rsidR="00FD29CE" w:rsidRPr="003204FF" w:rsidRDefault="003204FF" w:rsidP="003328D8">
      <w:pPr>
        <w:pStyle w:val="Para1"/>
        <w:ind w:left="0" w:firstLine="0"/>
        <w:rPr>
          <w:bCs/>
          <w:iCs/>
          <w:color w:val="000000"/>
          <w:kern w:val="22"/>
          <w:lang w:val="es-ES"/>
        </w:rPr>
      </w:pPr>
      <w:r w:rsidRPr="003204FF">
        <w:rPr>
          <w:kern w:val="22"/>
          <w:szCs w:val="22"/>
          <w:lang w:val="es-ES"/>
        </w:rPr>
        <w:lastRenderedPageBreak/>
        <w:t>En conclusión</w:t>
      </w:r>
      <w:r w:rsidR="0019460F" w:rsidRPr="003204FF">
        <w:rPr>
          <w:kern w:val="22"/>
          <w:szCs w:val="22"/>
          <w:lang w:val="es-ES"/>
        </w:rPr>
        <w:t xml:space="preserve">, </w:t>
      </w:r>
      <w:r w:rsidRPr="003204FF">
        <w:rPr>
          <w:kern w:val="22"/>
          <w:szCs w:val="22"/>
          <w:lang w:val="es-ES"/>
        </w:rPr>
        <w:t xml:space="preserve">aunque los sectores de la energía y la minería eran fuentes importantes de crecimiento económico, del empleo y desarrollo, la mesa redonda </w:t>
      </w:r>
      <w:r>
        <w:rPr>
          <w:kern w:val="22"/>
          <w:szCs w:val="22"/>
          <w:lang w:val="es-ES"/>
        </w:rPr>
        <w:t>puso de manifiesto</w:t>
      </w:r>
      <w:r w:rsidRPr="003204FF">
        <w:rPr>
          <w:kern w:val="22"/>
          <w:szCs w:val="22"/>
          <w:lang w:val="es-ES"/>
        </w:rPr>
        <w:t xml:space="preserve"> la necesidad de mejores políticas y prácticas por parte de los Gobiernos, la industria y otras partes interesadas para minimizar o mitigar la p</w:t>
      </w:r>
      <w:r>
        <w:rPr>
          <w:kern w:val="22"/>
          <w:szCs w:val="22"/>
          <w:lang w:val="es-ES"/>
        </w:rPr>
        <w:t>érdida de diversidad biológica eficazmente</w:t>
      </w:r>
      <w:r w:rsidR="0019460F" w:rsidRPr="003204FF">
        <w:rPr>
          <w:kern w:val="22"/>
          <w:szCs w:val="22"/>
          <w:lang w:val="es-ES"/>
        </w:rPr>
        <w:t xml:space="preserve">, </w:t>
      </w:r>
      <w:r>
        <w:rPr>
          <w:kern w:val="22"/>
          <w:szCs w:val="22"/>
          <w:lang w:val="es-ES"/>
        </w:rPr>
        <w:t>compensar los daños y garantizar el bienestar humano y del planeta</w:t>
      </w:r>
      <w:r w:rsidR="00FD29CE" w:rsidRPr="003204FF">
        <w:rPr>
          <w:bCs/>
          <w:iCs/>
          <w:color w:val="000000"/>
          <w:kern w:val="22"/>
          <w:lang w:val="es-ES"/>
        </w:rPr>
        <w:t>.</w:t>
      </w:r>
    </w:p>
    <w:p w:rsidR="00DC0160" w:rsidRPr="003328D8" w:rsidRDefault="00664E21" w:rsidP="0019460F">
      <w:pPr>
        <w:pStyle w:val="Para1"/>
        <w:numPr>
          <w:ilvl w:val="0"/>
          <w:numId w:val="0"/>
        </w:numPr>
        <w:jc w:val="center"/>
        <w:rPr>
          <w:kern w:val="22"/>
        </w:rPr>
      </w:pPr>
      <w:r w:rsidRPr="003328D8">
        <w:rPr>
          <w:kern w:val="22"/>
        </w:rPr>
        <w:t>_________</w:t>
      </w:r>
      <w:r w:rsidR="00B36BD4" w:rsidRPr="003328D8">
        <w:rPr>
          <w:kern w:val="22"/>
        </w:rPr>
        <w:t>_</w:t>
      </w:r>
    </w:p>
    <w:sectPr w:rsidR="00DC0160" w:rsidRPr="003328D8" w:rsidSect="00D77021">
      <w:footerReference w:type="even" r:id="rId17"/>
      <w:footerReference w:type="default" r:id="rId18"/>
      <w:headerReference w:type="first" r:id="rId19"/>
      <w:pgSz w:w="12240" w:h="15840"/>
      <w:pgMar w:top="1022" w:right="1440" w:bottom="1138" w:left="1440" w:header="46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1C" w:rsidRDefault="002C0B1C" w:rsidP="00D77021">
      <w:pPr>
        <w:spacing w:after="0" w:line="240" w:lineRule="auto"/>
      </w:pPr>
      <w:r>
        <w:separator/>
      </w:r>
    </w:p>
  </w:endnote>
  <w:endnote w:type="continuationSeparator" w:id="0">
    <w:p w:rsidR="002C0B1C" w:rsidRDefault="002C0B1C" w:rsidP="00D77021">
      <w:pPr>
        <w:spacing w:after="0" w:line="240" w:lineRule="auto"/>
      </w:pPr>
      <w:r>
        <w:continuationSeparator/>
      </w:r>
    </w:p>
  </w:endnote>
  <w:endnote w:type="continuationNotice" w:id="1">
    <w:p w:rsidR="002C0B1C" w:rsidRDefault="002C0B1C" w:rsidP="00D7702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C3" w:rsidRPr="00AD1574" w:rsidRDefault="00530DC3" w:rsidP="00072F63">
    <w:pPr>
      <w:pStyle w:val="Footer"/>
      <w:tabs>
        <w:tab w:val="clear" w:pos="4513"/>
        <w:tab w:val="clear" w:pos="9026"/>
      </w:tabs>
      <w:spacing w:after="0" w:line="240" w:lineRule="auto"/>
      <w:rPr>
        <w:rFonts w:ascii="Times New Roman" w:hAnsi="Times New Roman"/>
        <w:noProof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C3" w:rsidRPr="00D77021" w:rsidRDefault="00530DC3" w:rsidP="00AD1574">
    <w:pPr>
      <w:pStyle w:val="Footer"/>
      <w:tabs>
        <w:tab w:val="clear" w:pos="4513"/>
        <w:tab w:val="clear" w:pos="9026"/>
      </w:tabs>
      <w:spacing w:after="0" w:line="240" w:lineRule="auto"/>
      <w:rPr>
        <w:rFonts w:ascii="Times New Roman" w:hAnsi="Times New Roman"/>
        <w:noProof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C3" w:rsidRPr="00D77021" w:rsidRDefault="00530DC3" w:rsidP="000C6960">
    <w:pPr>
      <w:pStyle w:val="Footer"/>
      <w:tabs>
        <w:tab w:val="clear" w:pos="4513"/>
        <w:tab w:val="clear" w:pos="9026"/>
      </w:tabs>
      <w:spacing w:after="0" w:line="240" w:lineRule="auto"/>
      <w:rPr>
        <w:rFonts w:ascii="Times New Roman" w:hAnsi="Times New Roman"/>
        <w:lang w:val="en-GB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C3" w:rsidRPr="00D77021" w:rsidRDefault="00530DC3" w:rsidP="00552A7C">
    <w:pPr>
      <w:pStyle w:val="Footer"/>
      <w:tabs>
        <w:tab w:val="clear" w:pos="4513"/>
        <w:tab w:val="clear" w:pos="9026"/>
      </w:tabs>
      <w:spacing w:after="0" w:line="240" w:lineRule="auto"/>
      <w:rPr>
        <w:rFonts w:ascii="Times New Roman" w:hAnsi="Times New Roman"/>
        <w:lang w:val="en-GB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C3" w:rsidRPr="00D77021" w:rsidRDefault="00530DC3" w:rsidP="00271573">
    <w:pPr>
      <w:pStyle w:val="Footer"/>
      <w:tabs>
        <w:tab w:val="clear" w:pos="4513"/>
        <w:tab w:val="clear" w:pos="9026"/>
      </w:tabs>
      <w:spacing w:after="0" w:line="240" w:lineRule="auto"/>
      <w:rPr>
        <w:rFonts w:ascii="Times New Roman" w:hAnsi="Times New Roman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1C" w:rsidRDefault="002C0B1C" w:rsidP="00D77021">
      <w:pPr>
        <w:spacing w:after="0" w:line="240" w:lineRule="auto"/>
      </w:pPr>
      <w:r>
        <w:separator/>
      </w:r>
    </w:p>
  </w:footnote>
  <w:footnote w:type="continuationSeparator" w:id="0">
    <w:p w:rsidR="002C0B1C" w:rsidRDefault="002C0B1C" w:rsidP="00D77021">
      <w:pPr>
        <w:spacing w:after="0" w:line="240" w:lineRule="auto"/>
      </w:pPr>
      <w:r>
        <w:continuationSeparator/>
      </w:r>
    </w:p>
  </w:footnote>
  <w:footnote w:type="continuationNotice" w:id="1">
    <w:p w:rsidR="002C0B1C" w:rsidRDefault="002C0B1C" w:rsidP="00D77021">
      <w:pPr>
        <w:spacing w:after="0" w:line="240" w:lineRule="auto"/>
      </w:pPr>
    </w:p>
  </w:footnote>
  <w:footnote w:id="2">
    <w:p w:rsidR="00530DC3" w:rsidRPr="00346CC1" w:rsidRDefault="00530DC3" w:rsidP="00310BFD">
      <w:pPr>
        <w:spacing w:after="60" w:line="240" w:lineRule="auto"/>
        <w:jc w:val="both"/>
        <w:rPr>
          <w:rFonts w:ascii="Times New Roman" w:hAnsi="Times New Roman"/>
          <w:kern w:val="18"/>
          <w:sz w:val="18"/>
          <w:szCs w:val="18"/>
          <w:lang w:val="es-ES"/>
        </w:rPr>
      </w:pPr>
      <w:r w:rsidRPr="00AD1574">
        <w:rPr>
          <w:rStyle w:val="FootnoteReference"/>
          <w:rFonts w:ascii="Times New Roman" w:hAnsi="Times New Roman"/>
          <w:kern w:val="18"/>
          <w:sz w:val="18"/>
          <w:szCs w:val="18"/>
          <w:lang w:val="en-GB"/>
        </w:rPr>
        <w:footnoteRef/>
      </w:r>
      <w:r w:rsidRPr="00346CC1">
        <w:rPr>
          <w:rFonts w:ascii="Times New Roman" w:hAnsi="Times New Roman"/>
          <w:kern w:val="18"/>
          <w:sz w:val="18"/>
          <w:szCs w:val="18"/>
          <w:lang w:val="es-ES"/>
        </w:rPr>
        <w:t xml:space="preserve"> Arabia Saud</w:t>
      </w:r>
      <w:r w:rsidR="00310BFD">
        <w:rPr>
          <w:rFonts w:ascii="Times New Roman" w:hAnsi="Times New Roman"/>
          <w:kern w:val="18"/>
          <w:sz w:val="18"/>
          <w:szCs w:val="18"/>
          <w:lang w:val="es-ES"/>
        </w:rPr>
        <w:t>ita</w:t>
      </w:r>
      <w:r w:rsidRPr="00346CC1">
        <w:rPr>
          <w:rFonts w:ascii="Times New Roman" w:hAnsi="Times New Roman"/>
          <w:kern w:val="18"/>
          <w:sz w:val="18"/>
          <w:szCs w:val="18"/>
          <w:lang w:val="es-ES"/>
        </w:rPr>
        <w:t xml:space="preserve">, Argelia, Austria, Belarús, Botswana, Burkina Faso, Congo, Djibouti, Ecuador, El Salvador, España, Estado de Palestina, Gabón, Guinea-Bissau, Hungría, Indonesia, Israel, Kuwait, Lituania, Malasia, Malí, Marruecos, Nigeria, Noruega, Polonia, 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Reino Unido de Gran Bretaña e Irlanda del Norte, </w:t>
      </w:r>
      <w:r w:rsidRPr="00346CC1">
        <w:rPr>
          <w:rFonts w:ascii="Times New Roman" w:hAnsi="Times New Roman"/>
          <w:kern w:val="18"/>
          <w:sz w:val="18"/>
          <w:szCs w:val="18"/>
          <w:lang w:val="es-ES"/>
        </w:rPr>
        <w:t xml:space="preserve">República Democrática Popular Lao, </w:t>
      </w:r>
      <w:r>
        <w:rPr>
          <w:rFonts w:ascii="Times New Roman" w:hAnsi="Times New Roman"/>
          <w:kern w:val="18"/>
          <w:sz w:val="18"/>
          <w:szCs w:val="18"/>
          <w:lang w:val="es-ES"/>
        </w:rPr>
        <w:t>R</w:t>
      </w:r>
      <w:r w:rsidR="00310BFD">
        <w:rPr>
          <w:rFonts w:ascii="Times New Roman" w:hAnsi="Times New Roman"/>
          <w:kern w:val="18"/>
          <w:sz w:val="18"/>
          <w:szCs w:val="18"/>
          <w:lang w:val="es-ES"/>
        </w:rPr>
        <w:t>w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anda, </w:t>
      </w:r>
      <w:r w:rsidRPr="00346CC1">
        <w:rPr>
          <w:rFonts w:ascii="Times New Roman" w:hAnsi="Times New Roman"/>
          <w:kern w:val="18"/>
          <w:sz w:val="18"/>
          <w:szCs w:val="18"/>
          <w:lang w:val="es-ES"/>
        </w:rPr>
        <w:t>Samoa, Seychelles, Sierra Leona, Sudáfrica, Suiza, Tailandia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 y Togo</w:t>
      </w:r>
      <w:r w:rsidRPr="00346CC1">
        <w:rPr>
          <w:rFonts w:ascii="Times New Roman" w:hAnsi="Times New Roman"/>
          <w:kern w:val="18"/>
          <w:sz w:val="18"/>
          <w:szCs w:val="18"/>
          <w:lang w:val="es-ES"/>
        </w:rPr>
        <w:t>.</w:t>
      </w:r>
    </w:p>
  </w:footnote>
  <w:footnote w:id="3">
    <w:p w:rsidR="00530DC3" w:rsidRPr="00793FDD" w:rsidRDefault="00530DC3" w:rsidP="00885803">
      <w:pPr>
        <w:spacing w:after="60" w:line="240" w:lineRule="auto"/>
        <w:jc w:val="both"/>
        <w:rPr>
          <w:rFonts w:ascii="Times New Roman" w:hAnsi="Times New Roman"/>
          <w:kern w:val="18"/>
          <w:sz w:val="18"/>
          <w:szCs w:val="18"/>
          <w:lang w:val="es-ES"/>
        </w:rPr>
      </w:pPr>
      <w:r w:rsidRPr="00AD1574">
        <w:rPr>
          <w:rStyle w:val="FootnoteReference"/>
          <w:rFonts w:ascii="Times New Roman" w:hAnsi="Times New Roman"/>
          <w:kern w:val="18"/>
          <w:sz w:val="18"/>
          <w:szCs w:val="18"/>
          <w:lang w:val="en-GB"/>
        </w:rPr>
        <w:footnoteRef/>
      </w:r>
      <w:r w:rsidRPr="00793FDD">
        <w:rPr>
          <w:rFonts w:ascii="Times New Roman" w:hAnsi="Times New Roman"/>
          <w:kern w:val="18"/>
          <w:sz w:val="18"/>
          <w:szCs w:val="18"/>
          <w:lang w:val="es-ES"/>
        </w:rPr>
        <w:t xml:space="preserve"> Alemania, Bélgica, Brasil, Chad, Estonia, Finlandia, India, Italia, Japón, Ken</w:t>
      </w:r>
      <w:r w:rsidR="00885803">
        <w:rPr>
          <w:rFonts w:ascii="Times New Roman" w:hAnsi="Times New Roman"/>
          <w:kern w:val="18"/>
          <w:sz w:val="18"/>
          <w:szCs w:val="18"/>
          <w:lang w:val="es-ES"/>
        </w:rPr>
        <w:t>y</w:t>
      </w:r>
      <w:r w:rsidRPr="00793FDD">
        <w:rPr>
          <w:rFonts w:ascii="Times New Roman" w:hAnsi="Times New Roman"/>
          <w:kern w:val="18"/>
          <w:sz w:val="18"/>
          <w:szCs w:val="18"/>
          <w:lang w:val="es-ES"/>
        </w:rPr>
        <w:t xml:space="preserve">a, Madagascar, Malta, México, 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la Organización de las Naciones Unidas para la Educación, la Ciencia y la Cultura </w:t>
      </w:r>
      <w:r w:rsidRPr="00793FDD">
        <w:rPr>
          <w:rFonts w:ascii="Times New Roman" w:hAnsi="Times New Roman"/>
          <w:kern w:val="18"/>
          <w:sz w:val="18"/>
          <w:szCs w:val="18"/>
          <w:lang w:val="es-ES"/>
        </w:rPr>
        <w:t>(UNESCO)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, el Programa Regional del Pacífico Sur para el Medio Ambiente </w:t>
      </w:r>
      <w:r w:rsidRPr="00793FDD">
        <w:rPr>
          <w:rFonts w:ascii="Times New Roman" w:hAnsi="Times New Roman"/>
          <w:kern w:val="18"/>
          <w:sz w:val="18"/>
          <w:szCs w:val="18"/>
          <w:lang w:val="es-ES"/>
        </w:rPr>
        <w:t>(SPREP)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, </w:t>
      </w:r>
      <w:r w:rsidRPr="00793FDD">
        <w:rPr>
          <w:rFonts w:ascii="Times New Roman" w:hAnsi="Times New Roman"/>
          <w:kern w:val="18"/>
          <w:sz w:val="18"/>
          <w:szCs w:val="18"/>
          <w:lang w:val="es-ES"/>
        </w:rPr>
        <w:t>Sudáfrica, S</w:t>
      </w:r>
      <w:r w:rsidR="00885803">
        <w:rPr>
          <w:rFonts w:ascii="Times New Roman" w:hAnsi="Times New Roman"/>
          <w:kern w:val="18"/>
          <w:sz w:val="18"/>
          <w:szCs w:val="18"/>
          <w:lang w:val="es-ES"/>
        </w:rPr>
        <w:t>uecia y la Unión po</w:t>
      </w:r>
      <w:r>
        <w:rPr>
          <w:rFonts w:ascii="Times New Roman" w:hAnsi="Times New Roman"/>
          <w:kern w:val="18"/>
          <w:sz w:val="18"/>
          <w:szCs w:val="18"/>
          <w:lang w:val="es-ES"/>
        </w:rPr>
        <w:t>r el Mediterráneo</w:t>
      </w:r>
      <w:r w:rsidRPr="00793FDD">
        <w:rPr>
          <w:rFonts w:ascii="Times New Roman" w:hAnsi="Times New Roman"/>
          <w:kern w:val="18"/>
          <w:sz w:val="18"/>
          <w:szCs w:val="18"/>
          <w:lang w:val="es-ES"/>
        </w:rPr>
        <w:t>.</w:t>
      </w:r>
    </w:p>
  </w:footnote>
  <w:footnote w:id="4">
    <w:p w:rsidR="00530DC3" w:rsidRPr="00C3419F" w:rsidRDefault="00530DC3" w:rsidP="008D3EA9">
      <w:pPr>
        <w:spacing w:after="60" w:line="240" w:lineRule="auto"/>
        <w:jc w:val="both"/>
        <w:rPr>
          <w:rFonts w:ascii="Times New Roman" w:hAnsi="Times New Roman"/>
          <w:kern w:val="18"/>
          <w:sz w:val="18"/>
          <w:szCs w:val="18"/>
          <w:lang w:val="es-ES"/>
        </w:rPr>
      </w:pPr>
      <w:r w:rsidRPr="00AD1574">
        <w:rPr>
          <w:rStyle w:val="FootnoteReference"/>
          <w:rFonts w:ascii="Times New Roman" w:hAnsi="Times New Roman"/>
          <w:kern w:val="18"/>
          <w:sz w:val="18"/>
          <w:szCs w:val="18"/>
          <w:lang w:val="en-GB"/>
        </w:rPr>
        <w:footnoteRef/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 xml:space="preserve"> Angola, Austria, Brasil, Dinamarca, Egipto, El Salvador, 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Eslovenia, </w:t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 xml:space="preserve">Estado de Palestina, Finlandia, Gabón, Ghana, Hungría, Indonesia, Israel, Kuwait, Luxemburgo, Malí, Malta, Nigeria, Noruega, Países Bajos, 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República del Congo, </w:t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>S</w:t>
      </w:r>
      <w:r>
        <w:rPr>
          <w:rFonts w:ascii="Times New Roman" w:hAnsi="Times New Roman"/>
          <w:kern w:val="18"/>
          <w:sz w:val="18"/>
          <w:szCs w:val="18"/>
          <w:lang w:val="es-ES"/>
        </w:rPr>
        <w:t>udáfrica</w:t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>, S</w:t>
      </w:r>
      <w:r>
        <w:rPr>
          <w:rFonts w:ascii="Times New Roman" w:hAnsi="Times New Roman"/>
          <w:kern w:val="18"/>
          <w:sz w:val="18"/>
          <w:szCs w:val="18"/>
          <w:lang w:val="es-ES"/>
        </w:rPr>
        <w:t>uecia</w:t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>, Viet</w:t>
      </w:r>
      <w:r w:rsidR="008D3EA9">
        <w:rPr>
          <w:rFonts w:ascii="Times New Roman" w:hAnsi="Times New Roman"/>
          <w:kern w:val="18"/>
          <w:sz w:val="18"/>
          <w:szCs w:val="18"/>
          <w:lang w:val="es-ES"/>
        </w:rPr>
        <w:t xml:space="preserve"> N</w:t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 xml:space="preserve">am, 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Unión </w:t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 xml:space="preserve">Europea, 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Centro para la Biodiversidad </w:t>
      </w:r>
      <w:r w:rsidR="00885803">
        <w:rPr>
          <w:rFonts w:ascii="Times New Roman" w:hAnsi="Times New Roman"/>
          <w:kern w:val="18"/>
          <w:sz w:val="18"/>
          <w:szCs w:val="18"/>
          <w:lang w:val="es-ES"/>
        </w:rPr>
        <w:t>de la Asociación de Naciones de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 Asia Sudoriental </w:t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 xml:space="preserve">(ASEAN), Bioversity International, </w:t>
      </w:r>
      <w:r>
        <w:rPr>
          <w:rFonts w:ascii="Times New Roman" w:hAnsi="Times New Roman"/>
          <w:kern w:val="18"/>
          <w:sz w:val="18"/>
          <w:szCs w:val="18"/>
          <w:lang w:val="es-ES"/>
        </w:rPr>
        <w:t>UI</w:t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 xml:space="preserve">CN, </w:t>
      </w:r>
      <w:r>
        <w:rPr>
          <w:rFonts w:ascii="Times New Roman" w:hAnsi="Times New Roman"/>
          <w:kern w:val="18"/>
          <w:sz w:val="18"/>
          <w:szCs w:val="18"/>
          <w:lang w:val="es-ES"/>
        </w:rPr>
        <w:t>Oficina Mediterránea de Información para el Medio Ambiente</w:t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 xml:space="preserve">, </w:t>
      </w:r>
      <w:r>
        <w:rPr>
          <w:rFonts w:ascii="Times New Roman" w:hAnsi="Times New Roman"/>
          <w:kern w:val="18"/>
          <w:sz w:val="18"/>
          <w:szCs w:val="18"/>
          <w:lang w:val="es-ES"/>
        </w:rPr>
        <w:t xml:space="preserve">la Cultura y el Desarrollo Sostenible </w:t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 xml:space="preserve">(MIO-ECSDE), SPREP, UNESCO </w:t>
      </w:r>
      <w:r>
        <w:rPr>
          <w:rFonts w:ascii="Times New Roman" w:hAnsi="Times New Roman"/>
          <w:kern w:val="18"/>
          <w:sz w:val="18"/>
          <w:szCs w:val="18"/>
          <w:lang w:val="es-ES"/>
        </w:rPr>
        <w:t>y la OMS</w:t>
      </w:r>
      <w:r w:rsidRPr="00C3419F">
        <w:rPr>
          <w:rFonts w:ascii="Times New Roman" w:hAnsi="Times New Roman"/>
          <w:kern w:val="18"/>
          <w:sz w:val="18"/>
          <w:szCs w:val="18"/>
          <w:lang w:val="es-ES"/>
        </w:rPr>
        <w:t>.</w:t>
      </w:r>
    </w:p>
  </w:footnote>
  <w:footnote w:id="5">
    <w:p w:rsidR="00530DC3" w:rsidRPr="00931074" w:rsidRDefault="00530DC3" w:rsidP="00AD1574">
      <w:pPr>
        <w:pStyle w:val="FootnoteText"/>
        <w:spacing w:after="60" w:line="240" w:lineRule="auto"/>
        <w:rPr>
          <w:rFonts w:ascii="Times New Roman" w:hAnsi="Times New Roman"/>
          <w:kern w:val="18"/>
          <w:sz w:val="18"/>
          <w:szCs w:val="18"/>
          <w:lang w:val="es-ES"/>
        </w:rPr>
      </w:pPr>
      <w:r w:rsidRPr="00AD1574">
        <w:rPr>
          <w:rStyle w:val="FootnoteReference"/>
          <w:rFonts w:ascii="Times New Roman" w:hAnsi="Times New Roman"/>
          <w:kern w:val="18"/>
          <w:sz w:val="18"/>
          <w:szCs w:val="18"/>
          <w:lang w:val="en-GB"/>
        </w:rPr>
        <w:footnoteRef/>
      </w:r>
      <w:r w:rsidRPr="00931074">
        <w:rPr>
          <w:rFonts w:ascii="Times New Roman" w:hAnsi="Times New Roman"/>
          <w:kern w:val="18"/>
          <w:sz w:val="18"/>
          <w:szCs w:val="18"/>
          <w:lang w:val="es-ES"/>
        </w:rPr>
        <w:t xml:space="preserve"> </w:t>
      </w:r>
      <w:hyperlink r:id="rId1" w:history="1">
        <w:r w:rsidRPr="00931074">
          <w:rPr>
            <w:rStyle w:val="Hyperlink"/>
            <w:rFonts w:ascii="Times New Roman" w:hAnsi="Times New Roman"/>
            <w:kern w:val="18"/>
            <w:sz w:val="18"/>
            <w:szCs w:val="18"/>
            <w:lang w:val="es-ES"/>
          </w:rPr>
          <w:t>http://www.who.int/healthpromotion/frameworkforcountryaction/en/</w:t>
        </w:r>
      </w:hyperlink>
    </w:p>
  </w:footnote>
  <w:footnote w:id="6">
    <w:p w:rsidR="00530DC3" w:rsidRPr="00F618AE" w:rsidRDefault="00530DC3" w:rsidP="009A09E0">
      <w:pPr>
        <w:pStyle w:val="FootnoteText"/>
        <w:spacing w:after="60" w:line="240" w:lineRule="auto"/>
        <w:jc w:val="both"/>
        <w:rPr>
          <w:rFonts w:ascii="Times New Roman" w:hAnsi="Times New Roman"/>
          <w:kern w:val="18"/>
          <w:sz w:val="18"/>
          <w:szCs w:val="18"/>
          <w:lang w:val="es-ES"/>
        </w:rPr>
      </w:pPr>
      <w:r w:rsidRPr="00AD1574">
        <w:rPr>
          <w:rStyle w:val="EndnoteReference"/>
          <w:rFonts w:ascii="Times New Roman" w:hAnsi="Times New Roman"/>
          <w:kern w:val="18"/>
          <w:sz w:val="18"/>
          <w:szCs w:val="18"/>
          <w:lang w:val="en-GB"/>
        </w:rPr>
        <w:footnoteRef/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 xml:space="preserve"> A</w:t>
      </w:r>
      <w:r w:rsidR="00F618AE" w:rsidRPr="00F618AE">
        <w:rPr>
          <w:rFonts w:ascii="Times New Roman" w:hAnsi="Times New Roman"/>
          <w:kern w:val="18"/>
          <w:sz w:val="18"/>
          <w:szCs w:val="18"/>
          <w:lang w:val="es-ES"/>
        </w:rPr>
        <w:t>lemania, Andorra, Argelia</w:t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>, Bangladesh, Belar</w:t>
      </w:r>
      <w:r w:rsidR="00F618AE" w:rsidRPr="00F618AE">
        <w:rPr>
          <w:rFonts w:ascii="Times New Roman" w:hAnsi="Times New Roman"/>
          <w:kern w:val="18"/>
          <w:sz w:val="18"/>
          <w:szCs w:val="18"/>
          <w:lang w:val="es-ES"/>
        </w:rPr>
        <w:t>ú</w:t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>s, B</w:t>
      </w:r>
      <w:r w:rsidR="00F618AE" w:rsidRPr="00F618AE">
        <w:rPr>
          <w:rFonts w:ascii="Times New Roman" w:hAnsi="Times New Roman"/>
          <w:kern w:val="18"/>
          <w:sz w:val="18"/>
          <w:szCs w:val="18"/>
          <w:lang w:val="es-ES"/>
        </w:rPr>
        <w:t>élgica</w:t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>, Botswana, Burkina Faso, Canad</w:t>
      </w:r>
      <w:r w:rsidR="00F618AE" w:rsidRPr="00F618AE">
        <w:rPr>
          <w:rFonts w:ascii="Times New Roman" w:hAnsi="Times New Roman"/>
          <w:kern w:val="18"/>
          <w:sz w:val="18"/>
          <w:szCs w:val="18"/>
          <w:lang w:val="es-ES"/>
        </w:rPr>
        <w:t>á</w:t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 xml:space="preserve">, Chad, Colombia, Côte d’Ivoire, Djibouti, Ecuador, </w:t>
      </w:r>
      <w:r w:rsidR="00F618AE">
        <w:rPr>
          <w:rFonts w:ascii="Times New Roman" w:hAnsi="Times New Roman"/>
          <w:kern w:val="18"/>
          <w:sz w:val="18"/>
          <w:szCs w:val="18"/>
          <w:lang w:val="es-ES"/>
        </w:rPr>
        <w:t xml:space="preserve">Emiratos Árabes Unidos, Filipinas, </w:t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 xml:space="preserve">Guinea, Indonesia, </w:t>
      </w:r>
      <w:r w:rsidR="00F618AE">
        <w:rPr>
          <w:rFonts w:ascii="Times New Roman" w:hAnsi="Times New Roman"/>
          <w:kern w:val="18"/>
          <w:sz w:val="18"/>
          <w:szCs w:val="18"/>
          <w:lang w:val="es-ES"/>
        </w:rPr>
        <w:t xml:space="preserve">Lituania, Malasia, Marruecos, Nepal, Níger, Polonia, Portugal, </w:t>
      </w:r>
      <w:r w:rsidR="003E4D9C">
        <w:rPr>
          <w:rFonts w:ascii="Times New Roman" w:hAnsi="Times New Roman"/>
          <w:kern w:val="18"/>
          <w:sz w:val="18"/>
          <w:szCs w:val="18"/>
          <w:lang w:val="es-ES"/>
        </w:rPr>
        <w:t xml:space="preserve">Reino Unido de Gran Bretaña e Irlanda del Norte, </w:t>
      </w:r>
      <w:r w:rsidR="00F618AE">
        <w:rPr>
          <w:rFonts w:ascii="Times New Roman" w:hAnsi="Times New Roman"/>
          <w:kern w:val="18"/>
          <w:sz w:val="18"/>
          <w:szCs w:val="18"/>
          <w:lang w:val="es-ES"/>
        </w:rPr>
        <w:t>República de Corea</w:t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 xml:space="preserve">, </w:t>
      </w:r>
      <w:r w:rsidR="00F618AE">
        <w:rPr>
          <w:rFonts w:ascii="Times New Roman" w:hAnsi="Times New Roman"/>
          <w:kern w:val="18"/>
          <w:sz w:val="18"/>
          <w:szCs w:val="18"/>
          <w:lang w:val="es-ES"/>
        </w:rPr>
        <w:t xml:space="preserve">República Democrática Popular </w:t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>Lao, Samoa, Sud</w:t>
      </w:r>
      <w:r w:rsidR="00F618AE">
        <w:rPr>
          <w:rFonts w:ascii="Times New Roman" w:hAnsi="Times New Roman"/>
          <w:kern w:val="18"/>
          <w:sz w:val="18"/>
          <w:szCs w:val="18"/>
          <w:lang w:val="es-ES"/>
        </w:rPr>
        <w:t>án</w:t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>, S</w:t>
      </w:r>
      <w:r w:rsidR="00F618AE">
        <w:rPr>
          <w:rFonts w:ascii="Times New Roman" w:hAnsi="Times New Roman"/>
          <w:kern w:val="18"/>
          <w:sz w:val="18"/>
          <w:szCs w:val="18"/>
          <w:lang w:val="es-ES"/>
        </w:rPr>
        <w:t>uiza</w:t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>, Tailand</w:t>
      </w:r>
      <w:r w:rsidR="00F618AE">
        <w:rPr>
          <w:rFonts w:ascii="Times New Roman" w:hAnsi="Times New Roman"/>
          <w:kern w:val="18"/>
          <w:sz w:val="18"/>
          <w:szCs w:val="18"/>
          <w:lang w:val="es-ES"/>
        </w:rPr>
        <w:t>ia</w:t>
      </w:r>
      <w:r w:rsidR="003E4D9C">
        <w:rPr>
          <w:rFonts w:ascii="Times New Roman" w:hAnsi="Times New Roman"/>
          <w:kern w:val="18"/>
          <w:sz w:val="18"/>
          <w:szCs w:val="18"/>
          <w:lang w:val="es-ES"/>
        </w:rPr>
        <w:t xml:space="preserve"> y</w:t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 xml:space="preserve"> Venezuela (</w:t>
      </w:r>
      <w:r w:rsidR="003E4D9C">
        <w:rPr>
          <w:rFonts w:ascii="Times New Roman" w:hAnsi="Times New Roman"/>
          <w:kern w:val="18"/>
          <w:sz w:val="18"/>
          <w:szCs w:val="18"/>
          <w:lang w:val="es-ES"/>
        </w:rPr>
        <w:t>República Bolivariana de</w:t>
      </w:r>
      <w:r w:rsidRPr="00F618AE">
        <w:rPr>
          <w:rFonts w:ascii="Times New Roman" w:hAnsi="Times New Roman"/>
          <w:kern w:val="18"/>
          <w:sz w:val="18"/>
          <w:szCs w:val="18"/>
          <w:lang w:val="es-ES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C3" w:rsidRPr="00D77021" w:rsidRDefault="00530DC3" w:rsidP="00D77021">
    <w:pPr>
      <w:spacing w:after="0" w:line="240" w:lineRule="auto"/>
      <w:rPr>
        <w:rFonts w:ascii="Times New Roman" w:hAnsi="Times New Roman"/>
        <w:noProof/>
        <w:snapToGrid w:val="0"/>
        <w:kern w:val="22"/>
        <w:lang w:val="en-GB"/>
      </w:rPr>
    </w:pPr>
    <w:r w:rsidRPr="00D77021">
      <w:rPr>
        <w:rFonts w:ascii="Times New Roman" w:hAnsi="Times New Roman"/>
        <w:noProof/>
        <w:snapToGrid w:val="0"/>
        <w:kern w:val="22"/>
        <w:lang w:val="en-GB"/>
      </w:rPr>
      <w:t>CBD/COP/1</w:t>
    </w:r>
    <w:r>
      <w:rPr>
        <w:rFonts w:ascii="Times New Roman" w:hAnsi="Times New Roman"/>
        <w:noProof/>
        <w:snapToGrid w:val="0"/>
        <w:kern w:val="22"/>
        <w:lang w:val="en-GB"/>
      </w:rPr>
      <w:t>4</w:t>
    </w:r>
    <w:r w:rsidRPr="00D77021">
      <w:rPr>
        <w:rFonts w:ascii="Times New Roman" w:hAnsi="Times New Roman"/>
        <w:noProof/>
        <w:snapToGrid w:val="0"/>
        <w:kern w:val="22"/>
        <w:lang w:val="en-GB"/>
      </w:rPr>
      <w:t>/</w:t>
    </w:r>
    <w:r>
      <w:rPr>
        <w:rFonts w:ascii="Times New Roman" w:hAnsi="Times New Roman"/>
        <w:noProof/>
        <w:snapToGrid w:val="0"/>
        <w:kern w:val="22"/>
        <w:lang w:val="en-GB"/>
      </w:rPr>
      <w:t>1</w:t>
    </w:r>
    <w:r w:rsidRPr="00D77021">
      <w:rPr>
        <w:rFonts w:ascii="Times New Roman" w:hAnsi="Times New Roman"/>
        <w:noProof/>
        <w:snapToGrid w:val="0"/>
        <w:kern w:val="22"/>
        <w:lang w:val="en-GB"/>
      </w:rPr>
      <w:t>2/Add.1</w:t>
    </w:r>
  </w:p>
  <w:p w:rsidR="00530DC3" w:rsidRPr="00D77021" w:rsidRDefault="00530DC3" w:rsidP="000C6960">
    <w:pPr>
      <w:pStyle w:val="Header"/>
      <w:rPr>
        <w:rFonts w:ascii="Times New Roman" w:hAnsi="Times New Roman"/>
        <w:noProof/>
        <w:snapToGrid w:val="0"/>
        <w:kern w:val="22"/>
        <w:sz w:val="22"/>
        <w:szCs w:val="22"/>
        <w:lang w:val="en-GB"/>
      </w:rPr>
    </w:pPr>
    <w:r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t>P</w:t>
    </w:r>
    <w:r w:rsidR="00324BB9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t>ágina</w:t>
    </w:r>
    <w:r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t xml:space="preserve"> </w:t>
    </w:r>
    <w:r w:rsidR="00DF5B05"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fldChar w:fldCharType="begin"/>
    </w:r>
    <w:r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instrText xml:space="preserve"> PAGE   \* MERGEFORMAT </w:instrText>
    </w:r>
    <w:r w:rsidR="00DF5B05"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fldChar w:fldCharType="separate"/>
    </w:r>
    <w:r w:rsidR="00005554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t>18</w:t>
    </w:r>
    <w:r w:rsidR="00DF5B05"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fldChar w:fldCharType="end"/>
    </w:r>
  </w:p>
  <w:p w:rsidR="00530DC3" w:rsidRPr="00D77021" w:rsidRDefault="00530DC3" w:rsidP="00D77021">
    <w:pPr>
      <w:pStyle w:val="Header"/>
      <w:rPr>
        <w:rFonts w:ascii="Times New Roman" w:hAnsi="Times New Roman"/>
        <w:sz w:val="22"/>
        <w:szCs w:val="22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C3" w:rsidRPr="00D77021" w:rsidRDefault="00530DC3" w:rsidP="00D77021">
    <w:pPr>
      <w:spacing w:after="0" w:line="240" w:lineRule="auto"/>
      <w:jc w:val="right"/>
      <w:rPr>
        <w:rFonts w:ascii="Times New Roman" w:hAnsi="Times New Roman"/>
        <w:noProof/>
        <w:snapToGrid w:val="0"/>
        <w:kern w:val="22"/>
        <w:lang w:val="en-GB"/>
      </w:rPr>
    </w:pPr>
    <w:r w:rsidRPr="00D77021">
      <w:rPr>
        <w:rFonts w:ascii="Times New Roman" w:hAnsi="Times New Roman"/>
        <w:noProof/>
        <w:snapToGrid w:val="0"/>
        <w:kern w:val="22"/>
        <w:lang w:val="en-GB"/>
      </w:rPr>
      <w:t>CBD/COP/1</w:t>
    </w:r>
    <w:r>
      <w:rPr>
        <w:rFonts w:ascii="Times New Roman" w:hAnsi="Times New Roman"/>
        <w:noProof/>
        <w:snapToGrid w:val="0"/>
        <w:kern w:val="22"/>
        <w:lang w:val="en-GB"/>
      </w:rPr>
      <w:t>4</w:t>
    </w:r>
    <w:r w:rsidRPr="00D77021">
      <w:rPr>
        <w:rFonts w:ascii="Times New Roman" w:hAnsi="Times New Roman"/>
        <w:noProof/>
        <w:snapToGrid w:val="0"/>
        <w:kern w:val="22"/>
        <w:lang w:val="en-GB"/>
      </w:rPr>
      <w:t>/</w:t>
    </w:r>
    <w:r>
      <w:rPr>
        <w:rFonts w:ascii="Times New Roman" w:hAnsi="Times New Roman"/>
        <w:noProof/>
        <w:snapToGrid w:val="0"/>
        <w:kern w:val="22"/>
        <w:lang w:val="en-GB"/>
      </w:rPr>
      <w:t>1</w:t>
    </w:r>
    <w:r w:rsidRPr="00D77021">
      <w:rPr>
        <w:rFonts w:ascii="Times New Roman" w:hAnsi="Times New Roman"/>
        <w:noProof/>
        <w:snapToGrid w:val="0"/>
        <w:kern w:val="22"/>
        <w:lang w:val="en-GB"/>
      </w:rPr>
      <w:t>2/Add.1</w:t>
    </w:r>
  </w:p>
  <w:p w:rsidR="00530DC3" w:rsidRPr="00D77021" w:rsidRDefault="00530DC3" w:rsidP="00D77021">
    <w:pPr>
      <w:pStyle w:val="Header"/>
      <w:tabs>
        <w:tab w:val="clear" w:pos="4419"/>
        <w:tab w:val="clear" w:pos="8838"/>
      </w:tabs>
      <w:jc w:val="right"/>
      <w:rPr>
        <w:rFonts w:ascii="Times New Roman" w:hAnsi="Times New Roman"/>
        <w:noProof/>
        <w:snapToGrid w:val="0"/>
        <w:kern w:val="22"/>
        <w:sz w:val="22"/>
        <w:szCs w:val="22"/>
        <w:lang w:val="en-GB"/>
      </w:rPr>
    </w:pPr>
    <w:r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t>P</w:t>
    </w:r>
    <w:r w:rsidR="00324BB9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t>ágina</w:t>
    </w:r>
    <w:r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t xml:space="preserve"> </w:t>
    </w:r>
    <w:r w:rsidR="00DF5B05"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fldChar w:fldCharType="begin"/>
    </w:r>
    <w:r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instrText xml:space="preserve"> PAGE   \* MERGEFORMAT </w:instrText>
    </w:r>
    <w:r w:rsidR="00DF5B05"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fldChar w:fldCharType="separate"/>
    </w:r>
    <w:r w:rsidR="00005554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t>17</w:t>
    </w:r>
    <w:r w:rsidR="00DF5B05" w:rsidRPr="00D77021">
      <w:rPr>
        <w:rFonts w:ascii="Times New Roman" w:hAnsi="Times New Roman"/>
        <w:noProof/>
        <w:snapToGrid w:val="0"/>
        <w:kern w:val="22"/>
        <w:sz w:val="22"/>
        <w:szCs w:val="22"/>
        <w:lang w:val="en-GB"/>
      </w:rPr>
      <w:fldChar w:fldCharType="end"/>
    </w:r>
  </w:p>
  <w:p w:rsidR="00530DC3" w:rsidRPr="00D77021" w:rsidRDefault="00530DC3" w:rsidP="00D77021">
    <w:pPr>
      <w:pStyle w:val="Header"/>
      <w:tabs>
        <w:tab w:val="clear" w:pos="4419"/>
        <w:tab w:val="clear" w:pos="8838"/>
      </w:tabs>
      <w:jc w:val="right"/>
      <w:rPr>
        <w:rFonts w:ascii="Times New Roman" w:hAnsi="Times New Roman"/>
        <w:sz w:val="22"/>
        <w:szCs w:val="22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C3" w:rsidRPr="00D77021" w:rsidRDefault="00530DC3" w:rsidP="00BF7507">
    <w:pPr>
      <w:pStyle w:val="Header"/>
      <w:tabs>
        <w:tab w:val="clear" w:pos="4419"/>
        <w:tab w:val="clear" w:pos="8838"/>
      </w:tabs>
      <w:rPr>
        <w:rFonts w:ascii="Times New Roman" w:hAnsi="Times New Roman"/>
        <w:sz w:val="22"/>
        <w:lang w:val="en-GB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C3" w:rsidRPr="00D77021" w:rsidRDefault="00530DC3" w:rsidP="00BF7507">
    <w:pPr>
      <w:pStyle w:val="Header"/>
      <w:tabs>
        <w:tab w:val="clear" w:pos="4419"/>
        <w:tab w:val="clear" w:pos="8838"/>
      </w:tabs>
      <w:rPr>
        <w:rFonts w:ascii="Times New Roman" w:hAnsi="Times New Roman"/>
        <w:sz w:val="2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8EF"/>
    <w:multiLevelType w:val="hybridMultilevel"/>
    <w:tmpl w:val="D70A5892"/>
    <w:lvl w:ilvl="0" w:tplc="5BFE8F32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37F73"/>
    <w:multiLevelType w:val="hybridMultilevel"/>
    <w:tmpl w:val="19A65804"/>
    <w:lvl w:ilvl="0" w:tplc="E6D87702">
      <w:start w:val="1"/>
      <w:numFmt w:val="upperRoman"/>
      <w:pStyle w:val="HEADING"/>
      <w:lvlText w:val="%1."/>
      <w:lvlJc w:val="right"/>
      <w:pPr>
        <w:ind w:left="108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4579A"/>
    <w:multiLevelType w:val="hybridMultilevel"/>
    <w:tmpl w:val="EAD8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6F2"/>
    <w:multiLevelType w:val="hybridMultilevel"/>
    <w:tmpl w:val="0A84B38A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EF1595D"/>
    <w:multiLevelType w:val="hybridMultilevel"/>
    <w:tmpl w:val="19F65D44"/>
    <w:lvl w:ilvl="0" w:tplc="EBC21A6C">
      <w:start w:val="1"/>
      <w:numFmt w:val="decimal"/>
      <w:pStyle w:val="Para1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97CCD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>
    <w:nsid w:val="44CC7FBB"/>
    <w:multiLevelType w:val="hybridMultilevel"/>
    <w:tmpl w:val="80D60170"/>
    <w:lvl w:ilvl="0" w:tplc="1CECD01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4B4F66CD"/>
    <w:multiLevelType w:val="hybridMultilevel"/>
    <w:tmpl w:val="16BA3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93A2CC2"/>
    <w:multiLevelType w:val="hybridMultilevel"/>
    <w:tmpl w:val="8A3A5DA6"/>
    <w:lvl w:ilvl="0" w:tplc="08090013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A7E40"/>
    <w:multiLevelType w:val="hybridMultilevel"/>
    <w:tmpl w:val="76563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18"/>
  </w:num>
  <w:num w:numId="7">
    <w:abstractNumId w:val="16"/>
  </w:num>
  <w:num w:numId="8">
    <w:abstractNumId w:val="10"/>
  </w:num>
  <w:num w:numId="9">
    <w:abstractNumId w:val="13"/>
  </w:num>
  <w:num w:numId="10">
    <w:abstractNumId w:val="11"/>
  </w:num>
  <w:num w:numId="11">
    <w:abstractNumId w:val="17"/>
  </w:num>
  <w:num w:numId="12">
    <w:abstractNumId w:val="7"/>
  </w:num>
  <w:num w:numId="13">
    <w:abstractNumId w:val="0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1"/>
  </w:num>
  <w:num w:numId="17">
    <w:abstractNumId w:val="5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0"/>
  </w:num>
  <w:num w:numId="28">
    <w:abstractNumId w:val="1"/>
  </w:num>
  <w:num w:numId="29">
    <w:abstractNumId w:val="19"/>
  </w:num>
  <w:num w:numId="30">
    <w:abstractNumId w:val="1"/>
  </w:num>
  <w:num w:numId="31">
    <w:abstractNumId w:val="15"/>
  </w:num>
  <w:num w:numId="32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/>
  <w:stylePaneFormatFilter w:val="3F01"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02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</w:compat>
  <w:rsids>
    <w:rsidRoot w:val="00424E0F"/>
    <w:rsid w:val="00000671"/>
    <w:rsid w:val="00000CF4"/>
    <w:rsid w:val="000012C4"/>
    <w:rsid w:val="00001E04"/>
    <w:rsid w:val="00001E1F"/>
    <w:rsid w:val="000025CD"/>
    <w:rsid w:val="0000395C"/>
    <w:rsid w:val="00005554"/>
    <w:rsid w:val="00005724"/>
    <w:rsid w:val="000058E3"/>
    <w:rsid w:val="00005C0E"/>
    <w:rsid w:val="000069DB"/>
    <w:rsid w:val="00006E03"/>
    <w:rsid w:val="0000752C"/>
    <w:rsid w:val="000077CB"/>
    <w:rsid w:val="000103C1"/>
    <w:rsid w:val="00010915"/>
    <w:rsid w:val="000118B3"/>
    <w:rsid w:val="00011C57"/>
    <w:rsid w:val="00011D38"/>
    <w:rsid w:val="00011DF5"/>
    <w:rsid w:val="00011F68"/>
    <w:rsid w:val="00012F49"/>
    <w:rsid w:val="000130EE"/>
    <w:rsid w:val="000137DC"/>
    <w:rsid w:val="00013D92"/>
    <w:rsid w:val="00014F89"/>
    <w:rsid w:val="00015635"/>
    <w:rsid w:val="000156E4"/>
    <w:rsid w:val="00015F50"/>
    <w:rsid w:val="0001785A"/>
    <w:rsid w:val="00020143"/>
    <w:rsid w:val="000212BA"/>
    <w:rsid w:val="00022A4C"/>
    <w:rsid w:val="00023B5E"/>
    <w:rsid w:val="00023D05"/>
    <w:rsid w:val="00023EE5"/>
    <w:rsid w:val="00023F57"/>
    <w:rsid w:val="00024A50"/>
    <w:rsid w:val="00025298"/>
    <w:rsid w:val="000261A5"/>
    <w:rsid w:val="00026D45"/>
    <w:rsid w:val="000270CE"/>
    <w:rsid w:val="00027897"/>
    <w:rsid w:val="00031778"/>
    <w:rsid w:val="0003184D"/>
    <w:rsid w:val="00031A66"/>
    <w:rsid w:val="000326D6"/>
    <w:rsid w:val="0003281B"/>
    <w:rsid w:val="00032A5C"/>
    <w:rsid w:val="00033035"/>
    <w:rsid w:val="000332D4"/>
    <w:rsid w:val="0003374F"/>
    <w:rsid w:val="00033CEF"/>
    <w:rsid w:val="0003434D"/>
    <w:rsid w:val="00034610"/>
    <w:rsid w:val="000347F8"/>
    <w:rsid w:val="000351C0"/>
    <w:rsid w:val="00035FBB"/>
    <w:rsid w:val="0003648C"/>
    <w:rsid w:val="00036EC8"/>
    <w:rsid w:val="0003703A"/>
    <w:rsid w:val="000374D6"/>
    <w:rsid w:val="000379C5"/>
    <w:rsid w:val="00037B0D"/>
    <w:rsid w:val="00037B77"/>
    <w:rsid w:val="00040345"/>
    <w:rsid w:val="0004131C"/>
    <w:rsid w:val="00041616"/>
    <w:rsid w:val="00042784"/>
    <w:rsid w:val="00042C13"/>
    <w:rsid w:val="00043222"/>
    <w:rsid w:val="00044448"/>
    <w:rsid w:val="000455F9"/>
    <w:rsid w:val="00045C06"/>
    <w:rsid w:val="000468FD"/>
    <w:rsid w:val="00046936"/>
    <w:rsid w:val="00050C4B"/>
    <w:rsid w:val="00050C8C"/>
    <w:rsid w:val="000516DF"/>
    <w:rsid w:val="00052045"/>
    <w:rsid w:val="000521F3"/>
    <w:rsid w:val="00052BE7"/>
    <w:rsid w:val="000535D3"/>
    <w:rsid w:val="0005374D"/>
    <w:rsid w:val="00054110"/>
    <w:rsid w:val="0005476F"/>
    <w:rsid w:val="00056D9C"/>
    <w:rsid w:val="00057114"/>
    <w:rsid w:val="000577B0"/>
    <w:rsid w:val="00057950"/>
    <w:rsid w:val="00057982"/>
    <w:rsid w:val="000601AA"/>
    <w:rsid w:val="000609D1"/>
    <w:rsid w:val="0006183F"/>
    <w:rsid w:val="0006187E"/>
    <w:rsid w:val="00061B47"/>
    <w:rsid w:val="00062B3D"/>
    <w:rsid w:val="00062D4F"/>
    <w:rsid w:val="00062DAF"/>
    <w:rsid w:val="00063090"/>
    <w:rsid w:val="00063619"/>
    <w:rsid w:val="00063E80"/>
    <w:rsid w:val="00064177"/>
    <w:rsid w:val="000644E6"/>
    <w:rsid w:val="00064C3E"/>
    <w:rsid w:val="00064DD1"/>
    <w:rsid w:val="000650BC"/>
    <w:rsid w:val="0006714C"/>
    <w:rsid w:val="00070845"/>
    <w:rsid w:val="00070E02"/>
    <w:rsid w:val="000714B7"/>
    <w:rsid w:val="000719F5"/>
    <w:rsid w:val="00071F38"/>
    <w:rsid w:val="00072F63"/>
    <w:rsid w:val="00073903"/>
    <w:rsid w:val="00074F97"/>
    <w:rsid w:val="00075CDA"/>
    <w:rsid w:val="00076B20"/>
    <w:rsid w:val="0007707F"/>
    <w:rsid w:val="000775AE"/>
    <w:rsid w:val="00077F27"/>
    <w:rsid w:val="00080150"/>
    <w:rsid w:val="00081A12"/>
    <w:rsid w:val="0008235C"/>
    <w:rsid w:val="00083126"/>
    <w:rsid w:val="00083F57"/>
    <w:rsid w:val="0008435E"/>
    <w:rsid w:val="00084427"/>
    <w:rsid w:val="000850AC"/>
    <w:rsid w:val="00085115"/>
    <w:rsid w:val="00085667"/>
    <w:rsid w:val="0008586B"/>
    <w:rsid w:val="00087051"/>
    <w:rsid w:val="00087B9F"/>
    <w:rsid w:val="00087D8E"/>
    <w:rsid w:val="00090E40"/>
    <w:rsid w:val="000911D5"/>
    <w:rsid w:val="0009153A"/>
    <w:rsid w:val="00092E81"/>
    <w:rsid w:val="00092F3B"/>
    <w:rsid w:val="00093501"/>
    <w:rsid w:val="000937AA"/>
    <w:rsid w:val="00093B02"/>
    <w:rsid w:val="000948E5"/>
    <w:rsid w:val="00095BBA"/>
    <w:rsid w:val="00095FB3"/>
    <w:rsid w:val="00096214"/>
    <w:rsid w:val="0009645C"/>
    <w:rsid w:val="0009661E"/>
    <w:rsid w:val="0009699E"/>
    <w:rsid w:val="00097342"/>
    <w:rsid w:val="000973CE"/>
    <w:rsid w:val="000A00FD"/>
    <w:rsid w:val="000A0A12"/>
    <w:rsid w:val="000A17FB"/>
    <w:rsid w:val="000A1B4A"/>
    <w:rsid w:val="000A2D6C"/>
    <w:rsid w:val="000A3E0B"/>
    <w:rsid w:val="000A47FB"/>
    <w:rsid w:val="000A498C"/>
    <w:rsid w:val="000A6299"/>
    <w:rsid w:val="000A6ED7"/>
    <w:rsid w:val="000A7012"/>
    <w:rsid w:val="000A7183"/>
    <w:rsid w:val="000B05FA"/>
    <w:rsid w:val="000B0E47"/>
    <w:rsid w:val="000B11A5"/>
    <w:rsid w:val="000B14BD"/>
    <w:rsid w:val="000B24B8"/>
    <w:rsid w:val="000B2741"/>
    <w:rsid w:val="000B2947"/>
    <w:rsid w:val="000B2AAA"/>
    <w:rsid w:val="000B2C02"/>
    <w:rsid w:val="000B3673"/>
    <w:rsid w:val="000B371E"/>
    <w:rsid w:val="000B3FE5"/>
    <w:rsid w:val="000B44CE"/>
    <w:rsid w:val="000B6829"/>
    <w:rsid w:val="000B6890"/>
    <w:rsid w:val="000B7F0B"/>
    <w:rsid w:val="000C03F2"/>
    <w:rsid w:val="000C06F8"/>
    <w:rsid w:val="000C09A8"/>
    <w:rsid w:val="000C17EC"/>
    <w:rsid w:val="000C24A8"/>
    <w:rsid w:val="000C2587"/>
    <w:rsid w:val="000C4011"/>
    <w:rsid w:val="000C4432"/>
    <w:rsid w:val="000C4462"/>
    <w:rsid w:val="000C45CE"/>
    <w:rsid w:val="000C499C"/>
    <w:rsid w:val="000C6960"/>
    <w:rsid w:val="000C6CC1"/>
    <w:rsid w:val="000C773F"/>
    <w:rsid w:val="000C7AED"/>
    <w:rsid w:val="000D0625"/>
    <w:rsid w:val="000D118D"/>
    <w:rsid w:val="000D38A3"/>
    <w:rsid w:val="000D3A06"/>
    <w:rsid w:val="000D4024"/>
    <w:rsid w:val="000D49F3"/>
    <w:rsid w:val="000D4A2F"/>
    <w:rsid w:val="000D519D"/>
    <w:rsid w:val="000D521E"/>
    <w:rsid w:val="000D61CD"/>
    <w:rsid w:val="000D68DA"/>
    <w:rsid w:val="000D6963"/>
    <w:rsid w:val="000D6FAE"/>
    <w:rsid w:val="000D742A"/>
    <w:rsid w:val="000D7F7B"/>
    <w:rsid w:val="000D7FD3"/>
    <w:rsid w:val="000E045D"/>
    <w:rsid w:val="000E049D"/>
    <w:rsid w:val="000E0A24"/>
    <w:rsid w:val="000E1262"/>
    <w:rsid w:val="000E1784"/>
    <w:rsid w:val="000E1A75"/>
    <w:rsid w:val="000E22CF"/>
    <w:rsid w:val="000E28D1"/>
    <w:rsid w:val="000E2F09"/>
    <w:rsid w:val="000E44EB"/>
    <w:rsid w:val="000E4565"/>
    <w:rsid w:val="000E4576"/>
    <w:rsid w:val="000E4710"/>
    <w:rsid w:val="000E47EB"/>
    <w:rsid w:val="000E590C"/>
    <w:rsid w:val="000E598F"/>
    <w:rsid w:val="000E5BBA"/>
    <w:rsid w:val="000E60A6"/>
    <w:rsid w:val="000E6136"/>
    <w:rsid w:val="000E7851"/>
    <w:rsid w:val="000F0713"/>
    <w:rsid w:val="000F0788"/>
    <w:rsid w:val="000F0B71"/>
    <w:rsid w:val="000F1615"/>
    <w:rsid w:val="000F20E2"/>
    <w:rsid w:val="000F35A7"/>
    <w:rsid w:val="000F599B"/>
    <w:rsid w:val="000F731E"/>
    <w:rsid w:val="000F78FD"/>
    <w:rsid w:val="000F7DBA"/>
    <w:rsid w:val="00101BF1"/>
    <w:rsid w:val="00101DC5"/>
    <w:rsid w:val="00101E91"/>
    <w:rsid w:val="0010274D"/>
    <w:rsid w:val="00102DB3"/>
    <w:rsid w:val="00103111"/>
    <w:rsid w:val="0010379D"/>
    <w:rsid w:val="00103AD6"/>
    <w:rsid w:val="00104121"/>
    <w:rsid w:val="00104978"/>
    <w:rsid w:val="001053F3"/>
    <w:rsid w:val="00105750"/>
    <w:rsid w:val="00105819"/>
    <w:rsid w:val="00105A40"/>
    <w:rsid w:val="00105D8E"/>
    <w:rsid w:val="00106494"/>
    <w:rsid w:val="00106A1E"/>
    <w:rsid w:val="00106B75"/>
    <w:rsid w:val="00107F6E"/>
    <w:rsid w:val="001101D4"/>
    <w:rsid w:val="0011100B"/>
    <w:rsid w:val="00111D0B"/>
    <w:rsid w:val="00113A5D"/>
    <w:rsid w:val="00114B65"/>
    <w:rsid w:val="0011508D"/>
    <w:rsid w:val="00115949"/>
    <w:rsid w:val="00115A7A"/>
    <w:rsid w:val="00116826"/>
    <w:rsid w:val="0011689E"/>
    <w:rsid w:val="00116E3D"/>
    <w:rsid w:val="001171E8"/>
    <w:rsid w:val="001178CC"/>
    <w:rsid w:val="001178F3"/>
    <w:rsid w:val="00117E96"/>
    <w:rsid w:val="00120DAA"/>
    <w:rsid w:val="001221C3"/>
    <w:rsid w:val="00122AA3"/>
    <w:rsid w:val="00122DD5"/>
    <w:rsid w:val="00122F53"/>
    <w:rsid w:val="00123CB5"/>
    <w:rsid w:val="001240C4"/>
    <w:rsid w:val="00124821"/>
    <w:rsid w:val="00124F73"/>
    <w:rsid w:val="00125806"/>
    <w:rsid w:val="0012695E"/>
    <w:rsid w:val="001275BC"/>
    <w:rsid w:val="0012765C"/>
    <w:rsid w:val="00130623"/>
    <w:rsid w:val="00130EC2"/>
    <w:rsid w:val="0013148F"/>
    <w:rsid w:val="001318EE"/>
    <w:rsid w:val="00131E75"/>
    <w:rsid w:val="00132610"/>
    <w:rsid w:val="00132ED6"/>
    <w:rsid w:val="001343FE"/>
    <w:rsid w:val="00134CAB"/>
    <w:rsid w:val="0013512B"/>
    <w:rsid w:val="00135171"/>
    <w:rsid w:val="0013524D"/>
    <w:rsid w:val="001352FA"/>
    <w:rsid w:val="00135C65"/>
    <w:rsid w:val="00136C38"/>
    <w:rsid w:val="0013731C"/>
    <w:rsid w:val="0013735B"/>
    <w:rsid w:val="00137579"/>
    <w:rsid w:val="0013779D"/>
    <w:rsid w:val="00140BAB"/>
    <w:rsid w:val="00140F4C"/>
    <w:rsid w:val="00141225"/>
    <w:rsid w:val="001423AD"/>
    <w:rsid w:val="0014291E"/>
    <w:rsid w:val="00142C84"/>
    <w:rsid w:val="001432B4"/>
    <w:rsid w:val="00143C89"/>
    <w:rsid w:val="00144D88"/>
    <w:rsid w:val="00144F21"/>
    <w:rsid w:val="001479EF"/>
    <w:rsid w:val="00147A01"/>
    <w:rsid w:val="00147B98"/>
    <w:rsid w:val="00147D76"/>
    <w:rsid w:val="00151E7F"/>
    <w:rsid w:val="00152264"/>
    <w:rsid w:val="001522DA"/>
    <w:rsid w:val="00153252"/>
    <w:rsid w:val="0015548C"/>
    <w:rsid w:val="0015550D"/>
    <w:rsid w:val="00155E23"/>
    <w:rsid w:val="00156840"/>
    <w:rsid w:val="00156E42"/>
    <w:rsid w:val="00157701"/>
    <w:rsid w:val="00161493"/>
    <w:rsid w:val="0016273C"/>
    <w:rsid w:val="00162FB8"/>
    <w:rsid w:val="00163AF9"/>
    <w:rsid w:val="00163BB4"/>
    <w:rsid w:val="00164124"/>
    <w:rsid w:val="001645D2"/>
    <w:rsid w:val="001647F0"/>
    <w:rsid w:val="00164832"/>
    <w:rsid w:val="0016666F"/>
    <w:rsid w:val="00166BB4"/>
    <w:rsid w:val="001671C7"/>
    <w:rsid w:val="001700AC"/>
    <w:rsid w:val="0017060C"/>
    <w:rsid w:val="00170F91"/>
    <w:rsid w:val="00171109"/>
    <w:rsid w:val="001715B0"/>
    <w:rsid w:val="001718C2"/>
    <w:rsid w:val="001724D0"/>
    <w:rsid w:val="00172F91"/>
    <w:rsid w:val="001730BB"/>
    <w:rsid w:val="001735F1"/>
    <w:rsid w:val="001756C6"/>
    <w:rsid w:val="00175C43"/>
    <w:rsid w:val="001765B9"/>
    <w:rsid w:val="00176B8C"/>
    <w:rsid w:val="00177331"/>
    <w:rsid w:val="00177B43"/>
    <w:rsid w:val="00177BC8"/>
    <w:rsid w:val="00180C4A"/>
    <w:rsid w:val="001813C8"/>
    <w:rsid w:val="00181849"/>
    <w:rsid w:val="00181D69"/>
    <w:rsid w:val="00181E2D"/>
    <w:rsid w:val="00182511"/>
    <w:rsid w:val="00182E19"/>
    <w:rsid w:val="00183D8C"/>
    <w:rsid w:val="00184314"/>
    <w:rsid w:val="001855EA"/>
    <w:rsid w:val="001857A4"/>
    <w:rsid w:val="00185E5F"/>
    <w:rsid w:val="00187126"/>
    <w:rsid w:val="00187E4F"/>
    <w:rsid w:val="00190C70"/>
    <w:rsid w:val="00191514"/>
    <w:rsid w:val="00191686"/>
    <w:rsid w:val="00191CE1"/>
    <w:rsid w:val="00191D3B"/>
    <w:rsid w:val="00192092"/>
    <w:rsid w:val="0019282E"/>
    <w:rsid w:val="001928EB"/>
    <w:rsid w:val="00193218"/>
    <w:rsid w:val="001938F6"/>
    <w:rsid w:val="00193B65"/>
    <w:rsid w:val="00193BB2"/>
    <w:rsid w:val="0019460F"/>
    <w:rsid w:val="00194FF2"/>
    <w:rsid w:val="00195A2A"/>
    <w:rsid w:val="001968D6"/>
    <w:rsid w:val="00196FB7"/>
    <w:rsid w:val="0019711A"/>
    <w:rsid w:val="001A0088"/>
    <w:rsid w:val="001A0197"/>
    <w:rsid w:val="001A0275"/>
    <w:rsid w:val="001A08ED"/>
    <w:rsid w:val="001A1107"/>
    <w:rsid w:val="001A13F6"/>
    <w:rsid w:val="001A1A8C"/>
    <w:rsid w:val="001A1B02"/>
    <w:rsid w:val="001A23F6"/>
    <w:rsid w:val="001A2504"/>
    <w:rsid w:val="001A43E9"/>
    <w:rsid w:val="001A4473"/>
    <w:rsid w:val="001A4705"/>
    <w:rsid w:val="001A4F9C"/>
    <w:rsid w:val="001A5404"/>
    <w:rsid w:val="001A5756"/>
    <w:rsid w:val="001A5F20"/>
    <w:rsid w:val="001A6D5C"/>
    <w:rsid w:val="001B08C1"/>
    <w:rsid w:val="001B156F"/>
    <w:rsid w:val="001B2477"/>
    <w:rsid w:val="001B295C"/>
    <w:rsid w:val="001B2F43"/>
    <w:rsid w:val="001B32A6"/>
    <w:rsid w:val="001B412D"/>
    <w:rsid w:val="001B536D"/>
    <w:rsid w:val="001B5E60"/>
    <w:rsid w:val="001B73B3"/>
    <w:rsid w:val="001B7431"/>
    <w:rsid w:val="001B7510"/>
    <w:rsid w:val="001B7C37"/>
    <w:rsid w:val="001C0A80"/>
    <w:rsid w:val="001C11F2"/>
    <w:rsid w:val="001C1763"/>
    <w:rsid w:val="001C19F0"/>
    <w:rsid w:val="001C2B94"/>
    <w:rsid w:val="001C2FAC"/>
    <w:rsid w:val="001C338A"/>
    <w:rsid w:val="001C46BB"/>
    <w:rsid w:val="001C4823"/>
    <w:rsid w:val="001C5725"/>
    <w:rsid w:val="001C5E54"/>
    <w:rsid w:val="001C6D8B"/>
    <w:rsid w:val="001C7008"/>
    <w:rsid w:val="001C726F"/>
    <w:rsid w:val="001C73C9"/>
    <w:rsid w:val="001C79C6"/>
    <w:rsid w:val="001C7D79"/>
    <w:rsid w:val="001C7EF2"/>
    <w:rsid w:val="001D1842"/>
    <w:rsid w:val="001D188A"/>
    <w:rsid w:val="001D1B7B"/>
    <w:rsid w:val="001D2CD9"/>
    <w:rsid w:val="001D34E6"/>
    <w:rsid w:val="001D37AA"/>
    <w:rsid w:val="001D3C1A"/>
    <w:rsid w:val="001D41CA"/>
    <w:rsid w:val="001D428D"/>
    <w:rsid w:val="001D471B"/>
    <w:rsid w:val="001D4BA9"/>
    <w:rsid w:val="001D4C04"/>
    <w:rsid w:val="001D57D5"/>
    <w:rsid w:val="001D5A49"/>
    <w:rsid w:val="001D61F2"/>
    <w:rsid w:val="001D6419"/>
    <w:rsid w:val="001D6438"/>
    <w:rsid w:val="001D690E"/>
    <w:rsid w:val="001D7736"/>
    <w:rsid w:val="001D77F6"/>
    <w:rsid w:val="001E12D6"/>
    <w:rsid w:val="001E199C"/>
    <w:rsid w:val="001E1F80"/>
    <w:rsid w:val="001E26C8"/>
    <w:rsid w:val="001E2E59"/>
    <w:rsid w:val="001E36AE"/>
    <w:rsid w:val="001E41D6"/>
    <w:rsid w:val="001E46C5"/>
    <w:rsid w:val="001E5058"/>
    <w:rsid w:val="001E6337"/>
    <w:rsid w:val="001E7483"/>
    <w:rsid w:val="001F0221"/>
    <w:rsid w:val="001F03A1"/>
    <w:rsid w:val="001F15E0"/>
    <w:rsid w:val="001F1F27"/>
    <w:rsid w:val="001F47BD"/>
    <w:rsid w:val="001F4EAD"/>
    <w:rsid w:val="001F5306"/>
    <w:rsid w:val="001F5448"/>
    <w:rsid w:val="001F5988"/>
    <w:rsid w:val="001F5C80"/>
    <w:rsid w:val="002014CD"/>
    <w:rsid w:val="002014E6"/>
    <w:rsid w:val="00201752"/>
    <w:rsid w:val="002023FB"/>
    <w:rsid w:val="00202428"/>
    <w:rsid w:val="00202BBB"/>
    <w:rsid w:val="00202E66"/>
    <w:rsid w:val="00202E7F"/>
    <w:rsid w:val="00203196"/>
    <w:rsid w:val="002035EF"/>
    <w:rsid w:val="00203B48"/>
    <w:rsid w:val="00203D40"/>
    <w:rsid w:val="002046FD"/>
    <w:rsid w:val="00204E7C"/>
    <w:rsid w:val="002051C5"/>
    <w:rsid w:val="002055F1"/>
    <w:rsid w:val="00205BFF"/>
    <w:rsid w:val="0020657F"/>
    <w:rsid w:val="002066EE"/>
    <w:rsid w:val="00206DB0"/>
    <w:rsid w:val="00207CEB"/>
    <w:rsid w:val="00207D32"/>
    <w:rsid w:val="0021070C"/>
    <w:rsid w:val="002120F6"/>
    <w:rsid w:val="00212CC5"/>
    <w:rsid w:val="00212D2B"/>
    <w:rsid w:val="0021391C"/>
    <w:rsid w:val="00214212"/>
    <w:rsid w:val="002142DB"/>
    <w:rsid w:val="00214512"/>
    <w:rsid w:val="002145C7"/>
    <w:rsid w:val="0021465B"/>
    <w:rsid w:val="002149CA"/>
    <w:rsid w:val="002156A5"/>
    <w:rsid w:val="00216070"/>
    <w:rsid w:val="00216537"/>
    <w:rsid w:val="002169EB"/>
    <w:rsid w:val="00216F07"/>
    <w:rsid w:val="002174F5"/>
    <w:rsid w:val="00217F79"/>
    <w:rsid w:val="00220391"/>
    <w:rsid w:val="00220593"/>
    <w:rsid w:val="0022108A"/>
    <w:rsid w:val="002210F7"/>
    <w:rsid w:val="0022117F"/>
    <w:rsid w:val="002218CC"/>
    <w:rsid w:val="00222229"/>
    <w:rsid w:val="00222A93"/>
    <w:rsid w:val="00222E51"/>
    <w:rsid w:val="0022394D"/>
    <w:rsid w:val="00223A6E"/>
    <w:rsid w:val="00224ED8"/>
    <w:rsid w:val="002252DA"/>
    <w:rsid w:val="0022588B"/>
    <w:rsid w:val="00226089"/>
    <w:rsid w:val="002263AE"/>
    <w:rsid w:val="002268B2"/>
    <w:rsid w:val="00226CAF"/>
    <w:rsid w:val="0022732E"/>
    <w:rsid w:val="00227E6F"/>
    <w:rsid w:val="00231449"/>
    <w:rsid w:val="00231453"/>
    <w:rsid w:val="0023272E"/>
    <w:rsid w:val="00233897"/>
    <w:rsid w:val="0023397D"/>
    <w:rsid w:val="00234815"/>
    <w:rsid w:val="002348D2"/>
    <w:rsid w:val="00236385"/>
    <w:rsid w:val="00236D4F"/>
    <w:rsid w:val="00237CAC"/>
    <w:rsid w:val="00240C99"/>
    <w:rsid w:val="002411B7"/>
    <w:rsid w:val="00241679"/>
    <w:rsid w:val="002432E5"/>
    <w:rsid w:val="002432F6"/>
    <w:rsid w:val="00244E46"/>
    <w:rsid w:val="00245464"/>
    <w:rsid w:val="0024617A"/>
    <w:rsid w:val="00246B89"/>
    <w:rsid w:val="00247C4A"/>
    <w:rsid w:val="00251E0C"/>
    <w:rsid w:val="00251E1C"/>
    <w:rsid w:val="002520C9"/>
    <w:rsid w:val="0025243E"/>
    <w:rsid w:val="00252473"/>
    <w:rsid w:val="002529F2"/>
    <w:rsid w:val="00252E47"/>
    <w:rsid w:val="00253500"/>
    <w:rsid w:val="002541FD"/>
    <w:rsid w:val="00254375"/>
    <w:rsid w:val="00254469"/>
    <w:rsid w:val="00254641"/>
    <w:rsid w:val="00254AB3"/>
    <w:rsid w:val="0025563A"/>
    <w:rsid w:val="00256397"/>
    <w:rsid w:val="00256F5C"/>
    <w:rsid w:val="0026001D"/>
    <w:rsid w:val="00260122"/>
    <w:rsid w:val="0026119D"/>
    <w:rsid w:val="0026187C"/>
    <w:rsid w:val="00261C0D"/>
    <w:rsid w:val="00261DED"/>
    <w:rsid w:val="00262948"/>
    <w:rsid w:val="002630FA"/>
    <w:rsid w:val="002643CD"/>
    <w:rsid w:val="002648B8"/>
    <w:rsid w:val="00264A8D"/>
    <w:rsid w:val="00264E4F"/>
    <w:rsid w:val="002651B8"/>
    <w:rsid w:val="0026522F"/>
    <w:rsid w:val="00265574"/>
    <w:rsid w:val="002657A9"/>
    <w:rsid w:val="00267A9B"/>
    <w:rsid w:val="00267AA3"/>
    <w:rsid w:val="00267C6A"/>
    <w:rsid w:val="00270433"/>
    <w:rsid w:val="00270559"/>
    <w:rsid w:val="00271573"/>
    <w:rsid w:val="002715AD"/>
    <w:rsid w:val="00271A0E"/>
    <w:rsid w:val="00271BEA"/>
    <w:rsid w:val="00272313"/>
    <w:rsid w:val="0027264C"/>
    <w:rsid w:val="00273129"/>
    <w:rsid w:val="00273401"/>
    <w:rsid w:val="00274827"/>
    <w:rsid w:val="00275CDB"/>
    <w:rsid w:val="002760F4"/>
    <w:rsid w:val="0027698F"/>
    <w:rsid w:val="00276F6A"/>
    <w:rsid w:val="002771D7"/>
    <w:rsid w:val="00277CE2"/>
    <w:rsid w:val="0028068B"/>
    <w:rsid w:val="002806C8"/>
    <w:rsid w:val="002816FA"/>
    <w:rsid w:val="00281E6D"/>
    <w:rsid w:val="00283272"/>
    <w:rsid w:val="002834FF"/>
    <w:rsid w:val="002843E9"/>
    <w:rsid w:val="00285151"/>
    <w:rsid w:val="0028590F"/>
    <w:rsid w:val="0028607A"/>
    <w:rsid w:val="0028631E"/>
    <w:rsid w:val="0028680E"/>
    <w:rsid w:val="00286845"/>
    <w:rsid w:val="0028696C"/>
    <w:rsid w:val="00286DF5"/>
    <w:rsid w:val="00286E44"/>
    <w:rsid w:val="00287490"/>
    <w:rsid w:val="00290545"/>
    <w:rsid w:val="00290733"/>
    <w:rsid w:val="002907D1"/>
    <w:rsid w:val="002908C6"/>
    <w:rsid w:val="002909E7"/>
    <w:rsid w:val="00290A0E"/>
    <w:rsid w:val="00291F0F"/>
    <w:rsid w:val="00292A52"/>
    <w:rsid w:val="00293265"/>
    <w:rsid w:val="00294521"/>
    <w:rsid w:val="00296574"/>
    <w:rsid w:val="00296993"/>
    <w:rsid w:val="002975AD"/>
    <w:rsid w:val="00297742"/>
    <w:rsid w:val="00297BEE"/>
    <w:rsid w:val="002A00FE"/>
    <w:rsid w:val="002A0B4C"/>
    <w:rsid w:val="002A0E81"/>
    <w:rsid w:val="002A19FE"/>
    <w:rsid w:val="002A2D93"/>
    <w:rsid w:val="002A350E"/>
    <w:rsid w:val="002A3BD1"/>
    <w:rsid w:val="002A3E24"/>
    <w:rsid w:val="002A4871"/>
    <w:rsid w:val="002A4C61"/>
    <w:rsid w:val="002A5095"/>
    <w:rsid w:val="002A640C"/>
    <w:rsid w:val="002A66D9"/>
    <w:rsid w:val="002A6CA4"/>
    <w:rsid w:val="002A76AA"/>
    <w:rsid w:val="002A7BB5"/>
    <w:rsid w:val="002B0294"/>
    <w:rsid w:val="002B0BFF"/>
    <w:rsid w:val="002B1497"/>
    <w:rsid w:val="002B1D44"/>
    <w:rsid w:val="002B2449"/>
    <w:rsid w:val="002B3151"/>
    <w:rsid w:val="002B41CD"/>
    <w:rsid w:val="002B4B31"/>
    <w:rsid w:val="002B5D3C"/>
    <w:rsid w:val="002B6732"/>
    <w:rsid w:val="002B674D"/>
    <w:rsid w:val="002B693D"/>
    <w:rsid w:val="002B6CF3"/>
    <w:rsid w:val="002B6EFB"/>
    <w:rsid w:val="002B7254"/>
    <w:rsid w:val="002B73DF"/>
    <w:rsid w:val="002C0638"/>
    <w:rsid w:val="002C0A85"/>
    <w:rsid w:val="002C0B1C"/>
    <w:rsid w:val="002C1489"/>
    <w:rsid w:val="002C14D3"/>
    <w:rsid w:val="002C14E9"/>
    <w:rsid w:val="002C19DE"/>
    <w:rsid w:val="002C248D"/>
    <w:rsid w:val="002C2841"/>
    <w:rsid w:val="002C29B5"/>
    <w:rsid w:val="002C2C4B"/>
    <w:rsid w:val="002C2FE8"/>
    <w:rsid w:val="002C3283"/>
    <w:rsid w:val="002C3A01"/>
    <w:rsid w:val="002C48C0"/>
    <w:rsid w:val="002C4F07"/>
    <w:rsid w:val="002C557E"/>
    <w:rsid w:val="002C65D5"/>
    <w:rsid w:val="002C6848"/>
    <w:rsid w:val="002C7138"/>
    <w:rsid w:val="002C7620"/>
    <w:rsid w:val="002D0E2F"/>
    <w:rsid w:val="002D1700"/>
    <w:rsid w:val="002D1742"/>
    <w:rsid w:val="002D2820"/>
    <w:rsid w:val="002D3061"/>
    <w:rsid w:val="002D3260"/>
    <w:rsid w:val="002D506B"/>
    <w:rsid w:val="002D52D4"/>
    <w:rsid w:val="002D5C0A"/>
    <w:rsid w:val="002D60C5"/>
    <w:rsid w:val="002D66B0"/>
    <w:rsid w:val="002D6DE9"/>
    <w:rsid w:val="002E008C"/>
    <w:rsid w:val="002E00FD"/>
    <w:rsid w:val="002E02F5"/>
    <w:rsid w:val="002E2475"/>
    <w:rsid w:val="002E28DE"/>
    <w:rsid w:val="002E3A53"/>
    <w:rsid w:val="002E3B3A"/>
    <w:rsid w:val="002E3B61"/>
    <w:rsid w:val="002E4968"/>
    <w:rsid w:val="002E4A99"/>
    <w:rsid w:val="002E4B17"/>
    <w:rsid w:val="002E4C1F"/>
    <w:rsid w:val="002E552E"/>
    <w:rsid w:val="002E64A3"/>
    <w:rsid w:val="002E6C49"/>
    <w:rsid w:val="002E7A81"/>
    <w:rsid w:val="002F06FC"/>
    <w:rsid w:val="002F0DCD"/>
    <w:rsid w:val="002F1AF7"/>
    <w:rsid w:val="002F2015"/>
    <w:rsid w:val="002F2FDC"/>
    <w:rsid w:val="002F4BE9"/>
    <w:rsid w:val="002F586D"/>
    <w:rsid w:val="002F5C00"/>
    <w:rsid w:val="002F66AC"/>
    <w:rsid w:val="002F7006"/>
    <w:rsid w:val="002F7461"/>
    <w:rsid w:val="002F76CC"/>
    <w:rsid w:val="002F7F48"/>
    <w:rsid w:val="002F7F5A"/>
    <w:rsid w:val="00302192"/>
    <w:rsid w:val="00302957"/>
    <w:rsid w:val="003032CB"/>
    <w:rsid w:val="003046D6"/>
    <w:rsid w:val="00304B50"/>
    <w:rsid w:val="0030546E"/>
    <w:rsid w:val="00306095"/>
    <w:rsid w:val="003061EF"/>
    <w:rsid w:val="00306331"/>
    <w:rsid w:val="00306533"/>
    <w:rsid w:val="00307118"/>
    <w:rsid w:val="003074EC"/>
    <w:rsid w:val="003077F6"/>
    <w:rsid w:val="0030797E"/>
    <w:rsid w:val="00307BB5"/>
    <w:rsid w:val="00307F48"/>
    <w:rsid w:val="00310805"/>
    <w:rsid w:val="00310BFD"/>
    <w:rsid w:val="00312979"/>
    <w:rsid w:val="00312E45"/>
    <w:rsid w:val="003132F3"/>
    <w:rsid w:val="00313BE5"/>
    <w:rsid w:val="003151D1"/>
    <w:rsid w:val="00316034"/>
    <w:rsid w:val="00316C7B"/>
    <w:rsid w:val="00316C7D"/>
    <w:rsid w:val="00317981"/>
    <w:rsid w:val="003204FF"/>
    <w:rsid w:val="00320542"/>
    <w:rsid w:val="0032129C"/>
    <w:rsid w:val="00321EAB"/>
    <w:rsid w:val="00323ABF"/>
    <w:rsid w:val="00323CBF"/>
    <w:rsid w:val="00323D1B"/>
    <w:rsid w:val="00323DA1"/>
    <w:rsid w:val="00324750"/>
    <w:rsid w:val="00324B66"/>
    <w:rsid w:val="00324BB9"/>
    <w:rsid w:val="00324CCD"/>
    <w:rsid w:val="0032600B"/>
    <w:rsid w:val="00326CFF"/>
    <w:rsid w:val="003302C8"/>
    <w:rsid w:val="00330661"/>
    <w:rsid w:val="00331367"/>
    <w:rsid w:val="003320D7"/>
    <w:rsid w:val="003328D8"/>
    <w:rsid w:val="003333AE"/>
    <w:rsid w:val="00333D9F"/>
    <w:rsid w:val="003340AE"/>
    <w:rsid w:val="00334B56"/>
    <w:rsid w:val="00334CCB"/>
    <w:rsid w:val="0033507D"/>
    <w:rsid w:val="003352F7"/>
    <w:rsid w:val="003356FE"/>
    <w:rsid w:val="00335D62"/>
    <w:rsid w:val="00335EA6"/>
    <w:rsid w:val="00336313"/>
    <w:rsid w:val="003364E5"/>
    <w:rsid w:val="003367B6"/>
    <w:rsid w:val="00336FC7"/>
    <w:rsid w:val="00337858"/>
    <w:rsid w:val="003379F4"/>
    <w:rsid w:val="00337B2C"/>
    <w:rsid w:val="0034006B"/>
    <w:rsid w:val="003400E4"/>
    <w:rsid w:val="00340BAB"/>
    <w:rsid w:val="003415C7"/>
    <w:rsid w:val="0034195F"/>
    <w:rsid w:val="00341FA8"/>
    <w:rsid w:val="0034215A"/>
    <w:rsid w:val="00342509"/>
    <w:rsid w:val="00343923"/>
    <w:rsid w:val="0034426C"/>
    <w:rsid w:val="00345940"/>
    <w:rsid w:val="0034599A"/>
    <w:rsid w:val="00345C3E"/>
    <w:rsid w:val="00346504"/>
    <w:rsid w:val="00346CC1"/>
    <w:rsid w:val="00347154"/>
    <w:rsid w:val="003472F1"/>
    <w:rsid w:val="003476D0"/>
    <w:rsid w:val="00347958"/>
    <w:rsid w:val="00347AD4"/>
    <w:rsid w:val="00347E35"/>
    <w:rsid w:val="00350B80"/>
    <w:rsid w:val="0035223B"/>
    <w:rsid w:val="0035243C"/>
    <w:rsid w:val="00352929"/>
    <w:rsid w:val="00352959"/>
    <w:rsid w:val="00352BF9"/>
    <w:rsid w:val="00352CD4"/>
    <w:rsid w:val="00352E7F"/>
    <w:rsid w:val="0035302E"/>
    <w:rsid w:val="0035372B"/>
    <w:rsid w:val="00354A93"/>
    <w:rsid w:val="003557C0"/>
    <w:rsid w:val="0035613C"/>
    <w:rsid w:val="003573D8"/>
    <w:rsid w:val="00360ECC"/>
    <w:rsid w:val="00361060"/>
    <w:rsid w:val="003613C1"/>
    <w:rsid w:val="00361A43"/>
    <w:rsid w:val="00362558"/>
    <w:rsid w:val="00362758"/>
    <w:rsid w:val="00363470"/>
    <w:rsid w:val="00363631"/>
    <w:rsid w:val="00364098"/>
    <w:rsid w:val="003645D9"/>
    <w:rsid w:val="00365ABB"/>
    <w:rsid w:val="0036664F"/>
    <w:rsid w:val="00366651"/>
    <w:rsid w:val="00367409"/>
    <w:rsid w:val="00367421"/>
    <w:rsid w:val="00367447"/>
    <w:rsid w:val="00367A94"/>
    <w:rsid w:val="00367BB4"/>
    <w:rsid w:val="003703CE"/>
    <w:rsid w:val="00370A0B"/>
    <w:rsid w:val="00370C44"/>
    <w:rsid w:val="00370D9D"/>
    <w:rsid w:val="003725B3"/>
    <w:rsid w:val="0037349C"/>
    <w:rsid w:val="003741FE"/>
    <w:rsid w:val="00374C17"/>
    <w:rsid w:val="003752E4"/>
    <w:rsid w:val="00375350"/>
    <w:rsid w:val="0037576B"/>
    <w:rsid w:val="00375E98"/>
    <w:rsid w:val="00375F94"/>
    <w:rsid w:val="00376817"/>
    <w:rsid w:val="003768B1"/>
    <w:rsid w:val="0037716D"/>
    <w:rsid w:val="0038059E"/>
    <w:rsid w:val="003814F6"/>
    <w:rsid w:val="00381F45"/>
    <w:rsid w:val="0038264F"/>
    <w:rsid w:val="0038396D"/>
    <w:rsid w:val="003841D6"/>
    <w:rsid w:val="0038467F"/>
    <w:rsid w:val="00384F1B"/>
    <w:rsid w:val="0038552B"/>
    <w:rsid w:val="00385575"/>
    <w:rsid w:val="00385E6E"/>
    <w:rsid w:val="00385F34"/>
    <w:rsid w:val="003860AA"/>
    <w:rsid w:val="00386174"/>
    <w:rsid w:val="0038721C"/>
    <w:rsid w:val="00387C1C"/>
    <w:rsid w:val="003909CB"/>
    <w:rsid w:val="003924CD"/>
    <w:rsid w:val="003926C6"/>
    <w:rsid w:val="00392F30"/>
    <w:rsid w:val="003931A6"/>
    <w:rsid w:val="0039342F"/>
    <w:rsid w:val="00393895"/>
    <w:rsid w:val="00393991"/>
    <w:rsid w:val="003944EA"/>
    <w:rsid w:val="003944EC"/>
    <w:rsid w:val="0039556E"/>
    <w:rsid w:val="003962DF"/>
    <w:rsid w:val="00396487"/>
    <w:rsid w:val="00396640"/>
    <w:rsid w:val="003970FB"/>
    <w:rsid w:val="00397916"/>
    <w:rsid w:val="00397AD0"/>
    <w:rsid w:val="00397C73"/>
    <w:rsid w:val="003A0A63"/>
    <w:rsid w:val="003A1611"/>
    <w:rsid w:val="003A214F"/>
    <w:rsid w:val="003A23C7"/>
    <w:rsid w:val="003A2426"/>
    <w:rsid w:val="003A384B"/>
    <w:rsid w:val="003A4BC1"/>
    <w:rsid w:val="003A4CEC"/>
    <w:rsid w:val="003A4E8D"/>
    <w:rsid w:val="003A4F32"/>
    <w:rsid w:val="003A5083"/>
    <w:rsid w:val="003A6B68"/>
    <w:rsid w:val="003A6DB4"/>
    <w:rsid w:val="003A6DB8"/>
    <w:rsid w:val="003A719E"/>
    <w:rsid w:val="003A733A"/>
    <w:rsid w:val="003A77B3"/>
    <w:rsid w:val="003A7AD9"/>
    <w:rsid w:val="003A7EF6"/>
    <w:rsid w:val="003B009E"/>
    <w:rsid w:val="003B01B7"/>
    <w:rsid w:val="003B05E4"/>
    <w:rsid w:val="003B0FB0"/>
    <w:rsid w:val="003B1329"/>
    <w:rsid w:val="003B168F"/>
    <w:rsid w:val="003B1BAB"/>
    <w:rsid w:val="003B2BDF"/>
    <w:rsid w:val="003B373F"/>
    <w:rsid w:val="003B3F42"/>
    <w:rsid w:val="003B3F9A"/>
    <w:rsid w:val="003B5127"/>
    <w:rsid w:val="003B536F"/>
    <w:rsid w:val="003B5BC8"/>
    <w:rsid w:val="003B5E76"/>
    <w:rsid w:val="003B61EB"/>
    <w:rsid w:val="003B630E"/>
    <w:rsid w:val="003B6497"/>
    <w:rsid w:val="003B6F85"/>
    <w:rsid w:val="003B6FF5"/>
    <w:rsid w:val="003B7A75"/>
    <w:rsid w:val="003B7B2F"/>
    <w:rsid w:val="003C0466"/>
    <w:rsid w:val="003C06A1"/>
    <w:rsid w:val="003C2CBA"/>
    <w:rsid w:val="003C3938"/>
    <w:rsid w:val="003C3AC0"/>
    <w:rsid w:val="003C4714"/>
    <w:rsid w:val="003C4D46"/>
    <w:rsid w:val="003C52EC"/>
    <w:rsid w:val="003C5BAD"/>
    <w:rsid w:val="003C6757"/>
    <w:rsid w:val="003C6BDA"/>
    <w:rsid w:val="003C78CE"/>
    <w:rsid w:val="003C7982"/>
    <w:rsid w:val="003C7BCB"/>
    <w:rsid w:val="003D0321"/>
    <w:rsid w:val="003D1F6D"/>
    <w:rsid w:val="003D2193"/>
    <w:rsid w:val="003D228C"/>
    <w:rsid w:val="003D2342"/>
    <w:rsid w:val="003D2609"/>
    <w:rsid w:val="003D2CE1"/>
    <w:rsid w:val="003D3181"/>
    <w:rsid w:val="003D3908"/>
    <w:rsid w:val="003D3A8D"/>
    <w:rsid w:val="003D3ADC"/>
    <w:rsid w:val="003D497A"/>
    <w:rsid w:val="003D4D4E"/>
    <w:rsid w:val="003D55FB"/>
    <w:rsid w:val="003D5A21"/>
    <w:rsid w:val="003D6262"/>
    <w:rsid w:val="003D6FED"/>
    <w:rsid w:val="003D7200"/>
    <w:rsid w:val="003D72E5"/>
    <w:rsid w:val="003E1155"/>
    <w:rsid w:val="003E1587"/>
    <w:rsid w:val="003E1EE0"/>
    <w:rsid w:val="003E22EE"/>
    <w:rsid w:val="003E23CA"/>
    <w:rsid w:val="003E25BC"/>
    <w:rsid w:val="003E3D42"/>
    <w:rsid w:val="003E4212"/>
    <w:rsid w:val="003E4654"/>
    <w:rsid w:val="003E478E"/>
    <w:rsid w:val="003E4D9C"/>
    <w:rsid w:val="003E567A"/>
    <w:rsid w:val="003E5DD2"/>
    <w:rsid w:val="003E612A"/>
    <w:rsid w:val="003E6E65"/>
    <w:rsid w:val="003E6F57"/>
    <w:rsid w:val="003E70E1"/>
    <w:rsid w:val="003E7659"/>
    <w:rsid w:val="003F03A9"/>
    <w:rsid w:val="003F04AB"/>
    <w:rsid w:val="003F0B5E"/>
    <w:rsid w:val="003F0D83"/>
    <w:rsid w:val="003F0F0E"/>
    <w:rsid w:val="003F1F09"/>
    <w:rsid w:val="003F2917"/>
    <w:rsid w:val="003F2E72"/>
    <w:rsid w:val="003F3768"/>
    <w:rsid w:val="003F3A86"/>
    <w:rsid w:val="003F3C8E"/>
    <w:rsid w:val="003F406C"/>
    <w:rsid w:val="003F4150"/>
    <w:rsid w:val="003F4576"/>
    <w:rsid w:val="003F49DF"/>
    <w:rsid w:val="003F54B6"/>
    <w:rsid w:val="003F5A2D"/>
    <w:rsid w:val="003F6938"/>
    <w:rsid w:val="003F6CEC"/>
    <w:rsid w:val="0040026F"/>
    <w:rsid w:val="004003C2"/>
    <w:rsid w:val="00400A9C"/>
    <w:rsid w:val="00401C33"/>
    <w:rsid w:val="00401EB8"/>
    <w:rsid w:val="00401FA0"/>
    <w:rsid w:val="004024BF"/>
    <w:rsid w:val="00402A7D"/>
    <w:rsid w:val="00403156"/>
    <w:rsid w:val="00403215"/>
    <w:rsid w:val="00403428"/>
    <w:rsid w:val="0040416C"/>
    <w:rsid w:val="00404BA4"/>
    <w:rsid w:val="0040642C"/>
    <w:rsid w:val="00406438"/>
    <w:rsid w:val="00407568"/>
    <w:rsid w:val="00407935"/>
    <w:rsid w:val="00407A1C"/>
    <w:rsid w:val="00412C2C"/>
    <w:rsid w:val="00412D1B"/>
    <w:rsid w:val="004143C3"/>
    <w:rsid w:val="00414977"/>
    <w:rsid w:val="00415510"/>
    <w:rsid w:val="004155FE"/>
    <w:rsid w:val="00415B2F"/>
    <w:rsid w:val="00415CB9"/>
    <w:rsid w:val="004168FE"/>
    <w:rsid w:val="00416F47"/>
    <w:rsid w:val="004171AA"/>
    <w:rsid w:val="00420463"/>
    <w:rsid w:val="00420661"/>
    <w:rsid w:val="0042177C"/>
    <w:rsid w:val="00422152"/>
    <w:rsid w:val="004238BD"/>
    <w:rsid w:val="00423A16"/>
    <w:rsid w:val="0042468F"/>
    <w:rsid w:val="00424E0F"/>
    <w:rsid w:val="004266AC"/>
    <w:rsid w:val="0043000A"/>
    <w:rsid w:val="004317F7"/>
    <w:rsid w:val="00431C94"/>
    <w:rsid w:val="00432816"/>
    <w:rsid w:val="0043296D"/>
    <w:rsid w:val="00432B4E"/>
    <w:rsid w:val="0043466F"/>
    <w:rsid w:val="00434AF0"/>
    <w:rsid w:val="00434BA2"/>
    <w:rsid w:val="00436194"/>
    <w:rsid w:val="004363AD"/>
    <w:rsid w:val="0043678C"/>
    <w:rsid w:val="00436B41"/>
    <w:rsid w:val="00436C05"/>
    <w:rsid w:val="00436DC9"/>
    <w:rsid w:val="00437A9A"/>
    <w:rsid w:val="00440C36"/>
    <w:rsid w:val="004410F2"/>
    <w:rsid w:val="00441D0E"/>
    <w:rsid w:val="004421F4"/>
    <w:rsid w:val="00442E08"/>
    <w:rsid w:val="0044340B"/>
    <w:rsid w:val="00443A45"/>
    <w:rsid w:val="00443BEC"/>
    <w:rsid w:val="00443C2E"/>
    <w:rsid w:val="00443CD0"/>
    <w:rsid w:val="0044424B"/>
    <w:rsid w:val="00444B04"/>
    <w:rsid w:val="00445558"/>
    <w:rsid w:val="004466BF"/>
    <w:rsid w:val="00447BAD"/>
    <w:rsid w:val="004504DF"/>
    <w:rsid w:val="0045087F"/>
    <w:rsid w:val="00450C97"/>
    <w:rsid w:val="004521B2"/>
    <w:rsid w:val="00455828"/>
    <w:rsid w:val="004565A5"/>
    <w:rsid w:val="004575D3"/>
    <w:rsid w:val="004577B0"/>
    <w:rsid w:val="00457867"/>
    <w:rsid w:val="00457AE8"/>
    <w:rsid w:val="0046037E"/>
    <w:rsid w:val="00460673"/>
    <w:rsid w:val="00460732"/>
    <w:rsid w:val="0046113C"/>
    <w:rsid w:val="00461527"/>
    <w:rsid w:val="004616E3"/>
    <w:rsid w:val="004618C6"/>
    <w:rsid w:val="004626CD"/>
    <w:rsid w:val="00463F0E"/>
    <w:rsid w:val="004651BB"/>
    <w:rsid w:val="00465443"/>
    <w:rsid w:val="004656C5"/>
    <w:rsid w:val="00465767"/>
    <w:rsid w:val="004659AD"/>
    <w:rsid w:val="00465C9A"/>
    <w:rsid w:val="00465DEC"/>
    <w:rsid w:val="00465EE4"/>
    <w:rsid w:val="004670B8"/>
    <w:rsid w:val="00467400"/>
    <w:rsid w:val="004718E1"/>
    <w:rsid w:val="00471E86"/>
    <w:rsid w:val="00471F70"/>
    <w:rsid w:val="00472147"/>
    <w:rsid w:val="00472754"/>
    <w:rsid w:val="00472790"/>
    <w:rsid w:val="00472929"/>
    <w:rsid w:val="00472C5D"/>
    <w:rsid w:val="00473AF0"/>
    <w:rsid w:val="00473D34"/>
    <w:rsid w:val="004741F0"/>
    <w:rsid w:val="00475F3C"/>
    <w:rsid w:val="0047735A"/>
    <w:rsid w:val="00477BB6"/>
    <w:rsid w:val="004804FA"/>
    <w:rsid w:val="0048166C"/>
    <w:rsid w:val="0048191E"/>
    <w:rsid w:val="004823D6"/>
    <w:rsid w:val="004826A4"/>
    <w:rsid w:val="00483262"/>
    <w:rsid w:val="00483F9D"/>
    <w:rsid w:val="00484FE8"/>
    <w:rsid w:val="00485352"/>
    <w:rsid w:val="004865F6"/>
    <w:rsid w:val="00486DBB"/>
    <w:rsid w:val="00487093"/>
    <w:rsid w:val="00487A11"/>
    <w:rsid w:val="00487D2F"/>
    <w:rsid w:val="00490391"/>
    <w:rsid w:val="00492DDA"/>
    <w:rsid w:val="004932B6"/>
    <w:rsid w:val="00494B92"/>
    <w:rsid w:val="00494E7F"/>
    <w:rsid w:val="0049515D"/>
    <w:rsid w:val="00495190"/>
    <w:rsid w:val="0049533F"/>
    <w:rsid w:val="00495413"/>
    <w:rsid w:val="00495470"/>
    <w:rsid w:val="00496068"/>
    <w:rsid w:val="004965C0"/>
    <w:rsid w:val="00496D17"/>
    <w:rsid w:val="004A1752"/>
    <w:rsid w:val="004A1C76"/>
    <w:rsid w:val="004A1D41"/>
    <w:rsid w:val="004A217D"/>
    <w:rsid w:val="004A33D6"/>
    <w:rsid w:val="004A36C3"/>
    <w:rsid w:val="004A3A47"/>
    <w:rsid w:val="004A3DA5"/>
    <w:rsid w:val="004A4758"/>
    <w:rsid w:val="004A550B"/>
    <w:rsid w:val="004A5984"/>
    <w:rsid w:val="004A5BFF"/>
    <w:rsid w:val="004A60C0"/>
    <w:rsid w:val="004A78BB"/>
    <w:rsid w:val="004B08F0"/>
    <w:rsid w:val="004B107A"/>
    <w:rsid w:val="004B17C2"/>
    <w:rsid w:val="004B1C63"/>
    <w:rsid w:val="004B2CE2"/>
    <w:rsid w:val="004B3F3D"/>
    <w:rsid w:val="004B4022"/>
    <w:rsid w:val="004B42C4"/>
    <w:rsid w:val="004B4799"/>
    <w:rsid w:val="004B638A"/>
    <w:rsid w:val="004B65B0"/>
    <w:rsid w:val="004B6688"/>
    <w:rsid w:val="004B6735"/>
    <w:rsid w:val="004B67C9"/>
    <w:rsid w:val="004B67FF"/>
    <w:rsid w:val="004B6818"/>
    <w:rsid w:val="004B70C2"/>
    <w:rsid w:val="004B76E5"/>
    <w:rsid w:val="004B77B6"/>
    <w:rsid w:val="004C16A3"/>
    <w:rsid w:val="004C18D4"/>
    <w:rsid w:val="004C1D73"/>
    <w:rsid w:val="004C1FDD"/>
    <w:rsid w:val="004C41C9"/>
    <w:rsid w:val="004C4C96"/>
    <w:rsid w:val="004C58F1"/>
    <w:rsid w:val="004C6076"/>
    <w:rsid w:val="004C70F8"/>
    <w:rsid w:val="004C7451"/>
    <w:rsid w:val="004C75B9"/>
    <w:rsid w:val="004D0B13"/>
    <w:rsid w:val="004D12D8"/>
    <w:rsid w:val="004D13E7"/>
    <w:rsid w:val="004D1E28"/>
    <w:rsid w:val="004D2280"/>
    <w:rsid w:val="004D30DF"/>
    <w:rsid w:val="004D3FDF"/>
    <w:rsid w:val="004D426E"/>
    <w:rsid w:val="004D4B0B"/>
    <w:rsid w:val="004D4C00"/>
    <w:rsid w:val="004D581D"/>
    <w:rsid w:val="004D5AC9"/>
    <w:rsid w:val="004D5CA9"/>
    <w:rsid w:val="004D5EFC"/>
    <w:rsid w:val="004D679C"/>
    <w:rsid w:val="004D6A9E"/>
    <w:rsid w:val="004D6D9C"/>
    <w:rsid w:val="004D7864"/>
    <w:rsid w:val="004D7E93"/>
    <w:rsid w:val="004E0DFB"/>
    <w:rsid w:val="004E0E43"/>
    <w:rsid w:val="004E0EC0"/>
    <w:rsid w:val="004E0F07"/>
    <w:rsid w:val="004E15B0"/>
    <w:rsid w:val="004E182E"/>
    <w:rsid w:val="004E1FE3"/>
    <w:rsid w:val="004E3970"/>
    <w:rsid w:val="004E41C8"/>
    <w:rsid w:val="004E46DC"/>
    <w:rsid w:val="004E4AF1"/>
    <w:rsid w:val="004E4D30"/>
    <w:rsid w:val="004E606D"/>
    <w:rsid w:val="004E66A7"/>
    <w:rsid w:val="004E6F42"/>
    <w:rsid w:val="004E722C"/>
    <w:rsid w:val="004E7AD0"/>
    <w:rsid w:val="004E7D2F"/>
    <w:rsid w:val="004F0476"/>
    <w:rsid w:val="004F1005"/>
    <w:rsid w:val="004F11EB"/>
    <w:rsid w:val="004F1650"/>
    <w:rsid w:val="004F1F51"/>
    <w:rsid w:val="004F254E"/>
    <w:rsid w:val="004F2F6E"/>
    <w:rsid w:val="004F3A23"/>
    <w:rsid w:val="004F47DC"/>
    <w:rsid w:val="004F4C7C"/>
    <w:rsid w:val="004F50F9"/>
    <w:rsid w:val="004F542E"/>
    <w:rsid w:val="004F5C82"/>
    <w:rsid w:val="004F6132"/>
    <w:rsid w:val="004F63FF"/>
    <w:rsid w:val="004F65EC"/>
    <w:rsid w:val="004F68EC"/>
    <w:rsid w:val="004F6BA1"/>
    <w:rsid w:val="004F74AC"/>
    <w:rsid w:val="004F7E8A"/>
    <w:rsid w:val="0050010C"/>
    <w:rsid w:val="00500AAB"/>
    <w:rsid w:val="00500FC0"/>
    <w:rsid w:val="00500FCB"/>
    <w:rsid w:val="005021F1"/>
    <w:rsid w:val="0050238A"/>
    <w:rsid w:val="00503148"/>
    <w:rsid w:val="00503820"/>
    <w:rsid w:val="0050460E"/>
    <w:rsid w:val="00504B4D"/>
    <w:rsid w:val="00504C48"/>
    <w:rsid w:val="00506479"/>
    <w:rsid w:val="00506615"/>
    <w:rsid w:val="00506BDD"/>
    <w:rsid w:val="00506D49"/>
    <w:rsid w:val="00506F27"/>
    <w:rsid w:val="0050706B"/>
    <w:rsid w:val="005076A6"/>
    <w:rsid w:val="00510463"/>
    <w:rsid w:val="00510B3B"/>
    <w:rsid w:val="00510FBB"/>
    <w:rsid w:val="0051105C"/>
    <w:rsid w:val="00511115"/>
    <w:rsid w:val="00511A92"/>
    <w:rsid w:val="0051289A"/>
    <w:rsid w:val="00512F67"/>
    <w:rsid w:val="00513BE8"/>
    <w:rsid w:val="00513C23"/>
    <w:rsid w:val="00514EC9"/>
    <w:rsid w:val="00514F43"/>
    <w:rsid w:val="0051568B"/>
    <w:rsid w:val="0051628D"/>
    <w:rsid w:val="0051736E"/>
    <w:rsid w:val="005173FB"/>
    <w:rsid w:val="005179B2"/>
    <w:rsid w:val="00517FAB"/>
    <w:rsid w:val="00520FD9"/>
    <w:rsid w:val="005212BC"/>
    <w:rsid w:val="00521A12"/>
    <w:rsid w:val="00522524"/>
    <w:rsid w:val="0052265A"/>
    <w:rsid w:val="0052302F"/>
    <w:rsid w:val="00523198"/>
    <w:rsid w:val="005236ED"/>
    <w:rsid w:val="0052398B"/>
    <w:rsid w:val="00523C1D"/>
    <w:rsid w:val="00523FFF"/>
    <w:rsid w:val="00524D8A"/>
    <w:rsid w:val="005264AA"/>
    <w:rsid w:val="00527E13"/>
    <w:rsid w:val="005301AE"/>
    <w:rsid w:val="00530DC3"/>
    <w:rsid w:val="00531063"/>
    <w:rsid w:val="00531142"/>
    <w:rsid w:val="00532185"/>
    <w:rsid w:val="00533F35"/>
    <w:rsid w:val="005349CF"/>
    <w:rsid w:val="005351E3"/>
    <w:rsid w:val="00535770"/>
    <w:rsid w:val="00535943"/>
    <w:rsid w:val="00535C39"/>
    <w:rsid w:val="00536A59"/>
    <w:rsid w:val="00540027"/>
    <w:rsid w:val="005409E3"/>
    <w:rsid w:val="00540C64"/>
    <w:rsid w:val="00540D30"/>
    <w:rsid w:val="00540D69"/>
    <w:rsid w:val="00541A95"/>
    <w:rsid w:val="005445D7"/>
    <w:rsid w:val="005447D2"/>
    <w:rsid w:val="0054527C"/>
    <w:rsid w:val="00545CDC"/>
    <w:rsid w:val="00545D86"/>
    <w:rsid w:val="00545FC1"/>
    <w:rsid w:val="00546911"/>
    <w:rsid w:val="00546EBA"/>
    <w:rsid w:val="00547344"/>
    <w:rsid w:val="005475A1"/>
    <w:rsid w:val="00547D91"/>
    <w:rsid w:val="0055060A"/>
    <w:rsid w:val="00550639"/>
    <w:rsid w:val="0055151A"/>
    <w:rsid w:val="0055187A"/>
    <w:rsid w:val="0055195E"/>
    <w:rsid w:val="00551A1E"/>
    <w:rsid w:val="00552460"/>
    <w:rsid w:val="0055276A"/>
    <w:rsid w:val="00552A7C"/>
    <w:rsid w:val="00552C19"/>
    <w:rsid w:val="00553CC6"/>
    <w:rsid w:val="00553DD6"/>
    <w:rsid w:val="00554324"/>
    <w:rsid w:val="00554777"/>
    <w:rsid w:val="00556BE6"/>
    <w:rsid w:val="00557A51"/>
    <w:rsid w:val="00557B1F"/>
    <w:rsid w:val="00561738"/>
    <w:rsid w:val="00561C71"/>
    <w:rsid w:val="00561F1C"/>
    <w:rsid w:val="00561F95"/>
    <w:rsid w:val="00562255"/>
    <w:rsid w:val="00562B5A"/>
    <w:rsid w:val="00562C9D"/>
    <w:rsid w:val="00562CE2"/>
    <w:rsid w:val="00563080"/>
    <w:rsid w:val="00563469"/>
    <w:rsid w:val="00563B5C"/>
    <w:rsid w:val="00563E5E"/>
    <w:rsid w:val="005649F5"/>
    <w:rsid w:val="00564EEA"/>
    <w:rsid w:val="00565D64"/>
    <w:rsid w:val="005661A0"/>
    <w:rsid w:val="0056695A"/>
    <w:rsid w:val="00567136"/>
    <w:rsid w:val="00567614"/>
    <w:rsid w:val="00567790"/>
    <w:rsid w:val="005707E6"/>
    <w:rsid w:val="005707F3"/>
    <w:rsid w:val="00571158"/>
    <w:rsid w:val="0057128D"/>
    <w:rsid w:val="00573702"/>
    <w:rsid w:val="00573E33"/>
    <w:rsid w:val="005741A7"/>
    <w:rsid w:val="0057531A"/>
    <w:rsid w:val="00575792"/>
    <w:rsid w:val="00575EBB"/>
    <w:rsid w:val="00576779"/>
    <w:rsid w:val="005772DF"/>
    <w:rsid w:val="0058034C"/>
    <w:rsid w:val="005804DD"/>
    <w:rsid w:val="00580A7A"/>
    <w:rsid w:val="00581057"/>
    <w:rsid w:val="005817A6"/>
    <w:rsid w:val="00581AD7"/>
    <w:rsid w:val="00582123"/>
    <w:rsid w:val="0058250A"/>
    <w:rsid w:val="00582865"/>
    <w:rsid w:val="00583299"/>
    <w:rsid w:val="0058374F"/>
    <w:rsid w:val="00584611"/>
    <w:rsid w:val="00584FC2"/>
    <w:rsid w:val="00585112"/>
    <w:rsid w:val="005853AD"/>
    <w:rsid w:val="005860D7"/>
    <w:rsid w:val="00586452"/>
    <w:rsid w:val="005864AE"/>
    <w:rsid w:val="005870AB"/>
    <w:rsid w:val="0058736C"/>
    <w:rsid w:val="0058769D"/>
    <w:rsid w:val="00587BD9"/>
    <w:rsid w:val="00591330"/>
    <w:rsid w:val="00591FEE"/>
    <w:rsid w:val="00592101"/>
    <w:rsid w:val="00592322"/>
    <w:rsid w:val="00592C48"/>
    <w:rsid w:val="00592EEF"/>
    <w:rsid w:val="00594176"/>
    <w:rsid w:val="0059449D"/>
    <w:rsid w:val="00594994"/>
    <w:rsid w:val="00595431"/>
    <w:rsid w:val="00595B49"/>
    <w:rsid w:val="00596ABD"/>
    <w:rsid w:val="00596E7F"/>
    <w:rsid w:val="00597D98"/>
    <w:rsid w:val="00597E2E"/>
    <w:rsid w:val="005A02CA"/>
    <w:rsid w:val="005A0BD3"/>
    <w:rsid w:val="005A1076"/>
    <w:rsid w:val="005A1F29"/>
    <w:rsid w:val="005A1FBE"/>
    <w:rsid w:val="005A2AFB"/>
    <w:rsid w:val="005A2C73"/>
    <w:rsid w:val="005A2EB1"/>
    <w:rsid w:val="005A2F3C"/>
    <w:rsid w:val="005A310E"/>
    <w:rsid w:val="005A41A8"/>
    <w:rsid w:val="005A466F"/>
    <w:rsid w:val="005A4A69"/>
    <w:rsid w:val="005A5630"/>
    <w:rsid w:val="005A5A8E"/>
    <w:rsid w:val="005A68C0"/>
    <w:rsid w:val="005A6D09"/>
    <w:rsid w:val="005B03EA"/>
    <w:rsid w:val="005B0B25"/>
    <w:rsid w:val="005B0E10"/>
    <w:rsid w:val="005B14BA"/>
    <w:rsid w:val="005B16E3"/>
    <w:rsid w:val="005B22D0"/>
    <w:rsid w:val="005B3D67"/>
    <w:rsid w:val="005B4254"/>
    <w:rsid w:val="005B43E0"/>
    <w:rsid w:val="005B4456"/>
    <w:rsid w:val="005B47AD"/>
    <w:rsid w:val="005B4875"/>
    <w:rsid w:val="005B4A4A"/>
    <w:rsid w:val="005B53E1"/>
    <w:rsid w:val="005B5535"/>
    <w:rsid w:val="005B56D9"/>
    <w:rsid w:val="005B5C71"/>
    <w:rsid w:val="005B5FE5"/>
    <w:rsid w:val="005B6BD6"/>
    <w:rsid w:val="005B74FA"/>
    <w:rsid w:val="005B7E47"/>
    <w:rsid w:val="005B7ED4"/>
    <w:rsid w:val="005C0C84"/>
    <w:rsid w:val="005C0FA4"/>
    <w:rsid w:val="005C11F6"/>
    <w:rsid w:val="005C12DC"/>
    <w:rsid w:val="005C1F1F"/>
    <w:rsid w:val="005C1FDE"/>
    <w:rsid w:val="005C2D62"/>
    <w:rsid w:val="005C31B2"/>
    <w:rsid w:val="005C4A20"/>
    <w:rsid w:val="005C4AA2"/>
    <w:rsid w:val="005C5251"/>
    <w:rsid w:val="005C57E0"/>
    <w:rsid w:val="005C5A4B"/>
    <w:rsid w:val="005C5B4A"/>
    <w:rsid w:val="005C63FB"/>
    <w:rsid w:val="005C6986"/>
    <w:rsid w:val="005C69B0"/>
    <w:rsid w:val="005C6A5B"/>
    <w:rsid w:val="005C6C31"/>
    <w:rsid w:val="005C7844"/>
    <w:rsid w:val="005C7875"/>
    <w:rsid w:val="005C78F7"/>
    <w:rsid w:val="005C7D0A"/>
    <w:rsid w:val="005D0380"/>
    <w:rsid w:val="005D05E7"/>
    <w:rsid w:val="005D077E"/>
    <w:rsid w:val="005D0CD4"/>
    <w:rsid w:val="005D2AB0"/>
    <w:rsid w:val="005D323B"/>
    <w:rsid w:val="005D3370"/>
    <w:rsid w:val="005D3CC2"/>
    <w:rsid w:val="005D3FD5"/>
    <w:rsid w:val="005D453E"/>
    <w:rsid w:val="005D46C0"/>
    <w:rsid w:val="005D55A6"/>
    <w:rsid w:val="005D6AC0"/>
    <w:rsid w:val="005D729B"/>
    <w:rsid w:val="005D79E5"/>
    <w:rsid w:val="005E02DB"/>
    <w:rsid w:val="005E0760"/>
    <w:rsid w:val="005E090C"/>
    <w:rsid w:val="005E0CF1"/>
    <w:rsid w:val="005E12E4"/>
    <w:rsid w:val="005E13A7"/>
    <w:rsid w:val="005E1650"/>
    <w:rsid w:val="005E18BC"/>
    <w:rsid w:val="005E2220"/>
    <w:rsid w:val="005E25A4"/>
    <w:rsid w:val="005E298A"/>
    <w:rsid w:val="005E2C98"/>
    <w:rsid w:val="005E2CCF"/>
    <w:rsid w:val="005E2E4D"/>
    <w:rsid w:val="005E3C26"/>
    <w:rsid w:val="005E561F"/>
    <w:rsid w:val="005E592D"/>
    <w:rsid w:val="005E64C0"/>
    <w:rsid w:val="005E664B"/>
    <w:rsid w:val="005E6D83"/>
    <w:rsid w:val="005E6E7F"/>
    <w:rsid w:val="005E76EB"/>
    <w:rsid w:val="005F09C1"/>
    <w:rsid w:val="005F0BB2"/>
    <w:rsid w:val="005F112D"/>
    <w:rsid w:val="005F14F4"/>
    <w:rsid w:val="005F171D"/>
    <w:rsid w:val="005F1C25"/>
    <w:rsid w:val="005F2D5A"/>
    <w:rsid w:val="005F3185"/>
    <w:rsid w:val="005F32B8"/>
    <w:rsid w:val="005F32ED"/>
    <w:rsid w:val="005F44DD"/>
    <w:rsid w:val="005F4B5E"/>
    <w:rsid w:val="005F4C5F"/>
    <w:rsid w:val="005F5730"/>
    <w:rsid w:val="005F667B"/>
    <w:rsid w:val="005F6E06"/>
    <w:rsid w:val="005F7B6F"/>
    <w:rsid w:val="0060176C"/>
    <w:rsid w:val="00601F60"/>
    <w:rsid w:val="0060283B"/>
    <w:rsid w:val="006029E2"/>
    <w:rsid w:val="00602D7E"/>
    <w:rsid w:val="006102B1"/>
    <w:rsid w:val="006125C1"/>
    <w:rsid w:val="00612959"/>
    <w:rsid w:val="00612C82"/>
    <w:rsid w:val="00612E4B"/>
    <w:rsid w:val="006140FF"/>
    <w:rsid w:val="00614212"/>
    <w:rsid w:val="0061459B"/>
    <w:rsid w:val="00615542"/>
    <w:rsid w:val="00615954"/>
    <w:rsid w:val="0061604E"/>
    <w:rsid w:val="006162E5"/>
    <w:rsid w:val="006167BE"/>
    <w:rsid w:val="00617AEC"/>
    <w:rsid w:val="00622220"/>
    <w:rsid w:val="00622C91"/>
    <w:rsid w:val="006231F4"/>
    <w:rsid w:val="00623425"/>
    <w:rsid w:val="00623614"/>
    <w:rsid w:val="00623844"/>
    <w:rsid w:val="0062384C"/>
    <w:rsid w:val="00626804"/>
    <w:rsid w:val="00626E38"/>
    <w:rsid w:val="006271FC"/>
    <w:rsid w:val="006301AC"/>
    <w:rsid w:val="00630662"/>
    <w:rsid w:val="00630B04"/>
    <w:rsid w:val="00631B25"/>
    <w:rsid w:val="006328F7"/>
    <w:rsid w:val="0063380D"/>
    <w:rsid w:val="006338F5"/>
    <w:rsid w:val="00633E57"/>
    <w:rsid w:val="00634527"/>
    <w:rsid w:val="00635174"/>
    <w:rsid w:val="0063517C"/>
    <w:rsid w:val="006358D6"/>
    <w:rsid w:val="00635C4C"/>
    <w:rsid w:val="00637080"/>
    <w:rsid w:val="0064038D"/>
    <w:rsid w:val="006406D1"/>
    <w:rsid w:val="00642A41"/>
    <w:rsid w:val="006433C5"/>
    <w:rsid w:val="006434C7"/>
    <w:rsid w:val="0064413D"/>
    <w:rsid w:val="00644438"/>
    <w:rsid w:val="00645677"/>
    <w:rsid w:val="006460E4"/>
    <w:rsid w:val="00646AD5"/>
    <w:rsid w:val="00646D9F"/>
    <w:rsid w:val="00646EA0"/>
    <w:rsid w:val="00646F61"/>
    <w:rsid w:val="00647852"/>
    <w:rsid w:val="00650973"/>
    <w:rsid w:val="00651524"/>
    <w:rsid w:val="0065257A"/>
    <w:rsid w:val="00652FFB"/>
    <w:rsid w:val="006530D0"/>
    <w:rsid w:val="0065436A"/>
    <w:rsid w:val="00654513"/>
    <w:rsid w:val="00656219"/>
    <w:rsid w:val="006562FD"/>
    <w:rsid w:val="006565E2"/>
    <w:rsid w:val="00656B1A"/>
    <w:rsid w:val="00657358"/>
    <w:rsid w:val="00657C43"/>
    <w:rsid w:val="00660521"/>
    <w:rsid w:val="006606AF"/>
    <w:rsid w:val="006611FA"/>
    <w:rsid w:val="00664479"/>
    <w:rsid w:val="0066465F"/>
    <w:rsid w:val="00664A03"/>
    <w:rsid w:val="00664E21"/>
    <w:rsid w:val="00664EF2"/>
    <w:rsid w:val="0066646D"/>
    <w:rsid w:val="0066679C"/>
    <w:rsid w:val="00666AD6"/>
    <w:rsid w:val="00667749"/>
    <w:rsid w:val="00670323"/>
    <w:rsid w:val="0067037D"/>
    <w:rsid w:val="006708A8"/>
    <w:rsid w:val="00670BA6"/>
    <w:rsid w:val="00670F1D"/>
    <w:rsid w:val="00670FF3"/>
    <w:rsid w:val="00672693"/>
    <w:rsid w:val="006727E0"/>
    <w:rsid w:val="00673CA1"/>
    <w:rsid w:val="006745AF"/>
    <w:rsid w:val="00674A09"/>
    <w:rsid w:val="00676583"/>
    <w:rsid w:val="006765D6"/>
    <w:rsid w:val="00680218"/>
    <w:rsid w:val="0068032F"/>
    <w:rsid w:val="00680675"/>
    <w:rsid w:val="00680BF7"/>
    <w:rsid w:val="00680D94"/>
    <w:rsid w:val="00681177"/>
    <w:rsid w:val="0068173B"/>
    <w:rsid w:val="006819EA"/>
    <w:rsid w:val="00681B8D"/>
    <w:rsid w:val="00681DDF"/>
    <w:rsid w:val="0068238F"/>
    <w:rsid w:val="00682AC3"/>
    <w:rsid w:val="00682F30"/>
    <w:rsid w:val="006851AD"/>
    <w:rsid w:val="00685AF2"/>
    <w:rsid w:val="00685C14"/>
    <w:rsid w:val="00685E98"/>
    <w:rsid w:val="00686137"/>
    <w:rsid w:val="00690475"/>
    <w:rsid w:val="00690516"/>
    <w:rsid w:val="00690879"/>
    <w:rsid w:val="00690A2C"/>
    <w:rsid w:val="00690E28"/>
    <w:rsid w:val="00691969"/>
    <w:rsid w:val="00691C16"/>
    <w:rsid w:val="0069212E"/>
    <w:rsid w:val="00692F2B"/>
    <w:rsid w:val="00693A84"/>
    <w:rsid w:val="00693ED5"/>
    <w:rsid w:val="006949DE"/>
    <w:rsid w:val="00694F3E"/>
    <w:rsid w:val="00695036"/>
    <w:rsid w:val="00695566"/>
    <w:rsid w:val="006968AD"/>
    <w:rsid w:val="00696DA0"/>
    <w:rsid w:val="00697007"/>
    <w:rsid w:val="006979A4"/>
    <w:rsid w:val="00697AE6"/>
    <w:rsid w:val="006A01B1"/>
    <w:rsid w:val="006A09F2"/>
    <w:rsid w:val="006A1363"/>
    <w:rsid w:val="006A137E"/>
    <w:rsid w:val="006A1964"/>
    <w:rsid w:val="006A1A94"/>
    <w:rsid w:val="006A1D3C"/>
    <w:rsid w:val="006A3299"/>
    <w:rsid w:val="006A34C5"/>
    <w:rsid w:val="006A35DD"/>
    <w:rsid w:val="006A3CF8"/>
    <w:rsid w:val="006A439C"/>
    <w:rsid w:val="006A5C5F"/>
    <w:rsid w:val="006A5DB5"/>
    <w:rsid w:val="006A6627"/>
    <w:rsid w:val="006A6A60"/>
    <w:rsid w:val="006A74D4"/>
    <w:rsid w:val="006A76FD"/>
    <w:rsid w:val="006A7FB8"/>
    <w:rsid w:val="006B0BF9"/>
    <w:rsid w:val="006B16A1"/>
    <w:rsid w:val="006B235E"/>
    <w:rsid w:val="006B3327"/>
    <w:rsid w:val="006B37CF"/>
    <w:rsid w:val="006B39A0"/>
    <w:rsid w:val="006B3B4B"/>
    <w:rsid w:val="006B3E15"/>
    <w:rsid w:val="006B3E8C"/>
    <w:rsid w:val="006B4043"/>
    <w:rsid w:val="006B4DD9"/>
    <w:rsid w:val="006B5535"/>
    <w:rsid w:val="006B560B"/>
    <w:rsid w:val="006B5F7D"/>
    <w:rsid w:val="006B6365"/>
    <w:rsid w:val="006B645F"/>
    <w:rsid w:val="006B6882"/>
    <w:rsid w:val="006B6C81"/>
    <w:rsid w:val="006B6D9A"/>
    <w:rsid w:val="006B76E4"/>
    <w:rsid w:val="006C0080"/>
    <w:rsid w:val="006C0393"/>
    <w:rsid w:val="006C060C"/>
    <w:rsid w:val="006C07F7"/>
    <w:rsid w:val="006C12BB"/>
    <w:rsid w:val="006C15D9"/>
    <w:rsid w:val="006C20AB"/>
    <w:rsid w:val="006C22DF"/>
    <w:rsid w:val="006C29F4"/>
    <w:rsid w:val="006C2AEF"/>
    <w:rsid w:val="006C2F6E"/>
    <w:rsid w:val="006C34C0"/>
    <w:rsid w:val="006C3983"/>
    <w:rsid w:val="006C3A87"/>
    <w:rsid w:val="006C4C23"/>
    <w:rsid w:val="006C4DD4"/>
    <w:rsid w:val="006C59D6"/>
    <w:rsid w:val="006C5B4B"/>
    <w:rsid w:val="006C5E99"/>
    <w:rsid w:val="006C5F25"/>
    <w:rsid w:val="006C5FBF"/>
    <w:rsid w:val="006C694E"/>
    <w:rsid w:val="006D0262"/>
    <w:rsid w:val="006D0293"/>
    <w:rsid w:val="006D1531"/>
    <w:rsid w:val="006D2F24"/>
    <w:rsid w:val="006D2F6E"/>
    <w:rsid w:val="006D4088"/>
    <w:rsid w:val="006D50CB"/>
    <w:rsid w:val="006D51A6"/>
    <w:rsid w:val="006D60F8"/>
    <w:rsid w:val="006D61CF"/>
    <w:rsid w:val="006D67D7"/>
    <w:rsid w:val="006D6F50"/>
    <w:rsid w:val="006E04A6"/>
    <w:rsid w:val="006E0595"/>
    <w:rsid w:val="006E0BE7"/>
    <w:rsid w:val="006E0EA2"/>
    <w:rsid w:val="006E0FC6"/>
    <w:rsid w:val="006E1516"/>
    <w:rsid w:val="006E26CB"/>
    <w:rsid w:val="006E29E0"/>
    <w:rsid w:val="006E2D28"/>
    <w:rsid w:val="006E2EDC"/>
    <w:rsid w:val="006E341D"/>
    <w:rsid w:val="006E3A2F"/>
    <w:rsid w:val="006E511A"/>
    <w:rsid w:val="006E51A7"/>
    <w:rsid w:val="006E7D5A"/>
    <w:rsid w:val="006E7F66"/>
    <w:rsid w:val="006F0524"/>
    <w:rsid w:val="006F2089"/>
    <w:rsid w:val="006F2809"/>
    <w:rsid w:val="006F2CCB"/>
    <w:rsid w:val="006F2EB6"/>
    <w:rsid w:val="006F2F8E"/>
    <w:rsid w:val="006F3435"/>
    <w:rsid w:val="006F3C61"/>
    <w:rsid w:val="006F45D4"/>
    <w:rsid w:val="006F4665"/>
    <w:rsid w:val="006F4859"/>
    <w:rsid w:val="006F49B1"/>
    <w:rsid w:val="006F64F9"/>
    <w:rsid w:val="006F656E"/>
    <w:rsid w:val="006F7017"/>
    <w:rsid w:val="006F71E8"/>
    <w:rsid w:val="006F72DE"/>
    <w:rsid w:val="006F75B9"/>
    <w:rsid w:val="006F77A6"/>
    <w:rsid w:val="006F7A1B"/>
    <w:rsid w:val="006F7A5C"/>
    <w:rsid w:val="006F7BD2"/>
    <w:rsid w:val="00701B01"/>
    <w:rsid w:val="00701E87"/>
    <w:rsid w:val="007033F7"/>
    <w:rsid w:val="00704CDA"/>
    <w:rsid w:val="007054F3"/>
    <w:rsid w:val="00705A71"/>
    <w:rsid w:val="007062E1"/>
    <w:rsid w:val="007062EB"/>
    <w:rsid w:val="007065B0"/>
    <w:rsid w:val="0070686F"/>
    <w:rsid w:val="007075A9"/>
    <w:rsid w:val="007105E6"/>
    <w:rsid w:val="0071093B"/>
    <w:rsid w:val="00711277"/>
    <w:rsid w:val="00711574"/>
    <w:rsid w:val="0071255E"/>
    <w:rsid w:val="00712646"/>
    <w:rsid w:val="0071318C"/>
    <w:rsid w:val="00713A80"/>
    <w:rsid w:val="00713B96"/>
    <w:rsid w:val="00714080"/>
    <w:rsid w:val="007153D8"/>
    <w:rsid w:val="00715C16"/>
    <w:rsid w:val="00715E7A"/>
    <w:rsid w:val="00717723"/>
    <w:rsid w:val="00717FAF"/>
    <w:rsid w:val="00720851"/>
    <w:rsid w:val="0072169F"/>
    <w:rsid w:val="0072335A"/>
    <w:rsid w:val="00723FCE"/>
    <w:rsid w:val="0072400F"/>
    <w:rsid w:val="00724A36"/>
    <w:rsid w:val="007253C4"/>
    <w:rsid w:val="00725C33"/>
    <w:rsid w:val="007260A8"/>
    <w:rsid w:val="0072648C"/>
    <w:rsid w:val="00726D98"/>
    <w:rsid w:val="007272BC"/>
    <w:rsid w:val="007274B2"/>
    <w:rsid w:val="0073018C"/>
    <w:rsid w:val="00730ED4"/>
    <w:rsid w:val="00732169"/>
    <w:rsid w:val="007323DB"/>
    <w:rsid w:val="00732A13"/>
    <w:rsid w:val="00732E1C"/>
    <w:rsid w:val="00733847"/>
    <w:rsid w:val="00733914"/>
    <w:rsid w:val="00734668"/>
    <w:rsid w:val="00734794"/>
    <w:rsid w:val="007358A4"/>
    <w:rsid w:val="00735A95"/>
    <w:rsid w:val="00735D50"/>
    <w:rsid w:val="00735F22"/>
    <w:rsid w:val="0073631A"/>
    <w:rsid w:val="00736928"/>
    <w:rsid w:val="007369BB"/>
    <w:rsid w:val="00737C74"/>
    <w:rsid w:val="00737EC0"/>
    <w:rsid w:val="007429FE"/>
    <w:rsid w:val="0074397C"/>
    <w:rsid w:val="00743AC3"/>
    <w:rsid w:val="00743BB9"/>
    <w:rsid w:val="00743D1F"/>
    <w:rsid w:val="00744966"/>
    <w:rsid w:val="00744D7B"/>
    <w:rsid w:val="00745CC8"/>
    <w:rsid w:val="00745E50"/>
    <w:rsid w:val="00745F49"/>
    <w:rsid w:val="00746E77"/>
    <w:rsid w:val="00746EB7"/>
    <w:rsid w:val="007470FA"/>
    <w:rsid w:val="0074727A"/>
    <w:rsid w:val="007472F3"/>
    <w:rsid w:val="0074753B"/>
    <w:rsid w:val="007475A3"/>
    <w:rsid w:val="00747759"/>
    <w:rsid w:val="0075093A"/>
    <w:rsid w:val="00750CD0"/>
    <w:rsid w:val="00751302"/>
    <w:rsid w:val="00752623"/>
    <w:rsid w:val="00753713"/>
    <w:rsid w:val="007538BB"/>
    <w:rsid w:val="00753D40"/>
    <w:rsid w:val="007544D3"/>
    <w:rsid w:val="00754BBF"/>
    <w:rsid w:val="00754FA8"/>
    <w:rsid w:val="0075542A"/>
    <w:rsid w:val="007554A8"/>
    <w:rsid w:val="0075658C"/>
    <w:rsid w:val="00757BE2"/>
    <w:rsid w:val="0076065A"/>
    <w:rsid w:val="007608D2"/>
    <w:rsid w:val="0076139D"/>
    <w:rsid w:val="00762098"/>
    <w:rsid w:val="007625F7"/>
    <w:rsid w:val="00762AE0"/>
    <w:rsid w:val="00762B01"/>
    <w:rsid w:val="00763504"/>
    <w:rsid w:val="0076444A"/>
    <w:rsid w:val="00764C56"/>
    <w:rsid w:val="007653C2"/>
    <w:rsid w:val="007659A2"/>
    <w:rsid w:val="00765FBF"/>
    <w:rsid w:val="007662FF"/>
    <w:rsid w:val="007664A6"/>
    <w:rsid w:val="00766F69"/>
    <w:rsid w:val="00767248"/>
    <w:rsid w:val="00767C8A"/>
    <w:rsid w:val="00770736"/>
    <w:rsid w:val="00770903"/>
    <w:rsid w:val="00771A5E"/>
    <w:rsid w:val="00771EAB"/>
    <w:rsid w:val="007720F1"/>
    <w:rsid w:val="0077293A"/>
    <w:rsid w:val="00773249"/>
    <w:rsid w:val="00773AE9"/>
    <w:rsid w:val="00773DB0"/>
    <w:rsid w:val="00773E4F"/>
    <w:rsid w:val="00774BF8"/>
    <w:rsid w:val="00774C13"/>
    <w:rsid w:val="00774CD1"/>
    <w:rsid w:val="007750AF"/>
    <w:rsid w:val="007758B1"/>
    <w:rsid w:val="0077622A"/>
    <w:rsid w:val="007765AA"/>
    <w:rsid w:val="0077697B"/>
    <w:rsid w:val="00776BC9"/>
    <w:rsid w:val="00777ECA"/>
    <w:rsid w:val="00780331"/>
    <w:rsid w:val="007803B5"/>
    <w:rsid w:val="007804D7"/>
    <w:rsid w:val="00780D42"/>
    <w:rsid w:val="00781AC6"/>
    <w:rsid w:val="00781CC3"/>
    <w:rsid w:val="00781FDA"/>
    <w:rsid w:val="00782B25"/>
    <w:rsid w:val="00782BBD"/>
    <w:rsid w:val="0078513B"/>
    <w:rsid w:val="007854EB"/>
    <w:rsid w:val="00785646"/>
    <w:rsid w:val="00785926"/>
    <w:rsid w:val="00785A63"/>
    <w:rsid w:val="00785A8B"/>
    <w:rsid w:val="00785F69"/>
    <w:rsid w:val="00786C77"/>
    <w:rsid w:val="0078701C"/>
    <w:rsid w:val="00787DDF"/>
    <w:rsid w:val="00787F4C"/>
    <w:rsid w:val="007904EE"/>
    <w:rsid w:val="00790CC3"/>
    <w:rsid w:val="00790F82"/>
    <w:rsid w:val="00790FC3"/>
    <w:rsid w:val="007916C0"/>
    <w:rsid w:val="00791E65"/>
    <w:rsid w:val="00791F9F"/>
    <w:rsid w:val="007921D8"/>
    <w:rsid w:val="007931FB"/>
    <w:rsid w:val="007936D6"/>
    <w:rsid w:val="00793E90"/>
    <w:rsid w:val="00793EF9"/>
    <w:rsid w:val="00793FDD"/>
    <w:rsid w:val="0079470A"/>
    <w:rsid w:val="007950D5"/>
    <w:rsid w:val="00795D05"/>
    <w:rsid w:val="00797C73"/>
    <w:rsid w:val="00797DE5"/>
    <w:rsid w:val="007A0207"/>
    <w:rsid w:val="007A06C3"/>
    <w:rsid w:val="007A084D"/>
    <w:rsid w:val="007A1CD8"/>
    <w:rsid w:val="007A273C"/>
    <w:rsid w:val="007A29EF"/>
    <w:rsid w:val="007A2EDC"/>
    <w:rsid w:val="007A3E93"/>
    <w:rsid w:val="007A42AE"/>
    <w:rsid w:val="007A47A7"/>
    <w:rsid w:val="007A4DB2"/>
    <w:rsid w:val="007A581E"/>
    <w:rsid w:val="007A58CE"/>
    <w:rsid w:val="007A6791"/>
    <w:rsid w:val="007A681E"/>
    <w:rsid w:val="007A754D"/>
    <w:rsid w:val="007A7A3D"/>
    <w:rsid w:val="007A7DCE"/>
    <w:rsid w:val="007B0175"/>
    <w:rsid w:val="007B053B"/>
    <w:rsid w:val="007B0A9B"/>
    <w:rsid w:val="007B0B80"/>
    <w:rsid w:val="007B20B7"/>
    <w:rsid w:val="007B251D"/>
    <w:rsid w:val="007B344F"/>
    <w:rsid w:val="007B3D06"/>
    <w:rsid w:val="007B3F8C"/>
    <w:rsid w:val="007B40B3"/>
    <w:rsid w:val="007B4312"/>
    <w:rsid w:val="007B45ED"/>
    <w:rsid w:val="007B5030"/>
    <w:rsid w:val="007B55DF"/>
    <w:rsid w:val="007B5627"/>
    <w:rsid w:val="007B683A"/>
    <w:rsid w:val="007B6CFF"/>
    <w:rsid w:val="007B6DBD"/>
    <w:rsid w:val="007B7565"/>
    <w:rsid w:val="007B7972"/>
    <w:rsid w:val="007C07E1"/>
    <w:rsid w:val="007C0A40"/>
    <w:rsid w:val="007C0AD3"/>
    <w:rsid w:val="007C1076"/>
    <w:rsid w:val="007C2BC5"/>
    <w:rsid w:val="007C3B63"/>
    <w:rsid w:val="007C40CE"/>
    <w:rsid w:val="007C4474"/>
    <w:rsid w:val="007C4742"/>
    <w:rsid w:val="007C4766"/>
    <w:rsid w:val="007C570B"/>
    <w:rsid w:val="007C5AA2"/>
    <w:rsid w:val="007C6812"/>
    <w:rsid w:val="007C6892"/>
    <w:rsid w:val="007C719A"/>
    <w:rsid w:val="007C71D0"/>
    <w:rsid w:val="007D1912"/>
    <w:rsid w:val="007D1974"/>
    <w:rsid w:val="007D3209"/>
    <w:rsid w:val="007D331B"/>
    <w:rsid w:val="007D3A8D"/>
    <w:rsid w:val="007D4B28"/>
    <w:rsid w:val="007D4C5D"/>
    <w:rsid w:val="007D5453"/>
    <w:rsid w:val="007D546F"/>
    <w:rsid w:val="007D5970"/>
    <w:rsid w:val="007D5AD6"/>
    <w:rsid w:val="007D5DB0"/>
    <w:rsid w:val="007D5F15"/>
    <w:rsid w:val="007D648C"/>
    <w:rsid w:val="007D6884"/>
    <w:rsid w:val="007D6DF7"/>
    <w:rsid w:val="007D702D"/>
    <w:rsid w:val="007E0582"/>
    <w:rsid w:val="007E0EFA"/>
    <w:rsid w:val="007E16CA"/>
    <w:rsid w:val="007E2D52"/>
    <w:rsid w:val="007E392D"/>
    <w:rsid w:val="007E3B27"/>
    <w:rsid w:val="007E4880"/>
    <w:rsid w:val="007E4A58"/>
    <w:rsid w:val="007E4BAF"/>
    <w:rsid w:val="007E4D3E"/>
    <w:rsid w:val="007E4FFD"/>
    <w:rsid w:val="007E54FF"/>
    <w:rsid w:val="007E57EB"/>
    <w:rsid w:val="007E5AB8"/>
    <w:rsid w:val="007E62E2"/>
    <w:rsid w:val="007E7EB5"/>
    <w:rsid w:val="007F03BD"/>
    <w:rsid w:val="007F09E9"/>
    <w:rsid w:val="007F0CD6"/>
    <w:rsid w:val="007F0E6B"/>
    <w:rsid w:val="007F1FA3"/>
    <w:rsid w:val="007F2D96"/>
    <w:rsid w:val="007F2DF9"/>
    <w:rsid w:val="007F2F0D"/>
    <w:rsid w:val="007F30EC"/>
    <w:rsid w:val="007F3914"/>
    <w:rsid w:val="007F3A49"/>
    <w:rsid w:val="007F3E74"/>
    <w:rsid w:val="007F4071"/>
    <w:rsid w:val="007F533C"/>
    <w:rsid w:val="007F56A8"/>
    <w:rsid w:val="007F6223"/>
    <w:rsid w:val="007F637A"/>
    <w:rsid w:val="007F6716"/>
    <w:rsid w:val="007F6EB3"/>
    <w:rsid w:val="007F7178"/>
    <w:rsid w:val="007F7265"/>
    <w:rsid w:val="007F7FD6"/>
    <w:rsid w:val="00800D60"/>
    <w:rsid w:val="00801B3A"/>
    <w:rsid w:val="00801DF4"/>
    <w:rsid w:val="00802A0F"/>
    <w:rsid w:val="00802D7D"/>
    <w:rsid w:val="0080300C"/>
    <w:rsid w:val="00804B13"/>
    <w:rsid w:val="008052A8"/>
    <w:rsid w:val="008059FB"/>
    <w:rsid w:val="00806725"/>
    <w:rsid w:val="008071F5"/>
    <w:rsid w:val="008100D1"/>
    <w:rsid w:val="008105C2"/>
    <w:rsid w:val="00810644"/>
    <w:rsid w:val="008108AA"/>
    <w:rsid w:val="00810E75"/>
    <w:rsid w:val="008118DC"/>
    <w:rsid w:val="0081221F"/>
    <w:rsid w:val="00814718"/>
    <w:rsid w:val="00814B64"/>
    <w:rsid w:val="008152A5"/>
    <w:rsid w:val="00815352"/>
    <w:rsid w:val="00815FBB"/>
    <w:rsid w:val="00815FD7"/>
    <w:rsid w:val="0082072A"/>
    <w:rsid w:val="0082174C"/>
    <w:rsid w:val="008223D4"/>
    <w:rsid w:val="00823C98"/>
    <w:rsid w:val="00823CDA"/>
    <w:rsid w:val="008241FC"/>
    <w:rsid w:val="008244FA"/>
    <w:rsid w:val="00825770"/>
    <w:rsid w:val="008259CF"/>
    <w:rsid w:val="00826454"/>
    <w:rsid w:val="00826BF1"/>
    <w:rsid w:val="00826CA7"/>
    <w:rsid w:val="00827EC3"/>
    <w:rsid w:val="00827ED5"/>
    <w:rsid w:val="00830001"/>
    <w:rsid w:val="00830E35"/>
    <w:rsid w:val="0083187F"/>
    <w:rsid w:val="00831D30"/>
    <w:rsid w:val="00831E4B"/>
    <w:rsid w:val="00831E80"/>
    <w:rsid w:val="00832400"/>
    <w:rsid w:val="00832C0E"/>
    <w:rsid w:val="00833124"/>
    <w:rsid w:val="00833AE1"/>
    <w:rsid w:val="00835764"/>
    <w:rsid w:val="008366AD"/>
    <w:rsid w:val="00840539"/>
    <w:rsid w:val="008430DE"/>
    <w:rsid w:val="008445CB"/>
    <w:rsid w:val="00844613"/>
    <w:rsid w:val="008447AD"/>
    <w:rsid w:val="00844C69"/>
    <w:rsid w:val="00844C72"/>
    <w:rsid w:val="0084503E"/>
    <w:rsid w:val="0084629F"/>
    <w:rsid w:val="008476D9"/>
    <w:rsid w:val="008479AA"/>
    <w:rsid w:val="008479B2"/>
    <w:rsid w:val="00850803"/>
    <w:rsid w:val="00850960"/>
    <w:rsid w:val="00851899"/>
    <w:rsid w:val="00851C40"/>
    <w:rsid w:val="00851DF9"/>
    <w:rsid w:val="00852267"/>
    <w:rsid w:val="00852CC3"/>
    <w:rsid w:val="00852DCD"/>
    <w:rsid w:val="008534B2"/>
    <w:rsid w:val="00853BFE"/>
    <w:rsid w:val="008540DC"/>
    <w:rsid w:val="0085431F"/>
    <w:rsid w:val="00854439"/>
    <w:rsid w:val="008544FB"/>
    <w:rsid w:val="00854A48"/>
    <w:rsid w:val="00854E91"/>
    <w:rsid w:val="00854EF5"/>
    <w:rsid w:val="008558B7"/>
    <w:rsid w:val="00855A23"/>
    <w:rsid w:val="0085701F"/>
    <w:rsid w:val="00857294"/>
    <w:rsid w:val="008575B8"/>
    <w:rsid w:val="0086041D"/>
    <w:rsid w:val="0086259E"/>
    <w:rsid w:val="00862C7B"/>
    <w:rsid w:val="00863523"/>
    <w:rsid w:val="00863E4F"/>
    <w:rsid w:val="008646FA"/>
    <w:rsid w:val="008648D6"/>
    <w:rsid w:val="00864C63"/>
    <w:rsid w:val="00865CE9"/>
    <w:rsid w:val="00865DB7"/>
    <w:rsid w:val="00866029"/>
    <w:rsid w:val="00866113"/>
    <w:rsid w:val="00870EB0"/>
    <w:rsid w:val="00870FCB"/>
    <w:rsid w:val="00871B3C"/>
    <w:rsid w:val="00874404"/>
    <w:rsid w:val="008749A4"/>
    <w:rsid w:val="00874E64"/>
    <w:rsid w:val="0087595F"/>
    <w:rsid w:val="00875B77"/>
    <w:rsid w:val="00875D41"/>
    <w:rsid w:val="008763B2"/>
    <w:rsid w:val="0087732B"/>
    <w:rsid w:val="0087770C"/>
    <w:rsid w:val="00877AE2"/>
    <w:rsid w:val="00877DEA"/>
    <w:rsid w:val="00877E45"/>
    <w:rsid w:val="008812D2"/>
    <w:rsid w:val="008816BF"/>
    <w:rsid w:val="00881CF3"/>
    <w:rsid w:val="00882584"/>
    <w:rsid w:val="00882738"/>
    <w:rsid w:val="008829BB"/>
    <w:rsid w:val="0088316D"/>
    <w:rsid w:val="00883715"/>
    <w:rsid w:val="00883C8C"/>
    <w:rsid w:val="00883CC8"/>
    <w:rsid w:val="00883F1C"/>
    <w:rsid w:val="00884046"/>
    <w:rsid w:val="0088474C"/>
    <w:rsid w:val="008848A6"/>
    <w:rsid w:val="00884941"/>
    <w:rsid w:val="0088560A"/>
    <w:rsid w:val="00885803"/>
    <w:rsid w:val="00886B48"/>
    <w:rsid w:val="00886B71"/>
    <w:rsid w:val="008870B1"/>
    <w:rsid w:val="00887E1D"/>
    <w:rsid w:val="00887F14"/>
    <w:rsid w:val="008902C3"/>
    <w:rsid w:val="008903FF"/>
    <w:rsid w:val="00890431"/>
    <w:rsid w:val="00891880"/>
    <w:rsid w:val="00892162"/>
    <w:rsid w:val="008925C3"/>
    <w:rsid w:val="00892AB6"/>
    <w:rsid w:val="008944AD"/>
    <w:rsid w:val="00894A0E"/>
    <w:rsid w:val="00894EF2"/>
    <w:rsid w:val="00895062"/>
    <w:rsid w:val="00895092"/>
    <w:rsid w:val="008950C3"/>
    <w:rsid w:val="00895DC5"/>
    <w:rsid w:val="00895E01"/>
    <w:rsid w:val="00896550"/>
    <w:rsid w:val="00896CCD"/>
    <w:rsid w:val="00896E27"/>
    <w:rsid w:val="00897085"/>
    <w:rsid w:val="00897AF0"/>
    <w:rsid w:val="00897C56"/>
    <w:rsid w:val="00897F85"/>
    <w:rsid w:val="008A0108"/>
    <w:rsid w:val="008A0E57"/>
    <w:rsid w:val="008A170E"/>
    <w:rsid w:val="008A1744"/>
    <w:rsid w:val="008A1FE6"/>
    <w:rsid w:val="008A3425"/>
    <w:rsid w:val="008A3CAC"/>
    <w:rsid w:val="008A4904"/>
    <w:rsid w:val="008A4B3C"/>
    <w:rsid w:val="008A6DBA"/>
    <w:rsid w:val="008A7128"/>
    <w:rsid w:val="008A72DA"/>
    <w:rsid w:val="008A77F8"/>
    <w:rsid w:val="008B0610"/>
    <w:rsid w:val="008B112D"/>
    <w:rsid w:val="008B15FE"/>
    <w:rsid w:val="008B16EC"/>
    <w:rsid w:val="008B18CE"/>
    <w:rsid w:val="008B19E9"/>
    <w:rsid w:val="008B1FED"/>
    <w:rsid w:val="008B23D5"/>
    <w:rsid w:val="008B271A"/>
    <w:rsid w:val="008B2A2B"/>
    <w:rsid w:val="008B34C8"/>
    <w:rsid w:val="008B3673"/>
    <w:rsid w:val="008B3FD6"/>
    <w:rsid w:val="008B4033"/>
    <w:rsid w:val="008B411C"/>
    <w:rsid w:val="008B4931"/>
    <w:rsid w:val="008B4EB4"/>
    <w:rsid w:val="008B51D9"/>
    <w:rsid w:val="008B5C9F"/>
    <w:rsid w:val="008B5CEB"/>
    <w:rsid w:val="008B6073"/>
    <w:rsid w:val="008B64E0"/>
    <w:rsid w:val="008B7796"/>
    <w:rsid w:val="008B7B12"/>
    <w:rsid w:val="008B7C30"/>
    <w:rsid w:val="008C0AF9"/>
    <w:rsid w:val="008C1558"/>
    <w:rsid w:val="008C2DAD"/>
    <w:rsid w:val="008C3BBC"/>
    <w:rsid w:val="008C6D03"/>
    <w:rsid w:val="008C6D13"/>
    <w:rsid w:val="008C7B0E"/>
    <w:rsid w:val="008C7FE4"/>
    <w:rsid w:val="008D0054"/>
    <w:rsid w:val="008D06AB"/>
    <w:rsid w:val="008D09BB"/>
    <w:rsid w:val="008D0CDA"/>
    <w:rsid w:val="008D0FDB"/>
    <w:rsid w:val="008D14C3"/>
    <w:rsid w:val="008D1C82"/>
    <w:rsid w:val="008D1EF1"/>
    <w:rsid w:val="008D3318"/>
    <w:rsid w:val="008D3340"/>
    <w:rsid w:val="008D3396"/>
    <w:rsid w:val="008D381E"/>
    <w:rsid w:val="008D3E5A"/>
    <w:rsid w:val="008D3EA9"/>
    <w:rsid w:val="008D46D4"/>
    <w:rsid w:val="008D6245"/>
    <w:rsid w:val="008D6493"/>
    <w:rsid w:val="008D6D0F"/>
    <w:rsid w:val="008D6D53"/>
    <w:rsid w:val="008D6E75"/>
    <w:rsid w:val="008D7998"/>
    <w:rsid w:val="008E0185"/>
    <w:rsid w:val="008E09F0"/>
    <w:rsid w:val="008E16D6"/>
    <w:rsid w:val="008E2627"/>
    <w:rsid w:val="008E2B10"/>
    <w:rsid w:val="008E2FFF"/>
    <w:rsid w:val="008E46EF"/>
    <w:rsid w:val="008E514D"/>
    <w:rsid w:val="008E57A5"/>
    <w:rsid w:val="008E66B7"/>
    <w:rsid w:val="008E701A"/>
    <w:rsid w:val="008F0D95"/>
    <w:rsid w:val="008F1464"/>
    <w:rsid w:val="008F19F2"/>
    <w:rsid w:val="008F1B89"/>
    <w:rsid w:val="008F1B98"/>
    <w:rsid w:val="008F21CC"/>
    <w:rsid w:val="008F289D"/>
    <w:rsid w:val="008F2E3F"/>
    <w:rsid w:val="008F2EF1"/>
    <w:rsid w:val="008F32AE"/>
    <w:rsid w:val="008F3A25"/>
    <w:rsid w:val="008F3E9C"/>
    <w:rsid w:val="008F4FE2"/>
    <w:rsid w:val="008F65D7"/>
    <w:rsid w:val="008F6B9C"/>
    <w:rsid w:val="008F6BFC"/>
    <w:rsid w:val="008F6FF4"/>
    <w:rsid w:val="008F727A"/>
    <w:rsid w:val="008F7396"/>
    <w:rsid w:val="008F7DE2"/>
    <w:rsid w:val="00900CBE"/>
    <w:rsid w:val="00901110"/>
    <w:rsid w:val="009015CC"/>
    <w:rsid w:val="00901CF9"/>
    <w:rsid w:val="009022EC"/>
    <w:rsid w:val="0090285F"/>
    <w:rsid w:val="00902E1C"/>
    <w:rsid w:val="00902E9C"/>
    <w:rsid w:val="00903163"/>
    <w:rsid w:val="00903518"/>
    <w:rsid w:val="00903660"/>
    <w:rsid w:val="009039DC"/>
    <w:rsid w:val="009046F4"/>
    <w:rsid w:val="00905C71"/>
    <w:rsid w:val="00905C7A"/>
    <w:rsid w:val="0090611E"/>
    <w:rsid w:val="0090624C"/>
    <w:rsid w:val="0090660F"/>
    <w:rsid w:val="00907899"/>
    <w:rsid w:val="00907949"/>
    <w:rsid w:val="00907B0B"/>
    <w:rsid w:val="0091075B"/>
    <w:rsid w:val="0091091B"/>
    <w:rsid w:val="00910C2E"/>
    <w:rsid w:val="00911265"/>
    <w:rsid w:val="00911355"/>
    <w:rsid w:val="009118FB"/>
    <w:rsid w:val="00912285"/>
    <w:rsid w:val="009124EF"/>
    <w:rsid w:val="00912D4F"/>
    <w:rsid w:val="00913BC0"/>
    <w:rsid w:val="009141FB"/>
    <w:rsid w:val="00914CF7"/>
    <w:rsid w:val="00915D9C"/>
    <w:rsid w:val="0092031A"/>
    <w:rsid w:val="009211EA"/>
    <w:rsid w:val="009211ED"/>
    <w:rsid w:val="00921493"/>
    <w:rsid w:val="00921A98"/>
    <w:rsid w:val="00921DA6"/>
    <w:rsid w:val="009223B8"/>
    <w:rsid w:val="00922BF9"/>
    <w:rsid w:val="00923576"/>
    <w:rsid w:val="00923860"/>
    <w:rsid w:val="00923B2F"/>
    <w:rsid w:val="00923C02"/>
    <w:rsid w:val="009247CA"/>
    <w:rsid w:val="009252DF"/>
    <w:rsid w:val="009257FE"/>
    <w:rsid w:val="00925D44"/>
    <w:rsid w:val="009260B7"/>
    <w:rsid w:val="00926322"/>
    <w:rsid w:val="0092636F"/>
    <w:rsid w:val="00926434"/>
    <w:rsid w:val="00926E32"/>
    <w:rsid w:val="009277CD"/>
    <w:rsid w:val="00927EFB"/>
    <w:rsid w:val="009302E6"/>
    <w:rsid w:val="00931074"/>
    <w:rsid w:val="009310C2"/>
    <w:rsid w:val="00931478"/>
    <w:rsid w:val="009314ED"/>
    <w:rsid w:val="0093171C"/>
    <w:rsid w:val="0093225B"/>
    <w:rsid w:val="00933095"/>
    <w:rsid w:val="0093311C"/>
    <w:rsid w:val="00933213"/>
    <w:rsid w:val="00933C8B"/>
    <w:rsid w:val="00934D9E"/>
    <w:rsid w:val="009359AF"/>
    <w:rsid w:val="00935ADB"/>
    <w:rsid w:val="0093631E"/>
    <w:rsid w:val="00936C2B"/>
    <w:rsid w:val="00936F30"/>
    <w:rsid w:val="0093720E"/>
    <w:rsid w:val="00937233"/>
    <w:rsid w:val="009373E0"/>
    <w:rsid w:val="00937BF2"/>
    <w:rsid w:val="00937D2B"/>
    <w:rsid w:val="009416BA"/>
    <w:rsid w:val="00941840"/>
    <w:rsid w:val="0094197C"/>
    <w:rsid w:val="0094199B"/>
    <w:rsid w:val="00941AB7"/>
    <w:rsid w:val="0094212C"/>
    <w:rsid w:val="00942882"/>
    <w:rsid w:val="00943219"/>
    <w:rsid w:val="00943D2B"/>
    <w:rsid w:val="009443D0"/>
    <w:rsid w:val="00944B5E"/>
    <w:rsid w:val="00944DCE"/>
    <w:rsid w:val="009450B7"/>
    <w:rsid w:val="00945F55"/>
    <w:rsid w:val="00946D84"/>
    <w:rsid w:val="0094751B"/>
    <w:rsid w:val="00947EB3"/>
    <w:rsid w:val="009514E1"/>
    <w:rsid w:val="0095156A"/>
    <w:rsid w:val="00951FCF"/>
    <w:rsid w:val="009526DA"/>
    <w:rsid w:val="009526F0"/>
    <w:rsid w:val="00952755"/>
    <w:rsid w:val="00952D0D"/>
    <w:rsid w:val="00952E9A"/>
    <w:rsid w:val="00953367"/>
    <w:rsid w:val="00953613"/>
    <w:rsid w:val="009540B1"/>
    <w:rsid w:val="00955300"/>
    <w:rsid w:val="00956A1F"/>
    <w:rsid w:val="00957492"/>
    <w:rsid w:val="00957609"/>
    <w:rsid w:val="00957836"/>
    <w:rsid w:val="009602C5"/>
    <w:rsid w:val="00960511"/>
    <w:rsid w:val="00960A52"/>
    <w:rsid w:val="00961438"/>
    <w:rsid w:val="009617AC"/>
    <w:rsid w:val="009622AD"/>
    <w:rsid w:val="00962986"/>
    <w:rsid w:val="00962A4C"/>
    <w:rsid w:val="00962A63"/>
    <w:rsid w:val="00962BFD"/>
    <w:rsid w:val="00962D44"/>
    <w:rsid w:val="00962DF9"/>
    <w:rsid w:val="0096303C"/>
    <w:rsid w:val="009632B4"/>
    <w:rsid w:val="00963AD2"/>
    <w:rsid w:val="00963BEB"/>
    <w:rsid w:val="00965554"/>
    <w:rsid w:val="00965AD3"/>
    <w:rsid w:val="00965BFE"/>
    <w:rsid w:val="0096600B"/>
    <w:rsid w:val="00966A7B"/>
    <w:rsid w:val="0096758A"/>
    <w:rsid w:val="00967AB5"/>
    <w:rsid w:val="0097036C"/>
    <w:rsid w:val="009709B9"/>
    <w:rsid w:val="00970CDA"/>
    <w:rsid w:val="00971AFF"/>
    <w:rsid w:val="00971E68"/>
    <w:rsid w:val="009725BF"/>
    <w:rsid w:val="00972939"/>
    <w:rsid w:val="00973118"/>
    <w:rsid w:val="00973D73"/>
    <w:rsid w:val="009741A7"/>
    <w:rsid w:val="00975AEA"/>
    <w:rsid w:val="00975BFC"/>
    <w:rsid w:val="009762BD"/>
    <w:rsid w:val="00976675"/>
    <w:rsid w:val="009772D1"/>
    <w:rsid w:val="009775E1"/>
    <w:rsid w:val="009803BE"/>
    <w:rsid w:val="009808C2"/>
    <w:rsid w:val="009814DC"/>
    <w:rsid w:val="009818A9"/>
    <w:rsid w:val="00981C84"/>
    <w:rsid w:val="009822C4"/>
    <w:rsid w:val="00982531"/>
    <w:rsid w:val="009828BF"/>
    <w:rsid w:val="00983088"/>
    <w:rsid w:val="009830D3"/>
    <w:rsid w:val="00983785"/>
    <w:rsid w:val="009845ED"/>
    <w:rsid w:val="00984E90"/>
    <w:rsid w:val="00985734"/>
    <w:rsid w:val="009857D9"/>
    <w:rsid w:val="00985D7E"/>
    <w:rsid w:val="00985DCB"/>
    <w:rsid w:val="00986F7D"/>
    <w:rsid w:val="0098725F"/>
    <w:rsid w:val="00987548"/>
    <w:rsid w:val="00987EFC"/>
    <w:rsid w:val="00990002"/>
    <w:rsid w:val="0099030D"/>
    <w:rsid w:val="009903B5"/>
    <w:rsid w:val="0099041F"/>
    <w:rsid w:val="009905C4"/>
    <w:rsid w:val="0099136C"/>
    <w:rsid w:val="00991C82"/>
    <w:rsid w:val="00992EAE"/>
    <w:rsid w:val="00993A18"/>
    <w:rsid w:val="00993B99"/>
    <w:rsid w:val="009958A7"/>
    <w:rsid w:val="0099640B"/>
    <w:rsid w:val="009972CB"/>
    <w:rsid w:val="00997B0F"/>
    <w:rsid w:val="009A09E0"/>
    <w:rsid w:val="009A133D"/>
    <w:rsid w:val="009A1AED"/>
    <w:rsid w:val="009A2148"/>
    <w:rsid w:val="009A2ABE"/>
    <w:rsid w:val="009A389D"/>
    <w:rsid w:val="009A39CA"/>
    <w:rsid w:val="009A3A90"/>
    <w:rsid w:val="009A3AB8"/>
    <w:rsid w:val="009A3AC6"/>
    <w:rsid w:val="009A3E59"/>
    <w:rsid w:val="009A471F"/>
    <w:rsid w:val="009A4AAF"/>
    <w:rsid w:val="009A4DEE"/>
    <w:rsid w:val="009A6D02"/>
    <w:rsid w:val="009A6ECD"/>
    <w:rsid w:val="009A7CB7"/>
    <w:rsid w:val="009B0A05"/>
    <w:rsid w:val="009B0A7D"/>
    <w:rsid w:val="009B0B39"/>
    <w:rsid w:val="009B1637"/>
    <w:rsid w:val="009B1DA2"/>
    <w:rsid w:val="009B2010"/>
    <w:rsid w:val="009B2066"/>
    <w:rsid w:val="009B3339"/>
    <w:rsid w:val="009B33AB"/>
    <w:rsid w:val="009B3E2F"/>
    <w:rsid w:val="009B5CFE"/>
    <w:rsid w:val="009B5DCB"/>
    <w:rsid w:val="009B5DD8"/>
    <w:rsid w:val="009B6183"/>
    <w:rsid w:val="009B6208"/>
    <w:rsid w:val="009B72E7"/>
    <w:rsid w:val="009B7427"/>
    <w:rsid w:val="009B7815"/>
    <w:rsid w:val="009C04B9"/>
    <w:rsid w:val="009C07B1"/>
    <w:rsid w:val="009C09B3"/>
    <w:rsid w:val="009C0E1B"/>
    <w:rsid w:val="009C21A9"/>
    <w:rsid w:val="009C3ED4"/>
    <w:rsid w:val="009C4035"/>
    <w:rsid w:val="009C4A05"/>
    <w:rsid w:val="009C592F"/>
    <w:rsid w:val="009C5B22"/>
    <w:rsid w:val="009C6661"/>
    <w:rsid w:val="009C7E29"/>
    <w:rsid w:val="009D116C"/>
    <w:rsid w:val="009D1418"/>
    <w:rsid w:val="009D15B2"/>
    <w:rsid w:val="009D1712"/>
    <w:rsid w:val="009D17D7"/>
    <w:rsid w:val="009D18D4"/>
    <w:rsid w:val="009D1900"/>
    <w:rsid w:val="009D2652"/>
    <w:rsid w:val="009D2C9F"/>
    <w:rsid w:val="009D3746"/>
    <w:rsid w:val="009D399D"/>
    <w:rsid w:val="009D3A6E"/>
    <w:rsid w:val="009D77CC"/>
    <w:rsid w:val="009E0B6F"/>
    <w:rsid w:val="009E16D1"/>
    <w:rsid w:val="009E1788"/>
    <w:rsid w:val="009E1C4B"/>
    <w:rsid w:val="009E23F7"/>
    <w:rsid w:val="009E250C"/>
    <w:rsid w:val="009E25DB"/>
    <w:rsid w:val="009E3050"/>
    <w:rsid w:val="009E311A"/>
    <w:rsid w:val="009E31BB"/>
    <w:rsid w:val="009E38D5"/>
    <w:rsid w:val="009E4386"/>
    <w:rsid w:val="009E4B6C"/>
    <w:rsid w:val="009E5CDF"/>
    <w:rsid w:val="009E6532"/>
    <w:rsid w:val="009E6803"/>
    <w:rsid w:val="009E694D"/>
    <w:rsid w:val="009E7F45"/>
    <w:rsid w:val="009F0853"/>
    <w:rsid w:val="009F16D0"/>
    <w:rsid w:val="009F1D13"/>
    <w:rsid w:val="009F24E3"/>
    <w:rsid w:val="009F33F1"/>
    <w:rsid w:val="009F4407"/>
    <w:rsid w:val="009F496A"/>
    <w:rsid w:val="009F4C3A"/>
    <w:rsid w:val="009F4CFA"/>
    <w:rsid w:val="009F685F"/>
    <w:rsid w:val="009F690B"/>
    <w:rsid w:val="009F697E"/>
    <w:rsid w:val="009F6B78"/>
    <w:rsid w:val="009F6EFC"/>
    <w:rsid w:val="009F76A2"/>
    <w:rsid w:val="009F79F9"/>
    <w:rsid w:val="009F7E1C"/>
    <w:rsid w:val="00A018A7"/>
    <w:rsid w:val="00A02A5E"/>
    <w:rsid w:val="00A037BC"/>
    <w:rsid w:val="00A045F0"/>
    <w:rsid w:val="00A047C0"/>
    <w:rsid w:val="00A04917"/>
    <w:rsid w:val="00A05084"/>
    <w:rsid w:val="00A05D39"/>
    <w:rsid w:val="00A06701"/>
    <w:rsid w:val="00A06C66"/>
    <w:rsid w:val="00A07965"/>
    <w:rsid w:val="00A07DF3"/>
    <w:rsid w:val="00A106F4"/>
    <w:rsid w:val="00A110EE"/>
    <w:rsid w:val="00A11E7E"/>
    <w:rsid w:val="00A1286B"/>
    <w:rsid w:val="00A12C4D"/>
    <w:rsid w:val="00A12F00"/>
    <w:rsid w:val="00A16BC6"/>
    <w:rsid w:val="00A171B0"/>
    <w:rsid w:val="00A20F7D"/>
    <w:rsid w:val="00A218C9"/>
    <w:rsid w:val="00A21EDC"/>
    <w:rsid w:val="00A231C8"/>
    <w:rsid w:val="00A23368"/>
    <w:rsid w:val="00A23428"/>
    <w:rsid w:val="00A236B7"/>
    <w:rsid w:val="00A2507C"/>
    <w:rsid w:val="00A25187"/>
    <w:rsid w:val="00A25875"/>
    <w:rsid w:val="00A25A52"/>
    <w:rsid w:val="00A25F46"/>
    <w:rsid w:val="00A262F6"/>
    <w:rsid w:val="00A264ED"/>
    <w:rsid w:val="00A26D07"/>
    <w:rsid w:val="00A26E7B"/>
    <w:rsid w:val="00A277D3"/>
    <w:rsid w:val="00A3030E"/>
    <w:rsid w:val="00A30822"/>
    <w:rsid w:val="00A30C1F"/>
    <w:rsid w:val="00A3192F"/>
    <w:rsid w:val="00A31CC9"/>
    <w:rsid w:val="00A31CD0"/>
    <w:rsid w:val="00A325E5"/>
    <w:rsid w:val="00A343FE"/>
    <w:rsid w:val="00A34B90"/>
    <w:rsid w:val="00A34CEC"/>
    <w:rsid w:val="00A36A2E"/>
    <w:rsid w:val="00A3766A"/>
    <w:rsid w:val="00A40542"/>
    <w:rsid w:val="00A427D1"/>
    <w:rsid w:val="00A430A8"/>
    <w:rsid w:val="00A43DF6"/>
    <w:rsid w:val="00A44193"/>
    <w:rsid w:val="00A44533"/>
    <w:rsid w:val="00A4533F"/>
    <w:rsid w:val="00A459CB"/>
    <w:rsid w:val="00A459E0"/>
    <w:rsid w:val="00A463B7"/>
    <w:rsid w:val="00A46DE0"/>
    <w:rsid w:val="00A46EDA"/>
    <w:rsid w:val="00A47D8E"/>
    <w:rsid w:val="00A505AC"/>
    <w:rsid w:val="00A521B1"/>
    <w:rsid w:val="00A522A2"/>
    <w:rsid w:val="00A5262C"/>
    <w:rsid w:val="00A52C2A"/>
    <w:rsid w:val="00A53784"/>
    <w:rsid w:val="00A55654"/>
    <w:rsid w:val="00A55881"/>
    <w:rsid w:val="00A572AC"/>
    <w:rsid w:val="00A57787"/>
    <w:rsid w:val="00A5795C"/>
    <w:rsid w:val="00A60583"/>
    <w:rsid w:val="00A6067B"/>
    <w:rsid w:val="00A60E29"/>
    <w:rsid w:val="00A61B46"/>
    <w:rsid w:val="00A61CAF"/>
    <w:rsid w:val="00A62083"/>
    <w:rsid w:val="00A62B2E"/>
    <w:rsid w:val="00A66E62"/>
    <w:rsid w:val="00A67B90"/>
    <w:rsid w:val="00A701C8"/>
    <w:rsid w:val="00A71321"/>
    <w:rsid w:val="00A730F0"/>
    <w:rsid w:val="00A7355C"/>
    <w:rsid w:val="00A737FF"/>
    <w:rsid w:val="00A743C5"/>
    <w:rsid w:val="00A74410"/>
    <w:rsid w:val="00A7624F"/>
    <w:rsid w:val="00A76AD3"/>
    <w:rsid w:val="00A76F90"/>
    <w:rsid w:val="00A77214"/>
    <w:rsid w:val="00A77F67"/>
    <w:rsid w:val="00A8023F"/>
    <w:rsid w:val="00A808C4"/>
    <w:rsid w:val="00A80A94"/>
    <w:rsid w:val="00A80C29"/>
    <w:rsid w:val="00A80C3E"/>
    <w:rsid w:val="00A8282F"/>
    <w:rsid w:val="00A82AFD"/>
    <w:rsid w:val="00A83755"/>
    <w:rsid w:val="00A83E6D"/>
    <w:rsid w:val="00A83E6F"/>
    <w:rsid w:val="00A84054"/>
    <w:rsid w:val="00A840E5"/>
    <w:rsid w:val="00A85E2A"/>
    <w:rsid w:val="00A8620E"/>
    <w:rsid w:val="00A86431"/>
    <w:rsid w:val="00A870A7"/>
    <w:rsid w:val="00A8779D"/>
    <w:rsid w:val="00A902E7"/>
    <w:rsid w:val="00A90F20"/>
    <w:rsid w:val="00A91332"/>
    <w:rsid w:val="00A91D1E"/>
    <w:rsid w:val="00A92E93"/>
    <w:rsid w:val="00A9328C"/>
    <w:rsid w:val="00A937E6"/>
    <w:rsid w:val="00A9388F"/>
    <w:rsid w:val="00A94529"/>
    <w:rsid w:val="00A9454B"/>
    <w:rsid w:val="00A950CD"/>
    <w:rsid w:val="00A95701"/>
    <w:rsid w:val="00A95EBD"/>
    <w:rsid w:val="00A963D8"/>
    <w:rsid w:val="00A96548"/>
    <w:rsid w:val="00A96E09"/>
    <w:rsid w:val="00AA08F4"/>
    <w:rsid w:val="00AA1044"/>
    <w:rsid w:val="00AA25A5"/>
    <w:rsid w:val="00AA28E8"/>
    <w:rsid w:val="00AA2D50"/>
    <w:rsid w:val="00AA3791"/>
    <w:rsid w:val="00AA37B1"/>
    <w:rsid w:val="00AA436F"/>
    <w:rsid w:val="00AA4682"/>
    <w:rsid w:val="00AA4A81"/>
    <w:rsid w:val="00AA50D2"/>
    <w:rsid w:val="00AA5B1E"/>
    <w:rsid w:val="00AA61A3"/>
    <w:rsid w:val="00AA626C"/>
    <w:rsid w:val="00AA6757"/>
    <w:rsid w:val="00AA68AE"/>
    <w:rsid w:val="00AA6BCE"/>
    <w:rsid w:val="00AA6BEB"/>
    <w:rsid w:val="00AA7171"/>
    <w:rsid w:val="00AA7818"/>
    <w:rsid w:val="00AB017C"/>
    <w:rsid w:val="00AB0AE3"/>
    <w:rsid w:val="00AB1259"/>
    <w:rsid w:val="00AB1C60"/>
    <w:rsid w:val="00AB2497"/>
    <w:rsid w:val="00AB2D52"/>
    <w:rsid w:val="00AB2DF3"/>
    <w:rsid w:val="00AB300D"/>
    <w:rsid w:val="00AB3073"/>
    <w:rsid w:val="00AB340A"/>
    <w:rsid w:val="00AB3C1F"/>
    <w:rsid w:val="00AB4BC1"/>
    <w:rsid w:val="00AB5162"/>
    <w:rsid w:val="00AB52FB"/>
    <w:rsid w:val="00AB6B37"/>
    <w:rsid w:val="00AB6E5A"/>
    <w:rsid w:val="00AB6ED5"/>
    <w:rsid w:val="00AB71F1"/>
    <w:rsid w:val="00AC0700"/>
    <w:rsid w:val="00AC1700"/>
    <w:rsid w:val="00AC18C9"/>
    <w:rsid w:val="00AC2A52"/>
    <w:rsid w:val="00AC2CC0"/>
    <w:rsid w:val="00AC2F32"/>
    <w:rsid w:val="00AC346C"/>
    <w:rsid w:val="00AC34AB"/>
    <w:rsid w:val="00AC4562"/>
    <w:rsid w:val="00AC46BB"/>
    <w:rsid w:val="00AC4851"/>
    <w:rsid w:val="00AC59F7"/>
    <w:rsid w:val="00AC5DA2"/>
    <w:rsid w:val="00AC5E88"/>
    <w:rsid w:val="00AD06C5"/>
    <w:rsid w:val="00AD0917"/>
    <w:rsid w:val="00AD09FA"/>
    <w:rsid w:val="00AD0A06"/>
    <w:rsid w:val="00AD145F"/>
    <w:rsid w:val="00AD1574"/>
    <w:rsid w:val="00AD19FF"/>
    <w:rsid w:val="00AD1EF5"/>
    <w:rsid w:val="00AD20DE"/>
    <w:rsid w:val="00AD2317"/>
    <w:rsid w:val="00AD3363"/>
    <w:rsid w:val="00AD3FF2"/>
    <w:rsid w:val="00AD5A49"/>
    <w:rsid w:val="00AD5B65"/>
    <w:rsid w:val="00AD5BCD"/>
    <w:rsid w:val="00AD7C9A"/>
    <w:rsid w:val="00AD7F36"/>
    <w:rsid w:val="00AE0C3B"/>
    <w:rsid w:val="00AE3526"/>
    <w:rsid w:val="00AE3DF0"/>
    <w:rsid w:val="00AE4065"/>
    <w:rsid w:val="00AE475D"/>
    <w:rsid w:val="00AE622F"/>
    <w:rsid w:val="00AE6435"/>
    <w:rsid w:val="00AE6B26"/>
    <w:rsid w:val="00AE6DE0"/>
    <w:rsid w:val="00AE7376"/>
    <w:rsid w:val="00AE7C45"/>
    <w:rsid w:val="00AF0ADF"/>
    <w:rsid w:val="00AF0DDB"/>
    <w:rsid w:val="00AF1890"/>
    <w:rsid w:val="00AF1B59"/>
    <w:rsid w:val="00AF24F8"/>
    <w:rsid w:val="00AF2626"/>
    <w:rsid w:val="00AF2C57"/>
    <w:rsid w:val="00AF2FFE"/>
    <w:rsid w:val="00AF3578"/>
    <w:rsid w:val="00AF3B10"/>
    <w:rsid w:val="00AF4686"/>
    <w:rsid w:val="00AF5323"/>
    <w:rsid w:val="00AF53CC"/>
    <w:rsid w:val="00AF6338"/>
    <w:rsid w:val="00AF6C66"/>
    <w:rsid w:val="00AF74FD"/>
    <w:rsid w:val="00B0036E"/>
    <w:rsid w:val="00B013B7"/>
    <w:rsid w:val="00B01FC1"/>
    <w:rsid w:val="00B01FCC"/>
    <w:rsid w:val="00B02D78"/>
    <w:rsid w:val="00B032B8"/>
    <w:rsid w:val="00B03DC5"/>
    <w:rsid w:val="00B045E5"/>
    <w:rsid w:val="00B047B9"/>
    <w:rsid w:val="00B05434"/>
    <w:rsid w:val="00B06219"/>
    <w:rsid w:val="00B06F22"/>
    <w:rsid w:val="00B07A0D"/>
    <w:rsid w:val="00B07A6B"/>
    <w:rsid w:val="00B10988"/>
    <w:rsid w:val="00B10C1C"/>
    <w:rsid w:val="00B116E2"/>
    <w:rsid w:val="00B11D0C"/>
    <w:rsid w:val="00B124A5"/>
    <w:rsid w:val="00B14200"/>
    <w:rsid w:val="00B1428D"/>
    <w:rsid w:val="00B144E7"/>
    <w:rsid w:val="00B14DDB"/>
    <w:rsid w:val="00B153EE"/>
    <w:rsid w:val="00B15B7E"/>
    <w:rsid w:val="00B16524"/>
    <w:rsid w:val="00B16923"/>
    <w:rsid w:val="00B16A35"/>
    <w:rsid w:val="00B1732A"/>
    <w:rsid w:val="00B202D1"/>
    <w:rsid w:val="00B2057F"/>
    <w:rsid w:val="00B2095E"/>
    <w:rsid w:val="00B2213E"/>
    <w:rsid w:val="00B22379"/>
    <w:rsid w:val="00B22506"/>
    <w:rsid w:val="00B22797"/>
    <w:rsid w:val="00B22FF6"/>
    <w:rsid w:val="00B24A75"/>
    <w:rsid w:val="00B25945"/>
    <w:rsid w:val="00B25C5B"/>
    <w:rsid w:val="00B2697E"/>
    <w:rsid w:val="00B3027F"/>
    <w:rsid w:val="00B306E8"/>
    <w:rsid w:val="00B30D45"/>
    <w:rsid w:val="00B30E7C"/>
    <w:rsid w:val="00B3154F"/>
    <w:rsid w:val="00B326C2"/>
    <w:rsid w:val="00B332E3"/>
    <w:rsid w:val="00B334C6"/>
    <w:rsid w:val="00B33900"/>
    <w:rsid w:val="00B33D93"/>
    <w:rsid w:val="00B33DA1"/>
    <w:rsid w:val="00B3438C"/>
    <w:rsid w:val="00B355B3"/>
    <w:rsid w:val="00B3565B"/>
    <w:rsid w:val="00B35BED"/>
    <w:rsid w:val="00B3616C"/>
    <w:rsid w:val="00B361A1"/>
    <w:rsid w:val="00B3671D"/>
    <w:rsid w:val="00B36BD4"/>
    <w:rsid w:val="00B375C5"/>
    <w:rsid w:val="00B378D7"/>
    <w:rsid w:val="00B3791F"/>
    <w:rsid w:val="00B37957"/>
    <w:rsid w:val="00B37B58"/>
    <w:rsid w:val="00B40F4D"/>
    <w:rsid w:val="00B416E5"/>
    <w:rsid w:val="00B419D6"/>
    <w:rsid w:val="00B41C3D"/>
    <w:rsid w:val="00B41CA5"/>
    <w:rsid w:val="00B42822"/>
    <w:rsid w:val="00B433D3"/>
    <w:rsid w:val="00B44288"/>
    <w:rsid w:val="00B4471E"/>
    <w:rsid w:val="00B509F2"/>
    <w:rsid w:val="00B53197"/>
    <w:rsid w:val="00B53654"/>
    <w:rsid w:val="00B54072"/>
    <w:rsid w:val="00B54725"/>
    <w:rsid w:val="00B5522A"/>
    <w:rsid w:val="00B55E25"/>
    <w:rsid w:val="00B55E4B"/>
    <w:rsid w:val="00B5607F"/>
    <w:rsid w:val="00B5626E"/>
    <w:rsid w:val="00B56E46"/>
    <w:rsid w:val="00B57702"/>
    <w:rsid w:val="00B57AD6"/>
    <w:rsid w:val="00B57D74"/>
    <w:rsid w:val="00B57EB9"/>
    <w:rsid w:val="00B60BD8"/>
    <w:rsid w:val="00B60E38"/>
    <w:rsid w:val="00B610B6"/>
    <w:rsid w:val="00B6118A"/>
    <w:rsid w:val="00B61C50"/>
    <w:rsid w:val="00B62A9F"/>
    <w:rsid w:val="00B635BD"/>
    <w:rsid w:val="00B63BAB"/>
    <w:rsid w:val="00B64A51"/>
    <w:rsid w:val="00B664E2"/>
    <w:rsid w:val="00B66F31"/>
    <w:rsid w:val="00B67116"/>
    <w:rsid w:val="00B671CC"/>
    <w:rsid w:val="00B67258"/>
    <w:rsid w:val="00B67B5C"/>
    <w:rsid w:val="00B704CF"/>
    <w:rsid w:val="00B7238A"/>
    <w:rsid w:val="00B72A26"/>
    <w:rsid w:val="00B72A8F"/>
    <w:rsid w:val="00B73996"/>
    <w:rsid w:val="00B7441F"/>
    <w:rsid w:val="00B74B0E"/>
    <w:rsid w:val="00B75E78"/>
    <w:rsid w:val="00B7646E"/>
    <w:rsid w:val="00B76701"/>
    <w:rsid w:val="00B767AD"/>
    <w:rsid w:val="00B76917"/>
    <w:rsid w:val="00B76A1B"/>
    <w:rsid w:val="00B77C00"/>
    <w:rsid w:val="00B77E06"/>
    <w:rsid w:val="00B8009D"/>
    <w:rsid w:val="00B80E46"/>
    <w:rsid w:val="00B82916"/>
    <w:rsid w:val="00B82CF9"/>
    <w:rsid w:val="00B82FB9"/>
    <w:rsid w:val="00B87034"/>
    <w:rsid w:val="00B87673"/>
    <w:rsid w:val="00B912B1"/>
    <w:rsid w:val="00B9170B"/>
    <w:rsid w:val="00B91BD3"/>
    <w:rsid w:val="00B91F09"/>
    <w:rsid w:val="00B9207A"/>
    <w:rsid w:val="00B926EE"/>
    <w:rsid w:val="00B93615"/>
    <w:rsid w:val="00B93BAE"/>
    <w:rsid w:val="00B940EC"/>
    <w:rsid w:val="00B94803"/>
    <w:rsid w:val="00B94994"/>
    <w:rsid w:val="00B94E3D"/>
    <w:rsid w:val="00B954B4"/>
    <w:rsid w:val="00B95C63"/>
    <w:rsid w:val="00B95F5D"/>
    <w:rsid w:val="00B96B50"/>
    <w:rsid w:val="00B96F27"/>
    <w:rsid w:val="00BA0337"/>
    <w:rsid w:val="00BA0D60"/>
    <w:rsid w:val="00BA1347"/>
    <w:rsid w:val="00BA170D"/>
    <w:rsid w:val="00BA187A"/>
    <w:rsid w:val="00BA251E"/>
    <w:rsid w:val="00BA2A4F"/>
    <w:rsid w:val="00BA3847"/>
    <w:rsid w:val="00BA3BC6"/>
    <w:rsid w:val="00BA3CCC"/>
    <w:rsid w:val="00BA4D51"/>
    <w:rsid w:val="00BA4E69"/>
    <w:rsid w:val="00BA666B"/>
    <w:rsid w:val="00BA691B"/>
    <w:rsid w:val="00BA79E6"/>
    <w:rsid w:val="00BB004D"/>
    <w:rsid w:val="00BB0180"/>
    <w:rsid w:val="00BB077A"/>
    <w:rsid w:val="00BB12F1"/>
    <w:rsid w:val="00BB1418"/>
    <w:rsid w:val="00BB1489"/>
    <w:rsid w:val="00BB178A"/>
    <w:rsid w:val="00BB1D24"/>
    <w:rsid w:val="00BB247A"/>
    <w:rsid w:val="00BB2E00"/>
    <w:rsid w:val="00BB325E"/>
    <w:rsid w:val="00BB335C"/>
    <w:rsid w:val="00BB39DF"/>
    <w:rsid w:val="00BB3FB3"/>
    <w:rsid w:val="00BB4137"/>
    <w:rsid w:val="00BB48D0"/>
    <w:rsid w:val="00BB5B9C"/>
    <w:rsid w:val="00BB5D46"/>
    <w:rsid w:val="00BB5FB3"/>
    <w:rsid w:val="00BB68A0"/>
    <w:rsid w:val="00BB698C"/>
    <w:rsid w:val="00BC0483"/>
    <w:rsid w:val="00BC0CB4"/>
    <w:rsid w:val="00BC1B04"/>
    <w:rsid w:val="00BC27EC"/>
    <w:rsid w:val="00BC2D5F"/>
    <w:rsid w:val="00BC35FC"/>
    <w:rsid w:val="00BC43D3"/>
    <w:rsid w:val="00BC56A2"/>
    <w:rsid w:val="00BC5A74"/>
    <w:rsid w:val="00BC5BF6"/>
    <w:rsid w:val="00BC62B0"/>
    <w:rsid w:val="00BC6F68"/>
    <w:rsid w:val="00BC7DE5"/>
    <w:rsid w:val="00BD0062"/>
    <w:rsid w:val="00BD0DAC"/>
    <w:rsid w:val="00BD1437"/>
    <w:rsid w:val="00BD18CD"/>
    <w:rsid w:val="00BD28E2"/>
    <w:rsid w:val="00BD2A90"/>
    <w:rsid w:val="00BD2DBF"/>
    <w:rsid w:val="00BD376F"/>
    <w:rsid w:val="00BD3BAD"/>
    <w:rsid w:val="00BD40D2"/>
    <w:rsid w:val="00BD49CB"/>
    <w:rsid w:val="00BD4A6B"/>
    <w:rsid w:val="00BD58A0"/>
    <w:rsid w:val="00BD5EAE"/>
    <w:rsid w:val="00BD6456"/>
    <w:rsid w:val="00BD7A73"/>
    <w:rsid w:val="00BD7B44"/>
    <w:rsid w:val="00BE0329"/>
    <w:rsid w:val="00BE0B66"/>
    <w:rsid w:val="00BE11B6"/>
    <w:rsid w:val="00BE1AF3"/>
    <w:rsid w:val="00BE1E98"/>
    <w:rsid w:val="00BE30D1"/>
    <w:rsid w:val="00BE3BB0"/>
    <w:rsid w:val="00BE3C97"/>
    <w:rsid w:val="00BE4BCA"/>
    <w:rsid w:val="00BE4DEE"/>
    <w:rsid w:val="00BE6D7C"/>
    <w:rsid w:val="00BE7873"/>
    <w:rsid w:val="00BE7ED0"/>
    <w:rsid w:val="00BF0113"/>
    <w:rsid w:val="00BF041F"/>
    <w:rsid w:val="00BF1056"/>
    <w:rsid w:val="00BF1364"/>
    <w:rsid w:val="00BF15E5"/>
    <w:rsid w:val="00BF15F6"/>
    <w:rsid w:val="00BF21C4"/>
    <w:rsid w:val="00BF260D"/>
    <w:rsid w:val="00BF3EDF"/>
    <w:rsid w:val="00BF4283"/>
    <w:rsid w:val="00BF4799"/>
    <w:rsid w:val="00BF484E"/>
    <w:rsid w:val="00BF48EA"/>
    <w:rsid w:val="00BF620E"/>
    <w:rsid w:val="00BF6717"/>
    <w:rsid w:val="00BF6C3B"/>
    <w:rsid w:val="00BF74BA"/>
    <w:rsid w:val="00BF7507"/>
    <w:rsid w:val="00C00258"/>
    <w:rsid w:val="00C01AB2"/>
    <w:rsid w:val="00C01D4E"/>
    <w:rsid w:val="00C027EC"/>
    <w:rsid w:val="00C049ED"/>
    <w:rsid w:val="00C0576D"/>
    <w:rsid w:val="00C05B13"/>
    <w:rsid w:val="00C05ECF"/>
    <w:rsid w:val="00C067EE"/>
    <w:rsid w:val="00C06E3D"/>
    <w:rsid w:val="00C07742"/>
    <w:rsid w:val="00C078A4"/>
    <w:rsid w:val="00C07E6A"/>
    <w:rsid w:val="00C107C3"/>
    <w:rsid w:val="00C126D0"/>
    <w:rsid w:val="00C12B06"/>
    <w:rsid w:val="00C12F28"/>
    <w:rsid w:val="00C12F6F"/>
    <w:rsid w:val="00C13D5B"/>
    <w:rsid w:val="00C14968"/>
    <w:rsid w:val="00C14CEF"/>
    <w:rsid w:val="00C15012"/>
    <w:rsid w:val="00C15911"/>
    <w:rsid w:val="00C15D4A"/>
    <w:rsid w:val="00C15E9A"/>
    <w:rsid w:val="00C16155"/>
    <w:rsid w:val="00C166C3"/>
    <w:rsid w:val="00C176FB"/>
    <w:rsid w:val="00C20213"/>
    <w:rsid w:val="00C209AC"/>
    <w:rsid w:val="00C2132E"/>
    <w:rsid w:val="00C21821"/>
    <w:rsid w:val="00C22056"/>
    <w:rsid w:val="00C22B55"/>
    <w:rsid w:val="00C23060"/>
    <w:rsid w:val="00C235AB"/>
    <w:rsid w:val="00C239A5"/>
    <w:rsid w:val="00C24731"/>
    <w:rsid w:val="00C24902"/>
    <w:rsid w:val="00C251EE"/>
    <w:rsid w:val="00C254B8"/>
    <w:rsid w:val="00C257B0"/>
    <w:rsid w:val="00C25B12"/>
    <w:rsid w:val="00C25B3B"/>
    <w:rsid w:val="00C2620F"/>
    <w:rsid w:val="00C26910"/>
    <w:rsid w:val="00C2764F"/>
    <w:rsid w:val="00C27C83"/>
    <w:rsid w:val="00C302C8"/>
    <w:rsid w:val="00C303A0"/>
    <w:rsid w:val="00C30A13"/>
    <w:rsid w:val="00C312E9"/>
    <w:rsid w:val="00C32284"/>
    <w:rsid w:val="00C332D0"/>
    <w:rsid w:val="00C335C4"/>
    <w:rsid w:val="00C33AFD"/>
    <w:rsid w:val="00C3419F"/>
    <w:rsid w:val="00C34796"/>
    <w:rsid w:val="00C349C1"/>
    <w:rsid w:val="00C34C77"/>
    <w:rsid w:val="00C34D92"/>
    <w:rsid w:val="00C34F8A"/>
    <w:rsid w:val="00C353EF"/>
    <w:rsid w:val="00C35426"/>
    <w:rsid w:val="00C36263"/>
    <w:rsid w:val="00C36DD8"/>
    <w:rsid w:val="00C371B8"/>
    <w:rsid w:val="00C40138"/>
    <w:rsid w:val="00C4080F"/>
    <w:rsid w:val="00C41364"/>
    <w:rsid w:val="00C419E2"/>
    <w:rsid w:val="00C41AFA"/>
    <w:rsid w:val="00C42BA7"/>
    <w:rsid w:val="00C43249"/>
    <w:rsid w:val="00C43DF3"/>
    <w:rsid w:val="00C43E5B"/>
    <w:rsid w:val="00C466A7"/>
    <w:rsid w:val="00C472EE"/>
    <w:rsid w:val="00C4738A"/>
    <w:rsid w:val="00C50C30"/>
    <w:rsid w:val="00C50C3C"/>
    <w:rsid w:val="00C51F19"/>
    <w:rsid w:val="00C51F56"/>
    <w:rsid w:val="00C5202A"/>
    <w:rsid w:val="00C532CD"/>
    <w:rsid w:val="00C539AC"/>
    <w:rsid w:val="00C540C2"/>
    <w:rsid w:val="00C54624"/>
    <w:rsid w:val="00C54627"/>
    <w:rsid w:val="00C54B2E"/>
    <w:rsid w:val="00C57040"/>
    <w:rsid w:val="00C5766C"/>
    <w:rsid w:val="00C57A87"/>
    <w:rsid w:val="00C57B2C"/>
    <w:rsid w:val="00C60AB3"/>
    <w:rsid w:val="00C60C5B"/>
    <w:rsid w:val="00C61168"/>
    <w:rsid w:val="00C6139B"/>
    <w:rsid w:val="00C61845"/>
    <w:rsid w:val="00C61CBF"/>
    <w:rsid w:val="00C61DBF"/>
    <w:rsid w:val="00C6242D"/>
    <w:rsid w:val="00C62734"/>
    <w:rsid w:val="00C62778"/>
    <w:rsid w:val="00C627D8"/>
    <w:rsid w:val="00C62EFD"/>
    <w:rsid w:val="00C62FD3"/>
    <w:rsid w:val="00C62FFC"/>
    <w:rsid w:val="00C63202"/>
    <w:rsid w:val="00C638EF"/>
    <w:rsid w:val="00C63BB0"/>
    <w:rsid w:val="00C64C4C"/>
    <w:rsid w:val="00C652AA"/>
    <w:rsid w:val="00C65E8A"/>
    <w:rsid w:val="00C6679C"/>
    <w:rsid w:val="00C67549"/>
    <w:rsid w:val="00C679B6"/>
    <w:rsid w:val="00C708C2"/>
    <w:rsid w:val="00C70C34"/>
    <w:rsid w:val="00C7118C"/>
    <w:rsid w:val="00C722FE"/>
    <w:rsid w:val="00C72433"/>
    <w:rsid w:val="00C72804"/>
    <w:rsid w:val="00C72EB4"/>
    <w:rsid w:val="00C7477C"/>
    <w:rsid w:val="00C74BEB"/>
    <w:rsid w:val="00C7609D"/>
    <w:rsid w:val="00C76732"/>
    <w:rsid w:val="00C77044"/>
    <w:rsid w:val="00C77C05"/>
    <w:rsid w:val="00C77FD2"/>
    <w:rsid w:val="00C77FF5"/>
    <w:rsid w:val="00C800AE"/>
    <w:rsid w:val="00C80C33"/>
    <w:rsid w:val="00C81A74"/>
    <w:rsid w:val="00C82ED6"/>
    <w:rsid w:val="00C8365C"/>
    <w:rsid w:val="00C84188"/>
    <w:rsid w:val="00C84736"/>
    <w:rsid w:val="00C86E90"/>
    <w:rsid w:val="00C90012"/>
    <w:rsid w:val="00C91297"/>
    <w:rsid w:val="00C91C1A"/>
    <w:rsid w:val="00C920C5"/>
    <w:rsid w:val="00C92250"/>
    <w:rsid w:val="00C928F0"/>
    <w:rsid w:val="00C92AA0"/>
    <w:rsid w:val="00C92C9D"/>
    <w:rsid w:val="00C9318F"/>
    <w:rsid w:val="00C93B40"/>
    <w:rsid w:val="00C943A2"/>
    <w:rsid w:val="00C95172"/>
    <w:rsid w:val="00C959D7"/>
    <w:rsid w:val="00C95BF2"/>
    <w:rsid w:val="00C95DBE"/>
    <w:rsid w:val="00C95F02"/>
    <w:rsid w:val="00C95FFD"/>
    <w:rsid w:val="00C96681"/>
    <w:rsid w:val="00C9785B"/>
    <w:rsid w:val="00C97876"/>
    <w:rsid w:val="00C97958"/>
    <w:rsid w:val="00CA2601"/>
    <w:rsid w:val="00CA2682"/>
    <w:rsid w:val="00CA2D46"/>
    <w:rsid w:val="00CA383A"/>
    <w:rsid w:val="00CA3FAE"/>
    <w:rsid w:val="00CA45F8"/>
    <w:rsid w:val="00CA5307"/>
    <w:rsid w:val="00CA6A1A"/>
    <w:rsid w:val="00CA6CEE"/>
    <w:rsid w:val="00CA705E"/>
    <w:rsid w:val="00CA745A"/>
    <w:rsid w:val="00CA7A18"/>
    <w:rsid w:val="00CB0710"/>
    <w:rsid w:val="00CB0F93"/>
    <w:rsid w:val="00CB20CB"/>
    <w:rsid w:val="00CB31EA"/>
    <w:rsid w:val="00CB335F"/>
    <w:rsid w:val="00CB36A6"/>
    <w:rsid w:val="00CB3B99"/>
    <w:rsid w:val="00CB48D3"/>
    <w:rsid w:val="00CB4B4A"/>
    <w:rsid w:val="00CB4CC0"/>
    <w:rsid w:val="00CB5ACF"/>
    <w:rsid w:val="00CB68DC"/>
    <w:rsid w:val="00CB6AE3"/>
    <w:rsid w:val="00CB7ADB"/>
    <w:rsid w:val="00CB7D88"/>
    <w:rsid w:val="00CC0291"/>
    <w:rsid w:val="00CC04D5"/>
    <w:rsid w:val="00CC0905"/>
    <w:rsid w:val="00CC1109"/>
    <w:rsid w:val="00CC1C33"/>
    <w:rsid w:val="00CC2018"/>
    <w:rsid w:val="00CC2737"/>
    <w:rsid w:val="00CC3430"/>
    <w:rsid w:val="00CC3B2A"/>
    <w:rsid w:val="00CC5224"/>
    <w:rsid w:val="00CC58B7"/>
    <w:rsid w:val="00CC5907"/>
    <w:rsid w:val="00CC5A3C"/>
    <w:rsid w:val="00CC6056"/>
    <w:rsid w:val="00CC64E3"/>
    <w:rsid w:val="00CC6AF4"/>
    <w:rsid w:val="00CC767A"/>
    <w:rsid w:val="00CC7811"/>
    <w:rsid w:val="00CD0DCE"/>
    <w:rsid w:val="00CD20F3"/>
    <w:rsid w:val="00CD2D05"/>
    <w:rsid w:val="00CD30A6"/>
    <w:rsid w:val="00CD3476"/>
    <w:rsid w:val="00CD5E1D"/>
    <w:rsid w:val="00CD67E8"/>
    <w:rsid w:val="00CD7BA4"/>
    <w:rsid w:val="00CE0226"/>
    <w:rsid w:val="00CE0DE9"/>
    <w:rsid w:val="00CE1190"/>
    <w:rsid w:val="00CE295B"/>
    <w:rsid w:val="00CE321F"/>
    <w:rsid w:val="00CE3306"/>
    <w:rsid w:val="00CE44E0"/>
    <w:rsid w:val="00CE4951"/>
    <w:rsid w:val="00CE517D"/>
    <w:rsid w:val="00CE5DE4"/>
    <w:rsid w:val="00CE5FDF"/>
    <w:rsid w:val="00CE6204"/>
    <w:rsid w:val="00CE633E"/>
    <w:rsid w:val="00CE7ADF"/>
    <w:rsid w:val="00CF031C"/>
    <w:rsid w:val="00CF0FE4"/>
    <w:rsid w:val="00CF1ABB"/>
    <w:rsid w:val="00CF1B98"/>
    <w:rsid w:val="00CF274D"/>
    <w:rsid w:val="00CF2F19"/>
    <w:rsid w:val="00CF3243"/>
    <w:rsid w:val="00CF356D"/>
    <w:rsid w:val="00CF37B7"/>
    <w:rsid w:val="00CF3ABB"/>
    <w:rsid w:val="00CF415F"/>
    <w:rsid w:val="00CF4426"/>
    <w:rsid w:val="00CF509C"/>
    <w:rsid w:val="00CF5F12"/>
    <w:rsid w:val="00CF667D"/>
    <w:rsid w:val="00CF6B55"/>
    <w:rsid w:val="00CF6EA9"/>
    <w:rsid w:val="00CF72B6"/>
    <w:rsid w:val="00CF7F55"/>
    <w:rsid w:val="00D00793"/>
    <w:rsid w:val="00D009D7"/>
    <w:rsid w:val="00D00A04"/>
    <w:rsid w:val="00D00E34"/>
    <w:rsid w:val="00D010A0"/>
    <w:rsid w:val="00D012AD"/>
    <w:rsid w:val="00D019CF"/>
    <w:rsid w:val="00D01A8F"/>
    <w:rsid w:val="00D01C68"/>
    <w:rsid w:val="00D01C95"/>
    <w:rsid w:val="00D01F2C"/>
    <w:rsid w:val="00D01FE2"/>
    <w:rsid w:val="00D020F0"/>
    <w:rsid w:val="00D02C69"/>
    <w:rsid w:val="00D031D0"/>
    <w:rsid w:val="00D03A0B"/>
    <w:rsid w:val="00D05168"/>
    <w:rsid w:val="00D06331"/>
    <w:rsid w:val="00D06469"/>
    <w:rsid w:val="00D072F0"/>
    <w:rsid w:val="00D07753"/>
    <w:rsid w:val="00D077FF"/>
    <w:rsid w:val="00D07C8D"/>
    <w:rsid w:val="00D1008A"/>
    <w:rsid w:val="00D1099E"/>
    <w:rsid w:val="00D10C67"/>
    <w:rsid w:val="00D11024"/>
    <w:rsid w:val="00D120E3"/>
    <w:rsid w:val="00D125D1"/>
    <w:rsid w:val="00D1265C"/>
    <w:rsid w:val="00D12A0C"/>
    <w:rsid w:val="00D1381A"/>
    <w:rsid w:val="00D14251"/>
    <w:rsid w:val="00D1447F"/>
    <w:rsid w:val="00D14A75"/>
    <w:rsid w:val="00D14CC5"/>
    <w:rsid w:val="00D15014"/>
    <w:rsid w:val="00D153CD"/>
    <w:rsid w:val="00D1545D"/>
    <w:rsid w:val="00D15A16"/>
    <w:rsid w:val="00D15BE6"/>
    <w:rsid w:val="00D16003"/>
    <w:rsid w:val="00D16054"/>
    <w:rsid w:val="00D163C9"/>
    <w:rsid w:val="00D1669C"/>
    <w:rsid w:val="00D16F0A"/>
    <w:rsid w:val="00D1766B"/>
    <w:rsid w:val="00D17856"/>
    <w:rsid w:val="00D201C3"/>
    <w:rsid w:val="00D2031B"/>
    <w:rsid w:val="00D2059D"/>
    <w:rsid w:val="00D20F39"/>
    <w:rsid w:val="00D214B5"/>
    <w:rsid w:val="00D21956"/>
    <w:rsid w:val="00D21C04"/>
    <w:rsid w:val="00D22734"/>
    <w:rsid w:val="00D22BBE"/>
    <w:rsid w:val="00D23010"/>
    <w:rsid w:val="00D2529D"/>
    <w:rsid w:val="00D258E3"/>
    <w:rsid w:val="00D260A1"/>
    <w:rsid w:val="00D26385"/>
    <w:rsid w:val="00D268FD"/>
    <w:rsid w:val="00D272B0"/>
    <w:rsid w:val="00D2764B"/>
    <w:rsid w:val="00D2789C"/>
    <w:rsid w:val="00D27D90"/>
    <w:rsid w:val="00D30065"/>
    <w:rsid w:val="00D31F01"/>
    <w:rsid w:val="00D32995"/>
    <w:rsid w:val="00D34021"/>
    <w:rsid w:val="00D35028"/>
    <w:rsid w:val="00D356C9"/>
    <w:rsid w:val="00D36C06"/>
    <w:rsid w:val="00D36E3A"/>
    <w:rsid w:val="00D37454"/>
    <w:rsid w:val="00D37E13"/>
    <w:rsid w:val="00D403BA"/>
    <w:rsid w:val="00D407EC"/>
    <w:rsid w:val="00D407EF"/>
    <w:rsid w:val="00D41E89"/>
    <w:rsid w:val="00D424CE"/>
    <w:rsid w:val="00D42C58"/>
    <w:rsid w:val="00D4348B"/>
    <w:rsid w:val="00D44112"/>
    <w:rsid w:val="00D44ED3"/>
    <w:rsid w:val="00D45B88"/>
    <w:rsid w:val="00D474B2"/>
    <w:rsid w:val="00D51B1D"/>
    <w:rsid w:val="00D5200D"/>
    <w:rsid w:val="00D52505"/>
    <w:rsid w:val="00D52DE4"/>
    <w:rsid w:val="00D542B3"/>
    <w:rsid w:val="00D543D0"/>
    <w:rsid w:val="00D54549"/>
    <w:rsid w:val="00D549FB"/>
    <w:rsid w:val="00D54A05"/>
    <w:rsid w:val="00D54C96"/>
    <w:rsid w:val="00D5627E"/>
    <w:rsid w:val="00D56376"/>
    <w:rsid w:val="00D564CE"/>
    <w:rsid w:val="00D57B7E"/>
    <w:rsid w:val="00D57C57"/>
    <w:rsid w:val="00D611D0"/>
    <w:rsid w:val="00D61890"/>
    <w:rsid w:val="00D61B2D"/>
    <w:rsid w:val="00D61D0D"/>
    <w:rsid w:val="00D62039"/>
    <w:rsid w:val="00D6203E"/>
    <w:rsid w:val="00D6230A"/>
    <w:rsid w:val="00D62333"/>
    <w:rsid w:val="00D63182"/>
    <w:rsid w:val="00D63874"/>
    <w:rsid w:val="00D644F1"/>
    <w:rsid w:val="00D648C1"/>
    <w:rsid w:val="00D6538C"/>
    <w:rsid w:val="00D6583A"/>
    <w:rsid w:val="00D6589C"/>
    <w:rsid w:val="00D65E42"/>
    <w:rsid w:val="00D65E8A"/>
    <w:rsid w:val="00D6605A"/>
    <w:rsid w:val="00D66600"/>
    <w:rsid w:val="00D66D47"/>
    <w:rsid w:val="00D66DCC"/>
    <w:rsid w:val="00D6702A"/>
    <w:rsid w:val="00D67571"/>
    <w:rsid w:val="00D67A9A"/>
    <w:rsid w:val="00D706A4"/>
    <w:rsid w:val="00D7085E"/>
    <w:rsid w:val="00D71930"/>
    <w:rsid w:val="00D71940"/>
    <w:rsid w:val="00D720D4"/>
    <w:rsid w:val="00D733A1"/>
    <w:rsid w:val="00D73A19"/>
    <w:rsid w:val="00D73F5F"/>
    <w:rsid w:val="00D7402D"/>
    <w:rsid w:val="00D743D8"/>
    <w:rsid w:val="00D74FE4"/>
    <w:rsid w:val="00D75002"/>
    <w:rsid w:val="00D75533"/>
    <w:rsid w:val="00D75FB0"/>
    <w:rsid w:val="00D76540"/>
    <w:rsid w:val="00D76946"/>
    <w:rsid w:val="00D77021"/>
    <w:rsid w:val="00D774B8"/>
    <w:rsid w:val="00D77756"/>
    <w:rsid w:val="00D8064C"/>
    <w:rsid w:val="00D80935"/>
    <w:rsid w:val="00D80C02"/>
    <w:rsid w:val="00D80C36"/>
    <w:rsid w:val="00D824C3"/>
    <w:rsid w:val="00D82847"/>
    <w:rsid w:val="00D82E49"/>
    <w:rsid w:val="00D836AE"/>
    <w:rsid w:val="00D84484"/>
    <w:rsid w:val="00D84763"/>
    <w:rsid w:val="00D84AC2"/>
    <w:rsid w:val="00D84D2B"/>
    <w:rsid w:val="00D8579E"/>
    <w:rsid w:val="00D85875"/>
    <w:rsid w:val="00D85911"/>
    <w:rsid w:val="00D859B8"/>
    <w:rsid w:val="00D85A53"/>
    <w:rsid w:val="00D860A3"/>
    <w:rsid w:val="00D8661E"/>
    <w:rsid w:val="00D87361"/>
    <w:rsid w:val="00D8761A"/>
    <w:rsid w:val="00D87B76"/>
    <w:rsid w:val="00D87FDD"/>
    <w:rsid w:val="00D904FF"/>
    <w:rsid w:val="00D90577"/>
    <w:rsid w:val="00D908B1"/>
    <w:rsid w:val="00D90B18"/>
    <w:rsid w:val="00D90BF4"/>
    <w:rsid w:val="00D91191"/>
    <w:rsid w:val="00D9131E"/>
    <w:rsid w:val="00D9192D"/>
    <w:rsid w:val="00D91B5B"/>
    <w:rsid w:val="00D91EE5"/>
    <w:rsid w:val="00D92454"/>
    <w:rsid w:val="00D92F4F"/>
    <w:rsid w:val="00D9312E"/>
    <w:rsid w:val="00D94B22"/>
    <w:rsid w:val="00D95502"/>
    <w:rsid w:val="00D95C14"/>
    <w:rsid w:val="00D961D9"/>
    <w:rsid w:val="00D974DD"/>
    <w:rsid w:val="00D9795A"/>
    <w:rsid w:val="00DA0C9C"/>
    <w:rsid w:val="00DA190A"/>
    <w:rsid w:val="00DA2415"/>
    <w:rsid w:val="00DA26F1"/>
    <w:rsid w:val="00DA29EF"/>
    <w:rsid w:val="00DA2D65"/>
    <w:rsid w:val="00DA2FC0"/>
    <w:rsid w:val="00DA3533"/>
    <w:rsid w:val="00DA48CC"/>
    <w:rsid w:val="00DA4AD0"/>
    <w:rsid w:val="00DA59F8"/>
    <w:rsid w:val="00DA6230"/>
    <w:rsid w:val="00DA6787"/>
    <w:rsid w:val="00DA6A65"/>
    <w:rsid w:val="00DA7D46"/>
    <w:rsid w:val="00DB000F"/>
    <w:rsid w:val="00DB0053"/>
    <w:rsid w:val="00DB0338"/>
    <w:rsid w:val="00DB120F"/>
    <w:rsid w:val="00DB1B3E"/>
    <w:rsid w:val="00DB1FCA"/>
    <w:rsid w:val="00DB2152"/>
    <w:rsid w:val="00DB2CB7"/>
    <w:rsid w:val="00DB44E0"/>
    <w:rsid w:val="00DB5950"/>
    <w:rsid w:val="00DB612A"/>
    <w:rsid w:val="00DB63F5"/>
    <w:rsid w:val="00DB6564"/>
    <w:rsid w:val="00DB7976"/>
    <w:rsid w:val="00DB7D81"/>
    <w:rsid w:val="00DC0160"/>
    <w:rsid w:val="00DC10BC"/>
    <w:rsid w:val="00DC1D71"/>
    <w:rsid w:val="00DC26F3"/>
    <w:rsid w:val="00DC2CD9"/>
    <w:rsid w:val="00DC2CF2"/>
    <w:rsid w:val="00DC2EFB"/>
    <w:rsid w:val="00DC3413"/>
    <w:rsid w:val="00DC3675"/>
    <w:rsid w:val="00DC3A2B"/>
    <w:rsid w:val="00DC3D37"/>
    <w:rsid w:val="00DC41EA"/>
    <w:rsid w:val="00DC5424"/>
    <w:rsid w:val="00DC5436"/>
    <w:rsid w:val="00DC594A"/>
    <w:rsid w:val="00DC5CE1"/>
    <w:rsid w:val="00DC6A97"/>
    <w:rsid w:val="00DC6AE5"/>
    <w:rsid w:val="00DC71AA"/>
    <w:rsid w:val="00DD0B04"/>
    <w:rsid w:val="00DD0BD6"/>
    <w:rsid w:val="00DD1839"/>
    <w:rsid w:val="00DD1F29"/>
    <w:rsid w:val="00DD255F"/>
    <w:rsid w:val="00DD4671"/>
    <w:rsid w:val="00DD5AA0"/>
    <w:rsid w:val="00DD5DB8"/>
    <w:rsid w:val="00DD6007"/>
    <w:rsid w:val="00DD6465"/>
    <w:rsid w:val="00DD64AD"/>
    <w:rsid w:val="00DD6AC9"/>
    <w:rsid w:val="00DD6D47"/>
    <w:rsid w:val="00DD7752"/>
    <w:rsid w:val="00DD7EFB"/>
    <w:rsid w:val="00DE003D"/>
    <w:rsid w:val="00DE0600"/>
    <w:rsid w:val="00DE15ED"/>
    <w:rsid w:val="00DE2116"/>
    <w:rsid w:val="00DE2762"/>
    <w:rsid w:val="00DE2AB8"/>
    <w:rsid w:val="00DE4151"/>
    <w:rsid w:val="00DE422E"/>
    <w:rsid w:val="00DE4CB3"/>
    <w:rsid w:val="00DE51AF"/>
    <w:rsid w:val="00DE5916"/>
    <w:rsid w:val="00DE7964"/>
    <w:rsid w:val="00DE7B5F"/>
    <w:rsid w:val="00DF0EB7"/>
    <w:rsid w:val="00DF185C"/>
    <w:rsid w:val="00DF187B"/>
    <w:rsid w:val="00DF1FCD"/>
    <w:rsid w:val="00DF2B09"/>
    <w:rsid w:val="00DF3239"/>
    <w:rsid w:val="00DF3709"/>
    <w:rsid w:val="00DF4243"/>
    <w:rsid w:val="00DF4935"/>
    <w:rsid w:val="00DF5396"/>
    <w:rsid w:val="00DF5B05"/>
    <w:rsid w:val="00DF5D29"/>
    <w:rsid w:val="00DF6500"/>
    <w:rsid w:val="00DF71C4"/>
    <w:rsid w:val="00E00376"/>
    <w:rsid w:val="00E0055B"/>
    <w:rsid w:val="00E0133B"/>
    <w:rsid w:val="00E01363"/>
    <w:rsid w:val="00E02CE3"/>
    <w:rsid w:val="00E02E76"/>
    <w:rsid w:val="00E04BC0"/>
    <w:rsid w:val="00E05351"/>
    <w:rsid w:val="00E05772"/>
    <w:rsid w:val="00E057BF"/>
    <w:rsid w:val="00E0594C"/>
    <w:rsid w:val="00E061F9"/>
    <w:rsid w:val="00E079F4"/>
    <w:rsid w:val="00E10932"/>
    <w:rsid w:val="00E10C8D"/>
    <w:rsid w:val="00E10FBE"/>
    <w:rsid w:val="00E117FA"/>
    <w:rsid w:val="00E11868"/>
    <w:rsid w:val="00E1187D"/>
    <w:rsid w:val="00E124BC"/>
    <w:rsid w:val="00E12615"/>
    <w:rsid w:val="00E14BD5"/>
    <w:rsid w:val="00E15210"/>
    <w:rsid w:val="00E152F2"/>
    <w:rsid w:val="00E154C2"/>
    <w:rsid w:val="00E15BF1"/>
    <w:rsid w:val="00E1698A"/>
    <w:rsid w:val="00E176BB"/>
    <w:rsid w:val="00E17966"/>
    <w:rsid w:val="00E17EFC"/>
    <w:rsid w:val="00E20B6B"/>
    <w:rsid w:val="00E20DA1"/>
    <w:rsid w:val="00E211C8"/>
    <w:rsid w:val="00E23858"/>
    <w:rsid w:val="00E23A8F"/>
    <w:rsid w:val="00E24F63"/>
    <w:rsid w:val="00E26F59"/>
    <w:rsid w:val="00E27D43"/>
    <w:rsid w:val="00E27E90"/>
    <w:rsid w:val="00E3001D"/>
    <w:rsid w:val="00E30194"/>
    <w:rsid w:val="00E3027F"/>
    <w:rsid w:val="00E302B1"/>
    <w:rsid w:val="00E30975"/>
    <w:rsid w:val="00E316E8"/>
    <w:rsid w:val="00E31DB0"/>
    <w:rsid w:val="00E3254E"/>
    <w:rsid w:val="00E3260B"/>
    <w:rsid w:val="00E32B1F"/>
    <w:rsid w:val="00E3306E"/>
    <w:rsid w:val="00E33090"/>
    <w:rsid w:val="00E3315C"/>
    <w:rsid w:val="00E331D8"/>
    <w:rsid w:val="00E3326E"/>
    <w:rsid w:val="00E33A59"/>
    <w:rsid w:val="00E340D5"/>
    <w:rsid w:val="00E345AC"/>
    <w:rsid w:val="00E3521E"/>
    <w:rsid w:val="00E35727"/>
    <w:rsid w:val="00E35CC2"/>
    <w:rsid w:val="00E3605D"/>
    <w:rsid w:val="00E3654B"/>
    <w:rsid w:val="00E36A8A"/>
    <w:rsid w:val="00E36CE8"/>
    <w:rsid w:val="00E36FEC"/>
    <w:rsid w:val="00E37477"/>
    <w:rsid w:val="00E3753E"/>
    <w:rsid w:val="00E375D5"/>
    <w:rsid w:val="00E37712"/>
    <w:rsid w:val="00E37C36"/>
    <w:rsid w:val="00E40272"/>
    <w:rsid w:val="00E40336"/>
    <w:rsid w:val="00E403BD"/>
    <w:rsid w:val="00E4053C"/>
    <w:rsid w:val="00E40F82"/>
    <w:rsid w:val="00E419F6"/>
    <w:rsid w:val="00E43900"/>
    <w:rsid w:val="00E43E86"/>
    <w:rsid w:val="00E43E8C"/>
    <w:rsid w:val="00E43F64"/>
    <w:rsid w:val="00E44052"/>
    <w:rsid w:val="00E45BEF"/>
    <w:rsid w:val="00E4634E"/>
    <w:rsid w:val="00E46534"/>
    <w:rsid w:val="00E471AA"/>
    <w:rsid w:val="00E47323"/>
    <w:rsid w:val="00E475B0"/>
    <w:rsid w:val="00E47EB5"/>
    <w:rsid w:val="00E50C8A"/>
    <w:rsid w:val="00E51564"/>
    <w:rsid w:val="00E528F2"/>
    <w:rsid w:val="00E53ED2"/>
    <w:rsid w:val="00E54186"/>
    <w:rsid w:val="00E57137"/>
    <w:rsid w:val="00E57FB2"/>
    <w:rsid w:val="00E60308"/>
    <w:rsid w:val="00E60762"/>
    <w:rsid w:val="00E60EAA"/>
    <w:rsid w:val="00E62F19"/>
    <w:rsid w:val="00E62F2F"/>
    <w:rsid w:val="00E632C5"/>
    <w:rsid w:val="00E63347"/>
    <w:rsid w:val="00E64579"/>
    <w:rsid w:val="00E64F80"/>
    <w:rsid w:val="00E657EF"/>
    <w:rsid w:val="00E66111"/>
    <w:rsid w:val="00E666F0"/>
    <w:rsid w:val="00E67134"/>
    <w:rsid w:val="00E6777A"/>
    <w:rsid w:val="00E708B8"/>
    <w:rsid w:val="00E70B33"/>
    <w:rsid w:val="00E70CD9"/>
    <w:rsid w:val="00E70E18"/>
    <w:rsid w:val="00E71A57"/>
    <w:rsid w:val="00E71B83"/>
    <w:rsid w:val="00E72AEE"/>
    <w:rsid w:val="00E73179"/>
    <w:rsid w:val="00E7325B"/>
    <w:rsid w:val="00E734F5"/>
    <w:rsid w:val="00E74811"/>
    <w:rsid w:val="00E74E82"/>
    <w:rsid w:val="00E7501F"/>
    <w:rsid w:val="00E7503B"/>
    <w:rsid w:val="00E760C2"/>
    <w:rsid w:val="00E7643F"/>
    <w:rsid w:val="00E76449"/>
    <w:rsid w:val="00E77BB6"/>
    <w:rsid w:val="00E80650"/>
    <w:rsid w:val="00E806AE"/>
    <w:rsid w:val="00E808CE"/>
    <w:rsid w:val="00E8090A"/>
    <w:rsid w:val="00E8104F"/>
    <w:rsid w:val="00E844CE"/>
    <w:rsid w:val="00E84DB8"/>
    <w:rsid w:val="00E85FA3"/>
    <w:rsid w:val="00E872BF"/>
    <w:rsid w:val="00E873D5"/>
    <w:rsid w:val="00E8744E"/>
    <w:rsid w:val="00E877C0"/>
    <w:rsid w:val="00E90411"/>
    <w:rsid w:val="00E90ACA"/>
    <w:rsid w:val="00E90B3D"/>
    <w:rsid w:val="00E90F52"/>
    <w:rsid w:val="00E917EA"/>
    <w:rsid w:val="00E91D9B"/>
    <w:rsid w:val="00E92CE3"/>
    <w:rsid w:val="00E92E78"/>
    <w:rsid w:val="00E93F13"/>
    <w:rsid w:val="00E95123"/>
    <w:rsid w:val="00E962F1"/>
    <w:rsid w:val="00E9643D"/>
    <w:rsid w:val="00E969EB"/>
    <w:rsid w:val="00E97A5B"/>
    <w:rsid w:val="00EA171F"/>
    <w:rsid w:val="00EA2480"/>
    <w:rsid w:val="00EA2A20"/>
    <w:rsid w:val="00EA2E55"/>
    <w:rsid w:val="00EA35CA"/>
    <w:rsid w:val="00EA4812"/>
    <w:rsid w:val="00EA6554"/>
    <w:rsid w:val="00EA6D5E"/>
    <w:rsid w:val="00EA7C86"/>
    <w:rsid w:val="00EB2801"/>
    <w:rsid w:val="00EB2825"/>
    <w:rsid w:val="00EB2D1C"/>
    <w:rsid w:val="00EB2F74"/>
    <w:rsid w:val="00EB388D"/>
    <w:rsid w:val="00EB3A1D"/>
    <w:rsid w:val="00EB3B65"/>
    <w:rsid w:val="00EB3F1E"/>
    <w:rsid w:val="00EB3F93"/>
    <w:rsid w:val="00EB403C"/>
    <w:rsid w:val="00EB4716"/>
    <w:rsid w:val="00EB4A82"/>
    <w:rsid w:val="00EB5245"/>
    <w:rsid w:val="00EB5EC2"/>
    <w:rsid w:val="00EB6481"/>
    <w:rsid w:val="00EB67CB"/>
    <w:rsid w:val="00EB72AB"/>
    <w:rsid w:val="00EB7713"/>
    <w:rsid w:val="00EB77FA"/>
    <w:rsid w:val="00EB7F55"/>
    <w:rsid w:val="00EC02C2"/>
    <w:rsid w:val="00EC032B"/>
    <w:rsid w:val="00EC0AFC"/>
    <w:rsid w:val="00EC0B5A"/>
    <w:rsid w:val="00EC1809"/>
    <w:rsid w:val="00EC1965"/>
    <w:rsid w:val="00EC1CB6"/>
    <w:rsid w:val="00EC1DA8"/>
    <w:rsid w:val="00EC2698"/>
    <w:rsid w:val="00EC30B6"/>
    <w:rsid w:val="00EC3C19"/>
    <w:rsid w:val="00EC3DDA"/>
    <w:rsid w:val="00EC4C0B"/>
    <w:rsid w:val="00EC5B43"/>
    <w:rsid w:val="00EC5DEA"/>
    <w:rsid w:val="00EC6680"/>
    <w:rsid w:val="00EC6FBB"/>
    <w:rsid w:val="00EC7215"/>
    <w:rsid w:val="00EC732F"/>
    <w:rsid w:val="00ED0A4A"/>
    <w:rsid w:val="00ED14C9"/>
    <w:rsid w:val="00ED17DA"/>
    <w:rsid w:val="00ED1D50"/>
    <w:rsid w:val="00ED2272"/>
    <w:rsid w:val="00ED372A"/>
    <w:rsid w:val="00ED4AE3"/>
    <w:rsid w:val="00ED4BC6"/>
    <w:rsid w:val="00ED4BE7"/>
    <w:rsid w:val="00ED5008"/>
    <w:rsid w:val="00ED5B0A"/>
    <w:rsid w:val="00ED6082"/>
    <w:rsid w:val="00ED6E99"/>
    <w:rsid w:val="00ED6F8C"/>
    <w:rsid w:val="00ED7D4A"/>
    <w:rsid w:val="00EE03A0"/>
    <w:rsid w:val="00EE0628"/>
    <w:rsid w:val="00EE09E6"/>
    <w:rsid w:val="00EE09FC"/>
    <w:rsid w:val="00EE0C13"/>
    <w:rsid w:val="00EE0D9B"/>
    <w:rsid w:val="00EE15CD"/>
    <w:rsid w:val="00EE1C73"/>
    <w:rsid w:val="00EE1EFC"/>
    <w:rsid w:val="00EE21F3"/>
    <w:rsid w:val="00EE2974"/>
    <w:rsid w:val="00EE2EAE"/>
    <w:rsid w:val="00EE3036"/>
    <w:rsid w:val="00EE3054"/>
    <w:rsid w:val="00EE41DB"/>
    <w:rsid w:val="00EE4FC5"/>
    <w:rsid w:val="00EE51E4"/>
    <w:rsid w:val="00EE60BE"/>
    <w:rsid w:val="00EE72E1"/>
    <w:rsid w:val="00EE78CA"/>
    <w:rsid w:val="00EF2027"/>
    <w:rsid w:val="00EF332A"/>
    <w:rsid w:val="00EF48E9"/>
    <w:rsid w:val="00EF5B30"/>
    <w:rsid w:val="00EF5EC4"/>
    <w:rsid w:val="00EF6321"/>
    <w:rsid w:val="00EF7082"/>
    <w:rsid w:val="00EF79A4"/>
    <w:rsid w:val="00F00466"/>
    <w:rsid w:val="00F00838"/>
    <w:rsid w:val="00F0098A"/>
    <w:rsid w:val="00F01019"/>
    <w:rsid w:val="00F01BD6"/>
    <w:rsid w:val="00F02479"/>
    <w:rsid w:val="00F024A1"/>
    <w:rsid w:val="00F02728"/>
    <w:rsid w:val="00F02EA0"/>
    <w:rsid w:val="00F04837"/>
    <w:rsid w:val="00F04CAE"/>
    <w:rsid w:val="00F06A0E"/>
    <w:rsid w:val="00F06B27"/>
    <w:rsid w:val="00F07574"/>
    <w:rsid w:val="00F07AC2"/>
    <w:rsid w:val="00F07DCD"/>
    <w:rsid w:val="00F131D7"/>
    <w:rsid w:val="00F13C28"/>
    <w:rsid w:val="00F147B3"/>
    <w:rsid w:val="00F14B9B"/>
    <w:rsid w:val="00F14DA9"/>
    <w:rsid w:val="00F15047"/>
    <w:rsid w:val="00F155AF"/>
    <w:rsid w:val="00F163CC"/>
    <w:rsid w:val="00F16845"/>
    <w:rsid w:val="00F1695A"/>
    <w:rsid w:val="00F2010C"/>
    <w:rsid w:val="00F202CA"/>
    <w:rsid w:val="00F20FDE"/>
    <w:rsid w:val="00F21111"/>
    <w:rsid w:val="00F21714"/>
    <w:rsid w:val="00F221BA"/>
    <w:rsid w:val="00F22369"/>
    <w:rsid w:val="00F23045"/>
    <w:rsid w:val="00F23972"/>
    <w:rsid w:val="00F23A75"/>
    <w:rsid w:val="00F23A9F"/>
    <w:rsid w:val="00F23B2E"/>
    <w:rsid w:val="00F23F73"/>
    <w:rsid w:val="00F24E57"/>
    <w:rsid w:val="00F262AA"/>
    <w:rsid w:val="00F2642D"/>
    <w:rsid w:val="00F27634"/>
    <w:rsid w:val="00F27905"/>
    <w:rsid w:val="00F27A27"/>
    <w:rsid w:val="00F30535"/>
    <w:rsid w:val="00F30566"/>
    <w:rsid w:val="00F309A7"/>
    <w:rsid w:val="00F31D81"/>
    <w:rsid w:val="00F32D4E"/>
    <w:rsid w:val="00F3310A"/>
    <w:rsid w:val="00F335D5"/>
    <w:rsid w:val="00F338E8"/>
    <w:rsid w:val="00F33C1D"/>
    <w:rsid w:val="00F33DB3"/>
    <w:rsid w:val="00F34FC7"/>
    <w:rsid w:val="00F352E3"/>
    <w:rsid w:val="00F35D83"/>
    <w:rsid w:val="00F36622"/>
    <w:rsid w:val="00F36D53"/>
    <w:rsid w:val="00F36DF6"/>
    <w:rsid w:val="00F371CB"/>
    <w:rsid w:val="00F40291"/>
    <w:rsid w:val="00F408A2"/>
    <w:rsid w:val="00F4164F"/>
    <w:rsid w:val="00F41949"/>
    <w:rsid w:val="00F42A0A"/>
    <w:rsid w:val="00F43DBE"/>
    <w:rsid w:val="00F43DDD"/>
    <w:rsid w:val="00F43F66"/>
    <w:rsid w:val="00F4401E"/>
    <w:rsid w:val="00F444FA"/>
    <w:rsid w:val="00F44893"/>
    <w:rsid w:val="00F454D7"/>
    <w:rsid w:val="00F45EC8"/>
    <w:rsid w:val="00F46EC2"/>
    <w:rsid w:val="00F47E9B"/>
    <w:rsid w:val="00F515C2"/>
    <w:rsid w:val="00F51831"/>
    <w:rsid w:val="00F521CC"/>
    <w:rsid w:val="00F5290C"/>
    <w:rsid w:val="00F53CF5"/>
    <w:rsid w:val="00F53E8F"/>
    <w:rsid w:val="00F54FEF"/>
    <w:rsid w:val="00F551E8"/>
    <w:rsid w:val="00F55F27"/>
    <w:rsid w:val="00F5682A"/>
    <w:rsid w:val="00F569E7"/>
    <w:rsid w:val="00F572F0"/>
    <w:rsid w:val="00F575BF"/>
    <w:rsid w:val="00F612B5"/>
    <w:rsid w:val="00F616BF"/>
    <w:rsid w:val="00F618AE"/>
    <w:rsid w:val="00F62235"/>
    <w:rsid w:val="00F62F75"/>
    <w:rsid w:val="00F63440"/>
    <w:rsid w:val="00F63DA8"/>
    <w:rsid w:val="00F63F76"/>
    <w:rsid w:val="00F64012"/>
    <w:rsid w:val="00F64692"/>
    <w:rsid w:val="00F64878"/>
    <w:rsid w:val="00F65115"/>
    <w:rsid w:val="00F652D0"/>
    <w:rsid w:val="00F66A0D"/>
    <w:rsid w:val="00F66BA5"/>
    <w:rsid w:val="00F67C0A"/>
    <w:rsid w:val="00F7071F"/>
    <w:rsid w:val="00F71C70"/>
    <w:rsid w:val="00F7247C"/>
    <w:rsid w:val="00F72A1D"/>
    <w:rsid w:val="00F73EF3"/>
    <w:rsid w:val="00F74054"/>
    <w:rsid w:val="00F7437B"/>
    <w:rsid w:val="00F74A64"/>
    <w:rsid w:val="00F74FB1"/>
    <w:rsid w:val="00F75356"/>
    <w:rsid w:val="00F75DE6"/>
    <w:rsid w:val="00F75DF2"/>
    <w:rsid w:val="00F7620E"/>
    <w:rsid w:val="00F76D88"/>
    <w:rsid w:val="00F771C7"/>
    <w:rsid w:val="00F77496"/>
    <w:rsid w:val="00F77B11"/>
    <w:rsid w:val="00F77F6A"/>
    <w:rsid w:val="00F80A23"/>
    <w:rsid w:val="00F81BF3"/>
    <w:rsid w:val="00F81D14"/>
    <w:rsid w:val="00F81FDA"/>
    <w:rsid w:val="00F824B8"/>
    <w:rsid w:val="00F82F08"/>
    <w:rsid w:val="00F83105"/>
    <w:rsid w:val="00F83463"/>
    <w:rsid w:val="00F837C2"/>
    <w:rsid w:val="00F844D1"/>
    <w:rsid w:val="00F844F5"/>
    <w:rsid w:val="00F849BE"/>
    <w:rsid w:val="00F85377"/>
    <w:rsid w:val="00F85D5A"/>
    <w:rsid w:val="00F85D8C"/>
    <w:rsid w:val="00F85F98"/>
    <w:rsid w:val="00F860B3"/>
    <w:rsid w:val="00F86645"/>
    <w:rsid w:val="00F90DBD"/>
    <w:rsid w:val="00F911F8"/>
    <w:rsid w:val="00F913E3"/>
    <w:rsid w:val="00F91816"/>
    <w:rsid w:val="00F91BC7"/>
    <w:rsid w:val="00F920B3"/>
    <w:rsid w:val="00F92D7D"/>
    <w:rsid w:val="00F934BB"/>
    <w:rsid w:val="00F9384A"/>
    <w:rsid w:val="00F938E0"/>
    <w:rsid w:val="00F93A6A"/>
    <w:rsid w:val="00F93B0A"/>
    <w:rsid w:val="00F94728"/>
    <w:rsid w:val="00F94EAF"/>
    <w:rsid w:val="00F94F52"/>
    <w:rsid w:val="00F953AD"/>
    <w:rsid w:val="00F95A18"/>
    <w:rsid w:val="00F95B6A"/>
    <w:rsid w:val="00F9698E"/>
    <w:rsid w:val="00F96AD5"/>
    <w:rsid w:val="00F96BBC"/>
    <w:rsid w:val="00F97D6A"/>
    <w:rsid w:val="00FA084C"/>
    <w:rsid w:val="00FA096D"/>
    <w:rsid w:val="00FA09B5"/>
    <w:rsid w:val="00FA15FD"/>
    <w:rsid w:val="00FA34DA"/>
    <w:rsid w:val="00FA4445"/>
    <w:rsid w:val="00FA4778"/>
    <w:rsid w:val="00FA5924"/>
    <w:rsid w:val="00FA634C"/>
    <w:rsid w:val="00FA775C"/>
    <w:rsid w:val="00FA7E28"/>
    <w:rsid w:val="00FA7F67"/>
    <w:rsid w:val="00FB0381"/>
    <w:rsid w:val="00FB130C"/>
    <w:rsid w:val="00FB1A6B"/>
    <w:rsid w:val="00FB3205"/>
    <w:rsid w:val="00FB4FD0"/>
    <w:rsid w:val="00FB5085"/>
    <w:rsid w:val="00FB5999"/>
    <w:rsid w:val="00FB6595"/>
    <w:rsid w:val="00FB69D6"/>
    <w:rsid w:val="00FB6CDF"/>
    <w:rsid w:val="00FB7580"/>
    <w:rsid w:val="00FC096A"/>
    <w:rsid w:val="00FC0E29"/>
    <w:rsid w:val="00FC10B3"/>
    <w:rsid w:val="00FC15C0"/>
    <w:rsid w:val="00FC1715"/>
    <w:rsid w:val="00FC17AA"/>
    <w:rsid w:val="00FC1E49"/>
    <w:rsid w:val="00FC28BE"/>
    <w:rsid w:val="00FC2BE8"/>
    <w:rsid w:val="00FC2EE8"/>
    <w:rsid w:val="00FC2F6F"/>
    <w:rsid w:val="00FC3453"/>
    <w:rsid w:val="00FC3CC7"/>
    <w:rsid w:val="00FC3D0C"/>
    <w:rsid w:val="00FC3F5E"/>
    <w:rsid w:val="00FC4E85"/>
    <w:rsid w:val="00FC614C"/>
    <w:rsid w:val="00FC614E"/>
    <w:rsid w:val="00FC6593"/>
    <w:rsid w:val="00FC766D"/>
    <w:rsid w:val="00FC7E69"/>
    <w:rsid w:val="00FD06C4"/>
    <w:rsid w:val="00FD22FE"/>
    <w:rsid w:val="00FD2499"/>
    <w:rsid w:val="00FD29CE"/>
    <w:rsid w:val="00FD2C25"/>
    <w:rsid w:val="00FD2CE9"/>
    <w:rsid w:val="00FD3AEE"/>
    <w:rsid w:val="00FD43BE"/>
    <w:rsid w:val="00FD560B"/>
    <w:rsid w:val="00FD5D8A"/>
    <w:rsid w:val="00FD6F56"/>
    <w:rsid w:val="00FD712D"/>
    <w:rsid w:val="00FD73B9"/>
    <w:rsid w:val="00FD7432"/>
    <w:rsid w:val="00FD76C1"/>
    <w:rsid w:val="00FE01CF"/>
    <w:rsid w:val="00FE03C5"/>
    <w:rsid w:val="00FE0FFC"/>
    <w:rsid w:val="00FE12D2"/>
    <w:rsid w:val="00FE1B18"/>
    <w:rsid w:val="00FE1ECE"/>
    <w:rsid w:val="00FE1EF1"/>
    <w:rsid w:val="00FE25C6"/>
    <w:rsid w:val="00FE31E5"/>
    <w:rsid w:val="00FE332A"/>
    <w:rsid w:val="00FE3CC1"/>
    <w:rsid w:val="00FE3CF1"/>
    <w:rsid w:val="00FE44D4"/>
    <w:rsid w:val="00FE49F0"/>
    <w:rsid w:val="00FE4E27"/>
    <w:rsid w:val="00FE6517"/>
    <w:rsid w:val="00FE6DD6"/>
    <w:rsid w:val="00FE752A"/>
    <w:rsid w:val="00FE78E0"/>
    <w:rsid w:val="00FF05F2"/>
    <w:rsid w:val="00FF10BE"/>
    <w:rsid w:val="00FF12E9"/>
    <w:rsid w:val="00FF14C9"/>
    <w:rsid w:val="00FF1ADF"/>
    <w:rsid w:val="00FF1BA0"/>
    <w:rsid w:val="00FF298B"/>
    <w:rsid w:val="00FF2E73"/>
    <w:rsid w:val="00FF30F5"/>
    <w:rsid w:val="00FF3797"/>
    <w:rsid w:val="00FF3837"/>
    <w:rsid w:val="00FF38FC"/>
    <w:rsid w:val="00FF444A"/>
    <w:rsid w:val="00FF5492"/>
    <w:rsid w:val="00FF5924"/>
    <w:rsid w:val="00FF6273"/>
    <w:rsid w:val="00FF6B1E"/>
    <w:rsid w:val="00FF6BE8"/>
    <w:rsid w:val="00FF6DCE"/>
    <w:rsid w:val="00FF6E62"/>
    <w:rsid w:val="00FF73D4"/>
    <w:rsid w:val="00FF75BD"/>
    <w:rsid w:val="00FF797B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56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6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Default"/>
    <w:qFormat/>
    <w:rsid w:val="00D36E3A"/>
    <w:pPr>
      <w:keepNext/>
      <w:numPr>
        <w:numId w:val="13"/>
      </w:numPr>
      <w:suppressLineNumbers/>
      <w:suppressAutoHyphens/>
      <w:spacing w:before="120" w:after="120"/>
      <w:jc w:val="center"/>
      <w:outlineLvl w:val="1"/>
    </w:pPr>
    <w:rPr>
      <w:b/>
      <w:kern w:val="22"/>
      <w:sz w:val="22"/>
      <w:lang w:val="en-GB"/>
    </w:rPr>
  </w:style>
  <w:style w:type="paragraph" w:styleId="Heading3">
    <w:name w:val="heading 3"/>
    <w:basedOn w:val="Normal"/>
    <w:next w:val="Normal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424E0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qFormat/>
    <w:rsid w:val="00424E0F"/>
    <w:pPr>
      <w:keepNext/>
      <w:numPr>
        <w:ilvl w:val="4"/>
        <w:numId w:val="5"/>
      </w:numPr>
      <w:spacing w:before="120" w:after="120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682AC3"/>
    <w:rPr>
      <w:vertAlign w:val="superscript"/>
    </w:rPr>
  </w:style>
  <w:style w:type="character" w:styleId="PageNumber">
    <w:name w:val="page number"/>
    <w:rsid w:val="00424E0F"/>
    <w:rPr>
      <w:rFonts w:ascii="Times New Roman" w:hAnsi="Times New Roman"/>
      <w:sz w:val="22"/>
    </w:rPr>
  </w:style>
  <w:style w:type="paragraph" w:styleId="BodyText">
    <w:name w:val="Body Text"/>
    <w:basedOn w:val="Normal"/>
    <w:rsid w:val="00424E0F"/>
    <w:pPr>
      <w:spacing w:before="120" w:after="120"/>
      <w:ind w:firstLine="720"/>
    </w:pPr>
    <w:rPr>
      <w:iCs/>
    </w:rPr>
  </w:style>
  <w:style w:type="paragraph" w:styleId="Caption">
    <w:name w:val="caption"/>
    <w:basedOn w:val="Normal"/>
    <w:next w:val="Normal"/>
    <w:qFormat/>
    <w:rsid w:val="005649F5"/>
    <w:pPr>
      <w:widowControl w:val="0"/>
    </w:pPr>
    <w:rPr>
      <w:rFonts w:ascii="Courier New" w:hAnsi="Courier New"/>
    </w:rPr>
  </w:style>
  <w:style w:type="paragraph" w:styleId="Header">
    <w:name w:val="header"/>
    <w:basedOn w:val="Normal"/>
    <w:link w:val="HeaderChar"/>
    <w:unhideWhenUsed/>
    <w:rsid w:val="00682AC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F02728"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2AC3"/>
    <w:rPr>
      <w:sz w:val="20"/>
      <w:szCs w:val="20"/>
    </w:rPr>
  </w:style>
  <w:style w:type="paragraph" w:styleId="BodyText2">
    <w:name w:val="Body Text 2"/>
    <w:basedOn w:val="Normal"/>
    <w:rsid w:val="00424E0F"/>
    <w:rPr>
      <w:i/>
      <w:iCs/>
    </w:rPr>
  </w:style>
  <w:style w:type="paragraph" w:styleId="BodyText3">
    <w:name w:val="Body Text 3"/>
    <w:basedOn w:val="Normal"/>
    <w:rsid w:val="00424E0F"/>
    <w:pPr>
      <w:jc w:val="center"/>
    </w:pPr>
    <w:rPr>
      <w:sz w:val="28"/>
    </w:rPr>
  </w:style>
  <w:style w:type="paragraph" w:styleId="BodyTextIndent2">
    <w:name w:val="Body Text Indent 2"/>
    <w:basedOn w:val="Normal"/>
    <w:rsid w:val="00424E0F"/>
    <w:pPr>
      <w:ind w:firstLine="720"/>
    </w:pPr>
  </w:style>
  <w:style w:type="paragraph" w:styleId="BodyTextIndent3">
    <w:name w:val="Body Text Indent 3"/>
    <w:basedOn w:val="Normal"/>
    <w:rsid w:val="005649F5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  <w:rsid w:val="005649F5"/>
    <w:rPr>
      <w:lang w:val="en-GB"/>
    </w:rPr>
  </w:style>
  <w:style w:type="paragraph" w:styleId="BlockText">
    <w:name w:val="Block Text"/>
    <w:basedOn w:val="Normal"/>
    <w:rsid w:val="005649F5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  <w:lang w:val="en-GB"/>
    </w:rPr>
  </w:style>
  <w:style w:type="paragraph" w:customStyle="1" w:styleId="Para">
    <w:name w:val="Para"/>
    <w:basedOn w:val="Normal"/>
    <w:rsid w:val="005649F5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lang w:val="en-GB"/>
    </w:rPr>
  </w:style>
  <w:style w:type="paragraph" w:styleId="BodyTextIndent">
    <w:name w:val="Body Text Indent"/>
    <w:basedOn w:val="Normal"/>
    <w:rsid w:val="00424E0F"/>
    <w:pPr>
      <w:spacing w:before="120" w:after="120"/>
      <w:ind w:left="1440" w:hanging="720"/>
    </w:pPr>
  </w:style>
  <w:style w:type="character" w:styleId="EndnoteReference">
    <w:name w:val="endnote reference"/>
    <w:uiPriority w:val="99"/>
    <w:semiHidden/>
    <w:rsid w:val="00424E0F"/>
    <w:rPr>
      <w:vertAlign w:val="superscript"/>
    </w:rPr>
  </w:style>
  <w:style w:type="paragraph" w:styleId="Title">
    <w:name w:val="Title"/>
    <w:basedOn w:val="Normal"/>
    <w:qFormat/>
    <w:rsid w:val="00424E0F"/>
    <w:pPr>
      <w:jc w:val="center"/>
    </w:pPr>
    <w:rPr>
      <w:i/>
      <w:iCs/>
    </w:rPr>
  </w:style>
  <w:style w:type="character" w:styleId="Hyperlink">
    <w:name w:val="Hyperlink"/>
    <w:uiPriority w:val="99"/>
    <w:rsid w:val="00424E0F"/>
    <w:rPr>
      <w:color w:val="0000FF"/>
      <w:u w:val="single"/>
    </w:rPr>
  </w:style>
  <w:style w:type="paragraph" w:styleId="DocumentMap">
    <w:name w:val="Document Map"/>
    <w:basedOn w:val="Normal"/>
    <w:semiHidden/>
    <w:rsid w:val="005649F5"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Normal"/>
    <w:rsid w:val="00D36E3A"/>
    <w:pPr>
      <w:keepNext/>
      <w:numPr>
        <w:numId w:val="16"/>
      </w:numPr>
      <w:tabs>
        <w:tab w:val="left" w:pos="567"/>
      </w:tabs>
      <w:spacing w:before="240" w:after="120"/>
    </w:pPr>
    <w:rPr>
      <w:rFonts w:ascii="Times New Roman Bold" w:hAnsi="Times New Roman Bold"/>
      <w:b/>
      <w:bCs/>
      <w:caps/>
    </w:rPr>
  </w:style>
  <w:style w:type="paragraph" w:customStyle="1" w:styleId="Cornernotation">
    <w:name w:val="Corner notation"/>
    <w:basedOn w:val="Normal"/>
    <w:rsid w:val="00424E0F"/>
    <w:pPr>
      <w:ind w:left="284" w:right="4398" w:hanging="284"/>
    </w:pPr>
  </w:style>
  <w:style w:type="paragraph" w:customStyle="1" w:styleId="Para1">
    <w:name w:val="Para1"/>
    <w:basedOn w:val="Normal"/>
    <w:rsid w:val="00B6118A"/>
    <w:pPr>
      <w:numPr>
        <w:numId w:val="14"/>
      </w:numPr>
      <w:suppressLineNumbers/>
      <w:suppressAutoHyphens/>
      <w:spacing w:before="120" w:after="120" w:line="240" w:lineRule="auto"/>
      <w:jc w:val="both"/>
    </w:pPr>
    <w:rPr>
      <w:rFonts w:ascii="Times New Roman" w:eastAsia="Malgun Gothic" w:hAnsi="Times New Roman"/>
      <w:szCs w:val="18"/>
      <w:lang w:val="en-GB"/>
    </w:rPr>
  </w:style>
  <w:style w:type="paragraph" w:customStyle="1" w:styleId="para2">
    <w:name w:val="para2"/>
    <w:basedOn w:val="Normal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424E0F"/>
    <w:p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Heading2"/>
    <w:rsid w:val="005649F5"/>
  </w:style>
  <w:style w:type="paragraph" w:customStyle="1" w:styleId="Heading4indent">
    <w:name w:val="Heading 4 indent"/>
    <w:basedOn w:val="Heading4"/>
    <w:rsid w:val="005649F5"/>
    <w:pPr>
      <w:ind w:left="720"/>
    </w:pPr>
  </w:style>
  <w:style w:type="paragraph" w:styleId="PlainText">
    <w:name w:val="Plain Text"/>
    <w:basedOn w:val="Normal"/>
    <w:link w:val="PlainTextChar"/>
    <w:uiPriority w:val="99"/>
    <w:rsid w:val="005649F5"/>
    <w:rPr>
      <w:rFonts w:ascii="Courier New" w:hAnsi="Courier New"/>
      <w:sz w:val="20"/>
    </w:rPr>
  </w:style>
  <w:style w:type="paragraph" w:customStyle="1" w:styleId="xl24">
    <w:name w:val="xl24"/>
    <w:basedOn w:val="Normal"/>
    <w:rsid w:val="005649F5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5">
    <w:name w:val="xl25"/>
    <w:basedOn w:val="Normal"/>
    <w:rsid w:val="005649F5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6">
    <w:name w:val="xl26"/>
    <w:basedOn w:val="Normal"/>
    <w:rsid w:val="005649F5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7">
    <w:name w:val="xl27"/>
    <w:basedOn w:val="Normal"/>
    <w:rsid w:val="005649F5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">
    <w:name w:val="xl28"/>
    <w:basedOn w:val="Normal"/>
    <w:rsid w:val="00564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9">
    <w:name w:val="xl29"/>
    <w:basedOn w:val="Normal"/>
    <w:rsid w:val="005649F5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"/>
    <w:rsid w:val="005649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5649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"/>
    <w:rsid w:val="005649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"/>
    <w:rsid w:val="005649F5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Normal"/>
    <w:rsid w:val="005649F5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35">
    <w:name w:val="xl35"/>
    <w:basedOn w:val="Normal"/>
    <w:rsid w:val="005649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6">
    <w:name w:val="xl36"/>
    <w:basedOn w:val="Normal"/>
    <w:rsid w:val="005649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37">
    <w:name w:val="xl37"/>
    <w:basedOn w:val="Normal"/>
    <w:rsid w:val="005649F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38">
    <w:name w:val="xl38"/>
    <w:basedOn w:val="Normal"/>
    <w:rsid w:val="005649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9">
    <w:name w:val="xl39"/>
    <w:basedOn w:val="Normal"/>
    <w:rsid w:val="005649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0">
    <w:name w:val="xl40"/>
    <w:basedOn w:val="Normal"/>
    <w:rsid w:val="005649F5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1">
    <w:name w:val="xl41"/>
    <w:basedOn w:val="Normal"/>
    <w:rsid w:val="005649F5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2">
    <w:name w:val="xl42"/>
    <w:basedOn w:val="Normal"/>
    <w:rsid w:val="005649F5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3">
    <w:name w:val="xl43"/>
    <w:basedOn w:val="Normal"/>
    <w:rsid w:val="005649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4">
    <w:name w:val="xl44"/>
    <w:basedOn w:val="Normal"/>
    <w:rsid w:val="005649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5">
    <w:name w:val="xl45"/>
    <w:basedOn w:val="Normal"/>
    <w:rsid w:val="005649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6">
    <w:name w:val="xl46"/>
    <w:basedOn w:val="Normal"/>
    <w:rsid w:val="005649F5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7">
    <w:name w:val="xl47"/>
    <w:basedOn w:val="Normal"/>
    <w:rsid w:val="005649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8">
    <w:name w:val="xl48"/>
    <w:basedOn w:val="Normal"/>
    <w:rsid w:val="005649F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9">
    <w:name w:val="xl49"/>
    <w:basedOn w:val="Normal"/>
    <w:rsid w:val="005649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0">
    <w:name w:val="xl50"/>
    <w:basedOn w:val="Normal"/>
    <w:rsid w:val="00564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1">
    <w:name w:val="xl51"/>
    <w:basedOn w:val="Normal"/>
    <w:rsid w:val="0056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2">
    <w:name w:val="xl52"/>
    <w:basedOn w:val="Normal"/>
    <w:rsid w:val="0056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3">
    <w:name w:val="xl53"/>
    <w:basedOn w:val="Normal"/>
    <w:rsid w:val="00564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4">
    <w:name w:val="xl54"/>
    <w:basedOn w:val="Normal"/>
    <w:rsid w:val="0056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"/>
    <w:rsid w:val="005649F5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"/>
    <w:rsid w:val="005649F5"/>
    <w:pPr>
      <w:spacing w:before="100" w:beforeAutospacing="1" w:after="100" w:afterAutospacing="1"/>
    </w:pPr>
    <w:rPr>
      <w:rFonts w:eastAsia="Arial Unicode MS"/>
    </w:rPr>
  </w:style>
  <w:style w:type="paragraph" w:customStyle="1" w:styleId="xl57">
    <w:name w:val="xl57"/>
    <w:basedOn w:val="Normal"/>
    <w:rsid w:val="005649F5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8">
    <w:name w:val="xl58"/>
    <w:basedOn w:val="Normal"/>
    <w:rsid w:val="0056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"/>
    <w:rsid w:val="005649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0">
    <w:name w:val="xl60"/>
    <w:basedOn w:val="Normal"/>
    <w:rsid w:val="005649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1">
    <w:name w:val="xl61"/>
    <w:basedOn w:val="Normal"/>
    <w:rsid w:val="005649F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2">
    <w:name w:val="xl62"/>
    <w:basedOn w:val="Normal"/>
    <w:rsid w:val="005649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3">
    <w:name w:val="xl63"/>
    <w:basedOn w:val="Normal"/>
    <w:rsid w:val="005649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"/>
    <w:rsid w:val="005649F5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"/>
    <w:rsid w:val="005649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6">
    <w:name w:val="xl66"/>
    <w:basedOn w:val="Normal"/>
    <w:rsid w:val="005649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7">
    <w:name w:val="xl67"/>
    <w:basedOn w:val="Normal"/>
    <w:rsid w:val="005649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8">
    <w:name w:val="xl68"/>
    <w:basedOn w:val="Normal"/>
    <w:rsid w:val="0056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Texte">
    <w:name w:val="Texte"/>
    <w:basedOn w:val="Normal"/>
    <w:rsid w:val="005649F5"/>
    <w:pPr>
      <w:widowControl w:val="0"/>
      <w:tabs>
        <w:tab w:val="left" w:pos="720"/>
      </w:tabs>
      <w:spacing w:before="120" w:after="120"/>
      <w:jc w:val="both"/>
    </w:pPr>
  </w:style>
  <w:style w:type="paragraph" w:styleId="NormalWeb">
    <w:name w:val="Normal (Web)"/>
    <w:basedOn w:val="Normal"/>
    <w:uiPriority w:val="99"/>
    <w:unhideWhenUsed/>
    <w:rsid w:val="00550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Para-decision">
    <w:name w:val="Para-decision"/>
    <w:basedOn w:val="Normal"/>
    <w:rsid w:val="005649F5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  <w:lang w:val="en-GB"/>
    </w:rPr>
  </w:style>
  <w:style w:type="character" w:styleId="FollowedHyperlink">
    <w:name w:val="FollowedHyperlink"/>
    <w:rsid w:val="00424E0F"/>
    <w:rPr>
      <w:color w:val="800080"/>
      <w:u w:val="single"/>
    </w:rPr>
  </w:style>
  <w:style w:type="paragraph" w:customStyle="1" w:styleId="xl22">
    <w:name w:val="xl22"/>
    <w:basedOn w:val="Normal"/>
    <w:rsid w:val="0056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3">
    <w:name w:val="xl23"/>
    <w:basedOn w:val="Normal"/>
    <w:rsid w:val="0056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Cs w:val="24"/>
    </w:rPr>
  </w:style>
  <w:style w:type="paragraph" w:customStyle="1" w:styleId="content">
    <w:name w:val="content"/>
    <w:basedOn w:val="Normal"/>
    <w:rsid w:val="005649F5"/>
    <w:pPr>
      <w:spacing w:before="100" w:beforeAutospacing="1" w:after="100" w:afterAutospacing="1" w:line="26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rsid w:val="00424E0F"/>
    <w:pPr>
      <w:numPr>
        <w:numId w:val="0"/>
      </w:numPr>
      <w:autoSpaceDE w:val="0"/>
      <w:autoSpaceDN w:val="0"/>
    </w:pPr>
  </w:style>
  <w:style w:type="paragraph" w:customStyle="1" w:styleId="HEADINGNOTFORTOC">
    <w:name w:val="HEADING (NOT FOR TOC)"/>
    <w:basedOn w:val="Heading1"/>
    <w:next w:val="Heading2"/>
    <w:rsid w:val="00424E0F"/>
  </w:style>
  <w:style w:type="paragraph" w:styleId="Subtitle">
    <w:name w:val="Subtitle"/>
    <w:basedOn w:val="Normal"/>
    <w:qFormat/>
    <w:rsid w:val="005649F5"/>
    <w:rPr>
      <w:b/>
      <w:bCs/>
      <w:szCs w:val="24"/>
      <w:lang w:val="en-GB"/>
    </w:rPr>
  </w:style>
  <w:style w:type="character" w:styleId="Strong">
    <w:name w:val="Strong"/>
    <w:qFormat/>
    <w:rsid w:val="00424E0F"/>
    <w:rPr>
      <w:b/>
      <w:bCs/>
    </w:rPr>
  </w:style>
  <w:style w:type="paragraph" w:customStyle="1" w:styleId="Para10">
    <w:name w:val="Para 1"/>
    <w:basedOn w:val="BodyText"/>
    <w:rsid w:val="00424E0F"/>
    <w:pPr>
      <w:ind w:firstLine="0"/>
    </w:pPr>
    <w:rPr>
      <w:rFonts w:eastAsia="MS Mincho"/>
      <w:bCs/>
      <w:iCs w:val="0"/>
    </w:rPr>
  </w:style>
  <w:style w:type="paragraph" w:customStyle="1" w:styleId="Style1">
    <w:name w:val="Style1"/>
    <w:basedOn w:val="Para10"/>
    <w:rsid w:val="005649F5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Normal"/>
    <w:rsid w:val="005649F5"/>
    <w:pPr>
      <w:numPr>
        <w:numId w:val="3"/>
      </w:numPr>
      <w:autoSpaceDE w:val="0"/>
      <w:autoSpaceDN w:val="0"/>
      <w:spacing w:before="120" w:after="120"/>
    </w:pPr>
    <w:rPr>
      <w:snapToGrid w:val="0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zCs w:val="20"/>
      <w:lang w:val="en-US"/>
    </w:rPr>
  </w:style>
  <w:style w:type="paragraph" w:customStyle="1" w:styleId="Document1">
    <w:name w:val="Document 1"/>
    <w:basedOn w:val="Normal"/>
    <w:next w:val="Normal"/>
    <w:rsid w:val="005649F5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  <w:lang w:val="en-GB"/>
    </w:rPr>
  </w:style>
  <w:style w:type="paragraph" w:customStyle="1" w:styleId="Head2">
    <w:name w:val="Head2"/>
    <w:basedOn w:val="Normal"/>
    <w:rsid w:val="005649F5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rsid w:val="005649F5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rsid w:val="005649F5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Normal"/>
    <w:rsid w:val="005649F5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rsid w:val="005649F5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  <w:szCs w:val="24"/>
    </w:rPr>
  </w:style>
  <w:style w:type="character" w:customStyle="1" w:styleId="BodyTextChar">
    <w:name w:val="Body Text Char"/>
    <w:rsid w:val="00424E0F"/>
    <w:rPr>
      <w:iCs/>
      <w:sz w:val="22"/>
      <w:szCs w:val="24"/>
      <w:lang w:val="en-GB" w:eastAsia="en-US" w:bidi="ar-SA"/>
    </w:rPr>
  </w:style>
  <w:style w:type="paragraph" w:styleId="HTMLPreformatted">
    <w:name w:val="HTML Preformatted"/>
    <w:basedOn w:val="Normal"/>
    <w:rsid w:val="00564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rsid w:val="005649F5"/>
    <w:pPr>
      <w:numPr>
        <w:numId w:val="4"/>
      </w:numPr>
      <w:spacing w:before="120" w:after="120"/>
    </w:pPr>
    <w:rPr>
      <w:rFonts w:eastAsia="MS Mincho"/>
      <w:snapToGrid w:val="0"/>
      <w:szCs w:val="18"/>
      <w:lang w:val="en-GB"/>
    </w:rPr>
  </w:style>
  <w:style w:type="paragraph" w:customStyle="1" w:styleId="MainParanoChapter">
    <w:name w:val="Main Para no Chapter #"/>
    <w:basedOn w:val="Normal"/>
    <w:rsid w:val="005649F5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  <w:rPr>
      <w:szCs w:val="24"/>
    </w:rPr>
  </w:style>
  <w:style w:type="character" w:customStyle="1" w:styleId="content1">
    <w:name w:val="content1"/>
    <w:rsid w:val="005649F5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0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08A"/>
    <w:rPr>
      <w:sz w:val="20"/>
      <w:szCs w:val="20"/>
    </w:rPr>
  </w:style>
  <w:style w:type="character" w:customStyle="1" w:styleId="BodyText2Char">
    <w:name w:val="Body Text 2 Char"/>
    <w:rsid w:val="005649F5"/>
    <w:rPr>
      <w:sz w:val="22"/>
      <w:lang w:val="en-US" w:eastAsia="en-US" w:bidi="ar-SA"/>
    </w:rPr>
  </w:style>
  <w:style w:type="character" w:customStyle="1" w:styleId="BodyText2CharCharChar">
    <w:name w:val="Body Text 2 Char Char Char"/>
    <w:rsid w:val="005649F5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sid w:val="005649F5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24E0F"/>
    <w:pPr>
      <w:numPr>
        <w:numId w:val="0"/>
      </w:numPr>
      <w:tabs>
        <w:tab w:val="num" w:pos="360"/>
      </w:tabs>
    </w:pPr>
    <w:rPr>
      <w:szCs w:val="20"/>
    </w:rPr>
  </w:style>
  <w:style w:type="character" w:customStyle="1" w:styleId="Heading2Char">
    <w:name w:val="Heading 2 Char"/>
    <w:rsid w:val="005649F5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Normal"/>
    <w:next w:val="Para1"/>
    <w:rsid w:val="005649F5"/>
    <w:pPr>
      <w:spacing w:before="120" w:after="120"/>
      <w:jc w:val="center"/>
    </w:pPr>
    <w:rPr>
      <w:rFonts w:cs="Angsana New"/>
      <w:i/>
      <w:lang w:val="en-GB"/>
    </w:rPr>
  </w:style>
  <w:style w:type="character" w:styleId="Emphasis">
    <w:name w:val="Emphasis"/>
    <w:uiPriority w:val="20"/>
    <w:qFormat/>
    <w:rsid w:val="005649F5"/>
    <w:rPr>
      <w:i/>
      <w:iCs/>
    </w:rPr>
  </w:style>
  <w:style w:type="character" w:customStyle="1" w:styleId="BlockTextChar">
    <w:name w:val="Block Text Char"/>
    <w:rsid w:val="005649F5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Normal"/>
    <w:rsid w:val="005649F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sid w:val="005649F5"/>
    <w:rPr>
      <w:sz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8A"/>
    <w:rPr>
      <w:b/>
      <w:bCs/>
    </w:rPr>
  </w:style>
  <w:style w:type="character" w:customStyle="1" w:styleId="MathieuRgnier">
    <w:name w:val="Mathieu Régnier"/>
    <w:semiHidden/>
    <w:rsid w:val="005649F5"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Normal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BodyText"/>
    <w:rsid w:val="00424E0F"/>
    <w:rPr>
      <w:i/>
      <w:iCs w:val="0"/>
    </w:rPr>
  </w:style>
  <w:style w:type="paragraph" w:customStyle="1" w:styleId="boxbody">
    <w:name w:val="boxbody"/>
    <w:basedOn w:val="Normal"/>
    <w:rsid w:val="00424E0F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Heading2"/>
    <w:next w:val="BodyText"/>
    <w:rsid w:val="00424E0F"/>
    <w:pPr>
      <w:tabs>
        <w:tab w:val="left" w:pos="900"/>
      </w:tabs>
    </w:pPr>
    <w:rPr>
      <w:rFonts w:eastAsia="Batang"/>
      <w:b w:val="0"/>
      <w:bCs/>
      <w:szCs w:val="20"/>
    </w:rPr>
  </w:style>
  <w:style w:type="paragraph" w:customStyle="1" w:styleId="Heading1longmultiline">
    <w:name w:val="Heading 1 (long multiline)"/>
    <w:basedOn w:val="Heading1"/>
    <w:link w:val="Heading1longmultilineChar"/>
    <w:rsid w:val="00424E0F"/>
    <w:pPr>
      <w:ind w:left="1843" w:hanging="1134"/>
    </w:pPr>
  </w:style>
  <w:style w:type="paragraph" w:customStyle="1" w:styleId="Heading1multiline">
    <w:name w:val="Heading 1 (multiline)"/>
    <w:basedOn w:val="Heading1"/>
    <w:rsid w:val="00424E0F"/>
    <w:pPr>
      <w:ind w:left="1843" w:right="996" w:hanging="567"/>
    </w:pPr>
  </w:style>
  <w:style w:type="paragraph" w:customStyle="1" w:styleId="Heading2multiline">
    <w:name w:val="Heading 2 (multiline)"/>
    <w:basedOn w:val="Heading1"/>
    <w:next w:val="Normal"/>
    <w:rsid w:val="00424E0F"/>
    <w:pPr>
      <w:spacing w:before="120"/>
      <w:ind w:left="1843" w:right="998" w:hanging="567"/>
    </w:pPr>
    <w:rPr>
      <w:i/>
      <w:iCs/>
      <w:caps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Heading2"/>
    <w:rsid w:val="00424E0F"/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Heading3"/>
    <w:next w:val="Normal"/>
    <w:rsid w:val="00424E0F"/>
    <w:pPr>
      <w:ind w:left="1418" w:hanging="425"/>
      <w:jc w:val="left"/>
    </w:pPr>
  </w:style>
  <w:style w:type="paragraph" w:customStyle="1" w:styleId="Heading-plain0">
    <w:name w:val="Heading-plain"/>
    <w:basedOn w:val="Normal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BodyText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424E0F"/>
    <w:pPr>
      <w:framePr w:hSpace="187" w:vSpace="187" w:wrap="notBeside" w:vAnchor="text" w:hAnchor="text" w:y="1"/>
      <w:numPr>
        <w:numId w:val="6"/>
      </w:numPr>
      <w:spacing w:before="240" w:after="240"/>
    </w:pPr>
    <w:rPr>
      <w:szCs w:val="20"/>
    </w:rPr>
  </w:style>
  <w:style w:type="paragraph" w:customStyle="1" w:styleId="Para1Char0">
    <w:name w:val="Para1 Char"/>
    <w:basedOn w:val="Normal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424E0F"/>
    <w:pPr>
      <w:numPr>
        <w:numId w:val="7"/>
      </w:numPr>
      <w:spacing w:after="120"/>
    </w:pPr>
  </w:style>
  <w:style w:type="paragraph" w:customStyle="1" w:styleId="Para40">
    <w:name w:val="Para4"/>
    <w:basedOn w:val="Para3"/>
    <w:rsid w:val="00424E0F"/>
    <w:pPr>
      <w:tabs>
        <w:tab w:val="clear" w:pos="1980"/>
        <w:tab w:val="left" w:pos="2552"/>
        <w:tab w:val="num" w:pos="3540"/>
      </w:tabs>
      <w:ind w:left="2552" w:hanging="567"/>
    </w:pPr>
  </w:style>
  <w:style w:type="paragraph" w:customStyle="1" w:styleId="StyleBodyTextTimesNewRoman11ptCharChar">
    <w:name w:val="Style Body Text + Times New Roman 11 pt Char Char"/>
    <w:basedOn w:val="BodyText"/>
    <w:rsid w:val="00424E0F"/>
    <w:rPr>
      <w:iCs w:val="0"/>
      <w:snapToGrid w:val="0"/>
      <w:color w:val="000000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</w:rPr>
  </w:style>
  <w:style w:type="paragraph" w:styleId="TOC3">
    <w:name w:val="toc 3"/>
    <w:basedOn w:val="Normal"/>
    <w:next w:val="Normal"/>
    <w:autoRedefine/>
    <w:semiHidden/>
    <w:rsid w:val="00424E0F"/>
    <w:pPr>
      <w:ind w:left="2160" w:hanging="720"/>
    </w:pPr>
  </w:style>
  <w:style w:type="paragraph" w:styleId="TOC5">
    <w:name w:val="toc 5"/>
    <w:basedOn w:val="Normal"/>
    <w:next w:val="Normal"/>
    <w:autoRedefine/>
    <w:semiHidden/>
    <w:rsid w:val="00424E0F"/>
    <w:pPr>
      <w:ind w:left="880"/>
    </w:pPr>
  </w:style>
  <w:style w:type="character" w:customStyle="1" w:styleId="Heading1Char">
    <w:name w:val="Heading 1 Char"/>
    <w:link w:val="Heading1"/>
    <w:uiPriority w:val="9"/>
    <w:rsid w:val="00CA25AD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numbering" w:styleId="111111">
    <w:name w:val="Outline List 2"/>
    <w:basedOn w:val="NoList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link w:val="Heading1longmultiline"/>
    <w:rsid w:val="00CA25AD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A4FBF"/>
    <w:pPr>
      <w:ind w:left="720"/>
    </w:pPr>
  </w:style>
  <w:style w:type="paragraph" w:customStyle="1" w:styleId="Default">
    <w:name w:val="Default"/>
    <w:rsid w:val="00F4164F"/>
    <w:pPr>
      <w:autoSpaceDE w:val="0"/>
      <w:autoSpaceDN w:val="0"/>
      <w:adjustRightInd w:val="0"/>
    </w:pPr>
    <w:rPr>
      <w:color w:val="000000"/>
      <w:sz w:val="24"/>
      <w:szCs w:val="24"/>
      <w:lang w:val="en-CA" w:eastAsia="ja-JP"/>
    </w:rPr>
  </w:style>
  <w:style w:type="character" w:customStyle="1" w:styleId="apple-style-span">
    <w:name w:val="apple-style-span"/>
    <w:rsid w:val="00900F86"/>
  </w:style>
  <w:style w:type="character" w:customStyle="1" w:styleId="HeaderChar">
    <w:name w:val="Header Char"/>
    <w:link w:val="Header"/>
    <w:rsid w:val="00203EDB"/>
    <w:rPr>
      <w:rFonts w:ascii="Calibri" w:eastAsia="Calibri" w:hAnsi="Calibri"/>
      <w:sz w:val="24"/>
      <w:szCs w:val="24"/>
      <w:lang w:val="es-ES_tradnl" w:eastAsia="en-US"/>
    </w:rPr>
  </w:style>
  <w:style w:type="character" w:customStyle="1" w:styleId="PlainTextChar">
    <w:name w:val="Plain Text Char"/>
    <w:link w:val="PlainText"/>
    <w:uiPriority w:val="99"/>
    <w:rsid w:val="00B22797"/>
    <w:rPr>
      <w:rFonts w:ascii="Courier New" w:hAnsi="Courier New" w:cs="Courier New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16C7D"/>
    <w:rPr>
      <w:rFonts w:ascii="Calibri" w:eastAsia="Calibri" w:hAnsi="Calibri"/>
      <w:sz w:val="22"/>
      <w:szCs w:val="22"/>
      <w:lang w:val="en-US" w:eastAsia="en-US"/>
    </w:rPr>
  </w:style>
  <w:style w:type="paragraph" w:customStyle="1" w:styleId="PlainTable31">
    <w:name w:val="Plain Table 31"/>
    <w:basedOn w:val="Normal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Heading3"/>
    <w:next w:val="Heading2"/>
    <w:rsid w:val="00FA7F67"/>
    <w:rPr>
      <w:rFonts w:ascii="Times New Roman Bold" w:hAnsi="Times New Roman Bold"/>
      <w:b/>
      <w:bCs/>
      <w:i w:val="0"/>
      <w:iCs w:val="0"/>
      <w:caps/>
    </w:rPr>
  </w:style>
  <w:style w:type="paragraph" w:customStyle="1" w:styleId="Bibliography1">
    <w:name w:val="Bibliography1"/>
    <w:uiPriority w:val="1"/>
    <w:qFormat/>
    <w:rsid w:val="00276F6A"/>
    <w:rPr>
      <w:rFonts w:ascii="Calibri" w:hAnsi="Calibri"/>
      <w:sz w:val="22"/>
      <w:szCs w:val="22"/>
      <w:lang w:val="en-US" w:eastAsia="en-US"/>
    </w:rPr>
  </w:style>
  <w:style w:type="paragraph" w:customStyle="1" w:styleId="Paraa">
    <w:name w:val="Para (a)"/>
    <w:basedOn w:val="Normal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SimSun"/>
      <w:szCs w:val="2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3C3938"/>
    <w:rPr>
      <w:rFonts w:ascii="Calibri" w:eastAsia="Calibri" w:hAnsi="Calibri"/>
      <w:lang w:val="en-US" w:eastAsia="en-US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</w:rPr>
  </w:style>
  <w:style w:type="character" w:customStyle="1" w:styleId="s13">
    <w:name w:val="s13"/>
    <w:rsid w:val="00745CC8"/>
  </w:style>
  <w:style w:type="paragraph" w:customStyle="1" w:styleId="PlainTable21">
    <w:name w:val="Plain Table 21"/>
    <w:hidden/>
    <w:uiPriority w:val="99"/>
    <w:semiHidden/>
    <w:rsid w:val="00EC5B43"/>
    <w:rPr>
      <w:rFonts w:cs="Angsana New"/>
      <w:sz w:val="22"/>
      <w:szCs w:val="24"/>
      <w:lang w:eastAsia="en-US"/>
    </w:rPr>
  </w:style>
  <w:style w:type="paragraph" w:customStyle="1" w:styleId="PlainTable22">
    <w:name w:val="Plain Table 22"/>
    <w:hidden/>
    <w:uiPriority w:val="99"/>
    <w:semiHidden/>
    <w:rsid w:val="00023D05"/>
    <w:rPr>
      <w:rFonts w:cs="Angsana New"/>
      <w:sz w:val="22"/>
      <w:szCs w:val="24"/>
      <w:lang w:eastAsia="en-US"/>
    </w:rPr>
  </w:style>
  <w:style w:type="paragraph" w:customStyle="1" w:styleId="PlainTable32">
    <w:name w:val="Plain Table 32"/>
    <w:basedOn w:val="Normal"/>
    <w:uiPriority w:val="34"/>
    <w:qFormat/>
    <w:rsid w:val="00914CF7"/>
    <w:pPr>
      <w:ind w:left="720"/>
    </w:pPr>
  </w:style>
  <w:style w:type="paragraph" w:customStyle="1" w:styleId="SubtleEmphasis1">
    <w:name w:val="Subtle Emphasis1"/>
    <w:basedOn w:val="Normal"/>
    <w:uiPriority w:val="34"/>
    <w:qFormat/>
    <w:rsid w:val="009252DF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11508D"/>
    <w:rPr>
      <w:rFonts w:cs="Angsana New"/>
      <w:sz w:val="22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D706A4"/>
    <w:rPr>
      <w:rFonts w:ascii="Calibri" w:eastAsia="Calibri" w:hAnsi="Calibri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D706A4"/>
    <w:rPr>
      <w:rFonts w:ascii="Courier New" w:hAnsi="Courier New" w:cs="Angsana New"/>
      <w:sz w:val="22"/>
      <w:szCs w:val="24"/>
      <w:lang w:val="en-GB"/>
    </w:rPr>
  </w:style>
  <w:style w:type="paragraph" w:customStyle="1" w:styleId="MediumList2-Accent21">
    <w:name w:val="Medium List 2 - Accent 21"/>
    <w:hidden/>
    <w:uiPriority w:val="99"/>
    <w:semiHidden/>
    <w:rsid w:val="00F2010C"/>
    <w:rPr>
      <w:rFonts w:cs="Angsana New"/>
      <w:sz w:val="22"/>
      <w:szCs w:val="24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C12F6F"/>
    <w:rPr>
      <w:rFonts w:cs="Angsana New"/>
      <w:sz w:val="22"/>
      <w:szCs w:val="24"/>
      <w:lang w:eastAsia="en-US"/>
    </w:rPr>
  </w:style>
  <w:style w:type="paragraph" w:customStyle="1" w:styleId="para2a">
    <w:name w:val="para 2 (a)"/>
    <w:basedOn w:val="Normal"/>
    <w:qFormat/>
    <w:rsid w:val="00664E21"/>
    <w:pPr>
      <w:spacing w:after="120"/>
      <w:ind w:left="360" w:hanging="360"/>
    </w:pPr>
    <w:rPr>
      <w:snapToGrid w:val="0"/>
      <w:szCs w:val="18"/>
    </w:rPr>
  </w:style>
  <w:style w:type="paragraph" w:styleId="TOC9">
    <w:name w:val="toc 9"/>
    <w:basedOn w:val="Normal"/>
    <w:next w:val="Normal"/>
    <w:autoRedefine/>
    <w:rsid w:val="005870AB"/>
    <w:pPr>
      <w:spacing w:before="120" w:after="120"/>
      <w:ind w:left="1760"/>
    </w:pPr>
    <w:rPr>
      <w:rFonts w:eastAsia="Times New Roman"/>
    </w:rPr>
  </w:style>
  <w:style w:type="character" w:customStyle="1" w:styleId="apple-converted-space">
    <w:name w:val="apple-converted-space"/>
    <w:rsid w:val="00CC0905"/>
  </w:style>
  <w:style w:type="character" w:customStyle="1" w:styleId="st1">
    <w:name w:val="st1"/>
    <w:rsid w:val="00F262AA"/>
  </w:style>
  <w:style w:type="paragraph" w:customStyle="1" w:styleId="ColorfulList-Accent12">
    <w:name w:val="Colorful List - Accent 12"/>
    <w:basedOn w:val="Normal"/>
    <w:link w:val="ColorfulList-Accent1Char"/>
    <w:uiPriority w:val="34"/>
    <w:qFormat/>
    <w:rsid w:val="00A459CB"/>
    <w:pPr>
      <w:ind w:left="720"/>
    </w:pPr>
  </w:style>
  <w:style w:type="paragraph" w:customStyle="1" w:styleId="annexreport">
    <w:name w:val="annex report"/>
    <w:basedOn w:val="Heading1"/>
    <w:qFormat/>
    <w:rsid w:val="00F4164F"/>
    <w:pPr>
      <w:tabs>
        <w:tab w:val="left" w:pos="770"/>
      </w:tabs>
      <w:spacing w:after="120" w:line="240" w:lineRule="auto"/>
      <w:ind w:right="357"/>
      <w:jc w:val="center"/>
    </w:pPr>
    <w:rPr>
      <w:rFonts w:ascii="Times New Roman" w:eastAsia="Malgun Gothic" w:hAnsi="Times New Roman"/>
      <w:bCs w:val="0"/>
      <w:caps/>
      <w:kern w:val="0"/>
      <w:sz w:val="22"/>
      <w:szCs w:val="22"/>
      <w:lang w:val="en-GB"/>
    </w:rPr>
  </w:style>
  <w:style w:type="character" w:customStyle="1" w:styleId="ColorfulList-Accent1Char">
    <w:name w:val="Colorful List - Accent 1 Char"/>
    <w:aliases w:val="Dot pt Char,Párrafo de lista1 Char,Paragraphe de liste Char,List Paragraph12 Char,MAIN CONTENT Char,List Paragraph2 Char,Rec para Char,List Paragraph1 Char,Recommendation Char,List Paragraph11 Char,F5 List Paragraph Char"/>
    <w:link w:val="ColorfulList-Accent12"/>
    <w:uiPriority w:val="34"/>
    <w:qFormat/>
    <w:locked/>
    <w:rsid w:val="00BF7507"/>
    <w:rPr>
      <w:rFonts w:cs="Angsana New"/>
      <w:sz w:val="22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BF7507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F7507"/>
    <w:rPr>
      <w:rFonts w:ascii="Calibri" w:eastAsia="Calibri" w:hAnsi="Calibri"/>
      <w:b/>
      <w:bCs/>
      <w:lang w:val="en-US" w:eastAsia="en-US"/>
    </w:rPr>
  </w:style>
  <w:style w:type="paragraph" w:customStyle="1" w:styleId="xp1">
    <w:name w:val="x_p1"/>
    <w:basedOn w:val="Normal"/>
    <w:rsid w:val="001E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"/>
    <w:basedOn w:val="Normal"/>
    <w:uiPriority w:val="34"/>
    <w:qFormat/>
    <w:rsid w:val="00BF7507"/>
    <w:pPr>
      <w:ind w:left="720"/>
      <w:contextualSpacing/>
    </w:pPr>
    <w:rPr>
      <w:lang w:val="en-CA"/>
    </w:rPr>
  </w:style>
  <w:style w:type="paragraph" w:styleId="NoSpacing">
    <w:name w:val="No Spacing"/>
    <w:uiPriority w:val="1"/>
    <w:qFormat/>
    <w:rsid w:val="00BF7507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3924CD"/>
    <w:rPr>
      <w:rFonts w:ascii="Calibri" w:eastAsia="Calibri" w:hAnsi="Calibri"/>
      <w:sz w:val="22"/>
      <w:szCs w:val="22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4903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5701"/>
    <w:rPr>
      <w:rFonts w:ascii="Cambria" w:eastAsia="SimSun" w:hAnsi="Cambria" w:cs="Arial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5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87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74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7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8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healthpromotion/frameworkforcountryaction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3145-B1EE-419D-AD6C-1668F410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20</Pages>
  <Words>12192</Words>
  <Characters>66936</Characters>
  <Application>Microsoft Office Word</Application>
  <DocSecurity>0</DocSecurity>
  <Lines>869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Report on the high-level segment, 14-15 November 2018</vt:lpstr>
      <vt:lpstr>Report on the high-level segment, 14-15 November 2018</vt:lpstr>
    </vt:vector>
  </TitlesOfParts>
  <Company>BIODIVERSITY</Company>
  <LinksUpToDate>false</LinksUpToDate>
  <CharactersWithSpaces>78966</CharactersWithSpaces>
  <SharedDoc>false</SharedDoc>
  <HLinks>
    <vt:vector size="6" baseType="variant">
      <vt:variant>
        <vt:i4>1572955</vt:i4>
      </vt:variant>
      <vt:variant>
        <vt:i4>0</vt:i4>
      </vt:variant>
      <vt:variant>
        <vt:i4>0</vt:i4>
      </vt:variant>
      <vt:variant>
        <vt:i4>5</vt:i4>
      </vt:variant>
      <vt:variant>
        <vt:lpwstr>http://www.who.int/healthpromotion/frameworkforcountryaction/en/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high-level segment, 14-15 November 2018</dc:title>
  <dc:creator>COP 14 High-level segment (Egypt)</dc:creator>
  <cp:keywords>Conference of the Parties to the Convention on BIological Diversity, fourteenth meeting, high-level segment</cp:keywords>
  <cp:lastModifiedBy>Laura Perez</cp:lastModifiedBy>
  <cp:revision>7</cp:revision>
  <cp:lastPrinted>2018-11-28T09:31:00Z</cp:lastPrinted>
  <dcterms:created xsi:type="dcterms:W3CDTF">2018-12-24T10:36:00Z</dcterms:created>
  <dcterms:modified xsi:type="dcterms:W3CDTF">2019-04-09T14:35:00Z</dcterms:modified>
</cp:coreProperties>
</file>