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37659" w14:textId="77777777" w:rsidR="0013324C" w:rsidRPr="003F1A75" w:rsidRDefault="0013324C" w:rsidP="008A1499">
      <w:pPr>
        <w:pStyle w:val="AISpacer"/>
      </w:pPr>
      <w:r>
        <w:t>z</w:t>
      </w:r>
    </w:p>
    <w:p w14:paraId="0B93765A" w14:textId="77777777" w:rsidR="0013324C" w:rsidRPr="003F1A75" w:rsidRDefault="0013324C" w:rsidP="008A1499">
      <w:pPr>
        <w:pStyle w:val="AISpacer"/>
      </w:pPr>
    </w:p>
    <w:tbl>
      <w:tblPr>
        <w:tblW w:w="10681" w:type="dxa"/>
        <w:tblInd w:w="-283" w:type="dxa"/>
        <w:tblLayout w:type="fixed"/>
        <w:tblCellMar>
          <w:left w:w="283" w:type="dxa"/>
        </w:tblCellMar>
        <w:tblLook w:val="0000" w:firstRow="0" w:lastRow="0" w:firstColumn="0" w:lastColumn="0" w:noHBand="0" w:noVBand="0"/>
      </w:tblPr>
      <w:tblGrid>
        <w:gridCol w:w="1134"/>
        <w:gridCol w:w="1984"/>
        <w:gridCol w:w="7563"/>
      </w:tblGrid>
      <w:tr w:rsidR="0013324C" w:rsidRPr="003F1A75" w14:paraId="0B937660" w14:textId="77777777" w:rsidTr="00011559">
        <w:trPr>
          <w:trHeight w:val="57"/>
        </w:trPr>
        <w:tc>
          <w:tcPr>
            <w:tcW w:w="1134" w:type="dxa"/>
          </w:tcPr>
          <w:p w14:paraId="0B93765B" w14:textId="77777777" w:rsidR="0013324C" w:rsidRPr="003F1A75" w:rsidRDefault="004435CE" w:rsidP="008A1499">
            <w:pPr>
              <w:pStyle w:val="AASmallLogo"/>
            </w:pPr>
            <w:r>
              <w:rPr>
                <w:noProof/>
                <w:lang w:val="en-US"/>
              </w:rPr>
              <w:pict w14:anchorId="0B937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0.75pt;visibility:visible">
                  <v:imagedata r:id="rId10" o:title=""/>
                </v:shape>
              </w:pict>
            </w:r>
            <w:r w:rsidR="0013324C" w:rsidRPr="003F1A75">
              <w:t xml:space="preserve"> </w:t>
            </w:r>
          </w:p>
          <w:p w14:paraId="0B93765C" w14:textId="77777777" w:rsidR="0013324C" w:rsidRPr="003F1A75" w:rsidRDefault="0013324C" w:rsidP="008A1499">
            <w:pPr>
              <w:pStyle w:val="AASmallLogo"/>
              <w:rPr>
                <w:noProof/>
              </w:rPr>
            </w:pPr>
          </w:p>
        </w:tc>
        <w:tc>
          <w:tcPr>
            <w:tcW w:w="1984" w:type="dxa"/>
          </w:tcPr>
          <w:p w14:paraId="0B93765D" w14:textId="77777777" w:rsidR="0013324C" w:rsidRPr="003F1A75" w:rsidRDefault="004435CE" w:rsidP="008A1499">
            <w:pPr>
              <w:pStyle w:val="AASmallLogo"/>
            </w:pPr>
            <w:r>
              <w:rPr>
                <w:noProof/>
                <w:lang w:val="en-US"/>
              </w:rPr>
              <w:pict w14:anchorId="0B9376A0">
                <v:shape id="Picture 2" o:spid="_x0000_i1026" type="#_x0000_t75" alt="unep-2017-ru-blk-sm2" style="width:63pt;height:23.25pt;visibility:visible">
                  <v:imagedata r:id="rId11" o:title="" cropbottom="26909f"/>
                </v:shape>
              </w:pict>
            </w:r>
            <w:r w:rsidR="0013324C" w:rsidRPr="003F1A75">
              <w:t xml:space="preserve"> </w:t>
            </w:r>
          </w:p>
          <w:p w14:paraId="0B93765E" w14:textId="77777777" w:rsidR="0013324C" w:rsidRPr="003F1A75" w:rsidRDefault="0013324C" w:rsidP="008A1499">
            <w:pPr>
              <w:pStyle w:val="AASmallLogo"/>
              <w:rPr>
                <w:noProof/>
              </w:rPr>
            </w:pPr>
          </w:p>
        </w:tc>
        <w:tc>
          <w:tcPr>
            <w:tcW w:w="7563" w:type="dxa"/>
            <w:vAlign w:val="center"/>
          </w:tcPr>
          <w:p w14:paraId="0B93765F" w14:textId="77777777" w:rsidR="0013324C" w:rsidRPr="003F1A75" w:rsidRDefault="0013324C" w:rsidP="007700CA">
            <w:pPr>
              <w:pStyle w:val="CBDNormal"/>
              <w:jc w:val="right"/>
            </w:pPr>
            <w:r w:rsidRPr="00D42382">
              <w:rPr>
                <w:sz w:val="40"/>
              </w:rPr>
              <w:t>CBD</w:t>
            </w:r>
            <w:r w:rsidRPr="00D42382">
              <w:rPr>
                <w:sz w:val="20"/>
                <w:szCs w:val="20"/>
              </w:rPr>
              <w:t>/COP/17</w:t>
            </w:r>
            <w:r>
              <w:rPr>
                <w:sz w:val="20"/>
                <w:szCs w:val="20"/>
              </w:rPr>
              <w:t>L.27</w:t>
            </w:r>
          </w:p>
        </w:tc>
      </w:tr>
    </w:tbl>
    <w:p w14:paraId="0B937661" w14:textId="77777777" w:rsidR="0013324C" w:rsidRPr="003F1A75" w:rsidRDefault="0013324C"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3324C" w:rsidRPr="003F1A75" w14:paraId="0B93766A" w14:textId="77777777" w:rsidTr="008A1499">
        <w:trPr>
          <w:trHeight w:val="1814"/>
        </w:trPr>
        <w:tc>
          <w:tcPr>
            <w:tcW w:w="7370" w:type="dxa"/>
            <w:tcBorders>
              <w:top w:val="single" w:sz="8" w:space="0" w:color="auto"/>
              <w:bottom w:val="single" w:sz="12" w:space="0" w:color="auto"/>
            </w:tcBorders>
          </w:tcPr>
          <w:p w14:paraId="0B937662" w14:textId="77777777" w:rsidR="0013324C" w:rsidRPr="00011559" w:rsidRDefault="004435CE" w:rsidP="008A1499">
            <w:pPr>
              <w:pStyle w:val="ACLargeLogo"/>
              <w:rPr>
                <w:lang w:val="en-US"/>
              </w:rPr>
            </w:pPr>
            <w:r>
              <w:rPr>
                <w:b/>
                <w:noProof/>
                <w:lang w:val="en-US"/>
              </w:rPr>
              <w:pict w14:anchorId="0B9376A1">
                <v:shape id="Image 2" o:spid="_x0000_i1027" type="#_x0000_t75" style="width:204.75pt;height:84pt;visibility:visible">
                  <v:imagedata r:id="rId12" o:title=""/>
                </v:shape>
              </w:pict>
            </w:r>
            <w:r w:rsidR="0013324C" w:rsidRPr="003F1A75">
              <w:t xml:space="preserve"> </w:t>
            </w:r>
          </w:p>
          <w:p w14:paraId="0B937663" w14:textId="77777777" w:rsidR="0013324C" w:rsidRPr="003F1A75" w:rsidRDefault="0013324C" w:rsidP="008A1499">
            <w:pPr>
              <w:pStyle w:val="ACLargeLogo"/>
            </w:pPr>
          </w:p>
        </w:tc>
        <w:tc>
          <w:tcPr>
            <w:tcW w:w="3112" w:type="dxa"/>
            <w:tcBorders>
              <w:top w:val="single" w:sz="8" w:space="0" w:color="auto"/>
              <w:bottom w:val="single" w:sz="12" w:space="0" w:color="auto"/>
            </w:tcBorders>
          </w:tcPr>
          <w:p w14:paraId="0B937664" w14:textId="77777777" w:rsidR="0013324C" w:rsidRPr="003F1A75" w:rsidRDefault="0013324C" w:rsidP="008A1499">
            <w:pPr>
              <w:pStyle w:val="AEDistrNormal"/>
            </w:pPr>
            <w:r w:rsidRPr="003F1A75">
              <w:t xml:space="preserve">Distr.: </w:t>
            </w:r>
            <w:r>
              <w:t>Limited</w:t>
            </w:r>
            <w:r w:rsidRPr="003F1A75">
              <w:t xml:space="preserve"> </w:t>
            </w:r>
          </w:p>
          <w:p w14:paraId="0B937665" w14:textId="77777777" w:rsidR="0013324C" w:rsidRPr="003F1A75" w:rsidRDefault="0013324C" w:rsidP="008A1499">
            <w:pPr>
              <w:pStyle w:val="AEDistrNormal"/>
            </w:pPr>
            <w:r w:rsidRPr="00D42382">
              <w:t>30</w:t>
            </w:r>
            <w:r>
              <w:t xml:space="preserve"> October 2026</w:t>
            </w:r>
          </w:p>
          <w:p w14:paraId="0B937666" w14:textId="77777777" w:rsidR="0013324C" w:rsidRDefault="0013324C" w:rsidP="00011559">
            <w:pPr>
              <w:pStyle w:val="AEDistrNormal6pt"/>
              <w:spacing w:before="0"/>
            </w:pPr>
          </w:p>
          <w:p w14:paraId="0B937667" w14:textId="77777777" w:rsidR="0013324C" w:rsidRDefault="0013324C" w:rsidP="00011559">
            <w:pPr>
              <w:pStyle w:val="AEDistrNormal6pt"/>
              <w:spacing w:before="0"/>
            </w:pPr>
            <w:r>
              <w:t>Russian</w:t>
            </w:r>
          </w:p>
          <w:p w14:paraId="0B937668" w14:textId="77777777" w:rsidR="0013324C" w:rsidRPr="003F1A75" w:rsidRDefault="0013324C" w:rsidP="00011559">
            <w:pPr>
              <w:pStyle w:val="AEDistrNormal6pt"/>
              <w:spacing w:before="0"/>
            </w:pPr>
            <w:r w:rsidRPr="003F1A75">
              <w:t xml:space="preserve">Original: English </w:t>
            </w:r>
          </w:p>
          <w:p w14:paraId="0B937669" w14:textId="77777777" w:rsidR="0013324C" w:rsidRPr="003F1A75" w:rsidRDefault="0013324C" w:rsidP="008A1499">
            <w:pPr>
              <w:pStyle w:val="AEDistrNormal6pt"/>
            </w:pPr>
          </w:p>
        </w:tc>
      </w:tr>
    </w:tbl>
    <w:p w14:paraId="0B93766B" w14:textId="77777777" w:rsidR="0013324C" w:rsidRPr="003F1A75" w:rsidRDefault="0013324C"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13324C" w:rsidRPr="004921FA" w14:paraId="0B937672" w14:textId="77777777" w:rsidTr="000B3B81">
        <w:trPr>
          <w:trHeight w:val="3220"/>
        </w:trPr>
        <w:tc>
          <w:tcPr>
            <w:tcW w:w="5670" w:type="dxa"/>
          </w:tcPr>
          <w:p w14:paraId="0B93766C" w14:textId="77777777" w:rsidR="0013324C" w:rsidRPr="004921FA" w:rsidRDefault="0013324C" w:rsidP="008A1499">
            <w:pPr>
              <w:pStyle w:val="AFCorN12Bold"/>
              <w:rPr>
                <w:lang w:val="ru-RU"/>
              </w:rPr>
            </w:pPr>
            <w:r w:rsidRPr="000B3B81">
              <w:rPr>
                <w:lang w:val="ru-RU"/>
              </w:rPr>
              <w:t>Конференция</w:t>
            </w:r>
            <w:r w:rsidRPr="004921FA">
              <w:rPr>
                <w:lang w:val="ru-RU"/>
              </w:rPr>
              <w:t xml:space="preserve"> </w:t>
            </w:r>
            <w:r w:rsidRPr="000B3B81">
              <w:rPr>
                <w:lang w:val="ru-RU"/>
              </w:rPr>
              <w:t>Сторон</w:t>
            </w:r>
            <w:r w:rsidRPr="004921FA">
              <w:rPr>
                <w:lang w:val="ru-RU"/>
              </w:rPr>
              <w:t xml:space="preserve"> </w:t>
            </w:r>
            <w:r w:rsidRPr="000B3B81">
              <w:rPr>
                <w:lang w:val="ru-RU"/>
              </w:rPr>
              <w:t>Конвенции</w:t>
            </w:r>
            <w:r w:rsidRPr="004921FA">
              <w:rPr>
                <w:lang w:val="ru-RU"/>
              </w:rPr>
              <w:t xml:space="preserve"> </w:t>
            </w:r>
            <w:r w:rsidRPr="000B3B81">
              <w:rPr>
                <w:lang w:val="ru-RU"/>
              </w:rPr>
              <w:t>о</w:t>
            </w:r>
            <w:r w:rsidRPr="004921FA">
              <w:rPr>
                <w:lang w:val="ru-RU"/>
              </w:rPr>
              <w:t xml:space="preserve"> </w:t>
            </w:r>
            <w:r w:rsidRPr="000B3B81">
              <w:rPr>
                <w:lang w:val="ru-RU"/>
              </w:rPr>
              <w:t>биологическом</w:t>
            </w:r>
            <w:r w:rsidRPr="004921FA">
              <w:rPr>
                <w:lang w:val="ru-RU"/>
              </w:rPr>
              <w:t xml:space="preserve"> </w:t>
            </w:r>
            <w:r w:rsidRPr="000B3B81">
              <w:rPr>
                <w:lang w:val="ru-RU"/>
              </w:rPr>
              <w:t>разнообразии</w:t>
            </w:r>
          </w:p>
          <w:p w14:paraId="0B93766D" w14:textId="77777777" w:rsidR="0013324C" w:rsidRPr="000B3B81" w:rsidRDefault="0013324C" w:rsidP="008A1499">
            <w:pPr>
              <w:pStyle w:val="AFCorNBold"/>
              <w:rPr>
                <w:lang w:val="ru-RU"/>
              </w:rPr>
            </w:pPr>
            <w:r w:rsidRPr="000B3B81">
              <w:rPr>
                <w:lang w:val="ru-RU"/>
              </w:rPr>
              <w:t>Семнадцатое совещание</w:t>
            </w:r>
          </w:p>
          <w:p w14:paraId="0B93766E" w14:textId="77777777" w:rsidR="0013324C" w:rsidRPr="000B3B81" w:rsidRDefault="0013324C" w:rsidP="008A1499">
            <w:pPr>
              <w:pStyle w:val="AFCorNNormal"/>
              <w:rPr>
                <w:lang w:val="ru-RU"/>
              </w:rPr>
            </w:pPr>
            <w:r w:rsidRPr="000B3B81">
              <w:rPr>
                <w:lang w:val="ru-RU"/>
              </w:rPr>
              <w:t>Ереван, 19–30 октября 2026 года</w:t>
            </w:r>
          </w:p>
          <w:p w14:paraId="0B93766F" w14:textId="77777777" w:rsidR="0013324C" w:rsidRPr="000B3B81" w:rsidRDefault="0013324C" w:rsidP="006F2F18">
            <w:pPr>
              <w:pStyle w:val="AFCorNNormal"/>
              <w:rPr>
                <w:lang w:val="ru-RU"/>
              </w:rPr>
            </w:pPr>
            <w:r>
              <w:rPr>
                <w:lang w:val="ru-RU"/>
              </w:rPr>
              <w:t>Пункт</w:t>
            </w:r>
            <w:r w:rsidRPr="000B3B81">
              <w:rPr>
                <w:lang w:val="ru-RU"/>
              </w:rPr>
              <w:t xml:space="preserve"> 10 </w:t>
            </w:r>
            <w:r>
              <w:t>a</w:t>
            </w:r>
            <w:r w:rsidRPr="000B3B81">
              <w:rPr>
                <w:lang w:val="ru-RU"/>
              </w:rPr>
              <w:t>)</w:t>
            </w:r>
            <w:r>
              <w:rPr>
                <w:lang w:val="ru-RU"/>
              </w:rPr>
              <w:t xml:space="preserve"> повестки дня</w:t>
            </w:r>
          </w:p>
          <w:p w14:paraId="0B937670" w14:textId="77777777" w:rsidR="0013324C" w:rsidRPr="0083312A" w:rsidRDefault="0013324C" w:rsidP="006F2F18">
            <w:pPr>
              <w:pStyle w:val="AFCorNNormal"/>
              <w:rPr>
                <w:b/>
                <w:bCs/>
                <w:lang w:val="ru-RU"/>
              </w:rPr>
            </w:pPr>
            <w:r w:rsidRPr="000B3B81">
              <w:rPr>
                <w:b/>
                <w:bCs/>
                <w:lang w:val="ru-RU"/>
              </w:rPr>
              <w:t xml:space="preserve">Осуществление статьи 8 </w:t>
            </w:r>
            <w:r w:rsidRPr="000B3B81">
              <w:rPr>
                <w:b/>
                <w:bCs/>
              </w:rPr>
              <w:t>j</w:t>
            </w:r>
            <w:r w:rsidRPr="000B3B81">
              <w:rPr>
                <w:b/>
                <w:bCs/>
                <w:lang w:val="ru-RU"/>
              </w:rPr>
              <w:t xml:space="preserve">) и других положений Конвенции о биологическом разнообразии, касающихся коренных народов и местных общин: </w:t>
            </w:r>
            <w:r w:rsidRPr="000B3B81">
              <w:rPr>
                <w:b/>
                <w:bCs/>
              </w:rPr>
              <w:t>modus</w:t>
            </w:r>
            <w:r w:rsidRPr="000B3B81">
              <w:rPr>
                <w:b/>
                <w:bCs/>
                <w:lang w:val="ru-RU"/>
              </w:rPr>
              <w:t xml:space="preserve"> </w:t>
            </w:r>
            <w:r w:rsidRPr="000B3B81">
              <w:rPr>
                <w:b/>
                <w:bCs/>
              </w:rPr>
              <w:t>operandi</w:t>
            </w:r>
            <w:r w:rsidRPr="000B3B81">
              <w:rPr>
                <w:b/>
                <w:bCs/>
                <w:lang w:val="ru-RU"/>
              </w:rPr>
              <w:t xml:space="preserve"> Вспомогательного органа по осуществлению статьи 8 </w:t>
            </w:r>
            <w:r w:rsidRPr="000B3B81">
              <w:rPr>
                <w:b/>
                <w:bCs/>
              </w:rPr>
              <w:t>j</w:t>
            </w:r>
            <w:r w:rsidRPr="000B3B81">
              <w:rPr>
                <w:b/>
                <w:bCs/>
                <w:lang w:val="ru-RU"/>
              </w:rPr>
              <w:t>) и других положений Конвенции о биологическом разнообразии, касающихся коренных народов и местных общин</w:t>
            </w:r>
          </w:p>
        </w:tc>
        <w:tc>
          <w:tcPr>
            <w:tcW w:w="4812" w:type="dxa"/>
          </w:tcPr>
          <w:p w14:paraId="0B937671" w14:textId="77777777" w:rsidR="0013324C" w:rsidRPr="0083312A" w:rsidRDefault="0013324C" w:rsidP="008A1499">
            <w:pPr>
              <w:pStyle w:val="CBDNormal"/>
              <w:jc w:val="left"/>
              <w:rPr>
                <w:lang w:val="ru-RU"/>
              </w:rPr>
            </w:pPr>
          </w:p>
        </w:tc>
      </w:tr>
    </w:tbl>
    <w:p w14:paraId="0B937673" w14:textId="77777777" w:rsidR="0013324C" w:rsidRPr="000B3B81" w:rsidRDefault="0013324C" w:rsidP="009A49F8">
      <w:pPr>
        <w:pStyle w:val="CBDTitle"/>
        <w:rPr>
          <w:caps/>
          <w:lang w:val="ru-RU"/>
        </w:rPr>
      </w:pPr>
      <w:proofErr w:type="spellStart"/>
      <w:r w:rsidRPr="000B3B81">
        <w:rPr>
          <w:sz w:val="24"/>
          <w:lang w:val="ru-RU"/>
        </w:rPr>
        <w:t>Modus</w:t>
      </w:r>
      <w:proofErr w:type="spellEnd"/>
      <w:r w:rsidRPr="000B3B81">
        <w:rPr>
          <w:sz w:val="24"/>
          <w:lang w:val="ru-RU"/>
        </w:rPr>
        <w:t xml:space="preserve"> </w:t>
      </w:r>
      <w:proofErr w:type="spellStart"/>
      <w:r w:rsidRPr="000B3B81">
        <w:rPr>
          <w:sz w:val="24"/>
          <w:lang w:val="ru-RU"/>
        </w:rPr>
        <w:t>operandi</w:t>
      </w:r>
      <w:proofErr w:type="spellEnd"/>
      <w:r w:rsidRPr="000B3B81">
        <w:rPr>
          <w:sz w:val="24"/>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Pr="000B3B81">
        <w:rPr>
          <w:caps/>
          <w:lang w:val="ru-RU"/>
        </w:rPr>
        <w:t xml:space="preserve"> </w:t>
      </w:r>
    </w:p>
    <w:p w14:paraId="0B937674" w14:textId="77777777" w:rsidR="0013324C" w:rsidRPr="000B3B81" w:rsidRDefault="0013324C" w:rsidP="00E51951">
      <w:pPr>
        <w:pStyle w:val="CBDSubTitle"/>
        <w:rPr>
          <w:lang w:val="ru-RU"/>
        </w:rPr>
      </w:pPr>
      <w:r w:rsidRPr="000B3B81">
        <w:rPr>
          <w:lang w:val="ru-RU"/>
        </w:rPr>
        <w:t xml:space="preserve">Проект решения, представленный Председателем Рабочей группы </w:t>
      </w:r>
      <w:r>
        <w:t>I</w:t>
      </w:r>
    </w:p>
    <w:p w14:paraId="0B937675" w14:textId="77777777" w:rsidR="0013324C" w:rsidRPr="004B40F5" w:rsidRDefault="0013324C" w:rsidP="00A874FD">
      <w:pPr>
        <w:pStyle w:val="CBDDesicionText"/>
        <w:tabs>
          <w:tab w:val="clear" w:pos="567"/>
          <w:tab w:val="clear" w:pos="1134"/>
        </w:tabs>
        <w:spacing w:before="120"/>
        <w:ind w:left="567"/>
        <w:rPr>
          <w:rFonts w:eastAsia="Times New Roman"/>
          <w:i/>
          <w:iCs/>
          <w:lang w:val="ru-RU"/>
        </w:rPr>
      </w:pPr>
      <w:r w:rsidRPr="000B3B81">
        <w:rPr>
          <w:i/>
          <w:iCs/>
          <w:lang w:val="ru-RU"/>
        </w:rPr>
        <w:t>Конференция</w:t>
      </w:r>
      <w:r w:rsidRPr="004B40F5">
        <w:rPr>
          <w:rFonts w:eastAsia="Times New Roman"/>
          <w:i/>
          <w:iCs/>
          <w:lang w:val="ru-RU"/>
        </w:rPr>
        <w:t xml:space="preserve"> </w:t>
      </w:r>
      <w:r w:rsidRPr="000B3B81">
        <w:rPr>
          <w:i/>
          <w:iCs/>
          <w:lang w:val="ru-RU"/>
        </w:rPr>
        <w:t>Сторон</w:t>
      </w:r>
      <w:r w:rsidRPr="004B40F5">
        <w:rPr>
          <w:rFonts w:eastAsia="Times New Roman"/>
          <w:lang w:val="ru-RU"/>
        </w:rPr>
        <w:t>,</w:t>
      </w:r>
    </w:p>
    <w:p w14:paraId="0B937676" w14:textId="77777777" w:rsidR="0013324C" w:rsidRPr="00716430" w:rsidRDefault="0013324C" w:rsidP="00A874FD">
      <w:pPr>
        <w:pStyle w:val="CBDDesicionText"/>
        <w:tabs>
          <w:tab w:val="clear" w:pos="567"/>
          <w:tab w:val="clear" w:pos="1134"/>
        </w:tabs>
        <w:ind w:left="567"/>
        <w:rPr>
          <w:rFonts w:eastAsia="Times New Roman"/>
          <w:lang w:val="ru-RU"/>
        </w:rPr>
      </w:pPr>
      <w:r>
        <w:rPr>
          <w:i/>
          <w:iCs/>
          <w:lang w:val="ru-RU"/>
        </w:rPr>
        <w:t>признавая</w:t>
      </w:r>
      <w:r w:rsidRPr="000B3B81">
        <w:rPr>
          <w:rFonts w:eastAsia="Times New Roman"/>
          <w:lang w:val="ru-RU"/>
        </w:rPr>
        <w:t xml:space="preserve"> </w:t>
      </w:r>
      <w:r w:rsidRPr="000B3B81">
        <w:rPr>
          <w:lang w:val="ru-RU"/>
        </w:rPr>
        <w:t xml:space="preserve">уникальную роль коренных народов и местных общин и </w:t>
      </w:r>
      <w:r>
        <w:rPr>
          <w:lang w:val="ru-RU"/>
        </w:rPr>
        <w:t xml:space="preserve">в уместных случаях </w:t>
      </w:r>
      <w:r w:rsidRPr="000B3B81">
        <w:rPr>
          <w:lang w:val="ru-RU"/>
        </w:rPr>
        <w:t xml:space="preserve">лиц африканского происхождения, включая группы, придерживающиеся традиционного образа жизни, в том числе женщин и молодежи </w:t>
      </w:r>
      <w:r>
        <w:rPr>
          <w:lang w:val="ru-RU"/>
        </w:rPr>
        <w:t xml:space="preserve">среди них, </w:t>
      </w:r>
      <w:r w:rsidRPr="000B3B81">
        <w:rPr>
          <w:lang w:val="ru-RU"/>
        </w:rPr>
        <w:t>[в соответствующих случаях, сообразно национальн</w:t>
      </w:r>
      <w:r>
        <w:rPr>
          <w:lang w:val="ru-RU"/>
        </w:rPr>
        <w:t xml:space="preserve">ому </w:t>
      </w:r>
      <w:r w:rsidRPr="00716430">
        <w:rPr>
          <w:lang w:val="ru-RU"/>
        </w:rPr>
        <w:t>[</w:t>
      </w:r>
      <w:r>
        <w:rPr>
          <w:lang w:val="ru-RU"/>
        </w:rPr>
        <w:t>законодательству</w:t>
      </w:r>
      <w:r w:rsidRPr="00716430">
        <w:rPr>
          <w:lang w:val="ru-RU"/>
        </w:rPr>
        <w:t>]</w:t>
      </w:r>
      <w:r>
        <w:rPr>
          <w:lang w:val="ru-RU"/>
        </w:rPr>
        <w:t xml:space="preserve"> </w:t>
      </w:r>
      <w:r w:rsidRPr="000B3B81">
        <w:rPr>
          <w:lang w:val="ru-RU"/>
        </w:rPr>
        <w:t>приоритетам и обстоятельствам,] их нововведений, практики и традиционных знаний [и технологий] в осуществлении Конвенции о биологическом разнообразии</w:t>
      </w:r>
      <w:r w:rsidRPr="000C6C64">
        <w:rPr>
          <w:rStyle w:val="FootnoteReference"/>
        </w:rPr>
        <w:footnoteReference w:id="1"/>
      </w:r>
      <w:r w:rsidRPr="000B3B81">
        <w:rPr>
          <w:rFonts w:eastAsia="Times New Roman"/>
          <w:lang w:val="ru-RU"/>
        </w:rPr>
        <w:t xml:space="preserve"> </w:t>
      </w:r>
      <w:r w:rsidRPr="000B3B81">
        <w:rPr>
          <w:lang w:val="ru-RU"/>
        </w:rPr>
        <w:t xml:space="preserve">и протоколов к ней, а также </w:t>
      </w:r>
      <w:proofErr w:type="spellStart"/>
      <w:r w:rsidRPr="000B3B81">
        <w:rPr>
          <w:lang w:val="ru-RU"/>
        </w:rPr>
        <w:t>Куньминско</w:t>
      </w:r>
      <w:proofErr w:type="spellEnd"/>
      <w:r w:rsidRPr="000B3B81">
        <w:rPr>
          <w:lang w:val="ru-RU"/>
        </w:rPr>
        <w:t>-Монреальской глобальной рамочной программы в области биоразнообразия</w:t>
      </w:r>
      <w:r w:rsidRPr="000C6C64">
        <w:rPr>
          <w:rStyle w:val="FootnoteReference"/>
        </w:rPr>
        <w:footnoteReference w:id="2"/>
      </w:r>
      <w:r w:rsidRPr="000B3B81">
        <w:rPr>
          <w:rFonts w:eastAsia="Times New Roman"/>
          <w:lang w:val="ru-RU"/>
        </w:rPr>
        <w:t xml:space="preserve"> </w:t>
      </w:r>
      <w:r w:rsidRPr="000B3B81">
        <w:rPr>
          <w:lang w:val="ru-RU"/>
        </w:rPr>
        <w:t>и их вклад в работу Специальной межсессионной рабочей группы открытого состава по осуществлению статьи 8</w:t>
      </w:r>
      <w:r>
        <w:rPr>
          <w:rFonts w:eastAsia="Times New Roman"/>
          <w:lang w:val="ru-RU"/>
        </w:rPr>
        <w:t> </w:t>
      </w:r>
      <w:r w:rsidRPr="000B3B81">
        <w:rPr>
          <w:lang w:val="ru-RU"/>
        </w:rPr>
        <w:t>j) и соответствующих положений Конвенции о биологическом разнообразии, и признавая необходимость всестороннего и эффективного участия коренных народов и местных общин в работе Вспомогательного органа по осуществлению статьи 8</w:t>
      </w:r>
      <w:r>
        <w:rPr>
          <w:rFonts w:eastAsia="Times New Roman"/>
          <w:lang w:val="ru-RU"/>
        </w:rPr>
        <w:t> </w:t>
      </w:r>
      <w:r w:rsidRPr="000B3B81">
        <w:rPr>
          <w:lang w:val="ru-RU"/>
        </w:rPr>
        <w:t>j) и других положений Конвенции о биологическом разнообразии, касающихся коренных народов и местных общин, учрежденного решением</w:t>
      </w:r>
      <w:r w:rsidRPr="000B3B81">
        <w:rPr>
          <w:rFonts w:eastAsia="Times New Roman"/>
          <w:lang w:val="ru-RU"/>
        </w:rPr>
        <w:t xml:space="preserve"> </w:t>
      </w:r>
      <w:hyperlink r:id="rId13" w:history="1">
        <w:r w:rsidRPr="000B3B81">
          <w:rPr>
            <w:rStyle w:val="Hyperlink"/>
            <w:rFonts w:eastAsia="Times New Roman"/>
            <w:lang w:val="ru-RU"/>
          </w:rPr>
          <w:t>16/5</w:t>
        </w:r>
      </w:hyperlink>
      <w:r w:rsidRPr="000B3B81">
        <w:rPr>
          <w:rFonts w:eastAsia="Times New Roman"/>
          <w:lang w:val="ru-RU"/>
        </w:rPr>
        <w:t xml:space="preserve"> </w:t>
      </w:r>
      <w:r>
        <w:rPr>
          <w:lang w:val="ru-RU"/>
        </w:rPr>
        <w:t>от</w:t>
      </w:r>
      <w:r w:rsidRPr="000B3B81">
        <w:rPr>
          <w:rFonts w:eastAsia="Times New Roman"/>
          <w:lang w:val="ru-RU"/>
        </w:rPr>
        <w:t xml:space="preserve"> 1</w:t>
      </w:r>
      <w:r>
        <w:rPr>
          <w:rFonts w:eastAsia="Times New Roman"/>
        </w:rPr>
        <w:t> </w:t>
      </w:r>
      <w:r>
        <w:rPr>
          <w:lang w:val="ru-RU"/>
        </w:rPr>
        <w:t>ноября</w:t>
      </w:r>
      <w:r w:rsidRPr="000B3B81">
        <w:rPr>
          <w:rFonts w:eastAsia="Times New Roman"/>
          <w:lang w:val="ru-RU"/>
        </w:rPr>
        <w:t xml:space="preserve"> 2024</w:t>
      </w:r>
      <w:r>
        <w:rPr>
          <w:lang w:val="ru-RU"/>
        </w:rPr>
        <w:t xml:space="preserve"> года</w:t>
      </w:r>
      <w:r w:rsidRPr="000B3B81">
        <w:rPr>
          <w:rFonts w:eastAsia="Times New Roman"/>
          <w:lang w:val="ru-RU"/>
        </w:rPr>
        <w:t>,</w:t>
      </w:r>
      <w:r w:rsidRPr="00716430">
        <w:rPr>
          <w:rFonts w:eastAsia="Times New Roman"/>
          <w:lang w:val="ru-RU"/>
        </w:rPr>
        <w:t xml:space="preserve"> </w:t>
      </w:r>
    </w:p>
    <w:p w14:paraId="0B937677" w14:textId="77777777" w:rsidR="0013324C" w:rsidRPr="000B3B81" w:rsidRDefault="0013324C" w:rsidP="00A874FD">
      <w:pPr>
        <w:pStyle w:val="CBDDesicionText"/>
        <w:tabs>
          <w:tab w:val="clear" w:pos="567"/>
          <w:tab w:val="clear" w:pos="1134"/>
        </w:tabs>
        <w:ind w:left="567"/>
        <w:rPr>
          <w:rFonts w:eastAsia="Times New Roman"/>
          <w:lang w:val="ru-RU"/>
        </w:rPr>
      </w:pPr>
      <w:r w:rsidRPr="000B3B81">
        <w:rPr>
          <w:rFonts w:eastAsia="Times New Roman"/>
          <w:lang w:val="ru-RU"/>
        </w:rPr>
        <w:t>1.</w:t>
      </w:r>
      <w:r w:rsidRPr="000B3B81">
        <w:rPr>
          <w:rFonts w:eastAsia="Times New Roman"/>
          <w:lang w:val="ru-RU"/>
        </w:rPr>
        <w:tab/>
        <w:t>[</w:t>
      </w:r>
      <w:r>
        <w:rPr>
          <w:i/>
          <w:iCs/>
          <w:lang w:val="ru-RU"/>
        </w:rPr>
        <w:t>утверждает</w:t>
      </w:r>
      <w:r w:rsidRPr="000B3B81">
        <w:rPr>
          <w:rFonts w:eastAsia="Times New Roman"/>
          <w:lang w:val="ru-RU"/>
        </w:rPr>
        <w:t xml:space="preserve">] </w:t>
      </w:r>
      <w:proofErr w:type="spellStart"/>
      <w:r w:rsidRPr="000B3B81">
        <w:rPr>
          <w:lang w:val="ru-RU"/>
        </w:rPr>
        <w:t>modus</w:t>
      </w:r>
      <w:proofErr w:type="spellEnd"/>
      <w:r w:rsidRPr="000B3B81">
        <w:rPr>
          <w:lang w:val="ru-RU"/>
        </w:rPr>
        <w:t xml:space="preserve"> </w:t>
      </w:r>
      <w:proofErr w:type="spellStart"/>
      <w:r w:rsidRPr="000B3B81">
        <w:rPr>
          <w:lang w:val="ru-RU"/>
        </w:rPr>
        <w:t>operandi</w:t>
      </w:r>
      <w:proofErr w:type="spellEnd"/>
      <w:r w:rsidRPr="000B3B81">
        <w:rPr>
          <w:lang w:val="ru-RU"/>
        </w:rPr>
        <w:t xml:space="preserve"> Вспомогательного органа по осуществлению статьи 8</w:t>
      </w:r>
      <w:r>
        <w:rPr>
          <w:rFonts w:eastAsia="Times New Roman"/>
          <w:lang w:val="ru-RU"/>
        </w:rPr>
        <w:t> </w:t>
      </w:r>
      <w:r w:rsidRPr="000B3B81">
        <w:rPr>
          <w:lang w:val="ru-RU"/>
        </w:rPr>
        <w:t>j) и других положений Конвенции о биологическом разнообразии, касающихся коренных народов и местных общин, приведенный в приложении к настоящему решению</w:t>
      </w:r>
      <w:r w:rsidRPr="000B3B81">
        <w:rPr>
          <w:rFonts w:eastAsia="Times New Roman"/>
          <w:lang w:val="ru-RU"/>
        </w:rPr>
        <w:t>;</w:t>
      </w:r>
    </w:p>
    <w:p w14:paraId="0B937678" w14:textId="77777777" w:rsidR="0013324C" w:rsidRPr="000B3B81" w:rsidRDefault="0013324C" w:rsidP="00A874FD">
      <w:pPr>
        <w:pStyle w:val="CBDDesicionText"/>
        <w:tabs>
          <w:tab w:val="clear" w:pos="567"/>
          <w:tab w:val="clear" w:pos="1134"/>
        </w:tabs>
        <w:ind w:left="567"/>
        <w:rPr>
          <w:rFonts w:eastAsia="Times New Roman"/>
          <w:lang w:val="ru-RU"/>
        </w:rPr>
      </w:pPr>
      <w:bookmarkStart w:id="0" w:name="_Hlk180998069"/>
      <w:r w:rsidRPr="000B3B81">
        <w:rPr>
          <w:rFonts w:eastAsia="Times New Roman"/>
          <w:lang w:val="ru-RU"/>
        </w:rPr>
        <w:t>[2.</w:t>
      </w:r>
      <w:r w:rsidRPr="000B3B81">
        <w:rPr>
          <w:rFonts w:eastAsia="Times New Roman"/>
          <w:lang w:val="ru-RU"/>
        </w:rPr>
        <w:tab/>
      </w:r>
      <w:r>
        <w:rPr>
          <w:i/>
          <w:iCs/>
          <w:lang w:val="ru-RU"/>
        </w:rPr>
        <w:t>предлагает</w:t>
      </w:r>
      <w:r w:rsidRPr="000B3B81">
        <w:rPr>
          <w:rFonts w:eastAsia="Times New Roman"/>
          <w:lang w:val="ru-RU"/>
        </w:rPr>
        <w:t xml:space="preserve"> </w:t>
      </w:r>
      <w:r w:rsidRPr="000B3B81">
        <w:rPr>
          <w:lang w:val="ru-RU"/>
        </w:rPr>
        <w:t xml:space="preserve">Вспомогательному органу по научным, техническим и технологическим консультациям и Вспомогательному органу по осуществлению оказать содействие работе Вспомогательного органа по осуществлению статьи 8 j) и других </w:t>
      </w:r>
      <w:r w:rsidRPr="000B3B81">
        <w:rPr>
          <w:lang w:val="ru-RU"/>
        </w:rPr>
        <w:lastRenderedPageBreak/>
        <w:t>положений Конвенции, касающихся коренных народов и местных общин, путем дальнейшего включения и продвижения программы работы по осуществлению статьи 8</w:t>
      </w:r>
      <w:r>
        <w:rPr>
          <w:rFonts w:eastAsia="Times New Roman"/>
          <w:lang w:val="ru-RU"/>
        </w:rPr>
        <w:t> </w:t>
      </w:r>
      <w:r w:rsidRPr="000B3B81">
        <w:rPr>
          <w:lang w:val="ru-RU"/>
        </w:rPr>
        <w:t>j) и других положений Конвенции, касающихся коренных народов и местных общин, на период до 2030 года</w:t>
      </w:r>
      <w:r w:rsidRPr="0058579A">
        <w:rPr>
          <w:rStyle w:val="FootnoteReference"/>
          <w:rFonts w:eastAsia="Times New Roman"/>
        </w:rPr>
        <w:footnoteReference w:id="3"/>
      </w:r>
      <w:r>
        <w:rPr>
          <w:rFonts w:eastAsia="Times New Roman"/>
          <w:lang w:val="ru-RU"/>
        </w:rPr>
        <w:t>;</w:t>
      </w:r>
      <w:r w:rsidRPr="000B3B81">
        <w:rPr>
          <w:rFonts w:eastAsia="Times New Roman"/>
          <w:lang w:val="ru-RU"/>
        </w:rPr>
        <w:t>]</w:t>
      </w:r>
    </w:p>
    <w:bookmarkEnd w:id="0"/>
    <w:p w14:paraId="0B937679" w14:textId="77777777" w:rsidR="0013324C" w:rsidRPr="008811F9" w:rsidRDefault="0013324C" w:rsidP="00A874FD">
      <w:pPr>
        <w:pStyle w:val="CBDDesicionText"/>
        <w:tabs>
          <w:tab w:val="clear" w:pos="567"/>
          <w:tab w:val="clear" w:pos="1134"/>
        </w:tabs>
        <w:ind w:left="567"/>
        <w:rPr>
          <w:rFonts w:eastAsia="Times New Roman"/>
          <w:lang w:val="ru-RU"/>
        </w:rPr>
      </w:pPr>
      <w:r w:rsidRPr="000B3B81">
        <w:rPr>
          <w:rFonts w:eastAsia="Times New Roman"/>
          <w:lang w:val="ru-RU"/>
        </w:rPr>
        <w:t>3</w:t>
      </w:r>
      <w:r>
        <w:rPr>
          <w:rFonts w:eastAsia="Times New Roman"/>
          <w:lang w:val="ru-RU"/>
        </w:rPr>
        <w:t>.</w:t>
      </w:r>
      <w:r w:rsidRPr="000B3B81">
        <w:rPr>
          <w:rFonts w:eastAsia="Times New Roman"/>
          <w:lang w:val="ru-RU"/>
        </w:rPr>
        <w:tab/>
      </w:r>
      <w:r w:rsidRPr="002B652A">
        <w:rPr>
          <w:i/>
          <w:iCs/>
          <w:lang w:val="ru-RU"/>
        </w:rPr>
        <w:t>призывает</w:t>
      </w:r>
      <w:r w:rsidRPr="002B652A">
        <w:rPr>
          <w:iCs/>
          <w:lang w:val="ru-RU"/>
        </w:rPr>
        <w:t xml:space="preserve"> Стороны</w:t>
      </w:r>
      <w:r>
        <w:rPr>
          <w:iCs/>
          <w:lang w:val="ru-RU"/>
        </w:rPr>
        <w:t xml:space="preserve"> и предлагает </w:t>
      </w:r>
      <w:r w:rsidRPr="002B652A">
        <w:rPr>
          <w:iCs/>
          <w:lang w:val="ru-RU"/>
        </w:rPr>
        <w:t>други</w:t>
      </w:r>
      <w:r>
        <w:rPr>
          <w:iCs/>
          <w:lang w:val="ru-RU"/>
        </w:rPr>
        <w:t>м</w:t>
      </w:r>
      <w:r w:rsidRPr="002B652A">
        <w:rPr>
          <w:iCs/>
          <w:lang w:val="ru-RU"/>
        </w:rPr>
        <w:t xml:space="preserve"> правительства</w:t>
      </w:r>
      <w:r>
        <w:rPr>
          <w:iCs/>
          <w:lang w:val="ru-RU"/>
        </w:rPr>
        <w:t>м</w:t>
      </w:r>
      <w:r w:rsidRPr="002B652A">
        <w:rPr>
          <w:iCs/>
          <w:lang w:val="ru-RU"/>
        </w:rPr>
        <w:t xml:space="preserve"> и соответствующи</w:t>
      </w:r>
      <w:r>
        <w:rPr>
          <w:iCs/>
          <w:lang w:val="ru-RU"/>
        </w:rPr>
        <w:t>м</w:t>
      </w:r>
      <w:r w:rsidRPr="002B652A">
        <w:rPr>
          <w:iCs/>
          <w:lang w:val="ru-RU"/>
        </w:rPr>
        <w:t xml:space="preserve"> организаци</w:t>
      </w:r>
      <w:r>
        <w:rPr>
          <w:iCs/>
          <w:lang w:val="ru-RU"/>
        </w:rPr>
        <w:t>ям</w:t>
      </w:r>
      <w:r w:rsidRPr="002B652A">
        <w:rPr>
          <w:iCs/>
          <w:lang w:val="ru-RU"/>
        </w:rPr>
        <w:t xml:space="preserve"> продолжать и расширять </w:t>
      </w:r>
      <w:r>
        <w:rPr>
          <w:iCs/>
          <w:lang w:val="ru-RU"/>
        </w:rPr>
        <w:t xml:space="preserve">свою </w:t>
      </w:r>
      <w:r w:rsidRPr="002B652A">
        <w:rPr>
          <w:iCs/>
          <w:lang w:val="ru-RU"/>
        </w:rPr>
        <w:t xml:space="preserve">поддержку </w:t>
      </w:r>
      <w:r>
        <w:rPr>
          <w:iCs/>
          <w:lang w:val="ru-RU"/>
        </w:rPr>
        <w:t xml:space="preserve">сообразно обстоятельствам всемерного </w:t>
      </w:r>
      <w:r w:rsidRPr="002B652A">
        <w:rPr>
          <w:iCs/>
          <w:lang w:val="ru-RU"/>
        </w:rPr>
        <w:t>и эффективного участия представителей коренных народов и местных общин</w:t>
      </w:r>
      <w:r>
        <w:rPr>
          <w:iCs/>
          <w:lang w:val="ru-RU"/>
        </w:rPr>
        <w:t xml:space="preserve"> и </w:t>
      </w:r>
      <w:r w:rsidRPr="002B652A">
        <w:rPr>
          <w:iCs/>
          <w:lang w:val="ru-RU"/>
        </w:rPr>
        <w:t>в соответствующих случаях лиц африканского происхождения</w:t>
      </w:r>
      <w:r>
        <w:rPr>
          <w:iCs/>
          <w:lang w:val="ru-RU"/>
        </w:rPr>
        <w:t xml:space="preserve">, представляющих собой коллективы, </w:t>
      </w:r>
      <w:r w:rsidRPr="00415CAE">
        <w:rPr>
          <w:iCs/>
          <w:lang w:val="ru-RU"/>
        </w:rPr>
        <w:t>отражающи</w:t>
      </w:r>
      <w:r>
        <w:rPr>
          <w:iCs/>
          <w:lang w:val="ru-RU"/>
        </w:rPr>
        <w:t>е</w:t>
      </w:r>
      <w:r w:rsidRPr="00415CAE">
        <w:rPr>
          <w:iCs/>
          <w:lang w:val="ru-RU"/>
        </w:rPr>
        <w:t xml:space="preserve"> традиционный образ жизни, </w:t>
      </w:r>
      <w:r w:rsidRPr="002B652A">
        <w:rPr>
          <w:iCs/>
          <w:lang w:val="ru-RU"/>
        </w:rPr>
        <w:t>и в соответствии с национальным</w:t>
      </w:r>
      <w:r>
        <w:rPr>
          <w:iCs/>
          <w:lang w:val="ru-RU"/>
        </w:rPr>
        <w:t>и</w:t>
      </w:r>
      <w:r w:rsidRPr="002B652A">
        <w:rPr>
          <w:iCs/>
          <w:lang w:val="ru-RU"/>
        </w:rPr>
        <w:t xml:space="preserve"> </w:t>
      </w:r>
      <w:r w:rsidRPr="00415CAE">
        <w:rPr>
          <w:iCs/>
          <w:lang w:val="ru-RU"/>
        </w:rPr>
        <w:t>[</w:t>
      </w:r>
      <w:r w:rsidRPr="002B652A">
        <w:rPr>
          <w:iCs/>
          <w:lang w:val="ru-RU"/>
        </w:rPr>
        <w:t>законодательством</w:t>
      </w:r>
      <w:r w:rsidRPr="00415CAE">
        <w:rPr>
          <w:iCs/>
          <w:lang w:val="ru-RU"/>
        </w:rPr>
        <w:t>]</w:t>
      </w:r>
      <w:r w:rsidRPr="002B652A">
        <w:rPr>
          <w:iCs/>
          <w:lang w:val="ru-RU"/>
        </w:rPr>
        <w:t xml:space="preserve">, приоритетами и </w:t>
      </w:r>
      <w:r>
        <w:rPr>
          <w:iCs/>
          <w:lang w:val="ru-RU"/>
        </w:rPr>
        <w:t>обстоятельствами</w:t>
      </w:r>
      <w:r w:rsidRPr="002B652A">
        <w:rPr>
          <w:iCs/>
          <w:lang w:val="ru-RU"/>
        </w:rPr>
        <w:t xml:space="preserve"> в </w:t>
      </w:r>
      <w:r>
        <w:rPr>
          <w:iCs/>
          <w:lang w:val="ru-RU"/>
        </w:rPr>
        <w:t xml:space="preserve">совещаниях </w:t>
      </w:r>
      <w:r w:rsidRPr="002B652A">
        <w:rPr>
          <w:iCs/>
          <w:lang w:val="ru-RU"/>
        </w:rPr>
        <w:t>вспомогательных органов</w:t>
      </w:r>
      <w:r>
        <w:rPr>
          <w:iCs/>
          <w:lang w:val="ru-RU"/>
        </w:rPr>
        <w:t xml:space="preserve">, </w:t>
      </w:r>
      <w:r w:rsidRPr="002B652A">
        <w:rPr>
          <w:iCs/>
          <w:lang w:val="ru-RU"/>
        </w:rPr>
        <w:t xml:space="preserve">в том числе при проведении таких совещаний на </w:t>
      </w:r>
      <w:r>
        <w:rPr>
          <w:iCs/>
          <w:lang w:val="ru-RU"/>
        </w:rPr>
        <w:t>их</w:t>
      </w:r>
      <w:r w:rsidRPr="002B652A">
        <w:rPr>
          <w:iCs/>
          <w:lang w:val="ru-RU"/>
        </w:rPr>
        <w:t xml:space="preserve"> территории</w:t>
      </w:r>
      <w:r>
        <w:rPr>
          <w:iCs/>
          <w:lang w:val="ru-RU"/>
        </w:rPr>
        <w:t xml:space="preserve">, путем </w:t>
      </w:r>
      <w:r w:rsidRPr="002B652A">
        <w:rPr>
          <w:iCs/>
          <w:lang w:val="ru-RU"/>
        </w:rPr>
        <w:t>обеспечени</w:t>
      </w:r>
      <w:r>
        <w:rPr>
          <w:iCs/>
          <w:lang w:val="ru-RU"/>
        </w:rPr>
        <w:t>я</w:t>
      </w:r>
      <w:r w:rsidRPr="002B652A">
        <w:rPr>
          <w:iCs/>
          <w:lang w:val="ru-RU"/>
        </w:rPr>
        <w:t xml:space="preserve"> своевременной выдачи виз и разрешений на въезд (где это требуется) представителям коренных народов и местных общин, приглашенным для участия в соответствии с </w:t>
      </w:r>
      <w:r>
        <w:rPr>
          <w:iCs/>
          <w:lang w:val="ru-RU"/>
        </w:rPr>
        <w:t xml:space="preserve">действующими </w:t>
      </w:r>
      <w:r w:rsidRPr="002B652A">
        <w:rPr>
          <w:iCs/>
          <w:lang w:val="ru-RU"/>
        </w:rPr>
        <w:t xml:space="preserve">правилами процедуры совещаний Конференции Сторон Конвенции и </w:t>
      </w:r>
      <w:r>
        <w:rPr>
          <w:iCs/>
          <w:lang w:val="ru-RU"/>
        </w:rPr>
        <w:t xml:space="preserve">действующим </w:t>
      </w:r>
      <w:r w:rsidRPr="002B652A">
        <w:rPr>
          <w:iCs/>
          <w:lang w:val="ru-RU"/>
        </w:rPr>
        <w:t>соглашением с принимающей страной</w:t>
      </w:r>
      <w:r>
        <w:rPr>
          <w:iCs/>
          <w:lang w:val="ru-RU"/>
        </w:rPr>
        <w:t xml:space="preserve"> и посредством </w:t>
      </w:r>
      <w:r w:rsidRPr="002B652A">
        <w:rPr>
          <w:iCs/>
          <w:lang w:val="ru-RU"/>
        </w:rPr>
        <w:t>внесени</w:t>
      </w:r>
      <w:r>
        <w:rPr>
          <w:iCs/>
          <w:lang w:val="ru-RU"/>
        </w:rPr>
        <w:t>я</w:t>
      </w:r>
      <w:r w:rsidRPr="002B652A">
        <w:rPr>
          <w:iCs/>
          <w:lang w:val="ru-RU"/>
        </w:rPr>
        <w:t xml:space="preserve"> взносов в Специальный </w:t>
      </w:r>
      <w:r>
        <w:rPr>
          <w:iCs/>
          <w:lang w:val="ru-RU"/>
        </w:rPr>
        <w:t xml:space="preserve">добровольный </w:t>
      </w:r>
      <w:r w:rsidRPr="002B652A">
        <w:rPr>
          <w:iCs/>
          <w:lang w:val="ru-RU"/>
        </w:rPr>
        <w:t>целевой фонд для содействия участию коренных народов и местных общин.</w:t>
      </w:r>
      <w:r>
        <w:rPr>
          <w:iCs/>
          <w:lang w:val="ru-RU"/>
        </w:rPr>
        <w:t xml:space="preserve">  </w:t>
      </w:r>
    </w:p>
    <w:p w14:paraId="0B93767A" w14:textId="77777777" w:rsidR="0013324C" w:rsidRPr="000B3B81" w:rsidRDefault="0013324C" w:rsidP="00A874FD">
      <w:pPr>
        <w:pStyle w:val="CBDDesicionAnnex"/>
        <w:ind w:right="429"/>
        <w:rPr>
          <w:szCs w:val="24"/>
          <w:lang w:val="ru-RU"/>
        </w:rPr>
      </w:pPr>
      <w:r w:rsidRPr="000B3B81">
        <w:rPr>
          <w:szCs w:val="24"/>
          <w:lang w:val="ru-RU"/>
        </w:rPr>
        <w:t>[</w:t>
      </w:r>
      <w:r>
        <w:rPr>
          <w:szCs w:val="24"/>
          <w:lang w:val="ru-RU"/>
        </w:rPr>
        <w:t>Приложение</w:t>
      </w:r>
      <w:r w:rsidRPr="000B3B81">
        <w:rPr>
          <w:szCs w:val="24"/>
          <w:lang w:val="ru-RU"/>
        </w:rPr>
        <w:t xml:space="preserve"> </w:t>
      </w:r>
      <w:r w:rsidRPr="000B3B81">
        <w:rPr>
          <w:szCs w:val="24"/>
          <w:lang w:val="ru-RU"/>
        </w:rPr>
        <w:br/>
      </w:r>
      <w:r>
        <w:rPr>
          <w:szCs w:val="24"/>
        </w:rPr>
        <w:t>M</w:t>
      </w:r>
      <w:r w:rsidRPr="006E60CA">
        <w:rPr>
          <w:szCs w:val="24"/>
        </w:rPr>
        <w:t>odus</w:t>
      </w:r>
      <w:r w:rsidRPr="000B3B81">
        <w:rPr>
          <w:szCs w:val="24"/>
          <w:lang w:val="ru-RU"/>
        </w:rPr>
        <w:t xml:space="preserve"> </w:t>
      </w:r>
      <w:r w:rsidRPr="006E60CA">
        <w:rPr>
          <w:szCs w:val="24"/>
        </w:rPr>
        <w:t>operandi</w:t>
      </w:r>
      <w:r w:rsidRPr="000B3B81">
        <w:rPr>
          <w:szCs w:val="24"/>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w:t>
      </w:r>
    </w:p>
    <w:p w14:paraId="0B93767B" w14:textId="77777777" w:rsidR="0013324C" w:rsidRPr="004B40F5" w:rsidRDefault="0013324C" w:rsidP="007700CA">
      <w:pPr>
        <w:pStyle w:val="CBDH1"/>
        <w:tabs>
          <w:tab w:val="clear" w:pos="567"/>
          <w:tab w:val="clear" w:pos="1134"/>
        </w:tabs>
        <w:outlineLvl w:val="9"/>
        <w:rPr>
          <w:sz w:val="24"/>
          <w:szCs w:val="24"/>
          <w:lang w:val="ru-RU"/>
        </w:rPr>
      </w:pPr>
      <w:smartTag w:uri="urn:schemas-microsoft-com:office:smarttags" w:element="place">
        <w:r w:rsidRPr="006E60CA">
          <w:rPr>
            <w:sz w:val="24"/>
            <w:szCs w:val="24"/>
          </w:rPr>
          <w:t>I</w:t>
        </w:r>
        <w:r w:rsidRPr="004B40F5">
          <w:rPr>
            <w:sz w:val="24"/>
            <w:szCs w:val="24"/>
            <w:lang w:val="ru-RU"/>
          </w:rPr>
          <w:t>.</w:t>
        </w:r>
      </w:smartTag>
      <w:r w:rsidRPr="004B40F5">
        <w:rPr>
          <w:sz w:val="24"/>
          <w:szCs w:val="24"/>
          <w:lang w:val="ru-RU"/>
        </w:rPr>
        <w:tab/>
      </w:r>
      <w:r>
        <w:rPr>
          <w:sz w:val="24"/>
          <w:szCs w:val="24"/>
          <w:lang w:val="ru-RU"/>
        </w:rPr>
        <w:t>Функции</w:t>
      </w:r>
      <w:r w:rsidRPr="004B40F5">
        <w:rPr>
          <w:sz w:val="24"/>
          <w:szCs w:val="24"/>
          <w:lang w:val="ru-RU"/>
        </w:rPr>
        <w:t xml:space="preserve"> </w:t>
      </w:r>
    </w:p>
    <w:p w14:paraId="0B93767C" w14:textId="77777777" w:rsidR="0013324C" w:rsidRPr="00D00AE5" w:rsidRDefault="0013324C" w:rsidP="00A874FD">
      <w:pPr>
        <w:pStyle w:val="CBDNormalNoNumber"/>
        <w:tabs>
          <w:tab w:val="clear" w:pos="567"/>
        </w:tabs>
        <w:rPr>
          <w:lang w:val="ru-RU"/>
        </w:rPr>
      </w:pPr>
      <w:r w:rsidRPr="00D00AE5">
        <w:rPr>
          <w:lang w:val="ru-RU"/>
        </w:rPr>
        <w:t>1.</w:t>
      </w:r>
      <w:r w:rsidRPr="00D00AE5">
        <w:rPr>
          <w:lang w:val="ru-RU"/>
        </w:rPr>
        <w:tab/>
      </w:r>
      <w:r w:rsidRPr="000B3B81">
        <w:rPr>
          <w:lang w:val="ru-RU"/>
        </w:rPr>
        <w:t>Вспомогательный</w:t>
      </w:r>
      <w:r w:rsidRPr="00D00AE5">
        <w:rPr>
          <w:lang w:val="ru-RU"/>
        </w:rPr>
        <w:t xml:space="preserve"> </w:t>
      </w:r>
      <w:r w:rsidRPr="000B3B81">
        <w:rPr>
          <w:lang w:val="ru-RU"/>
        </w:rPr>
        <w:t>орган</w:t>
      </w:r>
      <w:r w:rsidRPr="00D00AE5">
        <w:rPr>
          <w:lang w:val="ru-RU"/>
        </w:rPr>
        <w:t xml:space="preserve"> </w:t>
      </w:r>
      <w:r w:rsidRPr="000B3B81">
        <w:rPr>
          <w:lang w:val="ru-RU"/>
        </w:rPr>
        <w:t>по</w:t>
      </w:r>
      <w:r w:rsidRPr="00D00AE5">
        <w:rPr>
          <w:lang w:val="ru-RU"/>
        </w:rPr>
        <w:t xml:space="preserve"> </w:t>
      </w:r>
      <w:r w:rsidRPr="000B3B81">
        <w:rPr>
          <w:lang w:val="ru-RU"/>
        </w:rPr>
        <w:t>осуществлению</w:t>
      </w:r>
      <w:r w:rsidRPr="00D00AE5">
        <w:rPr>
          <w:lang w:val="ru-RU"/>
        </w:rPr>
        <w:t xml:space="preserve"> </w:t>
      </w:r>
      <w:r w:rsidRPr="000B3B81">
        <w:rPr>
          <w:lang w:val="ru-RU"/>
        </w:rPr>
        <w:t>статьи</w:t>
      </w:r>
      <w:r w:rsidRPr="00D00AE5">
        <w:rPr>
          <w:lang w:val="ru-RU"/>
        </w:rPr>
        <w:t xml:space="preserve"> 8</w:t>
      </w:r>
      <w:r w:rsidRPr="000B3B81">
        <w:rPr>
          <w:lang w:val="en-US"/>
        </w:rPr>
        <w:t> j</w:t>
      </w:r>
      <w:r w:rsidRPr="00D00AE5">
        <w:rPr>
          <w:lang w:val="ru-RU"/>
        </w:rPr>
        <w:t xml:space="preserve">) </w:t>
      </w:r>
      <w:r w:rsidRPr="000B3B81">
        <w:rPr>
          <w:lang w:val="ru-RU"/>
        </w:rPr>
        <w:t>и</w:t>
      </w:r>
      <w:r w:rsidRPr="00D00AE5">
        <w:rPr>
          <w:lang w:val="ru-RU"/>
        </w:rPr>
        <w:t xml:space="preserve"> </w:t>
      </w:r>
      <w:r w:rsidRPr="000B3B81">
        <w:rPr>
          <w:lang w:val="ru-RU"/>
        </w:rPr>
        <w:t>других</w:t>
      </w:r>
      <w:r w:rsidRPr="00D00AE5">
        <w:rPr>
          <w:lang w:val="ru-RU"/>
        </w:rPr>
        <w:t xml:space="preserve"> </w:t>
      </w:r>
      <w:r w:rsidRPr="000B3B81">
        <w:rPr>
          <w:lang w:val="ru-RU"/>
        </w:rPr>
        <w:t>положений</w:t>
      </w:r>
      <w:r w:rsidRPr="00D00AE5">
        <w:rPr>
          <w:lang w:val="ru-RU"/>
        </w:rPr>
        <w:t xml:space="preserve"> </w:t>
      </w:r>
      <w:r w:rsidRPr="000B3B81">
        <w:rPr>
          <w:lang w:val="ru-RU"/>
        </w:rPr>
        <w:t>Конвенции</w:t>
      </w:r>
      <w:r w:rsidRPr="00D00AE5">
        <w:rPr>
          <w:lang w:val="ru-RU"/>
        </w:rPr>
        <w:t xml:space="preserve"> </w:t>
      </w:r>
      <w:r w:rsidRPr="000B3B81">
        <w:rPr>
          <w:lang w:val="ru-RU"/>
        </w:rPr>
        <w:t>о</w:t>
      </w:r>
      <w:r w:rsidRPr="00D00AE5">
        <w:rPr>
          <w:lang w:val="ru-RU"/>
        </w:rPr>
        <w:t xml:space="preserve"> </w:t>
      </w:r>
      <w:r w:rsidRPr="000B3B81">
        <w:rPr>
          <w:lang w:val="ru-RU"/>
        </w:rPr>
        <w:t>биологическом</w:t>
      </w:r>
      <w:r w:rsidRPr="00D00AE5">
        <w:rPr>
          <w:lang w:val="ru-RU"/>
        </w:rPr>
        <w:t xml:space="preserve"> </w:t>
      </w:r>
      <w:r w:rsidRPr="000B3B81">
        <w:rPr>
          <w:lang w:val="ru-RU"/>
        </w:rPr>
        <w:t>разнообразии</w:t>
      </w:r>
      <w:r w:rsidRPr="0058579A">
        <w:rPr>
          <w:rStyle w:val="FootnoteReference"/>
        </w:rPr>
        <w:footnoteReference w:id="4"/>
      </w:r>
      <w:r w:rsidRPr="00D00AE5">
        <w:rPr>
          <w:lang w:val="ru-RU"/>
        </w:rPr>
        <w:t xml:space="preserve">, касающихся коренных народов и местных общин, выполняет свои функции под руководством Конференции Сторон Конвенции, Конференции Сторон, выступающей в качестве совещания Сторон </w:t>
      </w:r>
      <w:proofErr w:type="spellStart"/>
      <w:r w:rsidRPr="00D00AE5">
        <w:rPr>
          <w:lang w:val="ru-RU"/>
        </w:rPr>
        <w:t>Картахенского</w:t>
      </w:r>
      <w:proofErr w:type="spellEnd"/>
      <w:r w:rsidRPr="00D00AE5">
        <w:rPr>
          <w:lang w:val="ru-RU"/>
        </w:rPr>
        <w:t xml:space="preserve"> протокола по биобезопасности</w:t>
      </w:r>
      <w:r w:rsidRPr="0058579A">
        <w:rPr>
          <w:rStyle w:val="FootnoteReference"/>
        </w:rPr>
        <w:footnoteReference w:id="5"/>
      </w:r>
      <w:r w:rsidRPr="00D00AE5">
        <w:rPr>
          <w:lang w:val="ru-RU"/>
        </w:rPr>
        <w:t xml:space="preserve">, и Конференции Сторон, выступающей в качестве совещания Сторон </w:t>
      </w:r>
      <w:proofErr w:type="spellStart"/>
      <w:r w:rsidRPr="00D00AE5">
        <w:rPr>
          <w:lang w:val="ru-RU"/>
        </w:rPr>
        <w:t>Нагойского</w:t>
      </w:r>
      <w:proofErr w:type="spellEnd"/>
      <w:r w:rsidRPr="00D00AE5">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58579A">
        <w:rPr>
          <w:rStyle w:val="FootnoteReference"/>
        </w:rPr>
        <w:footnoteReference w:id="6"/>
      </w:r>
      <w:r>
        <w:rPr>
          <w:lang w:val="ru-RU"/>
        </w:rPr>
        <w:t>,</w:t>
      </w:r>
      <w:r w:rsidRPr="00D00AE5">
        <w:rPr>
          <w:lang w:val="ru-RU"/>
        </w:rPr>
        <w:t xml:space="preserve"> и рассматривает вопросы, переданные ему этими органами. Вспомогательный орган по осуществлению статьи 8</w:t>
      </w:r>
      <w:r>
        <w:rPr>
          <w:lang w:val="ru-RU"/>
        </w:rPr>
        <w:t> </w:t>
      </w:r>
      <w:r w:rsidRPr="00D00AE5">
        <w:rPr>
          <w:lang w:val="ru-RU"/>
        </w:rPr>
        <w:t>j) и других положений Конвенции, касающихся коренных народов и местных общин, должен работать в сотрудничестве со Вспомогательным органом по научным, техническим и технологическим консультациям и Вспомогательным органом по осуществлению и выполнять свои функции с учетом их роли, функций и мандатов в целях обеспечения взаимодополняемости работы и с применением процедур, позволяющих избегать дублирования усилий. Функции Вспомогательного органа по осуществлению статьи 8</w:t>
      </w:r>
      <w:r>
        <w:rPr>
          <w:lang w:val="ru-RU"/>
        </w:rPr>
        <w:t> </w:t>
      </w:r>
      <w:r w:rsidRPr="00D00AE5">
        <w:rPr>
          <w:lang w:val="ru-RU"/>
        </w:rPr>
        <w:t>j) и других положений Конвенции, касающихся коренных народов и местных общин, заключаются в следующем:</w:t>
      </w:r>
    </w:p>
    <w:p w14:paraId="0B93767D" w14:textId="77777777" w:rsidR="0013324C" w:rsidRPr="00D00AE5" w:rsidRDefault="0013324C" w:rsidP="00A874FD">
      <w:pPr>
        <w:pStyle w:val="CBDNormalNoNumber"/>
        <w:tabs>
          <w:tab w:val="clear" w:pos="567"/>
        </w:tabs>
        <w:ind w:firstLine="567"/>
        <w:rPr>
          <w:lang w:val="ru-RU"/>
        </w:rPr>
      </w:pPr>
      <w:r w:rsidRPr="0058579A">
        <w:t>a</w:t>
      </w:r>
      <w:r w:rsidRPr="00D00AE5">
        <w:rPr>
          <w:lang w:val="ru-RU"/>
        </w:rPr>
        <w:t>)</w:t>
      </w:r>
      <w:r w:rsidRPr="00D00AE5">
        <w:rPr>
          <w:lang w:val="ru-RU"/>
        </w:rPr>
        <w:tab/>
        <w:t xml:space="preserve">способствовать и оказывать поддержку проведению в рамках Конвенции работы, актуальной с точки зрения осуществления статьи 8 j) и других положений Конвенции, касающихся коренных народов и местных общин, и выполнять ее обзор; </w:t>
      </w:r>
    </w:p>
    <w:p w14:paraId="0B93767E" w14:textId="77777777" w:rsidR="0013324C" w:rsidRPr="00D00AE5" w:rsidRDefault="0013324C" w:rsidP="00A874FD">
      <w:pPr>
        <w:pStyle w:val="CBDNormalNoNumber"/>
        <w:tabs>
          <w:tab w:val="clear" w:pos="567"/>
        </w:tabs>
        <w:ind w:firstLine="567"/>
        <w:rPr>
          <w:lang w:val="ru-RU"/>
        </w:rPr>
      </w:pPr>
      <w:r w:rsidRPr="0058579A">
        <w:t>b</w:t>
      </w:r>
      <w:r w:rsidRPr="00D00AE5">
        <w:rPr>
          <w:lang w:val="ru-RU"/>
        </w:rPr>
        <w:t>)</w:t>
      </w:r>
      <w:r w:rsidRPr="00D00AE5">
        <w:rPr>
          <w:lang w:val="ru-RU"/>
        </w:rPr>
        <w:tab/>
        <w:t xml:space="preserve">предоставлять консультативную помощь Конференции Сторон Конвенции, Конференции Сторон, выступающей в качестве совещания Сторон </w:t>
      </w:r>
      <w:proofErr w:type="spellStart"/>
      <w:r w:rsidRPr="00D00AE5">
        <w:rPr>
          <w:lang w:val="ru-RU"/>
        </w:rPr>
        <w:t>Картахенского</w:t>
      </w:r>
      <w:proofErr w:type="spellEnd"/>
      <w:r w:rsidRPr="00D00AE5">
        <w:rPr>
          <w:lang w:val="ru-RU"/>
        </w:rPr>
        <w:t xml:space="preserve"> протокола, и Конференции Сторон, выступающей в качестве совещания Сторон </w:t>
      </w:r>
      <w:proofErr w:type="spellStart"/>
      <w:r w:rsidRPr="00D00AE5">
        <w:rPr>
          <w:lang w:val="ru-RU"/>
        </w:rPr>
        <w:t>Нагойского</w:t>
      </w:r>
      <w:proofErr w:type="spellEnd"/>
      <w:r w:rsidRPr="00D00AE5">
        <w:rPr>
          <w:lang w:val="ru-RU"/>
        </w:rPr>
        <w:t xml:space="preserve"> </w:t>
      </w:r>
      <w:r w:rsidRPr="00D00AE5">
        <w:rPr>
          <w:lang w:val="ru-RU"/>
        </w:rPr>
        <w:lastRenderedPageBreak/>
        <w:t>протокола, а также по</w:t>
      </w:r>
      <w:r>
        <w:rPr>
          <w:lang w:val="ru-RU"/>
        </w:rPr>
        <w:t xml:space="preserve"> их</w:t>
      </w:r>
      <w:r w:rsidRPr="00D00AE5">
        <w:rPr>
          <w:lang w:val="ru-RU"/>
        </w:rPr>
        <w:t xml:space="preserve"> </w:t>
      </w:r>
      <w:r>
        <w:rPr>
          <w:lang w:val="ru-RU"/>
        </w:rPr>
        <w:t>запросу</w:t>
      </w:r>
      <w:r w:rsidRPr="00D00AE5">
        <w:rPr>
          <w:lang w:val="ru-RU"/>
        </w:rPr>
        <w:t xml:space="preserve"> другим вспомогательным органам в отношении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биоразнообразия, и в отношении вопросов, касающихся коренных народов и местных общин, которые подпадают под сферу действия Конвенции и протоколов к ней.</w:t>
      </w:r>
    </w:p>
    <w:p w14:paraId="0B93767F" w14:textId="77777777" w:rsidR="0013324C" w:rsidRPr="003718A0" w:rsidRDefault="0013324C" w:rsidP="007700CA">
      <w:pPr>
        <w:pStyle w:val="CBDH1"/>
        <w:tabs>
          <w:tab w:val="clear" w:pos="567"/>
          <w:tab w:val="clear" w:pos="1134"/>
        </w:tabs>
        <w:outlineLvl w:val="9"/>
        <w:rPr>
          <w:rFonts w:eastAsia="Times New Roman"/>
          <w:sz w:val="24"/>
          <w:szCs w:val="24"/>
          <w:lang w:val="ru-RU"/>
        </w:rPr>
      </w:pPr>
      <w:r w:rsidRPr="00073236">
        <w:rPr>
          <w:rStyle w:val="Heading1Char"/>
          <w:sz w:val="24"/>
          <w:szCs w:val="24"/>
        </w:rPr>
        <w:t>II</w:t>
      </w:r>
      <w:r w:rsidRPr="003718A0">
        <w:rPr>
          <w:rStyle w:val="Heading1Char"/>
          <w:sz w:val="24"/>
          <w:szCs w:val="24"/>
          <w:lang w:val="ru-RU"/>
        </w:rPr>
        <w:t>.</w:t>
      </w:r>
      <w:r w:rsidRPr="003718A0">
        <w:rPr>
          <w:rStyle w:val="Heading1Char"/>
          <w:sz w:val="24"/>
          <w:szCs w:val="24"/>
          <w:lang w:val="ru-RU"/>
        </w:rPr>
        <w:tab/>
      </w:r>
      <w:r w:rsidRPr="00D00AE5">
        <w:rPr>
          <w:rFonts w:eastAsia="MS Gothic"/>
          <w:bCs/>
          <w:kern w:val="2"/>
          <w:sz w:val="24"/>
          <w:szCs w:val="24"/>
          <w:lang w:val="ru-RU"/>
        </w:rPr>
        <w:t>Принципы функционирования</w:t>
      </w:r>
    </w:p>
    <w:p w14:paraId="0B937680" w14:textId="77777777" w:rsidR="0013324C" w:rsidRPr="003718A0" w:rsidRDefault="0013324C" w:rsidP="00866099">
      <w:pPr>
        <w:tabs>
          <w:tab w:val="clear" w:pos="567"/>
        </w:tabs>
        <w:spacing w:after="160"/>
        <w:ind w:left="567"/>
        <w:rPr>
          <w:lang w:val="ru-RU"/>
        </w:rPr>
      </w:pPr>
      <w:r w:rsidRPr="003718A0">
        <w:rPr>
          <w:lang w:val="ru-RU"/>
        </w:rPr>
        <w:t>2.</w:t>
      </w:r>
      <w:r w:rsidRPr="003718A0">
        <w:rPr>
          <w:b/>
          <w:bCs/>
          <w:lang w:val="ru-RU"/>
        </w:rPr>
        <w:tab/>
      </w:r>
      <w:r w:rsidRPr="003718A0">
        <w:rPr>
          <w:lang w:val="ru-RU"/>
        </w:rPr>
        <w:t>В соответствии со своими процедурами Вспомогательный орган действует под руководством Сторон. При выполнении своих функций Вспомогательный орган согласовывает свою работу с</w:t>
      </w:r>
      <w:r>
        <w:rPr>
          <w:lang w:val="ru-RU"/>
        </w:rPr>
        <w:t>о</w:t>
      </w:r>
      <w:r w:rsidRPr="003718A0">
        <w:rPr>
          <w:lang w:val="ru-RU"/>
        </w:rPr>
        <w:t xml:space="preserve"> стратегическим планом </w:t>
      </w:r>
      <w:r>
        <w:rPr>
          <w:lang w:val="ru-RU"/>
        </w:rPr>
        <w:t xml:space="preserve">осуществления </w:t>
      </w:r>
      <w:r w:rsidRPr="003718A0">
        <w:rPr>
          <w:lang w:val="ru-RU"/>
        </w:rPr>
        <w:t>Конвенции и уделяет приоритетное внимание задачам, которые требуют принятия срочных мер.</w:t>
      </w:r>
    </w:p>
    <w:p w14:paraId="0B937681" w14:textId="77777777" w:rsidR="0013324C" w:rsidRPr="005F38DC" w:rsidRDefault="0013324C" w:rsidP="00A874FD">
      <w:pPr>
        <w:tabs>
          <w:tab w:val="clear" w:pos="567"/>
        </w:tabs>
        <w:spacing w:after="160"/>
        <w:ind w:left="567"/>
        <w:rPr>
          <w:b/>
          <w:bCs/>
          <w:lang w:val="ru-RU"/>
        </w:rPr>
      </w:pPr>
      <w:r w:rsidRPr="005F38DC">
        <w:rPr>
          <w:lang w:val="ru-RU"/>
        </w:rPr>
        <w:t>3.</w:t>
      </w:r>
      <w:r w:rsidRPr="005F38DC">
        <w:rPr>
          <w:b/>
          <w:bCs/>
          <w:lang w:val="ru-RU"/>
        </w:rPr>
        <w:tab/>
      </w:r>
      <w:r w:rsidRPr="005F38DC">
        <w:rPr>
          <w:lang w:val="ru-RU"/>
        </w:rPr>
        <w:t xml:space="preserve">Вспомогательный орган выполняет свои функции, руководствуясь принципами </w:t>
      </w:r>
      <w:r>
        <w:rPr>
          <w:lang w:val="ru-RU"/>
        </w:rPr>
        <w:t xml:space="preserve">прозрачности, </w:t>
      </w:r>
      <w:r w:rsidRPr="005F38DC">
        <w:rPr>
          <w:lang w:val="ru-RU"/>
        </w:rPr>
        <w:t>инклюзивности, учета гендерной проблематики, справедливости, уважения прав в соответствии с национальным законодательством</w:t>
      </w:r>
      <w:r>
        <w:rPr>
          <w:lang w:val="ru-RU"/>
        </w:rPr>
        <w:t>,</w:t>
      </w:r>
      <w:r w:rsidRPr="005F38DC">
        <w:rPr>
          <w:lang w:val="ru-RU"/>
        </w:rPr>
        <w:t xml:space="preserve"> признания различных систем знаний,</w:t>
      </w:r>
      <w:r>
        <w:rPr>
          <w:lang w:val="ru-RU"/>
        </w:rPr>
        <w:t xml:space="preserve"> ценности межпоколенческого диалога,</w:t>
      </w:r>
      <w:r w:rsidRPr="005F38DC">
        <w:rPr>
          <w:lang w:val="ru-RU"/>
        </w:rPr>
        <w:t xml:space="preserve"> эффективности затрат и сотрудничества с другими вспомогательными органами. </w:t>
      </w:r>
    </w:p>
    <w:p w14:paraId="0B937682" w14:textId="77777777" w:rsidR="0013324C" w:rsidRPr="005F38DC" w:rsidRDefault="0013324C" w:rsidP="00A874FD">
      <w:pPr>
        <w:tabs>
          <w:tab w:val="clear" w:pos="567"/>
        </w:tabs>
        <w:spacing w:after="160"/>
        <w:ind w:left="567"/>
        <w:rPr>
          <w:lang w:val="ru-RU"/>
        </w:rPr>
      </w:pPr>
      <w:r w:rsidRPr="005F38DC">
        <w:rPr>
          <w:lang w:val="ru-RU"/>
        </w:rPr>
        <w:t>4.</w:t>
      </w:r>
      <w:r w:rsidRPr="005F38DC">
        <w:rPr>
          <w:lang w:val="ru-RU"/>
        </w:rPr>
        <w:tab/>
        <w:t>Вспомогательный орган обеспечивает всестороннее, эффективное и конструктивное участие коренных народов и местных общин, включая женщин, молодежь и носителей знаний из их числа, во всех аспектах своей работы.</w:t>
      </w:r>
    </w:p>
    <w:p w14:paraId="0B937683" w14:textId="77777777" w:rsidR="0013324C" w:rsidRPr="005F38DC" w:rsidRDefault="0013324C" w:rsidP="00A874FD">
      <w:pPr>
        <w:tabs>
          <w:tab w:val="clear" w:pos="567"/>
        </w:tabs>
        <w:spacing w:after="160"/>
        <w:ind w:left="567"/>
        <w:rPr>
          <w:lang w:val="ru-RU"/>
        </w:rPr>
      </w:pPr>
      <w:r w:rsidRPr="005F38DC">
        <w:rPr>
          <w:lang w:val="ru-RU"/>
        </w:rPr>
        <w:t>5.</w:t>
      </w:r>
      <w:r w:rsidRPr="005F38DC">
        <w:rPr>
          <w:lang w:val="ru-RU"/>
        </w:rPr>
        <w:tab/>
        <w:t>При выполнении своих функций Вспомогательный орган сотрудничает с учреждениями, экспертными органами и процессами Организации Объединенных Наций, которые выполняют взаимодополняющие функции и работают над вопросами, имеющими отношение к коренным народам и местным общинам, и пользуется их помощью.</w:t>
      </w:r>
    </w:p>
    <w:p w14:paraId="0B937684" w14:textId="77777777" w:rsidR="0013324C" w:rsidRPr="005F38DC" w:rsidRDefault="0013324C" w:rsidP="007700CA">
      <w:pPr>
        <w:pStyle w:val="CBDH1"/>
        <w:tabs>
          <w:tab w:val="clear" w:pos="567"/>
          <w:tab w:val="clear" w:pos="1134"/>
        </w:tabs>
        <w:outlineLvl w:val="9"/>
        <w:rPr>
          <w:sz w:val="24"/>
          <w:szCs w:val="24"/>
          <w:lang w:val="ru-RU"/>
        </w:rPr>
      </w:pPr>
      <w:r w:rsidRPr="00073236">
        <w:rPr>
          <w:sz w:val="24"/>
          <w:szCs w:val="24"/>
        </w:rPr>
        <w:t>III</w:t>
      </w:r>
      <w:r w:rsidRPr="005F38DC">
        <w:rPr>
          <w:sz w:val="24"/>
          <w:szCs w:val="24"/>
          <w:lang w:val="ru-RU"/>
        </w:rPr>
        <w:t>.</w:t>
      </w:r>
      <w:r w:rsidRPr="005F38DC">
        <w:rPr>
          <w:sz w:val="24"/>
          <w:szCs w:val="24"/>
          <w:lang w:val="ru-RU"/>
        </w:rPr>
        <w:tab/>
        <w:t>Процедурные вопросы</w:t>
      </w:r>
    </w:p>
    <w:p w14:paraId="0B937685" w14:textId="77777777" w:rsidR="0013324C" w:rsidRPr="005F38DC" w:rsidRDefault="0013324C" w:rsidP="00A874FD">
      <w:pPr>
        <w:pStyle w:val="CBDNormalNoNumber"/>
        <w:tabs>
          <w:tab w:val="clear" w:pos="567"/>
        </w:tabs>
        <w:rPr>
          <w:lang w:val="ru-RU"/>
        </w:rPr>
      </w:pPr>
      <w:r w:rsidRPr="005F38DC">
        <w:rPr>
          <w:bCs/>
          <w:iCs/>
          <w:lang w:val="ru-RU"/>
        </w:rPr>
        <w:t>6.</w:t>
      </w:r>
      <w:r w:rsidRPr="005F38DC">
        <w:rPr>
          <w:lang w:val="ru-RU"/>
        </w:rPr>
        <w:tab/>
        <w:t xml:space="preserve">В соответствии с пунктом 5 правила 26 правил процедуры совещаний Конференции Сторон, правила процедуры совещаний Конференции Сторон применяются </w:t>
      </w:r>
      <w:proofErr w:type="spellStart"/>
      <w:r w:rsidRPr="005F38DC">
        <w:rPr>
          <w:lang w:val="ru-RU"/>
        </w:rPr>
        <w:t>mutatis</w:t>
      </w:r>
      <w:proofErr w:type="spellEnd"/>
      <w:r w:rsidRPr="005F38DC">
        <w:rPr>
          <w:lang w:val="ru-RU"/>
        </w:rPr>
        <w:t xml:space="preserve"> </w:t>
      </w:r>
      <w:proofErr w:type="spellStart"/>
      <w:r w:rsidRPr="005F38DC">
        <w:rPr>
          <w:lang w:val="ru-RU"/>
        </w:rPr>
        <w:t>mutandis</w:t>
      </w:r>
      <w:proofErr w:type="spellEnd"/>
      <w:r w:rsidRPr="005F38DC">
        <w:rPr>
          <w:lang w:val="ru-RU"/>
        </w:rPr>
        <w:t xml:space="preserve"> к совещаниям Вспомогательного органа, за исключением правила 18.</w:t>
      </w:r>
    </w:p>
    <w:p w14:paraId="0B937686" w14:textId="77777777" w:rsidR="0013324C" w:rsidRPr="005F38DC" w:rsidRDefault="0013324C" w:rsidP="00A874FD">
      <w:pPr>
        <w:pStyle w:val="CBDNormalNoNumber"/>
        <w:tabs>
          <w:tab w:val="clear" w:pos="567"/>
        </w:tabs>
        <w:rPr>
          <w:lang w:val="ru-RU"/>
        </w:rPr>
      </w:pPr>
      <w:r w:rsidRPr="005F38DC">
        <w:rPr>
          <w:lang w:val="ru-RU"/>
        </w:rPr>
        <w:t>7.</w:t>
      </w:r>
      <w:r w:rsidRPr="005F38DC">
        <w:rPr>
          <w:lang w:val="ru-RU"/>
        </w:rPr>
        <w:tab/>
        <w:t>Когда Вспомогательный орган обслуживает один из протоколов Конвенции, решения в рамках этого протокола принимаются только Сторонами протокола.</w:t>
      </w:r>
    </w:p>
    <w:p w14:paraId="0B937687" w14:textId="77777777" w:rsidR="0013324C" w:rsidRPr="005F38DC" w:rsidRDefault="0013324C" w:rsidP="00A874FD">
      <w:pPr>
        <w:pStyle w:val="CBDNormalNoNumber"/>
        <w:tabs>
          <w:tab w:val="clear" w:pos="567"/>
        </w:tabs>
        <w:rPr>
          <w:lang w:val="ru-RU"/>
        </w:rPr>
      </w:pPr>
      <w:r w:rsidRPr="005F38DC">
        <w:rPr>
          <w:lang w:val="ru-RU"/>
        </w:rPr>
        <w:t>8.</w:t>
      </w:r>
      <w:r w:rsidRPr="005F38DC">
        <w:rPr>
          <w:lang w:val="ru-RU"/>
        </w:rPr>
        <w:tab/>
        <w:t>Вспомогательный орган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0B937688" w14:textId="77777777" w:rsidR="0013324C" w:rsidRPr="005F38DC" w:rsidRDefault="0013324C" w:rsidP="007700CA">
      <w:pPr>
        <w:pStyle w:val="CBDH1"/>
        <w:tabs>
          <w:tab w:val="clear" w:pos="567"/>
          <w:tab w:val="clear" w:pos="1134"/>
        </w:tabs>
        <w:outlineLvl w:val="9"/>
        <w:rPr>
          <w:sz w:val="24"/>
          <w:szCs w:val="24"/>
          <w:lang w:val="ru-RU"/>
        </w:rPr>
      </w:pPr>
      <w:r w:rsidRPr="00073236">
        <w:rPr>
          <w:sz w:val="24"/>
          <w:szCs w:val="24"/>
        </w:rPr>
        <w:t>IV</w:t>
      </w:r>
      <w:r w:rsidRPr="005F38DC">
        <w:rPr>
          <w:sz w:val="24"/>
          <w:szCs w:val="24"/>
          <w:lang w:val="ru-RU"/>
        </w:rPr>
        <w:t>.</w:t>
      </w:r>
      <w:r w:rsidRPr="005F38DC">
        <w:rPr>
          <w:sz w:val="24"/>
          <w:szCs w:val="24"/>
          <w:lang w:val="ru-RU"/>
        </w:rPr>
        <w:tab/>
        <w:t xml:space="preserve">Бюро и сопредседатели </w:t>
      </w:r>
    </w:p>
    <w:p w14:paraId="0B937689" w14:textId="77777777" w:rsidR="0013324C" w:rsidRPr="0052106C" w:rsidRDefault="0013324C" w:rsidP="003A0826">
      <w:pPr>
        <w:pStyle w:val="CBDNormalNoNumber"/>
        <w:tabs>
          <w:tab w:val="clear" w:pos="567"/>
        </w:tabs>
        <w:rPr>
          <w:rFonts w:eastAsia="Times New Roman"/>
          <w:kern w:val="2"/>
          <w:lang w:val="ru-RU"/>
        </w:rPr>
      </w:pPr>
      <w:r w:rsidRPr="005F38DC">
        <w:rPr>
          <w:rFonts w:eastAsia="Times New Roman"/>
          <w:bCs/>
          <w:iCs/>
          <w:kern w:val="2"/>
          <w:lang w:val="ru-RU"/>
        </w:rPr>
        <w:t>9.</w:t>
      </w:r>
      <w:r w:rsidRPr="005F38DC">
        <w:rPr>
          <w:rFonts w:eastAsia="Times New Roman"/>
          <w:bCs/>
          <w:iCs/>
          <w:kern w:val="2"/>
          <w:lang w:val="ru-RU"/>
        </w:rPr>
        <w:tab/>
      </w:r>
      <w:r w:rsidRPr="005F38DC">
        <w:rPr>
          <w:kern w:val="2"/>
          <w:lang w:val="ru-RU"/>
        </w:rPr>
        <w:t>Функции бюро Вспомогательного органа выполняет бюро Конференции Сторон</w:t>
      </w:r>
      <w:r w:rsidRPr="005F38DC">
        <w:rPr>
          <w:rFonts w:eastAsia="Times New Roman"/>
          <w:kern w:val="2"/>
          <w:lang w:val="ru-RU"/>
        </w:rPr>
        <w:t>.</w:t>
      </w:r>
    </w:p>
    <w:p w14:paraId="0B93768A" w14:textId="77777777" w:rsidR="0013324C" w:rsidRPr="00D42382" w:rsidRDefault="0013324C" w:rsidP="003A0826">
      <w:pPr>
        <w:pStyle w:val="CBDNormalNoNumber"/>
        <w:tabs>
          <w:tab w:val="clear" w:pos="567"/>
        </w:tabs>
        <w:rPr>
          <w:rFonts w:eastAsia="Times New Roman"/>
          <w:kern w:val="2"/>
          <w:lang w:val="ru-RU"/>
        </w:rPr>
      </w:pPr>
      <w:r w:rsidRPr="00B62EDD">
        <w:rPr>
          <w:rFonts w:eastAsia="Times New Roman"/>
          <w:kern w:val="2"/>
          <w:lang w:val="ru-RU"/>
        </w:rPr>
        <w:t>10</w:t>
      </w:r>
      <w:r>
        <w:rPr>
          <w:rFonts w:eastAsia="Times New Roman"/>
          <w:kern w:val="2"/>
          <w:lang w:val="ru-RU"/>
        </w:rPr>
        <w:t xml:space="preserve">.   </w:t>
      </w:r>
      <w:r w:rsidRPr="00D42382">
        <w:rPr>
          <w:kern w:val="2"/>
          <w:lang w:val="ru-RU"/>
        </w:rPr>
        <w:t>Вспомогательный орган имеет двух сопредседателей, избираемых Конференцией Сторон. Один сопредседатель назначается Сторонами из региональной группы Организации Объединенных Наций, выполняющей функции председателя в порядке очередности в рамках ротации среди региональных групп Организации Объединенных Наций</w:t>
      </w:r>
      <w:r w:rsidRPr="00D42382">
        <w:rPr>
          <w:rStyle w:val="FootnoteReference"/>
          <w:rFonts w:eastAsia="Times New Roman"/>
          <w:kern w:val="2"/>
        </w:rPr>
        <w:footnoteReference w:id="7"/>
      </w:r>
      <w:r w:rsidRPr="00D42382">
        <w:rPr>
          <w:rFonts w:eastAsia="Times New Roman"/>
          <w:kern w:val="2"/>
          <w:lang w:val="ru-RU"/>
        </w:rPr>
        <w:t xml:space="preserve">. </w:t>
      </w:r>
      <w:r>
        <w:rPr>
          <w:kern w:val="2"/>
          <w:lang w:val="ru-RU"/>
        </w:rPr>
        <w:t>Д</w:t>
      </w:r>
      <w:r w:rsidRPr="00D42382">
        <w:rPr>
          <w:kern w:val="2"/>
          <w:lang w:val="ru-RU"/>
        </w:rPr>
        <w:t xml:space="preserve">ругой </w:t>
      </w:r>
      <w:r w:rsidRPr="00D42382">
        <w:rPr>
          <w:kern w:val="2"/>
          <w:lang w:val="ru-RU"/>
        </w:rPr>
        <w:lastRenderedPageBreak/>
        <w:t xml:space="preserve">председатель является представителем организации коренных народов и местных общин [из числа региональных групп Организации Объединенных </w:t>
      </w:r>
      <w:proofErr w:type="gramStart"/>
      <w:r w:rsidRPr="00D42382">
        <w:rPr>
          <w:kern w:val="2"/>
          <w:lang w:val="ru-RU"/>
        </w:rPr>
        <w:t>Наций][</w:t>
      </w:r>
      <w:proofErr w:type="gramEnd"/>
      <w:r w:rsidRPr="00D42382">
        <w:rPr>
          <w:kern w:val="2"/>
          <w:lang w:val="ru-RU"/>
        </w:rPr>
        <w:t>из</w:t>
      </w:r>
      <w:r>
        <w:rPr>
          <w:kern w:val="2"/>
          <w:lang w:val="ru-RU"/>
        </w:rPr>
        <w:t xml:space="preserve"> семи</w:t>
      </w:r>
      <w:r w:rsidRPr="00D42382">
        <w:rPr>
          <w:kern w:val="2"/>
          <w:lang w:val="ru-RU"/>
        </w:rPr>
        <w:t xml:space="preserve"> социокультурных регионов], аккредитованной секретариатом Конвенции, и назначается в соответствии с своими процедурами и структурами.</w:t>
      </w:r>
    </w:p>
    <w:p w14:paraId="0B93768B" w14:textId="77777777" w:rsidR="0013324C" w:rsidRPr="00D42382" w:rsidRDefault="0013324C" w:rsidP="003A0826">
      <w:pPr>
        <w:pStyle w:val="CBDNormalNoNumber"/>
        <w:tabs>
          <w:tab w:val="clear" w:pos="567"/>
        </w:tabs>
        <w:rPr>
          <w:lang w:val="ru-RU"/>
        </w:rPr>
      </w:pPr>
      <w:r w:rsidRPr="00D42382">
        <w:rPr>
          <w:lang w:val="ru-RU"/>
        </w:rPr>
        <w:t xml:space="preserve">[10 </w:t>
      </w:r>
      <w:proofErr w:type="spellStart"/>
      <w:r w:rsidRPr="00D42382">
        <w:rPr>
          <w:lang w:val="ru-RU"/>
        </w:rPr>
        <w:t>alt</w:t>
      </w:r>
      <w:proofErr w:type="spellEnd"/>
      <w:r w:rsidRPr="00D42382">
        <w:rPr>
          <w:lang w:val="ru-RU"/>
        </w:rPr>
        <w:t>.</w:t>
      </w:r>
      <w:r w:rsidRPr="00D42382">
        <w:rPr>
          <w:lang w:val="ru-RU"/>
        </w:rPr>
        <w:tab/>
        <w:t>Вспомогательный орган имеет двух сопредседателей, которые назначаются Сторонами и избираются Конференцией Сторон. Сопредседатели назначаются на основе ротации между региональными группами Организации Объединенных Наций с учетом принципа справедливого географического представительства, гендерного баланса и соответствующего опыта. При выполнении своих функций сопредседатели содействуют проведению конструктивных консультаций с представителями коренных народов и местных общин. Они выполняют свои функции в соответствии с правилами процедуры проведения совещаний Конференции Сторон Конвенции</w:t>
      </w:r>
      <w:r w:rsidRPr="00D42382">
        <w:rPr>
          <w:rStyle w:val="FootnoteReference"/>
          <w:rFonts w:eastAsia="Times New Roman"/>
          <w:kern w:val="2"/>
        </w:rPr>
        <w:footnoteReference w:id="8"/>
      </w:r>
      <w:r w:rsidRPr="00D42382">
        <w:rPr>
          <w:lang w:val="ru-RU"/>
        </w:rPr>
        <w:t xml:space="preserve"> и соответствующими решениями Конференции Сторон.]</w:t>
      </w:r>
    </w:p>
    <w:p w14:paraId="0B93768C" w14:textId="77777777" w:rsidR="0013324C" w:rsidRPr="005F38DC" w:rsidRDefault="0013324C" w:rsidP="00A874FD">
      <w:pPr>
        <w:pStyle w:val="CBDNormalNoNumber"/>
        <w:tabs>
          <w:tab w:val="clear" w:pos="567"/>
        </w:tabs>
        <w:rPr>
          <w:lang w:val="ru-RU"/>
        </w:rPr>
      </w:pPr>
      <w:r w:rsidRPr="00D42382">
        <w:rPr>
          <w:lang w:val="ru-RU"/>
        </w:rPr>
        <w:t>11.</w:t>
      </w:r>
      <w:r w:rsidRPr="00D42382">
        <w:rPr>
          <w:lang w:val="ru-RU"/>
        </w:rPr>
        <w:tab/>
        <w:t>Как минимум один из сопредседателей избирается из числа представителей развивающихся стран с учетом гендерной и географической сбалансированности. Сопредседатели не должны быть из одного и того же региона.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w:t>
      </w:r>
    </w:p>
    <w:p w14:paraId="0B93768D" w14:textId="77777777" w:rsidR="0013324C" w:rsidRPr="005F38DC" w:rsidRDefault="0013324C" w:rsidP="00A874FD">
      <w:pPr>
        <w:pStyle w:val="CBDNormalNoNumber"/>
        <w:tabs>
          <w:tab w:val="clear" w:pos="567"/>
        </w:tabs>
        <w:rPr>
          <w:lang w:val="ru-RU"/>
        </w:rPr>
      </w:pPr>
      <w:r w:rsidRPr="005F38DC">
        <w:rPr>
          <w:lang w:val="ru-RU"/>
        </w:rPr>
        <w:t>1</w:t>
      </w:r>
      <w:r>
        <w:rPr>
          <w:lang w:val="ru-RU"/>
        </w:rPr>
        <w:t>2</w:t>
      </w:r>
      <w:r w:rsidRPr="005F38DC">
        <w:rPr>
          <w:lang w:val="ru-RU"/>
        </w:rPr>
        <w:t>.</w:t>
      </w:r>
      <w:r w:rsidRPr="005F38DC">
        <w:rPr>
          <w:lang w:val="ru-RU"/>
        </w:rPr>
        <w:tab/>
        <w:t>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w:t>
      </w:r>
      <w:r>
        <w:rPr>
          <w:lang w:val="ru-RU"/>
        </w:rPr>
        <w:t xml:space="preserve"> </w:t>
      </w:r>
      <w:r w:rsidRPr="00D42382">
        <w:rPr>
          <w:lang w:val="ru-RU"/>
        </w:rPr>
        <w:t>к Конвенции</w:t>
      </w:r>
      <w:r w:rsidRPr="005F38DC">
        <w:rPr>
          <w:lang w:val="ru-RU"/>
        </w:rPr>
        <w:t xml:space="preserve">, назначается заместитель из числа членов бюро, представляющих Сторону протокола, для выполнения функций Председателя при рассмотрении пунктов, относящихся к тому или иному протоколу. </w:t>
      </w:r>
    </w:p>
    <w:p w14:paraId="0B93768E" w14:textId="77777777" w:rsidR="0013324C" w:rsidRPr="005F38DC" w:rsidRDefault="0013324C" w:rsidP="00A874FD">
      <w:pPr>
        <w:pStyle w:val="CBDNormalNoNumber"/>
        <w:tabs>
          <w:tab w:val="clear" w:pos="567"/>
        </w:tabs>
        <w:rPr>
          <w:lang w:val="ru-RU"/>
        </w:rPr>
      </w:pPr>
      <w:r w:rsidRPr="005F38DC">
        <w:rPr>
          <w:lang w:val="ru-RU"/>
        </w:rPr>
        <w:t>1</w:t>
      </w:r>
      <w:r>
        <w:rPr>
          <w:lang w:val="ru-RU"/>
        </w:rPr>
        <w:t>3</w:t>
      </w:r>
      <w:r w:rsidRPr="005F38DC">
        <w:rPr>
          <w:lang w:val="ru-RU"/>
        </w:rPr>
        <w:t>.</w:t>
      </w:r>
      <w:r w:rsidRPr="005F38DC">
        <w:rPr>
          <w:bCs/>
          <w:iCs/>
          <w:lang w:val="ru-RU"/>
        </w:rPr>
        <w:tab/>
        <w:t>Сопредседатели Вспомогательного органа работают в бюро Конференции Сторон в качестве членов по должности. Председатель Конференции Сторон предлагает сопредседателям Вспомогательного органа участвовать в заседаниях бюро по вопросам, касающимся работы Вспомогательного органа.</w:t>
      </w:r>
    </w:p>
    <w:p w14:paraId="0B93768F" w14:textId="77777777" w:rsidR="0013324C" w:rsidRPr="005F38DC" w:rsidRDefault="0013324C" w:rsidP="00A874FD">
      <w:pPr>
        <w:pStyle w:val="CBDNormalNoNumber"/>
        <w:tabs>
          <w:tab w:val="clear" w:pos="567"/>
        </w:tabs>
        <w:rPr>
          <w:lang w:val="ru-RU"/>
        </w:rPr>
      </w:pPr>
      <w:r w:rsidRPr="005F38DC">
        <w:rPr>
          <w:lang w:val="ru-RU"/>
        </w:rPr>
        <w:t>1</w:t>
      </w:r>
      <w:r>
        <w:rPr>
          <w:lang w:val="ru-RU"/>
        </w:rPr>
        <w:t>4</w:t>
      </w:r>
      <w:r w:rsidRPr="005F38DC">
        <w:rPr>
          <w:lang w:val="ru-RU"/>
        </w:rPr>
        <w:t>.</w:t>
      </w:r>
      <w:r w:rsidRPr="005F38DC">
        <w:rPr>
          <w:lang w:val="ru-RU"/>
        </w:rPr>
        <w:tab/>
      </w:r>
      <w:r>
        <w:rPr>
          <w:lang w:val="ru-RU"/>
        </w:rPr>
        <w:t xml:space="preserve">Сопредседателям </w:t>
      </w:r>
      <w:r w:rsidRPr="005F38DC">
        <w:rPr>
          <w:lang w:val="ru-RU"/>
        </w:rPr>
        <w:t>должно обеспечиваться создание потенциала в отношении процессов в рамках Конвенции.</w:t>
      </w:r>
    </w:p>
    <w:p w14:paraId="0B937690" w14:textId="77777777" w:rsidR="0013324C" w:rsidRPr="005F38DC" w:rsidRDefault="0013324C" w:rsidP="00A874FD">
      <w:pPr>
        <w:pStyle w:val="CBDNormalNoNumber"/>
        <w:tabs>
          <w:tab w:val="clear" w:pos="567"/>
        </w:tabs>
        <w:rPr>
          <w:lang w:val="ru-RU"/>
        </w:rPr>
      </w:pPr>
      <w:r w:rsidRPr="00D42382">
        <w:rPr>
          <w:lang w:val="ru-RU"/>
        </w:rPr>
        <w:t>15.</w:t>
      </w:r>
      <w:r w:rsidRPr="00D42382">
        <w:rPr>
          <w:lang w:val="ru-RU"/>
        </w:rPr>
        <w:tab/>
        <w:t xml:space="preserve">Для друзей бюро выделяется 10 мест, [из которых [7][5] отводятся для представителей коренных народов, а [3][5] — для представителей местных общин], что обеспечивает [справедливое][сбалансированное][равное] </w:t>
      </w:r>
      <w:r>
        <w:rPr>
          <w:lang w:val="ru-RU"/>
        </w:rPr>
        <w:t>[и</w:t>
      </w:r>
      <w:r w:rsidRPr="00D42382">
        <w:rPr>
          <w:lang w:val="ru-RU"/>
        </w:rPr>
        <w:t xml:space="preserve"> региональную ротацию и] представительство коренных народов и местных общин из аккредитованных организаций в соответствии с их собственными процедурами и структурами.</w:t>
      </w:r>
    </w:p>
    <w:p w14:paraId="0B937691" w14:textId="77777777" w:rsidR="0013324C" w:rsidRPr="005949B9" w:rsidRDefault="0013324C" w:rsidP="007700CA">
      <w:pPr>
        <w:pStyle w:val="CBDH1"/>
        <w:tabs>
          <w:tab w:val="clear" w:pos="567"/>
          <w:tab w:val="clear" w:pos="1134"/>
        </w:tabs>
        <w:outlineLvl w:val="9"/>
        <w:rPr>
          <w:sz w:val="24"/>
          <w:szCs w:val="24"/>
          <w:lang w:val="ru-RU"/>
        </w:rPr>
      </w:pPr>
      <w:r w:rsidRPr="00F65B60">
        <w:rPr>
          <w:sz w:val="24"/>
          <w:szCs w:val="24"/>
        </w:rPr>
        <w:t>V</w:t>
      </w:r>
      <w:r w:rsidRPr="005949B9">
        <w:rPr>
          <w:sz w:val="24"/>
          <w:szCs w:val="24"/>
          <w:lang w:val="ru-RU"/>
        </w:rPr>
        <w:t>.</w:t>
      </w:r>
      <w:r w:rsidRPr="005949B9">
        <w:rPr>
          <w:sz w:val="24"/>
          <w:szCs w:val="24"/>
          <w:lang w:val="ru-RU"/>
        </w:rPr>
        <w:tab/>
        <w:t>Бюджетные вопросы</w:t>
      </w:r>
    </w:p>
    <w:p w14:paraId="0B937692" w14:textId="77777777" w:rsidR="0013324C" w:rsidRPr="005949B9" w:rsidRDefault="0013324C" w:rsidP="00A874FD">
      <w:pPr>
        <w:pStyle w:val="CBDNormalNoNumber"/>
        <w:tabs>
          <w:tab w:val="clear" w:pos="567"/>
        </w:tabs>
        <w:rPr>
          <w:lang w:val="ru-RU"/>
        </w:rPr>
      </w:pPr>
      <w:r w:rsidRPr="005949B9">
        <w:rPr>
          <w:iCs/>
          <w:lang w:val="ru-RU"/>
        </w:rPr>
        <w:t>1</w:t>
      </w:r>
      <w:r>
        <w:rPr>
          <w:iCs/>
          <w:lang w:val="ru-RU"/>
        </w:rPr>
        <w:t>6</w:t>
      </w:r>
      <w:r w:rsidRPr="005949B9">
        <w:rPr>
          <w:iCs/>
          <w:lang w:val="ru-RU"/>
        </w:rPr>
        <w:t>.</w:t>
      </w:r>
      <w:r w:rsidRPr="005949B9">
        <w:rPr>
          <w:iCs/>
          <w:lang w:val="ru-RU"/>
        </w:rPr>
        <w:tab/>
      </w:r>
      <w:r w:rsidRPr="005949B9">
        <w:rPr>
          <w:lang w:val="ru-RU"/>
        </w:rPr>
        <w:t>Вспомогательный орган проводит одно совещание в каждый межсессионный период одновременно с совещаниями других вспомогательных органов, если Конференция Сторон не примет иного решени</w:t>
      </w:r>
      <w:r>
        <w:rPr>
          <w:lang w:val="ru-RU"/>
        </w:rPr>
        <w:t>я</w:t>
      </w:r>
      <w:r w:rsidRPr="005949B9">
        <w:rPr>
          <w:lang w:val="ru-RU"/>
        </w:rPr>
        <w:t xml:space="preserve">, с должным учетом важности обеспечения всестороннего и эффективного участия коренных народов и местных </w:t>
      </w:r>
      <w:proofErr w:type="gramStart"/>
      <w:r w:rsidRPr="005949B9">
        <w:rPr>
          <w:lang w:val="ru-RU"/>
        </w:rPr>
        <w:t>общин[</w:t>
      </w:r>
      <w:proofErr w:type="gramEnd"/>
      <w:r w:rsidRPr="005949B9">
        <w:rPr>
          <w:lang w:val="ru-RU"/>
        </w:rPr>
        <w:t>, включая женщин и молодежь из их числа].</w:t>
      </w:r>
    </w:p>
    <w:p w14:paraId="0B937693" w14:textId="77777777" w:rsidR="0013324C" w:rsidRPr="00A1195D" w:rsidRDefault="0013324C" w:rsidP="00A874FD">
      <w:pPr>
        <w:pStyle w:val="CBDNormalNoNumber"/>
        <w:tabs>
          <w:tab w:val="clear" w:pos="567"/>
        </w:tabs>
        <w:rPr>
          <w:lang w:val="ru-RU"/>
        </w:rPr>
      </w:pPr>
      <w:r w:rsidRPr="00A1195D">
        <w:rPr>
          <w:lang w:val="ru-RU"/>
        </w:rPr>
        <w:t>1</w:t>
      </w:r>
      <w:r>
        <w:rPr>
          <w:lang w:val="ru-RU"/>
        </w:rPr>
        <w:t>7</w:t>
      </w:r>
      <w:r w:rsidRPr="00A1195D">
        <w:rPr>
          <w:lang w:val="ru-RU"/>
        </w:rPr>
        <w:t>.</w:t>
      </w:r>
      <w:r w:rsidRPr="00A1195D">
        <w:rPr>
          <w:lang w:val="ru-RU"/>
        </w:rPr>
        <w:tab/>
        <w:t xml:space="preserve">Если Конференция Сторон примет решение, признающее это необходимым для выполнения Вспомогательным органом его мандата, и при наличии ресурсов в надлежащих случаях могут учреждаться специальные группы технических экспертов при всестороннем и эффективном участии коренных народов и местных общин в соответствии с пунктом 8 раздела H обобщенного </w:t>
      </w:r>
      <w:proofErr w:type="spellStart"/>
      <w:r w:rsidRPr="00A1195D">
        <w:rPr>
          <w:lang w:val="ru-RU"/>
        </w:rPr>
        <w:t>modus</w:t>
      </w:r>
      <w:proofErr w:type="spellEnd"/>
      <w:r w:rsidRPr="00A1195D">
        <w:rPr>
          <w:lang w:val="ru-RU"/>
        </w:rPr>
        <w:t xml:space="preserve"> </w:t>
      </w:r>
      <w:proofErr w:type="spellStart"/>
      <w:r w:rsidRPr="00A1195D">
        <w:rPr>
          <w:lang w:val="ru-RU"/>
        </w:rPr>
        <w:t>operandi</w:t>
      </w:r>
      <w:proofErr w:type="spellEnd"/>
      <w:r w:rsidRPr="00A1195D">
        <w:rPr>
          <w:lang w:val="ru-RU"/>
        </w:rPr>
        <w:t xml:space="preserve"> Вспомогательного органа по научным, техническим </w:t>
      </w:r>
      <w:r w:rsidRPr="00A1195D">
        <w:rPr>
          <w:lang w:val="ru-RU"/>
        </w:rPr>
        <w:lastRenderedPageBreak/>
        <w:t xml:space="preserve">и технологическим консультациям, который приводится в приложении III к решению </w:t>
      </w:r>
      <w:hyperlink r:id="rId14" w:history="1">
        <w:r w:rsidRPr="00B90673">
          <w:rPr>
            <w:rStyle w:val="Hyperlink"/>
          </w:rPr>
          <w:t>VIII</w:t>
        </w:r>
        <w:r w:rsidRPr="00A1195D">
          <w:rPr>
            <w:rStyle w:val="Hyperlink"/>
            <w:lang w:val="ru-RU"/>
          </w:rPr>
          <w:t>/10</w:t>
        </w:r>
      </w:hyperlink>
      <w:r w:rsidRPr="00A1195D">
        <w:rPr>
          <w:lang w:val="ru-RU"/>
        </w:rPr>
        <w:t xml:space="preserve"> от 31 марта 2006 года.</w:t>
      </w:r>
    </w:p>
    <w:p w14:paraId="0B937694" w14:textId="77777777" w:rsidR="0013324C" w:rsidRPr="00A1195D" w:rsidRDefault="0013324C" w:rsidP="00A874FD">
      <w:pPr>
        <w:pStyle w:val="CBDNormalNoNumber"/>
        <w:tabs>
          <w:tab w:val="clear" w:pos="567"/>
        </w:tabs>
        <w:rPr>
          <w:lang w:val="ru-RU"/>
        </w:rPr>
      </w:pPr>
      <w:r>
        <w:rPr>
          <w:lang w:val="ru-RU"/>
        </w:rPr>
        <w:t>18</w:t>
      </w:r>
      <w:r w:rsidRPr="00A1195D">
        <w:rPr>
          <w:lang w:val="ru-RU"/>
        </w:rPr>
        <w:t>.</w:t>
      </w:r>
      <w:r w:rsidRPr="00A1195D">
        <w:rPr>
          <w:lang w:val="ru-RU"/>
        </w:rPr>
        <w:tab/>
        <w:t>Число и длительность совещаний и мероприятий Вспомогательного органа и его групп экспертов должны быть отражены в бюджете, принятом Конференцией Сторон, или во внебюджетном финансировании.</w:t>
      </w:r>
    </w:p>
    <w:p w14:paraId="0B937695" w14:textId="77777777" w:rsidR="0013324C" w:rsidRPr="00A1195D" w:rsidRDefault="0013324C" w:rsidP="007700CA">
      <w:pPr>
        <w:pStyle w:val="CBDH1"/>
        <w:tabs>
          <w:tab w:val="clear" w:pos="567"/>
          <w:tab w:val="clear" w:pos="1134"/>
        </w:tabs>
        <w:outlineLvl w:val="9"/>
        <w:rPr>
          <w:b w:val="0"/>
          <w:sz w:val="24"/>
          <w:szCs w:val="24"/>
          <w:lang w:val="ru-RU"/>
        </w:rPr>
      </w:pPr>
      <w:r w:rsidRPr="00073236">
        <w:rPr>
          <w:sz w:val="24"/>
          <w:szCs w:val="24"/>
        </w:rPr>
        <w:t>VI</w:t>
      </w:r>
      <w:r w:rsidRPr="00A1195D">
        <w:rPr>
          <w:sz w:val="24"/>
          <w:szCs w:val="24"/>
          <w:lang w:val="ru-RU"/>
        </w:rPr>
        <w:t>.</w:t>
      </w:r>
      <w:r w:rsidRPr="00A1195D">
        <w:rPr>
          <w:sz w:val="24"/>
          <w:szCs w:val="24"/>
          <w:lang w:val="ru-RU"/>
        </w:rPr>
        <w:tab/>
        <w:t>Организационные вопросы</w:t>
      </w:r>
    </w:p>
    <w:p w14:paraId="0B937696" w14:textId="77777777" w:rsidR="0013324C" w:rsidRPr="00A1195D" w:rsidRDefault="0013324C" w:rsidP="00A874FD">
      <w:pPr>
        <w:pStyle w:val="CBDNormalNoNumber"/>
        <w:tabs>
          <w:tab w:val="clear" w:pos="567"/>
        </w:tabs>
        <w:rPr>
          <w:lang w:val="ru-RU"/>
        </w:rPr>
      </w:pPr>
      <w:r>
        <w:rPr>
          <w:bCs/>
          <w:iCs/>
          <w:lang w:val="ru-RU"/>
        </w:rPr>
        <w:t>19</w:t>
      </w:r>
      <w:r w:rsidRPr="00A1195D">
        <w:rPr>
          <w:bCs/>
          <w:iCs/>
          <w:lang w:val="ru-RU"/>
        </w:rPr>
        <w:t>.</w:t>
      </w:r>
      <w:r w:rsidRPr="00A1195D">
        <w:rPr>
          <w:bCs/>
          <w:iCs/>
          <w:lang w:val="ru-RU"/>
        </w:rPr>
        <w:tab/>
        <w:t xml:space="preserve">Вспомогательный орган может </w:t>
      </w:r>
      <w:r>
        <w:rPr>
          <w:bCs/>
          <w:iCs/>
          <w:lang w:val="ru-RU"/>
        </w:rPr>
        <w:t xml:space="preserve">давать поручения Исполнительному секретарю и использовать механизмы в рамках Конвенции согласно установленному порядку, </w:t>
      </w:r>
      <w:r w:rsidRPr="00A1195D">
        <w:rPr>
          <w:bCs/>
          <w:iCs/>
          <w:lang w:val="ru-RU"/>
        </w:rPr>
        <w:t xml:space="preserve">в </w:t>
      </w:r>
      <w:r>
        <w:rPr>
          <w:bCs/>
          <w:iCs/>
          <w:lang w:val="ru-RU"/>
        </w:rPr>
        <w:t>рамках своего мандата и</w:t>
      </w:r>
      <w:r w:rsidRPr="00A1195D">
        <w:rPr>
          <w:bCs/>
          <w:iCs/>
          <w:lang w:val="ru-RU"/>
        </w:rPr>
        <w:t xml:space="preserve"> </w:t>
      </w:r>
      <w:r>
        <w:rPr>
          <w:bCs/>
          <w:iCs/>
          <w:lang w:val="ru-RU"/>
        </w:rPr>
        <w:t xml:space="preserve">в пределах </w:t>
      </w:r>
      <w:r w:rsidRPr="00A1195D">
        <w:rPr>
          <w:bCs/>
          <w:iCs/>
          <w:lang w:val="ru-RU"/>
        </w:rPr>
        <w:t>бюджетных ресурсов, утвержденных Конференцией Сторон, применительно к конкретному решению Конференцией Сторон</w:t>
      </w:r>
      <w:r w:rsidRPr="00A1195D">
        <w:rPr>
          <w:lang w:val="ru-RU"/>
        </w:rPr>
        <w:t>.</w:t>
      </w:r>
    </w:p>
    <w:p w14:paraId="0B937697" w14:textId="77777777" w:rsidR="0013324C" w:rsidRPr="00A1195D" w:rsidRDefault="0013324C" w:rsidP="00A874FD">
      <w:pPr>
        <w:pStyle w:val="CBDNormalNoNumber"/>
        <w:tabs>
          <w:tab w:val="clear" w:pos="567"/>
        </w:tabs>
        <w:rPr>
          <w:lang w:val="ru-RU"/>
        </w:rPr>
      </w:pPr>
      <w:r w:rsidRPr="00A1195D">
        <w:rPr>
          <w:bCs/>
          <w:iCs/>
          <w:lang w:val="ru-RU"/>
        </w:rPr>
        <w:t>2</w:t>
      </w:r>
      <w:r>
        <w:rPr>
          <w:bCs/>
          <w:iCs/>
          <w:lang w:val="ru-RU"/>
        </w:rPr>
        <w:t>0</w:t>
      </w:r>
      <w:r w:rsidRPr="00A1195D">
        <w:rPr>
          <w:lang w:val="ru-RU"/>
        </w:rPr>
        <w:t>.</w:t>
      </w:r>
      <w:r w:rsidRPr="00A1195D">
        <w:rPr>
          <w:lang w:val="ru-RU"/>
        </w:rPr>
        <w:tab/>
      </w:r>
      <w:r w:rsidRPr="00A1195D">
        <w:rPr>
          <w:bCs/>
          <w:iCs/>
          <w:lang w:val="ru-RU"/>
        </w:rPr>
        <w:t xml:space="preserve">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проводятся в форме пленарных заседаний [или, если Конференция Сторон утвердит необходимые бюджетные </w:t>
      </w:r>
      <w:proofErr w:type="gramStart"/>
      <w:r w:rsidRPr="00A1195D">
        <w:rPr>
          <w:bCs/>
          <w:iCs/>
          <w:lang w:val="ru-RU"/>
        </w:rPr>
        <w:t>ресурсы[</w:t>
      </w:r>
      <w:proofErr w:type="gramEnd"/>
      <w:r w:rsidRPr="00A1195D">
        <w:rPr>
          <w:bCs/>
          <w:iCs/>
          <w:lang w:val="ru-RU"/>
        </w:rPr>
        <w:t>,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14:paraId="0B937698" w14:textId="77777777" w:rsidR="0013324C" w:rsidRPr="00A1195D" w:rsidRDefault="0013324C" w:rsidP="007700CA">
      <w:pPr>
        <w:pStyle w:val="CBDH1"/>
        <w:tabs>
          <w:tab w:val="clear" w:pos="567"/>
          <w:tab w:val="clear" w:pos="1134"/>
        </w:tabs>
        <w:outlineLvl w:val="9"/>
        <w:rPr>
          <w:sz w:val="24"/>
          <w:szCs w:val="24"/>
          <w:lang w:val="ru-RU"/>
        </w:rPr>
      </w:pPr>
      <w:r w:rsidRPr="00073236">
        <w:rPr>
          <w:sz w:val="24"/>
          <w:szCs w:val="24"/>
        </w:rPr>
        <w:t>VII</w:t>
      </w:r>
      <w:r w:rsidRPr="00A1195D">
        <w:rPr>
          <w:sz w:val="24"/>
          <w:szCs w:val="24"/>
          <w:lang w:val="ru-RU"/>
        </w:rPr>
        <w:t>.</w:t>
      </w:r>
      <w:r w:rsidRPr="00A1195D">
        <w:rPr>
          <w:sz w:val="24"/>
          <w:szCs w:val="24"/>
          <w:lang w:val="ru-RU"/>
        </w:rPr>
        <w:tab/>
        <w:t>Координационные центры</w:t>
      </w:r>
    </w:p>
    <w:p w14:paraId="0B937699" w14:textId="77777777" w:rsidR="0013324C" w:rsidRPr="00AC2F82" w:rsidRDefault="0013324C" w:rsidP="00A874FD">
      <w:pPr>
        <w:pStyle w:val="CBDNormalNoNumber"/>
        <w:tabs>
          <w:tab w:val="clear" w:pos="567"/>
        </w:tabs>
        <w:rPr>
          <w:lang w:val="ru-RU"/>
        </w:rPr>
      </w:pPr>
      <w:r w:rsidRPr="00A1195D">
        <w:rPr>
          <w:bCs/>
          <w:iCs/>
          <w:lang w:val="ru-RU"/>
        </w:rPr>
        <w:t>2</w:t>
      </w:r>
      <w:r>
        <w:rPr>
          <w:bCs/>
          <w:iCs/>
          <w:lang w:val="ru-RU"/>
        </w:rPr>
        <w:t>1</w:t>
      </w:r>
      <w:r w:rsidRPr="00A1195D">
        <w:rPr>
          <w:lang w:val="ru-RU"/>
        </w:rPr>
        <w:t>.</w:t>
      </w:r>
      <w:r w:rsidRPr="00A1195D">
        <w:rPr>
          <w:lang w:val="ru-RU"/>
        </w:rPr>
        <w:tab/>
        <w:t xml:space="preserve">Стороны должны назначить национальные координационные </w:t>
      </w:r>
      <w:proofErr w:type="gramStart"/>
      <w:r w:rsidRPr="00A1195D">
        <w:rPr>
          <w:lang w:val="ru-RU"/>
        </w:rPr>
        <w:t>центры[</w:t>
      </w:r>
      <w:proofErr w:type="gramEnd"/>
      <w:r w:rsidRPr="00A1195D">
        <w:rPr>
          <w:lang w:val="ru-RU"/>
        </w:rPr>
        <w:t>, в том числе из представителей коренных народов и местных общин в соответствующих случаях,] для осуществления</w:t>
      </w:r>
      <w:r>
        <w:rPr>
          <w:lang w:val="ru-RU"/>
        </w:rPr>
        <w:t>, при необходимости,</w:t>
      </w:r>
      <w:r w:rsidRPr="00A1195D">
        <w:rPr>
          <w:lang w:val="ru-RU"/>
        </w:rPr>
        <w:t xml:space="preserve"> последующих мер в связи с работой Вспомогательного органа. Существующие национальные координационные центры по осуществлению статьи 8</w:t>
      </w:r>
      <w:r>
        <w:rPr>
          <w:lang w:val="ru-RU"/>
        </w:rPr>
        <w:t> </w:t>
      </w:r>
      <w:r w:rsidRPr="00A1195D">
        <w:rPr>
          <w:lang w:val="ru-RU"/>
        </w:rPr>
        <w:t xml:space="preserve">j) и </w:t>
      </w:r>
      <w:r>
        <w:rPr>
          <w:lang w:val="ru-RU"/>
        </w:rPr>
        <w:t>соответствующих</w:t>
      </w:r>
      <w:r w:rsidRPr="00A1195D">
        <w:rPr>
          <w:lang w:val="ru-RU"/>
        </w:rPr>
        <w:t xml:space="preserve"> положений Конвенции могут продолжать выполнять функции координационных центров Вспомогательного органа. </w:t>
      </w:r>
      <w:r w:rsidRPr="00AC2F82">
        <w:rPr>
          <w:lang w:val="ru-RU"/>
        </w:rPr>
        <w:t>[</w:t>
      </w:r>
      <w:r w:rsidRPr="00A1195D">
        <w:rPr>
          <w:lang w:val="ru-RU"/>
        </w:rPr>
        <w:t>Национальны</w:t>
      </w:r>
      <w:r>
        <w:rPr>
          <w:lang w:val="ru-RU"/>
        </w:rPr>
        <w:t>м</w:t>
      </w:r>
      <w:r w:rsidRPr="00A1195D">
        <w:rPr>
          <w:lang w:val="ru-RU"/>
        </w:rPr>
        <w:t xml:space="preserve"> координационны</w:t>
      </w:r>
      <w:r>
        <w:rPr>
          <w:lang w:val="ru-RU"/>
        </w:rPr>
        <w:t>м</w:t>
      </w:r>
      <w:r w:rsidRPr="00A1195D">
        <w:rPr>
          <w:lang w:val="ru-RU"/>
        </w:rPr>
        <w:t xml:space="preserve"> центр</w:t>
      </w:r>
      <w:r>
        <w:rPr>
          <w:lang w:val="ru-RU"/>
        </w:rPr>
        <w:t>ам</w:t>
      </w:r>
      <w:r w:rsidRPr="00A1195D">
        <w:rPr>
          <w:lang w:val="ru-RU"/>
        </w:rPr>
        <w:t xml:space="preserve"> </w:t>
      </w:r>
      <w:r>
        <w:rPr>
          <w:lang w:val="ru-RU"/>
        </w:rPr>
        <w:t>рекомендуется</w:t>
      </w:r>
      <w:r w:rsidRPr="00AC2F82">
        <w:rPr>
          <w:lang w:val="ru-RU"/>
        </w:rPr>
        <w:t>] [</w:t>
      </w:r>
      <w:r w:rsidRPr="00A1195D">
        <w:rPr>
          <w:lang w:val="ru-RU"/>
        </w:rPr>
        <w:t>Национальные координационные центры должны</w:t>
      </w:r>
      <w:r w:rsidRPr="00AC2F82">
        <w:rPr>
          <w:lang w:val="ru-RU"/>
        </w:rPr>
        <w:t>]</w:t>
      </w:r>
      <w:r w:rsidRPr="00A1195D">
        <w:rPr>
          <w:lang w:val="ru-RU"/>
        </w:rPr>
        <w:t xml:space="preserve"> сотрудничать с коренными народами и местными общинами с целью содействия их всестороннему и эффективному участию в работе Вспомогательного органа </w:t>
      </w:r>
      <w:r w:rsidRPr="00AC2F82">
        <w:rPr>
          <w:lang w:val="ru-RU"/>
        </w:rPr>
        <w:t>[</w:t>
      </w:r>
      <w:r w:rsidRPr="00A1195D">
        <w:rPr>
          <w:lang w:val="ru-RU"/>
        </w:rPr>
        <w:t xml:space="preserve">в надлежащих случаях] </w:t>
      </w:r>
      <w:r>
        <w:rPr>
          <w:lang w:val="ru-RU"/>
        </w:rPr>
        <w:t xml:space="preserve">и в соответствии с национальным законодательством </w:t>
      </w:r>
      <w:r w:rsidRPr="00AC2F82">
        <w:rPr>
          <w:lang w:val="ru-RU"/>
        </w:rPr>
        <w:t>[</w:t>
      </w:r>
      <w:r>
        <w:rPr>
          <w:lang w:val="ru-RU"/>
        </w:rPr>
        <w:t xml:space="preserve">и международными </w:t>
      </w:r>
      <w:proofErr w:type="gramStart"/>
      <w:r>
        <w:rPr>
          <w:lang w:val="ru-RU"/>
        </w:rPr>
        <w:t>документами</w:t>
      </w:r>
      <w:r w:rsidRPr="00AC2F82">
        <w:rPr>
          <w:lang w:val="ru-RU"/>
        </w:rPr>
        <w:t>][</w:t>
      </w:r>
      <w:proofErr w:type="gramEnd"/>
      <w:r>
        <w:rPr>
          <w:lang w:val="ru-RU"/>
        </w:rPr>
        <w:t>,</w:t>
      </w:r>
      <w:r w:rsidRPr="00AC2F82">
        <w:rPr>
          <w:lang w:val="ru-RU"/>
        </w:rPr>
        <w:t xml:space="preserve"> </w:t>
      </w:r>
      <w:r>
        <w:rPr>
          <w:lang w:val="ru-RU"/>
        </w:rPr>
        <w:t>если это применимо</w:t>
      </w:r>
      <w:r w:rsidRPr="00AC2F82">
        <w:rPr>
          <w:lang w:val="ru-RU"/>
        </w:rPr>
        <w:t>]</w:t>
      </w:r>
      <w:r>
        <w:rPr>
          <w:lang w:val="ru-RU"/>
        </w:rPr>
        <w:t xml:space="preserve">. </w:t>
      </w:r>
      <w:r w:rsidRPr="00A1195D">
        <w:rPr>
          <w:lang w:val="ru-RU"/>
        </w:rPr>
        <w:t>[Сторонам рекомендуется назначить [дополнительные] национальные координационные центры из представителей коренных народов и местных общин для осуществления последующих мер в связи с работой Вспомогательного органа, а также взаимодействовать с ними на национальном и местном уровнях</w:t>
      </w:r>
      <w:r w:rsidRPr="00AC2F82">
        <w:rPr>
          <w:lang w:val="ru-RU"/>
        </w:rPr>
        <w:t>.]</w:t>
      </w:r>
    </w:p>
    <w:p w14:paraId="0B93769A" w14:textId="77777777" w:rsidR="0013324C" w:rsidRPr="00AC2F82" w:rsidRDefault="0013324C" w:rsidP="007700CA">
      <w:pPr>
        <w:pStyle w:val="CBDH1"/>
        <w:tabs>
          <w:tab w:val="clear" w:pos="567"/>
          <w:tab w:val="clear" w:pos="1134"/>
        </w:tabs>
        <w:outlineLvl w:val="9"/>
        <w:rPr>
          <w:sz w:val="24"/>
          <w:szCs w:val="24"/>
          <w:lang w:val="ru-RU"/>
        </w:rPr>
      </w:pPr>
      <w:r w:rsidRPr="00B90673">
        <w:rPr>
          <w:sz w:val="24"/>
          <w:szCs w:val="24"/>
        </w:rPr>
        <w:t>VIII</w:t>
      </w:r>
      <w:r w:rsidRPr="00AC2F82">
        <w:rPr>
          <w:sz w:val="24"/>
          <w:szCs w:val="24"/>
          <w:lang w:val="ru-RU"/>
        </w:rPr>
        <w:t>.</w:t>
      </w:r>
      <w:r w:rsidRPr="00AC2F82">
        <w:rPr>
          <w:sz w:val="24"/>
          <w:szCs w:val="24"/>
          <w:lang w:val="ru-RU"/>
        </w:rPr>
        <w:tab/>
        <w:t>Документация</w:t>
      </w:r>
    </w:p>
    <w:p w14:paraId="0B93769B" w14:textId="77777777" w:rsidR="0013324C" w:rsidRPr="00AC2F82" w:rsidRDefault="0013324C" w:rsidP="00A874FD">
      <w:pPr>
        <w:pStyle w:val="CBDNormalNoNumber"/>
        <w:tabs>
          <w:tab w:val="clear" w:pos="567"/>
        </w:tabs>
        <w:rPr>
          <w:lang w:val="ru-RU"/>
        </w:rPr>
      </w:pPr>
      <w:r w:rsidRPr="00AC2F82">
        <w:rPr>
          <w:bCs/>
          <w:iCs/>
          <w:lang w:val="ru-RU"/>
        </w:rPr>
        <w:t>2</w:t>
      </w:r>
      <w:r>
        <w:rPr>
          <w:bCs/>
          <w:iCs/>
          <w:lang w:val="ru-RU"/>
        </w:rPr>
        <w:t>2</w:t>
      </w:r>
      <w:r w:rsidRPr="00AC2F82">
        <w:rPr>
          <w:lang w:val="ru-RU"/>
        </w:rPr>
        <w:t>.</w:t>
      </w:r>
      <w:r w:rsidRPr="00AC2F82">
        <w:rPr>
          <w:lang w:val="ru-RU"/>
        </w:rPr>
        <w:tab/>
        <w:t xml:space="preserve">Секретариат должен распространять официальные </w:t>
      </w:r>
      <w:proofErr w:type="spellStart"/>
      <w:r w:rsidRPr="00AC2F82">
        <w:rPr>
          <w:lang w:val="ru-RU"/>
        </w:rPr>
        <w:t>предсессионные</w:t>
      </w:r>
      <w:proofErr w:type="spellEnd"/>
      <w:r w:rsidRPr="00AC2F82">
        <w:rPr>
          <w:lang w:val="ru-RU"/>
        </w:rPr>
        <w:t xml:space="preserve"> документы к совещаниям Вспомогательного органа на шести официальных языках Организации Объединенных Наций не менее чем за шесть недель до открытия совещания в соответствии с правилом</w:t>
      </w:r>
      <w:r>
        <w:rPr>
          <w:lang w:val="ru-RU"/>
        </w:rPr>
        <w:t> </w:t>
      </w:r>
      <w:r w:rsidRPr="00AC2F82">
        <w:rPr>
          <w:lang w:val="ru-RU"/>
        </w:rPr>
        <w:t>10 правил процедуры совещаний Конференции Сторон и предпринимать дальнейшие усилия для распространения документов совещаний за три месяца до открытия каждого совещания.</w:t>
      </w:r>
    </w:p>
    <w:p w14:paraId="0B93769C" w14:textId="77777777" w:rsidR="0013324C" w:rsidRPr="00AC2F82" w:rsidRDefault="0013324C" w:rsidP="00A874FD">
      <w:pPr>
        <w:pStyle w:val="CBDNormalNoNumber"/>
        <w:tabs>
          <w:tab w:val="clear" w:pos="567"/>
        </w:tabs>
        <w:rPr>
          <w:lang w:val="ru-RU"/>
        </w:rPr>
      </w:pPr>
      <w:r w:rsidRPr="00AC2F82">
        <w:rPr>
          <w:lang w:val="ru-RU"/>
        </w:rPr>
        <w:t>2</w:t>
      </w:r>
      <w:r>
        <w:rPr>
          <w:lang w:val="ru-RU"/>
        </w:rPr>
        <w:t>3</w:t>
      </w:r>
      <w:r w:rsidRPr="00AC2F82">
        <w:rPr>
          <w:lang w:val="ru-RU"/>
        </w:rPr>
        <w:t>.</w:t>
      </w:r>
      <w:r w:rsidRPr="00AC2F82">
        <w:rPr>
          <w:lang w:val="ru-RU"/>
        </w:rPr>
        <w:tab/>
        <w:t>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w:t>
      </w:r>
    </w:p>
    <w:p w14:paraId="0B93769D" w14:textId="77777777" w:rsidR="0013324C" w:rsidRPr="00515F3B" w:rsidRDefault="0013324C" w:rsidP="007700CA">
      <w:pPr>
        <w:pStyle w:val="Para1"/>
        <w:numPr>
          <w:ilvl w:val="0"/>
          <w:numId w:val="0"/>
        </w:numPr>
        <w:ind w:left="567"/>
        <w:rPr>
          <w:lang w:val="ru-RU"/>
        </w:rPr>
      </w:pPr>
      <w:r w:rsidRPr="003F3F8F">
        <w:rPr>
          <w:rFonts w:eastAsia="Times New Roman"/>
          <w:bCs/>
          <w:iCs/>
          <w:kern w:val="2"/>
        </w:rPr>
        <w:t>]</w:t>
      </w:r>
      <w:r>
        <w:rPr>
          <w:rFonts w:eastAsia="Times New Roman"/>
          <w:bCs/>
          <w:iCs/>
          <w:kern w:val="2"/>
          <w:lang w:val="ru-RU"/>
        </w:rPr>
        <w:t xml:space="preserve"> </w:t>
      </w:r>
    </w:p>
    <w:p w14:paraId="0B93769E" w14:textId="77777777" w:rsidR="0013324C" w:rsidRPr="003F1A75" w:rsidRDefault="0013324C" w:rsidP="006E7BE2">
      <w:pPr>
        <w:pStyle w:val="Para1"/>
        <w:numPr>
          <w:ilvl w:val="0"/>
          <w:numId w:val="0"/>
        </w:numPr>
        <w:ind w:left="567"/>
        <w:jc w:val="center"/>
      </w:pPr>
      <w:r w:rsidRPr="003F1A75">
        <w:lastRenderedPageBreak/>
        <w:t>__________</w:t>
      </w:r>
    </w:p>
    <w:sectPr w:rsidR="0013324C" w:rsidRPr="003F1A75"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F2DA6" w14:textId="77777777" w:rsidR="004435CE" w:rsidRPr="003F1A75" w:rsidRDefault="004435CE" w:rsidP="00CF1848">
      <w:r w:rsidRPr="003F1A75">
        <w:separator/>
      </w:r>
    </w:p>
  </w:endnote>
  <w:endnote w:type="continuationSeparator" w:id="0">
    <w:p w14:paraId="6025E2B0" w14:textId="77777777" w:rsidR="004435CE" w:rsidRPr="003F1A75" w:rsidRDefault="004435C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76A8" w14:textId="77777777" w:rsidR="0013324C" w:rsidRPr="003F1A75" w:rsidRDefault="0013324C"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6</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76A9" w14:textId="77777777" w:rsidR="0013324C" w:rsidRPr="003F1A75" w:rsidRDefault="0013324C"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5</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6</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BD497" w14:textId="77777777" w:rsidR="004435CE" w:rsidRPr="003F1A75" w:rsidRDefault="004435CE" w:rsidP="00CF1848">
      <w:r w:rsidRPr="003F1A75">
        <w:separator/>
      </w:r>
    </w:p>
  </w:footnote>
  <w:footnote w:type="continuationSeparator" w:id="0">
    <w:p w14:paraId="34164041" w14:textId="77777777" w:rsidR="004435CE" w:rsidRPr="003F1A75" w:rsidRDefault="004435CE" w:rsidP="00CF1848">
      <w:r w:rsidRPr="003F1A75">
        <w:continuationSeparator/>
      </w:r>
    </w:p>
  </w:footnote>
  <w:footnote w:id="1">
    <w:p w14:paraId="0B9376AA" w14:textId="77777777" w:rsidR="0013324C" w:rsidRPr="004921FA" w:rsidRDefault="0013324C" w:rsidP="00A874FD">
      <w:pPr>
        <w:pStyle w:val="FootnoteText"/>
        <w:rPr>
          <w:lang w:val="ru-RU"/>
        </w:rPr>
      </w:pPr>
      <w:r>
        <w:rPr>
          <w:rStyle w:val="FootnoteReference"/>
        </w:rPr>
        <w:footnoteRef/>
      </w:r>
      <w:r w:rsidRPr="000B3B81">
        <w:rPr>
          <w:lang w:val="ru-RU"/>
        </w:rPr>
        <w:t xml:space="preserve"> Сборник договоров Организации Объединенных Наций, том 1760, № 30619.</w:t>
      </w:r>
    </w:p>
  </w:footnote>
  <w:footnote w:id="2">
    <w:p w14:paraId="0B9376AB" w14:textId="77777777" w:rsidR="0013324C" w:rsidRPr="004921FA" w:rsidRDefault="0013324C" w:rsidP="00A874FD">
      <w:pPr>
        <w:pStyle w:val="FootnoteText"/>
        <w:rPr>
          <w:lang w:val="ru-RU"/>
        </w:rPr>
      </w:pPr>
      <w:r>
        <w:rPr>
          <w:rStyle w:val="FootnoteReference"/>
        </w:rPr>
        <w:footnoteRef/>
      </w:r>
      <w:r w:rsidRPr="000B3B81">
        <w:rPr>
          <w:lang w:val="ru-RU"/>
        </w:rPr>
        <w:t xml:space="preserve"> </w:t>
      </w:r>
      <w:r>
        <w:rPr>
          <w:lang w:val="ru-RU"/>
        </w:rPr>
        <w:t>Решение</w:t>
      </w:r>
      <w:r w:rsidRPr="000B3B81">
        <w:rPr>
          <w:lang w:val="ru-RU"/>
        </w:rPr>
        <w:t xml:space="preserve"> </w:t>
      </w:r>
      <w:hyperlink r:id="rId1" w:history="1">
        <w:r w:rsidRPr="000B3B81">
          <w:rPr>
            <w:rStyle w:val="Hyperlink"/>
            <w:lang w:val="ru-RU"/>
          </w:rPr>
          <w:t>15/4</w:t>
        </w:r>
      </w:hyperlink>
      <w:r w:rsidRPr="000B3B81">
        <w:rPr>
          <w:lang w:val="ru-RU"/>
        </w:rPr>
        <w:t xml:space="preserve">, </w:t>
      </w:r>
      <w:r>
        <w:rPr>
          <w:lang w:val="ru-RU"/>
        </w:rPr>
        <w:t>приложение</w:t>
      </w:r>
      <w:r w:rsidRPr="000B3B81">
        <w:rPr>
          <w:lang w:val="ru-RU"/>
        </w:rPr>
        <w:t>.</w:t>
      </w:r>
    </w:p>
  </w:footnote>
  <w:footnote w:id="3">
    <w:p w14:paraId="0B9376AC" w14:textId="77777777" w:rsidR="0013324C" w:rsidRPr="004921FA" w:rsidRDefault="0013324C" w:rsidP="00A874FD">
      <w:pPr>
        <w:pStyle w:val="FootnoteText"/>
        <w:rPr>
          <w:lang w:val="ru-RU"/>
        </w:rPr>
      </w:pPr>
      <w:r>
        <w:rPr>
          <w:rStyle w:val="FootnoteReference"/>
        </w:rPr>
        <w:footnoteRef/>
      </w:r>
      <w:r w:rsidRPr="000B3B81">
        <w:rPr>
          <w:lang w:val="ru-RU"/>
        </w:rPr>
        <w:t xml:space="preserve"> </w:t>
      </w:r>
      <w:r>
        <w:rPr>
          <w:lang w:val="ru-RU"/>
        </w:rPr>
        <w:t>Решение</w:t>
      </w:r>
      <w:r w:rsidRPr="000B3B81">
        <w:rPr>
          <w:lang w:val="ru-RU"/>
        </w:rPr>
        <w:t xml:space="preserve"> </w:t>
      </w:r>
      <w:hyperlink r:id="rId2" w:history="1">
        <w:r w:rsidRPr="000B3B81">
          <w:rPr>
            <w:rStyle w:val="Hyperlink"/>
            <w:lang w:val="ru-RU"/>
          </w:rPr>
          <w:t>16/4</w:t>
        </w:r>
      </w:hyperlink>
      <w:r w:rsidRPr="000B3B81">
        <w:rPr>
          <w:lang w:val="ru-RU"/>
        </w:rPr>
        <w:t xml:space="preserve">, </w:t>
      </w:r>
      <w:r>
        <w:rPr>
          <w:lang w:val="ru-RU"/>
        </w:rPr>
        <w:t>приложение</w:t>
      </w:r>
      <w:r w:rsidRPr="000B3B81">
        <w:rPr>
          <w:lang w:val="ru-RU"/>
        </w:rPr>
        <w:t>.</w:t>
      </w:r>
    </w:p>
  </w:footnote>
  <w:footnote w:id="4">
    <w:p w14:paraId="0B9376AD" w14:textId="77777777" w:rsidR="0013324C" w:rsidRPr="004921FA" w:rsidRDefault="0013324C" w:rsidP="00A874FD">
      <w:pPr>
        <w:pStyle w:val="FootnoteText"/>
        <w:rPr>
          <w:lang w:val="ru-RU"/>
        </w:rPr>
      </w:pPr>
      <w:r>
        <w:rPr>
          <w:rStyle w:val="FootnoteReference"/>
        </w:rPr>
        <w:footnoteRef/>
      </w:r>
      <w:r w:rsidRPr="000B3B81">
        <w:rPr>
          <w:lang w:val="ru-RU"/>
        </w:rPr>
        <w:t xml:space="preserve"> Сборник договоров Организации Объединенных Наций, том 1760, № 30619.</w:t>
      </w:r>
    </w:p>
  </w:footnote>
  <w:footnote w:id="5">
    <w:p w14:paraId="0B9376AE" w14:textId="77777777" w:rsidR="0013324C" w:rsidRPr="004921FA" w:rsidRDefault="0013324C" w:rsidP="00A874FD">
      <w:pPr>
        <w:pStyle w:val="FootnoteText"/>
        <w:rPr>
          <w:lang w:val="ru-RU"/>
        </w:rPr>
      </w:pPr>
      <w:r>
        <w:rPr>
          <w:rStyle w:val="FootnoteReference"/>
        </w:rPr>
        <w:footnoteRef/>
      </w:r>
      <w:r w:rsidRPr="004921FA">
        <w:rPr>
          <w:lang w:val="ru-RU"/>
        </w:rPr>
        <w:t xml:space="preserve"> </w:t>
      </w:r>
      <w:r>
        <w:rPr>
          <w:lang w:val="ru-RU"/>
        </w:rPr>
        <w:t>Там же</w:t>
      </w:r>
      <w:r w:rsidRPr="004921FA">
        <w:rPr>
          <w:lang w:val="ru-RU"/>
        </w:rPr>
        <w:t xml:space="preserve">, </w:t>
      </w:r>
      <w:r>
        <w:rPr>
          <w:lang w:val="ru-RU"/>
        </w:rPr>
        <w:t>том</w:t>
      </w:r>
      <w:r w:rsidRPr="004921FA">
        <w:rPr>
          <w:lang w:val="ru-RU"/>
        </w:rPr>
        <w:t xml:space="preserve"> 2226, </w:t>
      </w:r>
      <w:r>
        <w:rPr>
          <w:lang w:val="ru-RU"/>
        </w:rPr>
        <w:t>№</w:t>
      </w:r>
      <w:r w:rsidRPr="004921FA">
        <w:rPr>
          <w:lang w:val="ru-RU"/>
        </w:rPr>
        <w:t xml:space="preserve"> 30619.</w:t>
      </w:r>
    </w:p>
  </w:footnote>
  <w:footnote w:id="6">
    <w:p w14:paraId="0B9376AF" w14:textId="77777777" w:rsidR="0013324C" w:rsidRPr="004921FA" w:rsidRDefault="0013324C" w:rsidP="00A874FD">
      <w:pPr>
        <w:pStyle w:val="FootnoteText"/>
        <w:rPr>
          <w:lang w:val="ru-RU"/>
        </w:rPr>
      </w:pPr>
      <w:r>
        <w:rPr>
          <w:rStyle w:val="FootnoteReference"/>
        </w:rPr>
        <w:footnoteRef/>
      </w:r>
      <w:r w:rsidRPr="004921FA">
        <w:rPr>
          <w:lang w:val="ru-RU"/>
        </w:rPr>
        <w:t xml:space="preserve"> </w:t>
      </w:r>
      <w:r>
        <w:rPr>
          <w:lang w:val="ru-RU"/>
        </w:rPr>
        <w:t>Там же</w:t>
      </w:r>
      <w:r w:rsidRPr="004921FA">
        <w:rPr>
          <w:lang w:val="ru-RU"/>
        </w:rPr>
        <w:t xml:space="preserve">, </w:t>
      </w:r>
      <w:r>
        <w:rPr>
          <w:lang w:val="ru-RU"/>
        </w:rPr>
        <w:t>том</w:t>
      </w:r>
      <w:r w:rsidRPr="004921FA">
        <w:rPr>
          <w:lang w:val="ru-RU"/>
        </w:rPr>
        <w:t xml:space="preserve"> 3008, </w:t>
      </w:r>
      <w:r>
        <w:rPr>
          <w:lang w:val="ru-RU"/>
        </w:rPr>
        <w:t>№</w:t>
      </w:r>
      <w:r w:rsidRPr="004921FA">
        <w:rPr>
          <w:lang w:val="ru-RU"/>
        </w:rPr>
        <w:t xml:space="preserve"> 30619.</w:t>
      </w:r>
    </w:p>
  </w:footnote>
  <w:footnote w:id="7">
    <w:p w14:paraId="0B9376B0" w14:textId="77777777" w:rsidR="0013324C" w:rsidRPr="004921FA" w:rsidRDefault="0013324C">
      <w:pPr>
        <w:pStyle w:val="FootnoteText"/>
        <w:rPr>
          <w:lang w:val="ru-RU"/>
        </w:rPr>
      </w:pPr>
      <w:r>
        <w:rPr>
          <w:rStyle w:val="FootnoteReference"/>
        </w:rPr>
        <w:footnoteRef/>
      </w:r>
      <w:r w:rsidRPr="00B62EDD">
        <w:rPr>
          <w:lang w:val="ru-RU"/>
        </w:rPr>
        <w:t xml:space="preserve"> 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j) и других положений Конвенции, касающихся коренных народов и местных общин:</w:t>
      </w:r>
      <w:r>
        <w:rPr>
          <w:lang w:val="ru-RU"/>
        </w:rPr>
        <w:t xml:space="preserve"> </w:t>
      </w:r>
      <w:r w:rsidRPr="00B62EDD">
        <w:rPr>
          <w:lang w:val="ru-RU"/>
        </w:rPr>
        <w:t xml:space="preserve">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w:t>
      </w:r>
      <w:r>
        <w:rPr>
          <w:lang w:val="ru-RU"/>
        </w:rPr>
        <w:t>и государства Восточной Европы.</w:t>
      </w:r>
    </w:p>
  </w:footnote>
  <w:footnote w:id="8">
    <w:p w14:paraId="0B9376B1" w14:textId="77777777" w:rsidR="0013324C" w:rsidRPr="004921FA" w:rsidRDefault="0013324C" w:rsidP="009A46C6">
      <w:pPr>
        <w:pStyle w:val="FootnoteText"/>
        <w:rPr>
          <w:lang w:val="ru-RU"/>
        </w:rPr>
      </w:pPr>
      <w:r>
        <w:rPr>
          <w:rStyle w:val="FootnoteReference"/>
        </w:rPr>
        <w:footnoteRef/>
      </w:r>
      <w:r w:rsidRPr="00B62EDD">
        <w:rPr>
          <w:lang w:val="ru-RU"/>
        </w:rPr>
        <w:t xml:space="preserve"> Решение </w:t>
      </w:r>
      <w:hyperlink r:id="rId3" w:history="1">
        <w:r w:rsidRPr="00B62EDD">
          <w:rPr>
            <w:rStyle w:val="Hyperlink"/>
            <w:lang w:val="ru-RU"/>
          </w:rPr>
          <w:t>I/1</w:t>
        </w:r>
      </w:hyperlink>
      <w:r w:rsidRPr="00B62EDD">
        <w:rPr>
          <w:lang w:val="ru-RU"/>
        </w:rPr>
        <w:t xml:space="preserve">, приложение, с поправками, внесенными решением </w:t>
      </w:r>
      <w:hyperlink r:id="rId4" w:history="1">
        <w:r w:rsidRPr="00B62EDD">
          <w:rPr>
            <w:rStyle w:val="Hyperlink"/>
            <w:lang w:val="ru-RU"/>
          </w:rPr>
          <w:t>V/20</w:t>
        </w:r>
      </w:hyperlink>
      <w:r w:rsidRPr="00B62EDD">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76A6" w14:textId="77777777" w:rsidR="0013324C" w:rsidRPr="003F1A75" w:rsidRDefault="0013324C" w:rsidP="007C4951">
    <w:pPr>
      <w:pStyle w:val="Header"/>
      <w:spacing w:after="240"/>
      <w:rPr>
        <w:szCs w:val="20"/>
      </w:rPr>
    </w:pPr>
    <w:r>
      <w:rPr>
        <w:szCs w:val="20"/>
      </w:rPr>
      <w:t>CBD/COP/17/L.27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76A7" w14:textId="77777777" w:rsidR="0013324C" w:rsidRPr="003F1A75" w:rsidRDefault="0013324C" w:rsidP="007C4951">
    <w:pPr>
      <w:pStyle w:val="Header"/>
      <w:spacing w:after="240"/>
      <w:jc w:val="right"/>
    </w:pPr>
    <w:r>
      <w:t>CBD/COP/17/L.27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CA2EEF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4FC85A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7202BB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F8E148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D5AE16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F4DB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F632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E2C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FAD95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7DA8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839853818">
    <w:abstractNumId w:val="9"/>
  </w:num>
  <w:num w:numId="2" w16cid:durableId="282199132">
    <w:abstractNumId w:val="7"/>
  </w:num>
  <w:num w:numId="3" w16cid:durableId="1615475127">
    <w:abstractNumId w:val="6"/>
  </w:num>
  <w:num w:numId="4" w16cid:durableId="1678196426">
    <w:abstractNumId w:val="5"/>
  </w:num>
  <w:num w:numId="5" w16cid:durableId="772290368">
    <w:abstractNumId w:val="4"/>
  </w:num>
  <w:num w:numId="6" w16cid:durableId="1252811489">
    <w:abstractNumId w:val="8"/>
  </w:num>
  <w:num w:numId="7" w16cid:durableId="1716126897">
    <w:abstractNumId w:val="3"/>
  </w:num>
  <w:num w:numId="8" w16cid:durableId="1296062373">
    <w:abstractNumId w:val="2"/>
  </w:num>
  <w:num w:numId="9" w16cid:durableId="117796564">
    <w:abstractNumId w:val="1"/>
  </w:num>
  <w:num w:numId="10" w16cid:durableId="1503617562">
    <w:abstractNumId w:val="0"/>
  </w:num>
  <w:num w:numId="11" w16cid:durableId="2061437566">
    <w:abstractNumId w:val="9"/>
  </w:num>
  <w:num w:numId="12" w16cid:durableId="1484741127">
    <w:abstractNumId w:val="7"/>
  </w:num>
  <w:num w:numId="13" w16cid:durableId="43024198">
    <w:abstractNumId w:val="6"/>
  </w:num>
  <w:num w:numId="14" w16cid:durableId="170803193">
    <w:abstractNumId w:val="5"/>
  </w:num>
  <w:num w:numId="15" w16cid:durableId="1561862326">
    <w:abstractNumId w:val="4"/>
  </w:num>
  <w:num w:numId="16" w16cid:durableId="830876501">
    <w:abstractNumId w:val="8"/>
  </w:num>
  <w:num w:numId="17" w16cid:durableId="189225921">
    <w:abstractNumId w:val="3"/>
  </w:num>
  <w:num w:numId="18" w16cid:durableId="1043871078">
    <w:abstractNumId w:val="2"/>
  </w:num>
  <w:num w:numId="19" w16cid:durableId="1865440110">
    <w:abstractNumId w:val="1"/>
  </w:num>
  <w:num w:numId="20" w16cid:durableId="1320689960">
    <w:abstractNumId w:val="0"/>
  </w:num>
  <w:num w:numId="21" w16cid:durableId="1670405973">
    <w:abstractNumId w:val="9"/>
  </w:num>
  <w:num w:numId="22" w16cid:durableId="397019168">
    <w:abstractNumId w:val="7"/>
  </w:num>
  <w:num w:numId="23" w16cid:durableId="1612712115">
    <w:abstractNumId w:val="6"/>
  </w:num>
  <w:num w:numId="24" w16cid:durableId="2134135904">
    <w:abstractNumId w:val="5"/>
  </w:num>
  <w:num w:numId="25" w16cid:durableId="1277757724">
    <w:abstractNumId w:val="4"/>
  </w:num>
  <w:num w:numId="26" w16cid:durableId="2063597906">
    <w:abstractNumId w:val="8"/>
  </w:num>
  <w:num w:numId="27" w16cid:durableId="2114858607">
    <w:abstractNumId w:val="3"/>
  </w:num>
  <w:num w:numId="28" w16cid:durableId="817302812">
    <w:abstractNumId w:val="2"/>
  </w:num>
  <w:num w:numId="29" w16cid:durableId="472675246">
    <w:abstractNumId w:val="1"/>
  </w:num>
  <w:num w:numId="30" w16cid:durableId="1356418918">
    <w:abstractNumId w:val="0"/>
  </w:num>
  <w:num w:numId="31" w16cid:durableId="52001861">
    <w:abstractNumId w:val="9"/>
  </w:num>
  <w:num w:numId="32" w16cid:durableId="1940018388">
    <w:abstractNumId w:val="7"/>
  </w:num>
  <w:num w:numId="33" w16cid:durableId="1685084551">
    <w:abstractNumId w:val="6"/>
  </w:num>
  <w:num w:numId="34" w16cid:durableId="732629814">
    <w:abstractNumId w:val="5"/>
  </w:num>
  <w:num w:numId="35" w16cid:durableId="1845314422">
    <w:abstractNumId w:val="4"/>
  </w:num>
  <w:num w:numId="36" w16cid:durableId="2084789744">
    <w:abstractNumId w:val="8"/>
  </w:num>
  <w:num w:numId="37" w16cid:durableId="782962971">
    <w:abstractNumId w:val="3"/>
  </w:num>
  <w:num w:numId="38" w16cid:durableId="1061096763">
    <w:abstractNumId w:val="2"/>
  </w:num>
  <w:num w:numId="39" w16cid:durableId="711268727">
    <w:abstractNumId w:val="1"/>
  </w:num>
  <w:num w:numId="40" w16cid:durableId="1911192537">
    <w:abstractNumId w:val="0"/>
  </w:num>
  <w:num w:numId="41" w16cid:durableId="885221920">
    <w:abstractNumId w:val="12"/>
  </w:num>
  <w:num w:numId="42" w16cid:durableId="2030718083">
    <w:abstractNumId w:val="10"/>
  </w:num>
  <w:num w:numId="43" w16cid:durableId="1594705477">
    <w:abstractNumId w:val="15"/>
  </w:num>
  <w:num w:numId="44" w16cid:durableId="1381902243">
    <w:abstractNumId w:val="16"/>
  </w:num>
  <w:num w:numId="45" w16cid:durableId="68499913">
    <w:abstractNumId w:val="11"/>
  </w:num>
  <w:num w:numId="46" w16cid:durableId="345403482">
    <w:abstractNumId w:val="14"/>
  </w:num>
  <w:num w:numId="47" w16cid:durableId="74796502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B26BB"/>
    <w:rsid w:val="000053D8"/>
    <w:rsid w:val="00006EE2"/>
    <w:rsid w:val="00007063"/>
    <w:rsid w:val="000104FC"/>
    <w:rsid w:val="00011559"/>
    <w:rsid w:val="0003530D"/>
    <w:rsid w:val="00044EF1"/>
    <w:rsid w:val="000475E1"/>
    <w:rsid w:val="0005091C"/>
    <w:rsid w:val="00061EF5"/>
    <w:rsid w:val="00062D81"/>
    <w:rsid w:val="0007171B"/>
    <w:rsid w:val="00073236"/>
    <w:rsid w:val="00074ABA"/>
    <w:rsid w:val="00074E98"/>
    <w:rsid w:val="00082BC2"/>
    <w:rsid w:val="00083176"/>
    <w:rsid w:val="000909E7"/>
    <w:rsid w:val="00094B47"/>
    <w:rsid w:val="000B3A7A"/>
    <w:rsid w:val="000B3B81"/>
    <w:rsid w:val="000C412B"/>
    <w:rsid w:val="000C6C64"/>
    <w:rsid w:val="000D0428"/>
    <w:rsid w:val="000D0F68"/>
    <w:rsid w:val="000E621E"/>
    <w:rsid w:val="000E673A"/>
    <w:rsid w:val="000E6829"/>
    <w:rsid w:val="000F10E2"/>
    <w:rsid w:val="000F6945"/>
    <w:rsid w:val="000F7414"/>
    <w:rsid w:val="000F74F5"/>
    <w:rsid w:val="000F78FC"/>
    <w:rsid w:val="00101385"/>
    <w:rsid w:val="001031DF"/>
    <w:rsid w:val="00105372"/>
    <w:rsid w:val="001054A6"/>
    <w:rsid w:val="001062C3"/>
    <w:rsid w:val="001078A1"/>
    <w:rsid w:val="00114758"/>
    <w:rsid w:val="001265BF"/>
    <w:rsid w:val="00127BB5"/>
    <w:rsid w:val="001312AD"/>
    <w:rsid w:val="00131E7A"/>
    <w:rsid w:val="0013324C"/>
    <w:rsid w:val="00134846"/>
    <w:rsid w:val="00137278"/>
    <w:rsid w:val="00171DA3"/>
    <w:rsid w:val="00171F5E"/>
    <w:rsid w:val="00172AF6"/>
    <w:rsid w:val="00176CEE"/>
    <w:rsid w:val="00176E58"/>
    <w:rsid w:val="001809A3"/>
    <w:rsid w:val="001839E8"/>
    <w:rsid w:val="00186DD8"/>
    <w:rsid w:val="0019354F"/>
    <w:rsid w:val="0019446B"/>
    <w:rsid w:val="00197257"/>
    <w:rsid w:val="001976EB"/>
    <w:rsid w:val="001A0A75"/>
    <w:rsid w:val="001A35EC"/>
    <w:rsid w:val="001A3F74"/>
    <w:rsid w:val="001B13FE"/>
    <w:rsid w:val="001B149C"/>
    <w:rsid w:val="001C15DF"/>
    <w:rsid w:val="001C4573"/>
    <w:rsid w:val="001C735D"/>
    <w:rsid w:val="001D3B07"/>
    <w:rsid w:val="001D74D2"/>
    <w:rsid w:val="001E4B60"/>
    <w:rsid w:val="00203EC3"/>
    <w:rsid w:val="0020467E"/>
    <w:rsid w:val="00205419"/>
    <w:rsid w:val="002058B6"/>
    <w:rsid w:val="00211C51"/>
    <w:rsid w:val="00226654"/>
    <w:rsid w:val="00227D0F"/>
    <w:rsid w:val="00231082"/>
    <w:rsid w:val="00240EE6"/>
    <w:rsid w:val="002445B9"/>
    <w:rsid w:val="00254EB5"/>
    <w:rsid w:val="00257D20"/>
    <w:rsid w:val="002624BD"/>
    <w:rsid w:val="00263861"/>
    <w:rsid w:val="00266E65"/>
    <w:rsid w:val="0029200D"/>
    <w:rsid w:val="00292B44"/>
    <w:rsid w:val="002A7082"/>
    <w:rsid w:val="002B15E8"/>
    <w:rsid w:val="002B652A"/>
    <w:rsid w:val="002B6539"/>
    <w:rsid w:val="002C0A9A"/>
    <w:rsid w:val="002C6386"/>
    <w:rsid w:val="002C70F6"/>
    <w:rsid w:val="002D23D8"/>
    <w:rsid w:val="002D6F9C"/>
    <w:rsid w:val="002D7F8F"/>
    <w:rsid w:val="002E2C0B"/>
    <w:rsid w:val="002E2CBA"/>
    <w:rsid w:val="002F2A93"/>
    <w:rsid w:val="002F6E18"/>
    <w:rsid w:val="003008FE"/>
    <w:rsid w:val="0030169D"/>
    <w:rsid w:val="003060EB"/>
    <w:rsid w:val="003115FF"/>
    <w:rsid w:val="003143D6"/>
    <w:rsid w:val="003153EB"/>
    <w:rsid w:val="00320101"/>
    <w:rsid w:val="003202E9"/>
    <w:rsid w:val="0032136E"/>
    <w:rsid w:val="00321985"/>
    <w:rsid w:val="00341E6D"/>
    <w:rsid w:val="00344E02"/>
    <w:rsid w:val="003450C3"/>
    <w:rsid w:val="0034689B"/>
    <w:rsid w:val="0034756B"/>
    <w:rsid w:val="00350672"/>
    <w:rsid w:val="00351205"/>
    <w:rsid w:val="00355793"/>
    <w:rsid w:val="00356874"/>
    <w:rsid w:val="003631AC"/>
    <w:rsid w:val="003718A0"/>
    <w:rsid w:val="00372F74"/>
    <w:rsid w:val="00382155"/>
    <w:rsid w:val="003A0826"/>
    <w:rsid w:val="003A5EF6"/>
    <w:rsid w:val="003C0515"/>
    <w:rsid w:val="003C5801"/>
    <w:rsid w:val="003E3997"/>
    <w:rsid w:val="003F1A75"/>
    <w:rsid w:val="003F3F8F"/>
    <w:rsid w:val="003F7224"/>
    <w:rsid w:val="00401438"/>
    <w:rsid w:val="0040236D"/>
    <w:rsid w:val="00403BF7"/>
    <w:rsid w:val="0041058F"/>
    <w:rsid w:val="00411914"/>
    <w:rsid w:val="00415CAE"/>
    <w:rsid w:val="00416933"/>
    <w:rsid w:val="00427D21"/>
    <w:rsid w:val="004435CE"/>
    <w:rsid w:val="00443CAC"/>
    <w:rsid w:val="00446DB6"/>
    <w:rsid w:val="00447F4A"/>
    <w:rsid w:val="00452B02"/>
    <w:rsid w:val="00453A65"/>
    <w:rsid w:val="00453CBA"/>
    <w:rsid w:val="00456315"/>
    <w:rsid w:val="00456F67"/>
    <w:rsid w:val="0045718E"/>
    <w:rsid w:val="004627D7"/>
    <w:rsid w:val="004627DA"/>
    <w:rsid w:val="004644C2"/>
    <w:rsid w:val="00467F9C"/>
    <w:rsid w:val="00470020"/>
    <w:rsid w:val="004721B0"/>
    <w:rsid w:val="004826D2"/>
    <w:rsid w:val="004921FA"/>
    <w:rsid w:val="004B3106"/>
    <w:rsid w:val="004B40F5"/>
    <w:rsid w:val="004B73F4"/>
    <w:rsid w:val="004C22E7"/>
    <w:rsid w:val="004D0C9C"/>
    <w:rsid w:val="004D7C6F"/>
    <w:rsid w:val="004E1B54"/>
    <w:rsid w:val="004E5F39"/>
    <w:rsid w:val="004E78B5"/>
    <w:rsid w:val="004F42FF"/>
    <w:rsid w:val="004F5E18"/>
    <w:rsid w:val="00500663"/>
    <w:rsid w:val="00502C52"/>
    <w:rsid w:val="00505B45"/>
    <w:rsid w:val="005060E8"/>
    <w:rsid w:val="0051006C"/>
    <w:rsid w:val="00512024"/>
    <w:rsid w:val="005129ED"/>
    <w:rsid w:val="00515F3B"/>
    <w:rsid w:val="00517776"/>
    <w:rsid w:val="0052106C"/>
    <w:rsid w:val="005249FF"/>
    <w:rsid w:val="005277DF"/>
    <w:rsid w:val="00534681"/>
    <w:rsid w:val="00542024"/>
    <w:rsid w:val="0054366F"/>
    <w:rsid w:val="00551651"/>
    <w:rsid w:val="00556261"/>
    <w:rsid w:val="005565AF"/>
    <w:rsid w:val="0056068E"/>
    <w:rsid w:val="00563170"/>
    <w:rsid w:val="00563442"/>
    <w:rsid w:val="0056348E"/>
    <w:rsid w:val="00565B42"/>
    <w:rsid w:val="00572DBC"/>
    <w:rsid w:val="00574435"/>
    <w:rsid w:val="0057449B"/>
    <w:rsid w:val="00584E29"/>
    <w:rsid w:val="0058579A"/>
    <w:rsid w:val="005949B9"/>
    <w:rsid w:val="005A058A"/>
    <w:rsid w:val="005A314F"/>
    <w:rsid w:val="005A692D"/>
    <w:rsid w:val="005B26BB"/>
    <w:rsid w:val="005B28A6"/>
    <w:rsid w:val="005B35E2"/>
    <w:rsid w:val="005B6DC0"/>
    <w:rsid w:val="005C1CDF"/>
    <w:rsid w:val="005C2CE5"/>
    <w:rsid w:val="005C4CE6"/>
    <w:rsid w:val="005D2B6D"/>
    <w:rsid w:val="005E4E22"/>
    <w:rsid w:val="005E61AB"/>
    <w:rsid w:val="005E6825"/>
    <w:rsid w:val="005E7D47"/>
    <w:rsid w:val="005F110F"/>
    <w:rsid w:val="005F231F"/>
    <w:rsid w:val="005F38DC"/>
    <w:rsid w:val="005F4247"/>
    <w:rsid w:val="00610137"/>
    <w:rsid w:val="006122BA"/>
    <w:rsid w:val="006155E8"/>
    <w:rsid w:val="00616A9A"/>
    <w:rsid w:val="00622232"/>
    <w:rsid w:val="006240FC"/>
    <w:rsid w:val="0063422E"/>
    <w:rsid w:val="00635225"/>
    <w:rsid w:val="00635A79"/>
    <w:rsid w:val="00642792"/>
    <w:rsid w:val="006478BF"/>
    <w:rsid w:val="0065561F"/>
    <w:rsid w:val="00663B0A"/>
    <w:rsid w:val="00681ABE"/>
    <w:rsid w:val="00683A91"/>
    <w:rsid w:val="0068465E"/>
    <w:rsid w:val="00687945"/>
    <w:rsid w:val="00692672"/>
    <w:rsid w:val="006A73C1"/>
    <w:rsid w:val="006A7D03"/>
    <w:rsid w:val="006B2290"/>
    <w:rsid w:val="006B31CC"/>
    <w:rsid w:val="006C4E43"/>
    <w:rsid w:val="006D4BE3"/>
    <w:rsid w:val="006D5479"/>
    <w:rsid w:val="006D7E3C"/>
    <w:rsid w:val="006D7E3E"/>
    <w:rsid w:val="006E5E52"/>
    <w:rsid w:val="006E60CA"/>
    <w:rsid w:val="006E7BE2"/>
    <w:rsid w:val="006F0A4B"/>
    <w:rsid w:val="006F2C7B"/>
    <w:rsid w:val="006F2F18"/>
    <w:rsid w:val="00707B1B"/>
    <w:rsid w:val="00716430"/>
    <w:rsid w:val="00717D88"/>
    <w:rsid w:val="007203BD"/>
    <w:rsid w:val="007269C0"/>
    <w:rsid w:val="00726A43"/>
    <w:rsid w:val="00730A8E"/>
    <w:rsid w:val="00751BA4"/>
    <w:rsid w:val="00761A81"/>
    <w:rsid w:val="007669A2"/>
    <w:rsid w:val="007700CA"/>
    <w:rsid w:val="007711E7"/>
    <w:rsid w:val="007752B4"/>
    <w:rsid w:val="007767AF"/>
    <w:rsid w:val="00786056"/>
    <w:rsid w:val="007914A3"/>
    <w:rsid w:val="007942D3"/>
    <w:rsid w:val="00796ECD"/>
    <w:rsid w:val="007A12AF"/>
    <w:rsid w:val="007A1882"/>
    <w:rsid w:val="007A6874"/>
    <w:rsid w:val="007B2099"/>
    <w:rsid w:val="007B6C09"/>
    <w:rsid w:val="007B7741"/>
    <w:rsid w:val="007C2CC9"/>
    <w:rsid w:val="007C4951"/>
    <w:rsid w:val="007D1FBD"/>
    <w:rsid w:val="007E09DA"/>
    <w:rsid w:val="007E0F8A"/>
    <w:rsid w:val="007E164E"/>
    <w:rsid w:val="007E1A77"/>
    <w:rsid w:val="007E4A37"/>
    <w:rsid w:val="007F718D"/>
    <w:rsid w:val="00801FAD"/>
    <w:rsid w:val="008149CB"/>
    <w:rsid w:val="008178B6"/>
    <w:rsid w:val="00817D5B"/>
    <w:rsid w:val="00821733"/>
    <w:rsid w:val="00822319"/>
    <w:rsid w:val="0082438A"/>
    <w:rsid w:val="008267E1"/>
    <w:rsid w:val="0083312A"/>
    <w:rsid w:val="0084026D"/>
    <w:rsid w:val="00865B74"/>
    <w:rsid w:val="00866063"/>
    <w:rsid w:val="00866099"/>
    <w:rsid w:val="008705AD"/>
    <w:rsid w:val="008801C1"/>
    <w:rsid w:val="008811F9"/>
    <w:rsid w:val="00893CF2"/>
    <w:rsid w:val="008974F0"/>
    <w:rsid w:val="008A1499"/>
    <w:rsid w:val="008A675D"/>
    <w:rsid w:val="008A7554"/>
    <w:rsid w:val="008B012A"/>
    <w:rsid w:val="008B4C28"/>
    <w:rsid w:val="008B4E1D"/>
    <w:rsid w:val="008B740E"/>
    <w:rsid w:val="008C5733"/>
    <w:rsid w:val="008D2062"/>
    <w:rsid w:val="008D2F49"/>
    <w:rsid w:val="008E43B3"/>
    <w:rsid w:val="008E4DB4"/>
    <w:rsid w:val="008E4EE3"/>
    <w:rsid w:val="00906E17"/>
    <w:rsid w:val="009124CA"/>
    <w:rsid w:val="009140CA"/>
    <w:rsid w:val="00920DDC"/>
    <w:rsid w:val="00930BA1"/>
    <w:rsid w:val="0093169E"/>
    <w:rsid w:val="00936B82"/>
    <w:rsid w:val="0093767E"/>
    <w:rsid w:val="009446C0"/>
    <w:rsid w:val="009505C9"/>
    <w:rsid w:val="00950752"/>
    <w:rsid w:val="009575D2"/>
    <w:rsid w:val="00960B4E"/>
    <w:rsid w:val="00966424"/>
    <w:rsid w:val="0097781D"/>
    <w:rsid w:val="00991C95"/>
    <w:rsid w:val="009A46C6"/>
    <w:rsid w:val="009A49F8"/>
    <w:rsid w:val="009A5199"/>
    <w:rsid w:val="009B7CD4"/>
    <w:rsid w:val="009C2DE6"/>
    <w:rsid w:val="009C3FE4"/>
    <w:rsid w:val="009C6515"/>
    <w:rsid w:val="009D08F8"/>
    <w:rsid w:val="009D1D7F"/>
    <w:rsid w:val="009D356C"/>
    <w:rsid w:val="009D5B75"/>
    <w:rsid w:val="009E24A4"/>
    <w:rsid w:val="009F66E6"/>
    <w:rsid w:val="009F670B"/>
    <w:rsid w:val="009F72E5"/>
    <w:rsid w:val="00A04F6B"/>
    <w:rsid w:val="00A111D1"/>
    <w:rsid w:val="00A1195D"/>
    <w:rsid w:val="00A147F4"/>
    <w:rsid w:val="00A2470B"/>
    <w:rsid w:val="00A25B75"/>
    <w:rsid w:val="00A31B23"/>
    <w:rsid w:val="00A3237A"/>
    <w:rsid w:val="00A46EAD"/>
    <w:rsid w:val="00A61FB2"/>
    <w:rsid w:val="00A62C6E"/>
    <w:rsid w:val="00A874FD"/>
    <w:rsid w:val="00A936D5"/>
    <w:rsid w:val="00A93EEA"/>
    <w:rsid w:val="00A96CAD"/>
    <w:rsid w:val="00A971B9"/>
    <w:rsid w:val="00AA6F92"/>
    <w:rsid w:val="00AB1D73"/>
    <w:rsid w:val="00AB485D"/>
    <w:rsid w:val="00AB6934"/>
    <w:rsid w:val="00AC2F82"/>
    <w:rsid w:val="00AD65A5"/>
    <w:rsid w:val="00AD6C02"/>
    <w:rsid w:val="00AE0A53"/>
    <w:rsid w:val="00AE2725"/>
    <w:rsid w:val="00AE6799"/>
    <w:rsid w:val="00AE7C46"/>
    <w:rsid w:val="00AF0747"/>
    <w:rsid w:val="00AF3F94"/>
    <w:rsid w:val="00AF402D"/>
    <w:rsid w:val="00AF42DE"/>
    <w:rsid w:val="00AF5987"/>
    <w:rsid w:val="00AF7765"/>
    <w:rsid w:val="00B040CD"/>
    <w:rsid w:val="00B04F53"/>
    <w:rsid w:val="00B055EB"/>
    <w:rsid w:val="00B070DB"/>
    <w:rsid w:val="00B2325D"/>
    <w:rsid w:val="00B31C1A"/>
    <w:rsid w:val="00B3369F"/>
    <w:rsid w:val="00B46E10"/>
    <w:rsid w:val="00B474FA"/>
    <w:rsid w:val="00B5139C"/>
    <w:rsid w:val="00B51FC6"/>
    <w:rsid w:val="00B526CA"/>
    <w:rsid w:val="00B62EDD"/>
    <w:rsid w:val="00B77FDC"/>
    <w:rsid w:val="00B8648A"/>
    <w:rsid w:val="00B90673"/>
    <w:rsid w:val="00B94E6C"/>
    <w:rsid w:val="00BA36D8"/>
    <w:rsid w:val="00BA7DB1"/>
    <w:rsid w:val="00BB23A7"/>
    <w:rsid w:val="00BB34EA"/>
    <w:rsid w:val="00BB4606"/>
    <w:rsid w:val="00BC7B25"/>
    <w:rsid w:val="00BD3A03"/>
    <w:rsid w:val="00BE41D6"/>
    <w:rsid w:val="00BF1F1B"/>
    <w:rsid w:val="00BF4AB9"/>
    <w:rsid w:val="00BF54CA"/>
    <w:rsid w:val="00BF6CC0"/>
    <w:rsid w:val="00C03190"/>
    <w:rsid w:val="00C03608"/>
    <w:rsid w:val="00C06698"/>
    <w:rsid w:val="00C16355"/>
    <w:rsid w:val="00C23D2F"/>
    <w:rsid w:val="00C250D5"/>
    <w:rsid w:val="00C25A67"/>
    <w:rsid w:val="00C324C6"/>
    <w:rsid w:val="00C327DE"/>
    <w:rsid w:val="00C33723"/>
    <w:rsid w:val="00C37F15"/>
    <w:rsid w:val="00C40153"/>
    <w:rsid w:val="00C443BD"/>
    <w:rsid w:val="00C451C5"/>
    <w:rsid w:val="00C544D7"/>
    <w:rsid w:val="00C62C9A"/>
    <w:rsid w:val="00C77769"/>
    <w:rsid w:val="00C9161D"/>
    <w:rsid w:val="00CA0C1D"/>
    <w:rsid w:val="00CA7421"/>
    <w:rsid w:val="00CB048A"/>
    <w:rsid w:val="00CB0C6C"/>
    <w:rsid w:val="00CB10AE"/>
    <w:rsid w:val="00CB4FC1"/>
    <w:rsid w:val="00CB6D8C"/>
    <w:rsid w:val="00CC64B1"/>
    <w:rsid w:val="00CE27B2"/>
    <w:rsid w:val="00CE5C6A"/>
    <w:rsid w:val="00CE6DEB"/>
    <w:rsid w:val="00CF1432"/>
    <w:rsid w:val="00CF1848"/>
    <w:rsid w:val="00D00AE5"/>
    <w:rsid w:val="00D050E5"/>
    <w:rsid w:val="00D10497"/>
    <w:rsid w:val="00D12044"/>
    <w:rsid w:val="00D14FDE"/>
    <w:rsid w:val="00D15493"/>
    <w:rsid w:val="00D170D9"/>
    <w:rsid w:val="00D241D7"/>
    <w:rsid w:val="00D2720D"/>
    <w:rsid w:val="00D33EFC"/>
    <w:rsid w:val="00D4097C"/>
    <w:rsid w:val="00D40DBC"/>
    <w:rsid w:val="00D42382"/>
    <w:rsid w:val="00D42D25"/>
    <w:rsid w:val="00D50274"/>
    <w:rsid w:val="00D50B80"/>
    <w:rsid w:val="00D61C85"/>
    <w:rsid w:val="00D64561"/>
    <w:rsid w:val="00D72424"/>
    <w:rsid w:val="00D75CA6"/>
    <w:rsid w:val="00D75CCE"/>
    <w:rsid w:val="00D76A18"/>
    <w:rsid w:val="00D777FE"/>
    <w:rsid w:val="00D80849"/>
    <w:rsid w:val="00D823B2"/>
    <w:rsid w:val="00D82E8F"/>
    <w:rsid w:val="00D8690F"/>
    <w:rsid w:val="00D92742"/>
    <w:rsid w:val="00D9735F"/>
    <w:rsid w:val="00DA5506"/>
    <w:rsid w:val="00DB553F"/>
    <w:rsid w:val="00DB5E0F"/>
    <w:rsid w:val="00DC430E"/>
    <w:rsid w:val="00DD118C"/>
    <w:rsid w:val="00DD7197"/>
    <w:rsid w:val="00DD73C4"/>
    <w:rsid w:val="00DE0154"/>
    <w:rsid w:val="00DE29AF"/>
    <w:rsid w:val="00DE2F25"/>
    <w:rsid w:val="00DE3EED"/>
    <w:rsid w:val="00DE459D"/>
    <w:rsid w:val="00DE5007"/>
    <w:rsid w:val="00DE765C"/>
    <w:rsid w:val="00DF3CB5"/>
    <w:rsid w:val="00DF6A76"/>
    <w:rsid w:val="00DF7555"/>
    <w:rsid w:val="00E03965"/>
    <w:rsid w:val="00E1133E"/>
    <w:rsid w:val="00E22F6F"/>
    <w:rsid w:val="00E3731A"/>
    <w:rsid w:val="00E507E2"/>
    <w:rsid w:val="00E50C93"/>
    <w:rsid w:val="00E51951"/>
    <w:rsid w:val="00E550AD"/>
    <w:rsid w:val="00E56BE6"/>
    <w:rsid w:val="00E66235"/>
    <w:rsid w:val="00E72ED7"/>
    <w:rsid w:val="00E75EBF"/>
    <w:rsid w:val="00E8075A"/>
    <w:rsid w:val="00E83C24"/>
    <w:rsid w:val="00E83DFE"/>
    <w:rsid w:val="00E84F65"/>
    <w:rsid w:val="00E90094"/>
    <w:rsid w:val="00E90FCF"/>
    <w:rsid w:val="00E9318D"/>
    <w:rsid w:val="00E93F3E"/>
    <w:rsid w:val="00EA4D1D"/>
    <w:rsid w:val="00EA4ED6"/>
    <w:rsid w:val="00EA6D28"/>
    <w:rsid w:val="00EB682E"/>
    <w:rsid w:val="00EC6B8B"/>
    <w:rsid w:val="00EE6C31"/>
    <w:rsid w:val="00EF7A7A"/>
    <w:rsid w:val="00F02606"/>
    <w:rsid w:val="00F063C2"/>
    <w:rsid w:val="00F13DE8"/>
    <w:rsid w:val="00F14950"/>
    <w:rsid w:val="00F2140C"/>
    <w:rsid w:val="00F32350"/>
    <w:rsid w:val="00F53193"/>
    <w:rsid w:val="00F5357E"/>
    <w:rsid w:val="00F62049"/>
    <w:rsid w:val="00F64143"/>
    <w:rsid w:val="00F64B73"/>
    <w:rsid w:val="00F6586C"/>
    <w:rsid w:val="00F65B60"/>
    <w:rsid w:val="00F729E1"/>
    <w:rsid w:val="00F7397C"/>
    <w:rsid w:val="00F8652E"/>
    <w:rsid w:val="00F9038B"/>
    <w:rsid w:val="00F9297B"/>
    <w:rsid w:val="00F94774"/>
    <w:rsid w:val="00F96156"/>
    <w:rsid w:val="00FA34B5"/>
    <w:rsid w:val="00FA663B"/>
    <w:rsid w:val="00FA7C2C"/>
    <w:rsid w:val="00FC53DB"/>
    <w:rsid w:val="00FD1D3C"/>
    <w:rsid w:val="00FD1DBA"/>
    <w:rsid w:val="00FD3EC1"/>
    <w:rsid w:val="00FD4CD9"/>
    <w:rsid w:val="00FE7816"/>
    <w:rsid w:val="00FF333A"/>
    <w:rsid w:val="00FF42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2"/>
    </o:shapelayout>
  </w:shapeDefaults>
  <w:decimalSymbol w:val="."/>
  <w:listSeparator w:val=","/>
  <w14:docId w14:val="0B937659"/>
  <w15:docId w15:val="{15EDC3AA-83C4-49EA-8735-4C85044A7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A76941"/>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rPr>
      <w:sz w:val="20"/>
      <w:szCs w:val="20"/>
      <w:lang w:val="ru-RU"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rPr>
      <w:sz w:val="20"/>
      <w:szCs w:val="20"/>
      <w:lang w:val="ru-RU" w:eastAsia="ru-RU"/>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rPr>
      <w:sz w:val="20"/>
      <w:szCs w:val="20"/>
      <w:lang w:val="ru-RU" w:eastAsia="ru-RU"/>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rPr>
      <w:sz w:val="20"/>
      <w:szCs w:val="20"/>
      <w:lang w:val="ru-RU" w:eastAsia="ru-RU"/>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rPr>
      <w:sz w:val="20"/>
      <w:szCs w:val="20"/>
      <w:lang w:val="ru-RU" w:eastAsia="ru-RU"/>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rPr>
      <w:sz w:val="20"/>
      <w:szCs w:val="20"/>
      <w:lang w:val="ru-RU"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rPr>
      <w:sz w:val="20"/>
      <w:szCs w:val="20"/>
      <w:lang w:val="ru-RU"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TableauGrille21">
    <w:name w:val="Tableau Grille 21"/>
    <w:uiPriority w:val="99"/>
    <w:rsid w:val="00A111D1"/>
    <w:rPr>
      <w:sz w:val="20"/>
      <w:szCs w:val="20"/>
      <w:lang w:val="ru-RU" w:eastAsia="ru-RU"/>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TableauGrille2-Accentuation11">
    <w:name w:val="Tableau Grille 2 - Accentuation 11"/>
    <w:uiPriority w:val="99"/>
    <w:rsid w:val="00A111D1"/>
    <w:rPr>
      <w:sz w:val="20"/>
      <w:szCs w:val="20"/>
      <w:lang w:val="ru-RU" w:eastAsia="ru-RU"/>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TableauGrille2-Accentuation21">
    <w:name w:val="Tableau Grille 2 - Accentuation 21"/>
    <w:uiPriority w:val="99"/>
    <w:rsid w:val="00A111D1"/>
    <w:rPr>
      <w:sz w:val="20"/>
      <w:szCs w:val="20"/>
      <w:lang w:val="ru-RU" w:eastAsia="ru-RU"/>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TableauGrille2-Accentuation31">
    <w:name w:val="Tableau Grille 2 - Accentuation 31"/>
    <w:uiPriority w:val="99"/>
    <w:rsid w:val="00A111D1"/>
    <w:rPr>
      <w:sz w:val="20"/>
      <w:szCs w:val="20"/>
      <w:lang w:val="ru-RU" w:eastAsia="ru-RU"/>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TableauGrille2-Accentuation41">
    <w:name w:val="Tableau Grille 2 - Accentuation 41"/>
    <w:uiPriority w:val="99"/>
    <w:rsid w:val="00A111D1"/>
    <w:rPr>
      <w:sz w:val="20"/>
      <w:szCs w:val="20"/>
      <w:lang w:val="ru-RU" w:eastAsia="ru-RU"/>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TableauGrille2-Accentuation51">
    <w:name w:val="Tableau Grille 2 - Accentuation 51"/>
    <w:uiPriority w:val="99"/>
    <w:rsid w:val="00A111D1"/>
    <w:rPr>
      <w:sz w:val="20"/>
      <w:szCs w:val="20"/>
      <w:lang w:val="ru-RU" w:eastAsia="ru-RU"/>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TableauGrille2-Accentuation61">
    <w:name w:val="Tableau Grille 2 - Accentuation 61"/>
    <w:uiPriority w:val="99"/>
    <w:rsid w:val="00A111D1"/>
    <w:rPr>
      <w:sz w:val="20"/>
      <w:szCs w:val="20"/>
      <w:lang w:val="ru-RU" w:eastAsia="ru-RU"/>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TableauGrille31">
    <w:name w:val="Tableau Grille 3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4-Accentuation11">
    <w:name w:val="Tableau Grille 4 - Accentuation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4-Accentuation21">
    <w:name w:val="Tableau Grille 4 - Accentuation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4-Accentuation31">
    <w:name w:val="Tableau Grille 4 - Accentuation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4-Accentuation41">
    <w:name w:val="Tableau Grille 4 - Accentuation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4-Accentuation51">
    <w:name w:val="Tableau Grille 4 - Accentuation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4-Accentuation61">
    <w:name w:val="Tableau Grille 4 - Accentuation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5Fonc1">
    <w:name w:val="Tableau Grille 5 Foncé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rPr>
      <w:sz w:val="20"/>
      <w:szCs w:val="20"/>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Mot-dise1">
    <w:name w:val="Mot-dièse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rPr>
      <w:sz w:val="20"/>
      <w:szCs w:val="20"/>
      <w:lang w:val="ru-RU" w:eastAsia="ru-RU"/>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TableauListe2-Accentuation11">
    <w:name w:val="Tableau Liste 2 - Accentuation 11"/>
    <w:uiPriority w:val="99"/>
    <w:rsid w:val="00A111D1"/>
    <w:rPr>
      <w:sz w:val="20"/>
      <w:szCs w:val="20"/>
      <w:lang w:val="ru-RU" w:eastAsia="ru-RU"/>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TableauListe2-Accentuation21">
    <w:name w:val="Tableau Liste 2 - Accentuation 21"/>
    <w:uiPriority w:val="99"/>
    <w:rsid w:val="00A111D1"/>
    <w:rPr>
      <w:sz w:val="20"/>
      <w:szCs w:val="20"/>
      <w:lang w:val="ru-RU" w:eastAsia="ru-RU"/>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TableauListe2-Accentuation31">
    <w:name w:val="Tableau Liste 2 - Accentuation 31"/>
    <w:uiPriority w:val="99"/>
    <w:rsid w:val="00A111D1"/>
    <w:rPr>
      <w:sz w:val="20"/>
      <w:szCs w:val="20"/>
      <w:lang w:val="ru-RU" w:eastAsia="ru-RU"/>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TableauListe2-Accentuation41">
    <w:name w:val="Tableau Liste 2 - Accentuation 41"/>
    <w:uiPriority w:val="99"/>
    <w:rsid w:val="00A111D1"/>
    <w:rPr>
      <w:sz w:val="20"/>
      <w:szCs w:val="20"/>
      <w:lang w:val="ru-RU" w:eastAsia="ru-RU"/>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TableauListe2-Accentuation51">
    <w:name w:val="Tableau Liste 2 - Accentuation 51"/>
    <w:uiPriority w:val="99"/>
    <w:rsid w:val="00A111D1"/>
    <w:rPr>
      <w:sz w:val="20"/>
      <w:szCs w:val="20"/>
      <w:lang w:val="ru-RU" w:eastAsia="ru-RU"/>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TableauListe2-Accentuation61">
    <w:name w:val="Tableau Liste 2 - Accentuation 61"/>
    <w:uiPriority w:val="99"/>
    <w:rsid w:val="00A111D1"/>
    <w:rPr>
      <w:sz w:val="20"/>
      <w:szCs w:val="20"/>
      <w:lang w:val="ru-RU" w:eastAsia="ru-RU"/>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TableauListe31">
    <w:name w:val="Tableau Liste 31"/>
    <w:uiPriority w:val="99"/>
    <w:rsid w:val="00A111D1"/>
    <w:rPr>
      <w:sz w:val="20"/>
      <w:szCs w:val="20"/>
      <w:lang w:val="ru-RU"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rPr>
      <w:sz w:val="20"/>
      <w:szCs w:val="20"/>
      <w:lang w:val="ru-RU"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rPr>
      <w:sz w:val="20"/>
      <w:szCs w:val="20"/>
      <w:lang w:val="ru-RU" w:eastAsia="ru-RU"/>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rPr>
      <w:sz w:val="20"/>
      <w:szCs w:val="20"/>
      <w:lang w:val="ru-RU" w:eastAsia="ru-RU"/>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rPr>
      <w:sz w:val="20"/>
      <w:szCs w:val="20"/>
      <w:lang w:val="ru-RU" w:eastAsia="ru-RU"/>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TableauListe3-Accentuation51">
    <w:name w:val="Tableau Liste 3 - Accentuation 51"/>
    <w:uiPriority w:val="99"/>
    <w:rsid w:val="00A111D1"/>
    <w:rPr>
      <w:sz w:val="20"/>
      <w:szCs w:val="20"/>
      <w:lang w:val="ru-RU"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TableauListe3-Accentuation61">
    <w:name w:val="Tableau Liste 3 - Accentuation 61"/>
    <w:uiPriority w:val="99"/>
    <w:rsid w:val="00A111D1"/>
    <w:rPr>
      <w:sz w:val="20"/>
      <w:szCs w:val="20"/>
      <w:lang w:val="ru-RU"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TableauListe41">
    <w:name w:val="Tableau Liste 41"/>
    <w:uiPriority w:val="99"/>
    <w:rsid w:val="00A111D1"/>
    <w:rPr>
      <w:sz w:val="20"/>
      <w:szCs w:val="2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TableauListe4-Accentuation11">
    <w:name w:val="Tableau Liste 4 - Accentuation 11"/>
    <w:uiPriority w:val="99"/>
    <w:rsid w:val="00A111D1"/>
    <w:rPr>
      <w:sz w:val="20"/>
      <w:szCs w:val="20"/>
      <w:lang w:val="ru-RU"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TableauListe4-Accentuation21">
    <w:name w:val="Tableau Liste 4 - Accentuation 21"/>
    <w:uiPriority w:val="99"/>
    <w:rsid w:val="00A111D1"/>
    <w:rPr>
      <w:sz w:val="20"/>
      <w:szCs w:val="20"/>
      <w:lang w:val="ru-RU" w:eastAsia="ru-RU"/>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TableauListe4-Accentuation31">
    <w:name w:val="Tableau Liste 4 - Accentuation 31"/>
    <w:uiPriority w:val="99"/>
    <w:rsid w:val="00A111D1"/>
    <w:rPr>
      <w:sz w:val="20"/>
      <w:szCs w:val="20"/>
      <w:lang w:val="ru-RU" w:eastAsia="ru-RU"/>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TableauListe4-Accentuation41">
    <w:name w:val="Tableau Liste 4 - Accentuation 41"/>
    <w:uiPriority w:val="99"/>
    <w:rsid w:val="00A111D1"/>
    <w:rPr>
      <w:sz w:val="20"/>
      <w:szCs w:val="20"/>
      <w:lang w:val="ru-RU" w:eastAsia="ru-RU"/>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TableauListe4-Accentuation51">
    <w:name w:val="Tableau Liste 4 - Accentuation 51"/>
    <w:uiPriority w:val="99"/>
    <w:rsid w:val="00A111D1"/>
    <w:rPr>
      <w:sz w:val="20"/>
      <w:szCs w:val="20"/>
      <w:lang w:val="ru-RU" w:eastAsia="ru-RU"/>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TableauListe4-Accentuation61">
    <w:name w:val="Tableau Liste 4 - Accentuation 61"/>
    <w:uiPriority w:val="99"/>
    <w:rsid w:val="00A111D1"/>
    <w:rPr>
      <w:sz w:val="20"/>
      <w:szCs w:val="20"/>
      <w:lang w:val="ru-RU" w:eastAsia="ru-RU"/>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TableauListe5Fonc1">
    <w:name w:val="Tableau Liste 5 Foncé1"/>
    <w:uiPriority w:val="99"/>
    <w:rsid w:val="00A111D1"/>
    <w:rPr>
      <w:color w:val="FFFFFF"/>
      <w:sz w:val="20"/>
      <w:szCs w:val="20"/>
      <w:lang w:val="ru-RU" w:eastAsia="ru-RU"/>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TableauListe5Fonc-Accentuation11">
    <w:name w:val="Tableau Liste 5 Foncé - Accentuation 11"/>
    <w:uiPriority w:val="99"/>
    <w:rsid w:val="00A111D1"/>
    <w:rPr>
      <w:color w:val="FFFFFF"/>
      <w:sz w:val="20"/>
      <w:szCs w:val="20"/>
      <w:lang w:val="ru-RU" w:eastAsia="ru-RU"/>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TableauListe5Fonc-Accentuation21">
    <w:name w:val="Tableau Liste 5 Foncé - Accentuation 21"/>
    <w:uiPriority w:val="99"/>
    <w:rsid w:val="00A111D1"/>
    <w:rPr>
      <w:color w:val="FFFFFF"/>
      <w:sz w:val="20"/>
      <w:szCs w:val="20"/>
      <w:lang w:val="ru-RU" w:eastAsia="ru-RU"/>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TableauListe5Fonc-Accentuation31">
    <w:name w:val="Tableau Liste 5 Foncé - Accentuation 31"/>
    <w:uiPriority w:val="99"/>
    <w:rsid w:val="00A111D1"/>
    <w:rPr>
      <w:color w:val="FFFFFF"/>
      <w:sz w:val="20"/>
      <w:szCs w:val="20"/>
      <w:lang w:val="ru-RU" w:eastAsia="ru-RU"/>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TableauListe5Fonc-Accentuation41">
    <w:name w:val="Tableau Liste 5 Foncé - Accentuation 41"/>
    <w:uiPriority w:val="99"/>
    <w:rsid w:val="00A111D1"/>
    <w:rPr>
      <w:color w:val="FFFFFF"/>
      <w:sz w:val="20"/>
      <w:szCs w:val="20"/>
      <w:lang w:val="ru-RU" w:eastAsia="ru-RU"/>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TableauListe5Fonc-Accentuation51">
    <w:name w:val="Tableau Liste 5 Foncé - Accentuation 51"/>
    <w:uiPriority w:val="99"/>
    <w:rsid w:val="00A111D1"/>
    <w:rPr>
      <w:color w:val="FFFFFF"/>
      <w:sz w:val="20"/>
      <w:szCs w:val="20"/>
      <w:lang w:val="ru-RU" w:eastAsia="ru-RU"/>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TableauListe5Fonc-Accentuation61">
    <w:name w:val="Tableau Liste 5 Foncé - Accentuation 61"/>
    <w:uiPriority w:val="99"/>
    <w:rsid w:val="00A111D1"/>
    <w:rPr>
      <w:color w:val="FFFFFF"/>
      <w:sz w:val="20"/>
      <w:szCs w:val="20"/>
      <w:lang w:val="ru-RU" w:eastAsia="ru-RU"/>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TableauListe6Couleur1">
    <w:name w:val="Tableau Liste 6 Couleur1"/>
    <w:uiPriority w:val="99"/>
    <w:rsid w:val="00A111D1"/>
    <w:rPr>
      <w:color w:val="000000"/>
      <w:sz w:val="20"/>
      <w:szCs w:val="20"/>
      <w:lang w:val="ru-RU" w:eastAsia="ru-RU"/>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sz w:val="20"/>
      <w:szCs w:val="20"/>
      <w:lang w:val="ru-RU"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sz w:val="20"/>
      <w:szCs w:val="20"/>
      <w:lang w:val="ru-RU" w:eastAsia="ru-RU"/>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sz w:val="20"/>
      <w:szCs w:val="20"/>
      <w:lang w:val="ru-RU" w:eastAsia="ru-RU"/>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sz w:val="20"/>
      <w:szCs w:val="20"/>
      <w:lang w:val="ru-RU" w:eastAsia="ru-RU"/>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sz w:val="20"/>
      <w:szCs w:val="20"/>
      <w:lang w:val="ru-RU" w:eastAsia="ru-RU"/>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sz w:val="20"/>
      <w:szCs w:val="20"/>
      <w:lang w:val="ru-RU" w:eastAsia="ru-RU"/>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11">
    <w:name w:val="Tableau Liste 7 Couleur - Accentuation 11"/>
    <w:uiPriority w:val="99"/>
    <w:rsid w:val="00A111D1"/>
    <w:rPr>
      <w:color w:val="365F91"/>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21">
    <w:name w:val="Tableau Liste 7 Couleur - Accentuation 21"/>
    <w:uiPriority w:val="99"/>
    <w:rsid w:val="00A111D1"/>
    <w:rPr>
      <w:color w:val="943634"/>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31">
    <w:name w:val="Tableau Liste 7 Couleur - Accentuation 31"/>
    <w:uiPriority w:val="99"/>
    <w:rsid w:val="00A111D1"/>
    <w:rPr>
      <w:color w:val="76923C"/>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41">
    <w:name w:val="Tableau Liste 7 Couleur - Accentuation 41"/>
    <w:uiPriority w:val="99"/>
    <w:rsid w:val="00A111D1"/>
    <w:rPr>
      <w:color w:val="5F497A"/>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51">
    <w:name w:val="Tableau Liste 7 Couleur - Accentuation 51"/>
    <w:uiPriority w:val="99"/>
    <w:rsid w:val="00A111D1"/>
    <w:rPr>
      <w:color w:val="31849B"/>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61">
    <w:name w:val="Tableau Liste 7 Couleur - Accentuation 61"/>
    <w:uiPriority w:val="99"/>
    <w:rsid w:val="00A111D1"/>
    <w:rPr>
      <w:color w:val="E36C0A"/>
      <w:sz w:val="20"/>
      <w:szCs w:val="20"/>
      <w:lang w:val="ru-RU" w:eastAsia="ru-RU"/>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Tableausimple11">
    <w:name w:val="Tableau simple 11"/>
    <w:uiPriority w:val="99"/>
    <w:rsid w:val="00A111D1"/>
    <w:rPr>
      <w:sz w:val="20"/>
      <w:szCs w:val="20"/>
      <w:lang w:val="ru-RU"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ausimple21">
    <w:name w:val="Tableau simple 21"/>
    <w:uiPriority w:val="99"/>
    <w:rsid w:val="00A111D1"/>
    <w:rPr>
      <w:sz w:val="20"/>
      <w:szCs w:val="20"/>
      <w:lang w:val="ru-RU"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Tableausimple31">
    <w:name w:val="Tableau simple 3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simple41">
    <w:name w:val="Tableau simple 4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table" w:customStyle="1" w:styleId="Tableausimple51">
    <w:name w:val="Tableau simple 51"/>
    <w:uiPriority w:val="99"/>
    <w:rsid w:val="00A111D1"/>
    <w:rPr>
      <w:sz w:val="20"/>
      <w:szCs w:val="20"/>
      <w:lang w:val="ru-RU" w:eastAsia="ru-RU"/>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A76941"/>
    <w:pPr>
      <w:numPr>
        <w:numId w:val="45"/>
      </w:numPr>
    </w:pPr>
  </w:style>
  <w:style w:type="numbering" w:customStyle="1" w:styleId="CBDHeadings">
    <w:name w:val="CBD_Headings"/>
    <w:rsid w:val="00A76941"/>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08/cop-08-dec-10-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3D99B5-94EA-4958-95C3-41B597CC15F4}">
  <ds:schemaRefs>
    <ds:schemaRef ds:uri="http://schemas.microsoft.com/sharepoint/v3/contenttype/forms"/>
  </ds:schemaRefs>
</ds:datastoreItem>
</file>

<file path=customXml/itemProps2.xml><?xml version="1.0" encoding="utf-8"?>
<ds:datastoreItem xmlns:ds="http://schemas.openxmlformats.org/officeDocument/2006/customXml" ds:itemID="{B6349BD6-EB30-40D6-A78F-C8660A3AF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08E17D-C6AA-4341-8400-B36E05536D5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cop-17-template-en</Template>
  <TotalTime>24</TotalTime>
  <Pages>6</Pages>
  <Words>2223</Words>
  <Characters>12675</Characters>
  <Application>Microsoft Office Word</Application>
  <DocSecurity>0</DocSecurity>
  <Lines>105</Lines>
  <Paragraphs>29</Paragraphs>
  <ScaleCrop>false</ScaleCrop>
  <Company>SCBD</Company>
  <LinksUpToDate>false</LinksUpToDate>
  <CharactersWithSpaces>14869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dc:title>
  <dc:subject>CBD/COP/17/WG.I/CRP.10</dc:subject>
  <dc:creator>Veronique Lefebvre</dc:creator>
  <cp:keywords>Convention on Biological Diversity</cp:keywords>
  <dc:description/>
  <cp:lastModifiedBy>Nikolas Diallo</cp:lastModifiedBy>
  <cp:revision>10</cp:revision>
  <cp:lastPrinted>2020-01-21T16:56:00Z</cp:lastPrinted>
  <dcterms:created xsi:type="dcterms:W3CDTF">2026-10-30T17:25:00Z</dcterms:created>
  <dcterms:modified xsi:type="dcterms:W3CDTF">2026-10-30T17:55:00Z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y fmtid="{D5CDD505-2E9C-101B-9397-08002B2CF9AE}" pid="11" name="TaxCatchAll">
    <vt:lpwstr/>
  </property>
  <property fmtid="{D5CDD505-2E9C-101B-9397-08002B2CF9AE}" pid="12" name="lcf76f155ced4ddcb4097134ff3c332f">
    <vt:lpwstr/>
  </property>
  <property fmtid="{D5CDD505-2E9C-101B-9397-08002B2CF9AE}" pid="13" name="_ip_UnifiedCompliancePolicyUIAction">
    <vt:lpwstr/>
  </property>
  <property fmtid="{D5CDD505-2E9C-101B-9397-08002B2CF9AE}" pid="14" name="Dispatched">
    <vt:lpwstr>0</vt:lpwstr>
  </property>
  <property fmtid="{D5CDD505-2E9C-101B-9397-08002B2CF9AE}" pid="15" name="_ip_UnifiedCompliancePolicyProperties">
    <vt:lpwstr/>
  </property>
</Properties>
</file>