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09F8D2A8" w14:textId="77777777" w:rsidTr="00282BBE">
        <w:trPr>
          <w:cantSplit/>
          <w:trHeight w:val="900"/>
        </w:trPr>
        <w:tc>
          <w:tcPr>
            <w:tcW w:w="6588" w:type="dxa"/>
            <w:gridSpan w:val="2"/>
            <w:tcBorders>
              <w:top w:val="nil"/>
              <w:left w:val="nil"/>
              <w:bottom w:val="single" w:sz="12" w:space="0" w:color="auto"/>
              <w:right w:val="nil"/>
            </w:tcBorders>
          </w:tcPr>
          <w:p w14:paraId="09F8D2A4" w14:textId="77777777" w:rsidR="001E3423" w:rsidRPr="009D2393" w:rsidRDefault="00D23EE0" w:rsidP="00184F8F">
            <w:pPr>
              <w:pStyle w:val="Heading2"/>
              <w:bidi w:val="0"/>
              <w:spacing w:before="240" w:after="0"/>
              <w:jc w:val="left"/>
              <w:rPr>
                <w:rFonts w:ascii="Times New Roman" w:hAnsi="Times New Roman"/>
                <w:bCs w:val="0"/>
                <w:sz w:val="22"/>
                <w:szCs w:val="22"/>
                <w:lang w:val="en-US"/>
              </w:rPr>
            </w:pPr>
            <w:r>
              <w:rPr>
                <w:rFonts w:ascii="Times New Roman" w:hAnsi="Times New Roman"/>
                <w:noProof/>
                <w:sz w:val="40"/>
                <w:szCs w:val="40"/>
                <w:lang w:val="en-US" w:bidi="ar-SA"/>
              </w:rPr>
              <w:drawing>
                <wp:anchor distT="0" distB="0" distL="114300" distR="114300" simplePos="0" relativeHeight="251663872" behindDoc="0" locked="0" layoutInCell="1" allowOverlap="1" wp14:anchorId="09F8D31C" wp14:editId="09F8D31D">
                  <wp:simplePos x="0" y="0"/>
                  <wp:positionH relativeFrom="column">
                    <wp:posOffset>3429000</wp:posOffset>
                  </wp:positionH>
                  <wp:positionV relativeFrom="paragraph">
                    <wp:posOffset>0</wp:posOffset>
                  </wp:positionV>
                  <wp:extent cx="1995805" cy="542925"/>
                  <wp:effectExtent l="1905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42925"/>
                          </a:xfrm>
                          <a:prstGeom prst="rect">
                            <a:avLst/>
                          </a:prstGeom>
                          <a:noFill/>
                          <a:ln w="9525">
                            <a:noFill/>
                            <a:miter lim="800000"/>
                            <a:headEnd/>
                            <a:tailEnd/>
                          </a:ln>
                        </pic:spPr>
                      </pic:pic>
                    </a:graphicData>
                  </a:graphic>
                </wp:anchor>
              </w:drawing>
            </w:r>
            <w:r w:rsidR="009E3DD0" w:rsidRPr="009E3DD0">
              <w:rPr>
                <w:rFonts w:ascii="Times New Roman" w:hAnsi="Times New Roman"/>
                <w:sz w:val="40"/>
                <w:szCs w:val="40"/>
              </w:rPr>
              <w:t>CBD</w:t>
            </w:r>
            <w:r w:rsidR="009E3DD0" w:rsidRPr="009E3DD0">
              <w:rPr>
                <w:rFonts w:ascii="Times New Roman" w:hAnsi="Times New Roman"/>
                <w:b w:val="0"/>
                <w:bCs w:val="0"/>
                <w:sz w:val="22"/>
                <w:szCs w:val="22"/>
              </w:rPr>
              <w:t>/NP/MOP/5/</w:t>
            </w:r>
            <w:r w:rsidR="00184F8F">
              <w:rPr>
                <w:rFonts w:ascii="Times New Roman" w:hAnsi="Times New Roman"/>
                <w:b w:val="0"/>
                <w:bCs w:val="0"/>
                <w:sz w:val="22"/>
                <w:szCs w:val="22"/>
              </w:rPr>
              <w:t>8</w:t>
            </w:r>
          </w:p>
        </w:tc>
        <w:tc>
          <w:tcPr>
            <w:tcW w:w="1440" w:type="dxa"/>
            <w:tcBorders>
              <w:top w:val="nil"/>
              <w:left w:val="nil"/>
              <w:bottom w:val="single" w:sz="12" w:space="0" w:color="auto"/>
              <w:right w:val="nil"/>
            </w:tcBorders>
          </w:tcPr>
          <w:p w14:paraId="09F8D2A5" w14:textId="77777777" w:rsidR="001E3423" w:rsidRPr="00F9708A" w:rsidRDefault="001E3423" w:rsidP="00F9708A">
            <w:pPr>
              <w:tabs>
                <w:tab w:val="left" w:pos="-720"/>
                <w:tab w:val="left" w:pos="0"/>
              </w:tabs>
              <w:suppressAutoHyphens/>
              <w:jc w:val="right"/>
              <w:rPr>
                <w:b/>
                <w:bCs/>
                <w:rtl/>
                <w:lang w:val="en-US"/>
              </w:rPr>
            </w:pPr>
          </w:p>
        </w:tc>
        <w:tc>
          <w:tcPr>
            <w:tcW w:w="1620" w:type="dxa"/>
            <w:tcBorders>
              <w:top w:val="nil"/>
              <w:left w:val="nil"/>
              <w:bottom w:val="single" w:sz="12" w:space="0" w:color="auto"/>
              <w:right w:val="nil"/>
            </w:tcBorders>
          </w:tcPr>
          <w:p w14:paraId="09F8D2A6" w14:textId="77777777" w:rsidR="001E3423" w:rsidRPr="005136A5" w:rsidRDefault="00432AC4" w:rsidP="0040613D">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09F8D31E" wp14:editId="09F8D31F">
                  <wp:simplePos x="0" y="0"/>
                  <wp:positionH relativeFrom="column">
                    <wp:posOffset>428897</wp:posOffset>
                  </wp:positionH>
                  <wp:positionV relativeFrom="paragraph">
                    <wp:posOffset>85725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09F8D2A7" w14:textId="77777777" w:rsidR="001E3423" w:rsidRPr="005136A5" w:rsidRDefault="001E3423" w:rsidP="0040613D">
            <w:pPr>
              <w:tabs>
                <w:tab w:val="left" w:pos="-720"/>
              </w:tabs>
              <w:suppressAutoHyphens/>
              <w:spacing w:line="120" w:lineRule="auto"/>
              <w:rPr>
                <w:lang w:val="en-US"/>
              </w:rPr>
            </w:pPr>
          </w:p>
        </w:tc>
      </w:tr>
      <w:tr w:rsidR="001E3423" w:rsidRPr="00F9708A" w14:paraId="09F8D2AE" w14:textId="77777777" w:rsidTr="00282BBE">
        <w:trPr>
          <w:cantSplit/>
          <w:trHeight w:val="1770"/>
        </w:trPr>
        <w:tc>
          <w:tcPr>
            <w:tcW w:w="4428" w:type="dxa"/>
            <w:tcBorders>
              <w:top w:val="single" w:sz="12" w:space="0" w:color="auto"/>
              <w:left w:val="nil"/>
              <w:bottom w:val="single" w:sz="12" w:space="0" w:color="auto"/>
              <w:right w:val="nil"/>
            </w:tcBorders>
          </w:tcPr>
          <w:p w14:paraId="09F8D2A9" w14:textId="77777777" w:rsidR="009E3DD0" w:rsidRPr="00744CE4" w:rsidRDefault="009E3DD0" w:rsidP="009E3DD0">
            <w:pPr>
              <w:spacing w:before="60"/>
              <w:ind w:firstLine="900"/>
              <w:rPr>
                <w:sz w:val="22"/>
                <w:szCs w:val="22"/>
              </w:rPr>
            </w:pPr>
            <w:r w:rsidRPr="00FC32BA">
              <w:rPr>
                <w:sz w:val="22"/>
                <w:szCs w:val="22"/>
              </w:rPr>
              <w:t>Distr.</w:t>
            </w:r>
            <w:r>
              <w:rPr>
                <w:sz w:val="22"/>
                <w:szCs w:val="22"/>
              </w:rPr>
              <w:t>: General</w:t>
            </w:r>
          </w:p>
          <w:p w14:paraId="09F8D2AA" w14:textId="77777777" w:rsidR="009E3DD0" w:rsidRPr="00744CE4" w:rsidRDefault="009D2619" w:rsidP="009E3DD0">
            <w:pPr>
              <w:ind w:firstLine="900"/>
              <w:rPr>
                <w:rFonts w:eastAsia="MS Mincho"/>
                <w:sz w:val="22"/>
                <w:szCs w:val="22"/>
                <w:lang w:eastAsia="ja-JP"/>
              </w:rPr>
            </w:pPr>
            <w:r>
              <w:rPr>
                <w:sz w:val="22"/>
                <w:szCs w:val="22"/>
              </w:rPr>
              <w:t>9 September</w:t>
            </w:r>
            <w:r w:rsidR="009E3DD0">
              <w:rPr>
                <w:sz w:val="22"/>
                <w:szCs w:val="22"/>
              </w:rPr>
              <w:t xml:space="preserve"> 2024</w:t>
            </w:r>
          </w:p>
          <w:p w14:paraId="09F8D2AB"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09F8D2A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09F8D2AD" w14:textId="77777777" w:rsidR="001E3423" w:rsidRPr="00482021" w:rsidRDefault="001E3423" w:rsidP="0040613D">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09F8D320" wp14:editId="09F8D32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9F8D2AF" w14:textId="77777777" w:rsidR="001E3423" w:rsidRDefault="00A27159" w:rsidP="00672823">
      <w:pPr>
        <w:bidi/>
        <w:spacing w:before="60" w:line="204"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09F8D2B0" w14:textId="77777777" w:rsidR="005972A8" w:rsidRPr="005972A8" w:rsidRDefault="00706140" w:rsidP="00672823">
      <w:pPr>
        <w:bidi/>
        <w:spacing w:line="204" w:lineRule="auto"/>
        <w:ind w:left="431"/>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w:t>
      </w:r>
      <w:r w:rsidR="005972A8" w:rsidRPr="005972A8">
        <w:rPr>
          <w:rFonts w:ascii="Simplified Arabic" w:hAnsi="Simplified Arabic" w:cs="Simplified Arabic"/>
          <w:b/>
          <w:bCs/>
          <w:sz w:val="28"/>
          <w:szCs w:val="28"/>
          <w:rtl/>
          <w:lang w:bidi="ar-EG"/>
        </w:rPr>
        <w:t>في بروتوكول ناغويا</w:t>
      </w:r>
    </w:p>
    <w:p w14:paraId="09F8D2B1" w14:textId="77777777" w:rsidR="005972A8" w:rsidRPr="005972A8" w:rsidRDefault="005972A8" w:rsidP="00672823">
      <w:pPr>
        <w:bidi/>
        <w:spacing w:line="204" w:lineRule="auto"/>
        <w:ind w:left="431"/>
        <w:rPr>
          <w:rFonts w:ascii="Simplified Arabic" w:hAnsi="Simplified Arabic" w:cs="Simplified Arabic"/>
          <w:b/>
          <w:bCs/>
          <w:sz w:val="28"/>
          <w:szCs w:val="28"/>
          <w:rtl/>
          <w:lang w:bidi="ar-EG"/>
        </w:rPr>
      </w:pPr>
      <w:r w:rsidRPr="005972A8">
        <w:rPr>
          <w:rFonts w:ascii="Simplified Arabic" w:hAnsi="Simplified Arabic" w:cs="Simplified Arabic"/>
          <w:b/>
          <w:bCs/>
          <w:sz w:val="28"/>
          <w:szCs w:val="28"/>
          <w:rtl/>
          <w:lang w:bidi="ar-EG"/>
        </w:rPr>
        <w:t>بشأن الحصول على الموارد الجينية والتقاسم</w:t>
      </w:r>
    </w:p>
    <w:p w14:paraId="09F8D2B2" w14:textId="77777777" w:rsidR="00706140" w:rsidRPr="00A27159" w:rsidRDefault="005972A8" w:rsidP="00672823">
      <w:pPr>
        <w:bidi/>
        <w:spacing w:line="204" w:lineRule="auto"/>
        <w:ind w:left="431"/>
        <w:rPr>
          <w:rFonts w:ascii="Simplified Arabic" w:hAnsi="Simplified Arabic" w:cs="Simplified Arabic"/>
          <w:b/>
          <w:bCs/>
          <w:sz w:val="28"/>
          <w:szCs w:val="28"/>
          <w:rtl/>
          <w:lang w:bidi="ar-EG"/>
        </w:rPr>
      </w:pPr>
      <w:r w:rsidRPr="005972A8">
        <w:rPr>
          <w:rFonts w:ascii="Simplified Arabic" w:hAnsi="Simplified Arabic" w:cs="Simplified Arabic"/>
          <w:b/>
          <w:bCs/>
          <w:sz w:val="28"/>
          <w:szCs w:val="28"/>
          <w:rtl/>
          <w:lang w:bidi="ar-EG"/>
        </w:rPr>
        <w:t>العادل والمنصف للمنافع الناشئة عن استخدامها</w:t>
      </w:r>
    </w:p>
    <w:p w14:paraId="09F8D2B3" w14:textId="77777777" w:rsidR="001E3423" w:rsidRPr="009E3DD0" w:rsidRDefault="001E3423" w:rsidP="009D2393">
      <w:pPr>
        <w:bidi/>
        <w:spacing w:line="216" w:lineRule="auto"/>
        <w:rPr>
          <w:rFonts w:ascii="Simplified Arabic" w:hAnsi="Simplified Arabic" w:cs="Simplified Arabic"/>
          <w:b/>
          <w:bCs/>
          <w:rtl/>
        </w:rPr>
      </w:pPr>
      <w:r w:rsidRPr="009E3DD0">
        <w:rPr>
          <w:rFonts w:ascii="Simplified Arabic" w:hAnsi="Simplified Arabic" w:cs="Simplified Arabic"/>
          <w:b/>
          <w:bCs/>
          <w:rtl/>
        </w:rPr>
        <w:t xml:space="preserve">الاجتماع </w:t>
      </w:r>
      <w:r w:rsidR="005972A8" w:rsidRPr="009E3DD0">
        <w:rPr>
          <w:rFonts w:ascii="Simplified Arabic" w:hAnsi="Simplified Arabic" w:cs="Simplified Arabic" w:hint="cs"/>
          <w:b/>
          <w:bCs/>
          <w:rtl/>
        </w:rPr>
        <w:t>ال</w:t>
      </w:r>
      <w:r w:rsidR="009E3DD0" w:rsidRPr="009E3DD0">
        <w:rPr>
          <w:rFonts w:ascii="Simplified Arabic" w:hAnsi="Simplified Arabic" w:cs="Simplified Arabic" w:hint="cs"/>
          <w:b/>
          <w:bCs/>
          <w:rtl/>
        </w:rPr>
        <w:t>خامس</w:t>
      </w:r>
    </w:p>
    <w:p w14:paraId="09F8D2B4" w14:textId="77777777" w:rsidR="00F15332" w:rsidRDefault="009E3DD0" w:rsidP="009D2393">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09F8D2B5" w14:textId="77777777" w:rsidR="009D2393" w:rsidRPr="006A1BEC" w:rsidRDefault="009D2393" w:rsidP="006A1BEC">
      <w:pPr>
        <w:bidi/>
        <w:spacing w:line="216" w:lineRule="auto"/>
        <w:rPr>
          <w:rFonts w:ascii="Simplified Arabic" w:hAnsi="Simplified Arabic" w:cs="Simplified Arabic"/>
          <w:b/>
          <w:bCs/>
          <w:rtl/>
          <w:lang w:bidi="ar-EG"/>
        </w:rPr>
      </w:pPr>
      <w:r w:rsidRPr="006A1BEC">
        <w:rPr>
          <w:rFonts w:ascii="Simplified Arabic" w:hAnsi="Simplified Arabic" w:cs="Simplified Arabic" w:hint="cs"/>
          <w:b/>
          <w:bCs/>
          <w:rtl/>
          <w:lang w:bidi="ar-EG"/>
        </w:rPr>
        <w:t xml:space="preserve">البند </w:t>
      </w:r>
      <w:r w:rsidR="006A1BEC" w:rsidRPr="006A1BEC">
        <w:rPr>
          <w:rFonts w:ascii="Simplified Arabic" w:hAnsi="Simplified Arabic" w:cs="Simplified Arabic" w:hint="cs"/>
          <w:b/>
          <w:bCs/>
          <w:rtl/>
          <w:lang w:bidi="ar-EG"/>
        </w:rPr>
        <w:t>11</w:t>
      </w:r>
      <w:r w:rsidRPr="006A1BEC">
        <w:rPr>
          <w:rFonts w:ascii="Simplified Arabic" w:hAnsi="Simplified Arabic" w:cs="Simplified Arabic" w:hint="cs"/>
          <w:b/>
          <w:bCs/>
          <w:rtl/>
          <w:lang w:bidi="ar-EG"/>
        </w:rPr>
        <w:t xml:space="preserve"> من جدول الأعمال المؤقت</w:t>
      </w:r>
      <w:r w:rsidRPr="006A1BEC">
        <w:rPr>
          <w:rStyle w:val="FootnoteReference"/>
          <w:rFonts w:ascii="Simplified Arabic" w:hAnsi="Simplified Arabic" w:cs="Simplified Arabic"/>
          <w:b/>
          <w:bCs/>
          <w:lang w:bidi="ar-EG"/>
        </w:rPr>
        <w:footnoteReference w:customMarkFollows="1" w:id="1"/>
        <w:t>*</w:t>
      </w:r>
    </w:p>
    <w:p w14:paraId="09F8D2B6" w14:textId="77777777" w:rsidR="009D2393" w:rsidRDefault="00184F8F" w:rsidP="009D2393">
      <w:pPr>
        <w:bidi/>
        <w:spacing w:line="216" w:lineRule="auto"/>
        <w:rPr>
          <w:rFonts w:ascii="Simplified Arabic" w:hAnsi="Simplified Arabic" w:cs="Simplified Arabic"/>
          <w:b/>
          <w:bCs/>
          <w:rtl/>
        </w:rPr>
      </w:pPr>
      <w:r w:rsidRPr="00836872">
        <w:rPr>
          <w:rFonts w:ascii="Simplified Arabic" w:hAnsi="Simplified Arabic" w:cs="Simplified Arabic"/>
          <w:b/>
          <w:bCs/>
          <w:sz w:val="22"/>
          <w:rtl/>
          <w:lang w:val="en-US"/>
        </w:rPr>
        <w:t>ال</w:t>
      </w:r>
      <w:r w:rsidRPr="00836872">
        <w:rPr>
          <w:rFonts w:ascii="Simplified Arabic" w:hAnsi="Simplified Arabic" w:cs="Simplified Arabic" w:hint="cs"/>
          <w:b/>
          <w:bCs/>
          <w:sz w:val="22"/>
          <w:rtl/>
          <w:lang w:val="en-US"/>
        </w:rPr>
        <w:t>تعاون مع المنظمات الدولية والهيئات المنشأة بموجب الاتفاقيات الأخرى، والمبادرات</w:t>
      </w:r>
    </w:p>
    <w:p w14:paraId="09F8D2B7" w14:textId="77777777" w:rsidR="009D2393" w:rsidRPr="009D2393" w:rsidRDefault="009D2393" w:rsidP="009D2393">
      <w:pPr>
        <w:bidi/>
        <w:spacing w:line="204" w:lineRule="auto"/>
        <w:rPr>
          <w:rFonts w:ascii="Simplified Arabic" w:hAnsi="Simplified Arabic" w:cs="Simplified Arabic"/>
          <w:b/>
          <w:bCs/>
          <w:rtl/>
        </w:rPr>
      </w:pPr>
    </w:p>
    <w:p w14:paraId="09F8D2B8" w14:textId="77777777" w:rsidR="00F15332" w:rsidRDefault="00F15332" w:rsidP="00F15332">
      <w:pPr>
        <w:bidi/>
        <w:spacing w:line="120" w:lineRule="auto"/>
        <w:rPr>
          <w:rtl/>
          <w:lang w:bidi="ar-EG"/>
        </w:rPr>
      </w:pPr>
    </w:p>
    <w:p w14:paraId="09F8D2B9" w14:textId="77777777" w:rsidR="005972A8" w:rsidRPr="009D2393" w:rsidRDefault="00184F8F" w:rsidP="009D2393">
      <w:pPr>
        <w:bidi/>
        <w:spacing w:after="120" w:line="216" w:lineRule="auto"/>
        <w:ind w:left="547"/>
        <w:jc w:val="both"/>
        <w:rPr>
          <w:rFonts w:ascii="Simplified Arabic" w:hAnsi="Simplified Arabic" w:cs="Simplified Arabic"/>
          <w:b/>
          <w:bCs/>
          <w:sz w:val="28"/>
          <w:szCs w:val="28"/>
          <w:rtl/>
          <w:lang w:val="en-US" w:bidi="ar-EG"/>
        </w:rPr>
      </w:pPr>
      <w:r w:rsidRPr="00836872">
        <w:rPr>
          <w:rFonts w:ascii="Simplified Arabic" w:hAnsi="Simplified Arabic" w:cs="Simplified Arabic"/>
          <w:b/>
          <w:bCs/>
          <w:sz w:val="28"/>
          <w:szCs w:val="28"/>
          <w:rtl/>
          <w:lang w:val="en-US"/>
        </w:rPr>
        <w:t>ال</w:t>
      </w:r>
      <w:r w:rsidRPr="00836872">
        <w:rPr>
          <w:rFonts w:ascii="Simplified Arabic" w:hAnsi="Simplified Arabic" w:cs="Simplified Arabic" w:hint="cs"/>
          <w:b/>
          <w:bCs/>
          <w:sz w:val="28"/>
          <w:szCs w:val="28"/>
          <w:rtl/>
          <w:lang w:val="en-US"/>
        </w:rPr>
        <w:t>تعاون مع المنظمات الدولية والهيئات المنشأة بموجب الاتفاقيات الأخرى، والمبادرات</w:t>
      </w:r>
    </w:p>
    <w:p w14:paraId="09F8D2BA" w14:textId="77777777" w:rsidR="005972A8" w:rsidRPr="009D2393" w:rsidRDefault="009D2393" w:rsidP="009D2393">
      <w:pPr>
        <w:bidi/>
        <w:spacing w:after="120" w:line="216" w:lineRule="auto"/>
        <w:ind w:left="547"/>
        <w:jc w:val="both"/>
        <w:rPr>
          <w:rFonts w:ascii="Simplified Arabic" w:hAnsi="Simplified Arabic" w:cs="Simplified Arabic"/>
          <w:b/>
          <w:bCs/>
          <w:sz w:val="22"/>
          <w:rtl/>
          <w:lang w:val="en-US"/>
        </w:rPr>
      </w:pPr>
      <w:r w:rsidRPr="009D2393">
        <w:rPr>
          <w:rFonts w:ascii="Simplified Arabic" w:hAnsi="Simplified Arabic" w:cs="Simplified Arabic" w:hint="cs"/>
          <w:b/>
          <w:bCs/>
          <w:sz w:val="22"/>
          <w:rtl/>
          <w:lang w:val="en-US"/>
        </w:rPr>
        <w:t>مذكرة من الأمانة</w:t>
      </w:r>
    </w:p>
    <w:p w14:paraId="09F8D2BB" w14:textId="77777777" w:rsidR="009D2393" w:rsidRPr="00FF45E9" w:rsidRDefault="00FF45E9" w:rsidP="006A1BEC">
      <w:pPr>
        <w:tabs>
          <w:tab w:val="left" w:pos="630"/>
        </w:tabs>
        <w:bidi/>
        <w:spacing w:after="120" w:line="216" w:lineRule="auto"/>
        <w:ind w:left="547" w:hanging="547"/>
        <w:jc w:val="both"/>
        <w:rPr>
          <w:rFonts w:ascii="Simplified Arabic" w:hAnsi="Simplified Arabic" w:cs="Simplified Arabic"/>
          <w:b/>
          <w:bCs/>
          <w:sz w:val="28"/>
          <w:szCs w:val="28"/>
          <w:rtl/>
          <w:lang w:val="en-US"/>
        </w:rPr>
      </w:pPr>
      <w:r>
        <w:rPr>
          <w:rFonts w:ascii="Simplified Arabic" w:hAnsi="Simplified Arabic" w:cs="Simplified Arabic" w:hint="cs"/>
          <w:b/>
          <w:bCs/>
          <w:sz w:val="28"/>
          <w:szCs w:val="28"/>
          <w:rtl/>
          <w:lang w:val="en-US"/>
        </w:rPr>
        <w:t>أولا-</w:t>
      </w:r>
      <w:r w:rsidR="009D2393" w:rsidRPr="00FF45E9">
        <w:rPr>
          <w:rFonts w:ascii="Simplified Arabic" w:hAnsi="Simplified Arabic" w:cs="Simplified Arabic" w:hint="cs"/>
          <w:b/>
          <w:bCs/>
          <w:sz w:val="28"/>
          <w:szCs w:val="28"/>
          <w:rtl/>
          <w:lang w:val="en-US"/>
        </w:rPr>
        <w:tab/>
      </w:r>
      <w:r>
        <w:rPr>
          <w:rFonts w:ascii="Simplified Arabic" w:hAnsi="Simplified Arabic" w:cs="Simplified Arabic" w:hint="cs"/>
          <w:b/>
          <w:bCs/>
          <w:sz w:val="28"/>
          <w:szCs w:val="28"/>
          <w:rtl/>
          <w:lang w:val="en-US"/>
        </w:rPr>
        <w:tab/>
      </w:r>
      <w:r w:rsidR="006A1BEC">
        <w:rPr>
          <w:rFonts w:ascii="Simplified Arabic" w:hAnsi="Simplified Arabic" w:cs="Simplified Arabic" w:hint="cs"/>
          <w:b/>
          <w:bCs/>
          <w:sz w:val="28"/>
          <w:szCs w:val="28"/>
          <w:rtl/>
          <w:lang w:val="en-US"/>
        </w:rPr>
        <w:t>مقدمة</w:t>
      </w:r>
    </w:p>
    <w:p w14:paraId="09F8D2BC" w14:textId="77777777" w:rsidR="009D2393" w:rsidRPr="00397FCC" w:rsidRDefault="006A1BEC" w:rsidP="00C51DA5">
      <w:pPr>
        <w:pStyle w:val="ListParagraph"/>
        <w:numPr>
          <w:ilvl w:val="0"/>
          <w:numId w:val="8"/>
        </w:numPr>
        <w:tabs>
          <w:tab w:val="left" w:pos="1260"/>
        </w:tabs>
        <w:bidi/>
        <w:spacing w:after="120" w:line="216" w:lineRule="auto"/>
        <w:ind w:left="547" w:firstLine="0"/>
        <w:contextualSpacing w:val="0"/>
        <w:jc w:val="both"/>
        <w:rPr>
          <w:rFonts w:cs="Simplified Arabic"/>
          <w:sz w:val="22"/>
          <w:lang w:val="en-US"/>
        </w:rPr>
      </w:pPr>
      <w:r w:rsidRPr="00397FCC">
        <w:rPr>
          <w:rFonts w:cs="Simplified Arabic" w:hint="cs"/>
          <w:sz w:val="22"/>
          <w:rtl/>
          <w:lang w:val="en-US"/>
        </w:rPr>
        <w:t xml:space="preserve">في مقرره </w:t>
      </w:r>
      <w:hyperlink r:id="rId11" w:history="1">
        <w:r w:rsidRPr="00397FCC">
          <w:rPr>
            <w:rStyle w:val="Hyperlink"/>
            <w:rFonts w:cs="Simplified Arabic"/>
            <w:sz w:val="22"/>
            <w:lang w:val="en-US"/>
          </w:rPr>
          <w:t>NP-3/7</w:t>
        </w:r>
      </w:hyperlink>
      <w:r w:rsidRPr="00397FCC">
        <w:rPr>
          <w:rFonts w:cs="Simplified Arabic" w:hint="cs"/>
          <w:sz w:val="22"/>
          <w:rtl/>
          <w:lang w:val="en-US"/>
        </w:rPr>
        <w:t xml:space="preserve">، </w:t>
      </w:r>
      <w:r w:rsidR="00C51DA5">
        <w:rPr>
          <w:rFonts w:cs="Simplified Arabic" w:hint="cs"/>
          <w:sz w:val="22"/>
          <w:rtl/>
          <w:lang w:val="en-US" w:bidi="ar-EG"/>
        </w:rPr>
        <w:t xml:space="preserve">المتعلق بالتعاون مع الاتفاقيات الأخرى والمنظمات الدولية والمبادرات، طلب مؤتمر الأطراف العامل كاجتماع للأطراف في بروتوكول ناغويا بشأن الحصول على الموارد الجينية والتقاسم العادل والمنصف للمنافع الناشئة عن استخدامها، إلى الأمينة التنفيذية </w:t>
      </w:r>
      <w:r w:rsidR="00C51DA5" w:rsidRPr="00C51DA5">
        <w:rPr>
          <w:rFonts w:ascii="Simplified Arabic" w:hAnsi="Simplified Arabic" w:cs="Simplified Arabic"/>
          <w:rtl/>
        </w:rPr>
        <w:t>مواصلة الانخراط في العمليات والمناقشات السياساتية الجارية ذات الصلة، والتواصل مع الاتفاقيات، والمنظمات الدولية والمبادرات الأخرى، حسب الاقتضاء، لتوفير وجمع معلومات عن المناقشات الحالية بشأن المسائل المتعلقة بالحصول وتقاسم المنافع، ولاسيما معلومات عن قضايا الصحة العامة</w:t>
      </w:r>
      <w:r w:rsidR="00C51DA5">
        <w:rPr>
          <w:rFonts w:ascii="Simplified Arabic" w:hAnsi="Simplified Arabic" w:cs="Simplified Arabic" w:hint="cs"/>
          <w:rtl/>
        </w:rPr>
        <w:t xml:space="preserve"> (الفقرة 2)</w:t>
      </w:r>
      <w:r w:rsidR="00D23EE0" w:rsidRPr="00C51DA5">
        <w:rPr>
          <w:rFonts w:ascii="Simplified Arabic" w:hAnsi="Simplified Arabic" w:cs="Simplified Arabic"/>
          <w:sz w:val="22"/>
          <w:rtl/>
          <w:lang w:val="en-US"/>
        </w:rPr>
        <w:t>.</w:t>
      </w:r>
      <w:r w:rsidRPr="00C51DA5">
        <w:rPr>
          <w:rFonts w:ascii="Simplified Arabic" w:hAnsi="Simplified Arabic" w:cs="Simplified Arabic"/>
          <w:sz w:val="22"/>
          <w:rtl/>
          <w:lang w:val="en-US"/>
        </w:rPr>
        <w:t xml:space="preserve"> وتم تكميل ذلك من خلال المقر</w:t>
      </w:r>
      <w:r w:rsidRPr="00397FCC">
        <w:rPr>
          <w:rFonts w:cs="Simplified Arabic" w:hint="cs"/>
          <w:sz w:val="22"/>
          <w:rtl/>
          <w:lang w:val="en-US"/>
        </w:rPr>
        <w:t xml:space="preserve">ر </w:t>
      </w:r>
      <w:hyperlink r:id="rId12" w:history="1">
        <w:r w:rsidR="00397FCC" w:rsidRPr="00397FCC">
          <w:rPr>
            <w:rStyle w:val="Hyperlink"/>
            <w:rFonts w:cs="Simplified Arabic"/>
            <w:sz w:val="22"/>
            <w:lang w:val="en-US"/>
          </w:rPr>
          <w:t>NP-3/14</w:t>
        </w:r>
      </w:hyperlink>
      <w:r w:rsidR="00397FCC" w:rsidRPr="00397FCC">
        <w:rPr>
          <w:rFonts w:cs="Simplified Arabic" w:hint="cs"/>
          <w:sz w:val="22"/>
          <w:rtl/>
          <w:lang w:val="en-US"/>
        </w:rPr>
        <w:t xml:space="preserve">، </w:t>
      </w:r>
      <w:r w:rsidR="00C51DA5">
        <w:rPr>
          <w:rFonts w:cs="Simplified Arabic" w:hint="cs"/>
          <w:sz w:val="22"/>
          <w:rtl/>
          <w:lang w:val="en-US"/>
        </w:rPr>
        <w:t xml:space="preserve">الذي قرر فيه </w:t>
      </w:r>
      <w:r w:rsidR="00C51DA5">
        <w:rPr>
          <w:rFonts w:cs="Simplified Arabic" w:hint="cs"/>
          <w:sz w:val="22"/>
          <w:rtl/>
          <w:lang w:val="en-US" w:bidi="ar-EG"/>
        </w:rPr>
        <w:t xml:space="preserve">مؤتمر الأطراف العامل كاجتماع للأطراف في البروتوكول إدراج يند دائم بشأن التعاون مع المنظمات الدولية الأخرى في جدول أعمال اجتماعاته المقبلة من أجل تقييم التطورات في المنتديات الدولية </w:t>
      </w:r>
      <w:r w:rsidR="00F8625A">
        <w:rPr>
          <w:rFonts w:cs="Simplified Arabic" w:hint="cs"/>
          <w:sz w:val="22"/>
          <w:rtl/>
          <w:lang w:val="en-US" w:bidi="ar-EG"/>
        </w:rPr>
        <w:t xml:space="preserve">ذات الصلة </w:t>
      </w:r>
      <w:r w:rsidR="00C51DA5">
        <w:rPr>
          <w:rFonts w:cs="Simplified Arabic" w:hint="cs"/>
          <w:sz w:val="22"/>
          <w:rtl/>
          <w:lang w:val="en-US" w:bidi="ar-EG"/>
        </w:rPr>
        <w:t>(الفقرة 6).</w:t>
      </w:r>
    </w:p>
    <w:p w14:paraId="09F8D2BD" w14:textId="77777777" w:rsidR="009D2393" w:rsidRPr="00397FCC" w:rsidRDefault="00F8625A" w:rsidP="00E52B76">
      <w:pPr>
        <w:pStyle w:val="ListParagraph"/>
        <w:numPr>
          <w:ilvl w:val="0"/>
          <w:numId w:val="8"/>
        </w:numPr>
        <w:tabs>
          <w:tab w:val="left" w:pos="1260"/>
        </w:tabs>
        <w:bidi/>
        <w:spacing w:after="120" w:line="216" w:lineRule="auto"/>
        <w:ind w:left="547" w:firstLine="0"/>
        <w:contextualSpacing w:val="0"/>
        <w:jc w:val="both"/>
        <w:rPr>
          <w:rFonts w:cs="Simplified Arabic"/>
          <w:sz w:val="22"/>
          <w:lang w:val="en-US"/>
        </w:rPr>
      </w:pPr>
      <w:r>
        <w:rPr>
          <w:rFonts w:cs="Simplified Arabic" w:hint="cs"/>
          <w:sz w:val="22"/>
          <w:rtl/>
          <w:lang w:val="en-US"/>
        </w:rPr>
        <w:t xml:space="preserve">وتقدم المذكرة الحالية عرضا عاما للأنشطة التي نفذتها الأمينة التنفيذية منذ الاجتماع الرابع لمؤتمر الأطراف العامل كاجتماع للأطراف في البروتوكول لإقامة وتعزيز التعاون مع المنظمات الدولية والهيئات المنشأة بموجب الاتفاقيات الأخرى والمبادرات، بما في ذلك التطورات الرئيسية بموجب الاتفاقات والصكوك الدولية ذات الصلة. وفي القسم الثاني من هذه المذكرة، </w:t>
      </w:r>
      <w:r w:rsidR="00D77C1D">
        <w:rPr>
          <w:rFonts w:cs="Simplified Arabic" w:hint="cs"/>
          <w:sz w:val="22"/>
          <w:rtl/>
          <w:lang w:val="en-US" w:bidi="ar-EG"/>
        </w:rPr>
        <w:t xml:space="preserve">يتم تناول التطورات الرئيسية بموجب الاتفاقات والصكوك الدولية ذات الصلة بالحصول وتقاسم المناقع فضلا عن الأنشطة التعاونية المنفذة مع المنظمات الحكومية الدولية الأخرى. وفي القسم الثالث، يرد موجز للتعاون مع المنظمات الأخرى لدعم التصديق على بروتوكول ناغويا وتنفيذه، فضلا عن زيادة التوعية وبناء القدرات، بالرغم من أن الموجز لا يشكل </w:t>
      </w:r>
      <w:r w:rsidR="001259BE">
        <w:rPr>
          <w:rFonts w:cs="Simplified Arabic" w:hint="cs"/>
          <w:sz w:val="22"/>
          <w:rtl/>
          <w:lang w:val="en-US" w:bidi="ar-EG"/>
        </w:rPr>
        <w:t>موجزا شاملا</w:t>
      </w:r>
      <w:r w:rsidR="00D23EE0" w:rsidRPr="00397FCC">
        <w:rPr>
          <w:rFonts w:cs="Simplified Arabic" w:hint="cs"/>
          <w:sz w:val="22"/>
          <w:rtl/>
          <w:lang w:val="en-US"/>
        </w:rPr>
        <w:t>.</w:t>
      </w:r>
      <w:r w:rsidR="001259BE">
        <w:rPr>
          <w:rFonts w:cs="Simplified Arabic" w:hint="cs"/>
          <w:sz w:val="22"/>
          <w:rtl/>
          <w:lang w:val="en-US"/>
        </w:rPr>
        <w:t xml:space="preserve"> ويرد المزيد من المعلومات عن التعاون بموجب اتفاقية التنوع </w:t>
      </w:r>
      <w:r w:rsidR="001259BE">
        <w:rPr>
          <w:rFonts w:cs="Simplified Arabic" w:hint="cs"/>
          <w:sz w:val="22"/>
          <w:rtl/>
          <w:lang w:val="en-US"/>
        </w:rPr>
        <w:lastRenderedPageBreak/>
        <w:t xml:space="preserve">البيولوجي في الوثيقتين </w:t>
      </w:r>
      <w:hyperlink r:id="rId13" w:history="1">
        <w:r w:rsidR="001259BE" w:rsidRPr="001259BE">
          <w:rPr>
            <w:rStyle w:val="Hyperlink"/>
            <w:sz w:val="22"/>
            <w:szCs w:val="22"/>
          </w:rPr>
          <w:t>CBD/SBI/4/10</w:t>
        </w:r>
      </w:hyperlink>
      <w:r w:rsidR="001259BE">
        <w:rPr>
          <w:rFonts w:cs="Simplified Arabic" w:hint="cs"/>
          <w:sz w:val="22"/>
          <w:rtl/>
          <w:lang w:val="en-US"/>
        </w:rPr>
        <w:t xml:space="preserve"> و</w:t>
      </w:r>
      <w:r w:rsidR="001259BE" w:rsidRPr="001259BE">
        <w:rPr>
          <w:sz w:val="22"/>
          <w:szCs w:val="22"/>
        </w:rPr>
        <w:t>CBD/COP/16/10</w:t>
      </w:r>
      <w:r w:rsidR="001259BE">
        <w:rPr>
          <w:rFonts w:cs="Simplified Arabic" w:hint="cs"/>
          <w:sz w:val="22"/>
          <w:rtl/>
          <w:lang w:val="en-US"/>
        </w:rPr>
        <w:t>. وترد الملاحظات الاستنتاجية في القسم الرابع م</w:t>
      </w:r>
      <w:r w:rsidR="00E52B76">
        <w:rPr>
          <w:rFonts w:cs="Simplified Arabic" w:hint="cs"/>
          <w:sz w:val="22"/>
          <w:rtl/>
          <w:lang w:val="en-US"/>
        </w:rPr>
        <w:t>ن</w:t>
      </w:r>
      <w:r w:rsidR="001259BE">
        <w:rPr>
          <w:rFonts w:cs="Simplified Arabic" w:hint="cs"/>
          <w:sz w:val="22"/>
          <w:rtl/>
          <w:lang w:val="en-US"/>
        </w:rPr>
        <w:t xml:space="preserve"> هذه المذكرة.</w:t>
      </w:r>
    </w:p>
    <w:p w14:paraId="09F8D2BE" w14:textId="77777777" w:rsidR="009D2393" w:rsidRPr="00FF45E9" w:rsidRDefault="00FF45E9" w:rsidP="0040613D">
      <w:pPr>
        <w:tabs>
          <w:tab w:val="left" w:pos="630"/>
        </w:tabs>
        <w:bidi/>
        <w:spacing w:after="120" w:line="216" w:lineRule="auto"/>
        <w:ind w:left="630" w:hanging="630"/>
        <w:jc w:val="both"/>
        <w:rPr>
          <w:rFonts w:ascii="Simplified Arabic" w:hAnsi="Simplified Arabic" w:cs="Simplified Arabic"/>
          <w:b/>
          <w:bCs/>
          <w:sz w:val="28"/>
          <w:szCs w:val="28"/>
          <w:lang w:val="en-US"/>
        </w:rPr>
      </w:pPr>
      <w:r>
        <w:rPr>
          <w:rFonts w:ascii="Simplified Arabic" w:hAnsi="Simplified Arabic" w:cs="Simplified Arabic" w:hint="cs"/>
          <w:b/>
          <w:bCs/>
          <w:sz w:val="28"/>
          <w:szCs w:val="28"/>
          <w:rtl/>
          <w:lang w:val="en-US"/>
        </w:rPr>
        <w:t>ثانيا</w:t>
      </w:r>
      <w:r w:rsidR="009D2393" w:rsidRPr="00FF45E9">
        <w:rPr>
          <w:rFonts w:ascii="Simplified Arabic" w:hAnsi="Simplified Arabic" w:cs="Simplified Arabic" w:hint="cs"/>
          <w:b/>
          <w:bCs/>
          <w:sz w:val="28"/>
          <w:szCs w:val="28"/>
          <w:rtl/>
          <w:lang w:val="en-US"/>
        </w:rPr>
        <w:t>-</w:t>
      </w:r>
      <w:r w:rsidR="009D2393" w:rsidRPr="00FF45E9">
        <w:rPr>
          <w:rFonts w:ascii="Simplified Arabic" w:hAnsi="Simplified Arabic" w:cs="Simplified Arabic" w:hint="cs"/>
          <w:b/>
          <w:bCs/>
          <w:sz w:val="28"/>
          <w:szCs w:val="28"/>
          <w:rtl/>
          <w:lang w:val="en-US"/>
        </w:rPr>
        <w:tab/>
      </w:r>
      <w:r w:rsidRPr="00FF45E9">
        <w:rPr>
          <w:rFonts w:ascii="Simplified Arabic" w:hAnsi="Simplified Arabic" w:cs="Simplified Arabic" w:hint="cs"/>
          <w:b/>
          <w:bCs/>
          <w:sz w:val="28"/>
          <w:szCs w:val="28"/>
          <w:rtl/>
          <w:lang w:val="en-US"/>
        </w:rPr>
        <w:t xml:space="preserve">التطورات </w:t>
      </w:r>
      <w:r w:rsidR="0040613D">
        <w:rPr>
          <w:rFonts w:ascii="Simplified Arabic" w:hAnsi="Simplified Arabic" w:cs="Simplified Arabic" w:hint="cs"/>
          <w:b/>
          <w:bCs/>
          <w:sz w:val="28"/>
          <w:szCs w:val="28"/>
          <w:rtl/>
          <w:lang w:val="en-US"/>
        </w:rPr>
        <w:t>الرئيسية بموجب الاتفاقات الدولية والأنشطة التعاونية مع المنظمات الحكومية الدولية التي تتناول المسائل ذات الصلة بالحصول وتقاسم المنافع</w:t>
      </w:r>
    </w:p>
    <w:p w14:paraId="09F8D2BF" w14:textId="77777777" w:rsidR="009D2393" w:rsidRDefault="009D2619" w:rsidP="00E52B76">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يتم تناول المسائل ذات الصلة بالحصول وتقاسم المنافع في الصكوك الدولية الأخرى بجانب اتفاقية التنوع البيولوجي وبروتوكول ناغويا ال</w:t>
      </w:r>
      <w:r w:rsidR="00E52B76">
        <w:rPr>
          <w:rFonts w:ascii="Simplified Arabic" w:hAnsi="Simplified Arabic" w:cs="Simplified Arabic" w:hint="cs"/>
          <w:sz w:val="22"/>
          <w:rtl/>
          <w:lang w:val="en-US"/>
        </w:rPr>
        <w:t>ملحق</w:t>
      </w:r>
      <w:r>
        <w:rPr>
          <w:rFonts w:ascii="Simplified Arabic" w:hAnsi="Simplified Arabic" w:cs="Simplified Arabic" w:hint="cs"/>
          <w:sz w:val="22"/>
          <w:rtl/>
          <w:lang w:val="en-US"/>
        </w:rPr>
        <w:t xml:space="preserve"> </w:t>
      </w:r>
      <w:r w:rsidR="00E52B76">
        <w:rPr>
          <w:rFonts w:ascii="Simplified Arabic" w:hAnsi="Simplified Arabic" w:cs="Simplified Arabic" w:hint="cs"/>
          <w:sz w:val="22"/>
          <w:rtl/>
          <w:lang w:val="en-US"/>
        </w:rPr>
        <w:t>ب</w:t>
      </w:r>
      <w:r>
        <w:rPr>
          <w:rFonts w:ascii="Simplified Arabic" w:hAnsi="Simplified Arabic" w:cs="Simplified Arabic" w:hint="cs"/>
          <w:sz w:val="22"/>
          <w:rtl/>
          <w:lang w:val="en-US"/>
        </w:rPr>
        <w:t xml:space="preserve">ها بشأن الحصول على الموارد الجينية والتقاسم العادل والمنصف للمنافع الناشئة عن استخدامها. وتتعاون أمانة الاتفاقية مع مختلف المنظمات الحكومية الدولية العاملة في هذا المجال بغية متابعة التطورات في المنتديات الدولية الأخرى وتقديم معلومات عن التطورات في إطار العمليات ذات الصلة في الاتفاقية وبروتوكول ناغويا. ويشترك الكثير من تلك المنظمات في العمليات داخل الاتفاقية والبروتوكول. وتعتبر المعلومات المقدمة في القسم الحالي محدثة </w:t>
      </w:r>
      <w:r w:rsidR="00F35A25">
        <w:rPr>
          <w:rFonts w:ascii="Simplified Arabic" w:hAnsi="Simplified Arabic" w:cs="Simplified Arabic" w:hint="cs"/>
          <w:sz w:val="22"/>
          <w:rtl/>
          <w:lang w:val="en-US"/>
        </w:rPr>
        <w:t>حتى</w:t>
      </w:r>
      <w:r>
        <w:rPr>
          <w:rFonts w:ascii="Simplified Arabic" w:hAnsi="Simplified Arabic" w:cs="Simplified Arabic" w:hint="cs"/>
          <w:sz w:val="22"/>
          <w:rtl/>
          <w:lang w:val="en-US"/>
        </w:rPr>
        <w:t xml:space="preserve"> 23 أغسطس/آب 2024</w:t>
      </w:r>
      <w:r w:rsidR="00D32626">
        <w:rPr>
          <w:rFonts w:ascii="Simplified Arabic" w:hAnsi="Simplified Arabic" w:cs="Simplified Arabic" w:hint="cs"/>
          <w:sz w:val="22"/>
          <w:rtl/>
          <w:lang w:val="en-US"/>
        </w:rPr>
        <w:t>.</w:t>
      </w:r>
    </w:p>
    <w:p w14:paraId="09F8D2C0" w14:textId="77777777" w:rsidR="00397FCC" w:rsidRPr="0040613D" w:rsidRDefault="00397FCC" w:rsidP="00397FCC">
      <w:pPr>
        <w:pStyle w:val="ListParagraph"/>
        <w:tabs>
          <w:tab w:val="left" w:pos="1260"/>
        </w:tabs>
        <w:bidi/>
        <w:spacing w:after="120" w:line="216" w:lineRule="auto"/>
        <w:ind w:left="547" w:hanging="547"/>
        <w:contextualSpacing w:val="0"/>
        <w:jc w:val="both"/>
        <w:rPr>
          <w:rFonts w:ascii="Simplified Arabic" w:hAnsi="Simplified Arabic" w:cs="Simplified Arabic"/>
          <w:b/>
          <w:bCs/>
          <w:sz w:val="22"/>
          <w:lang w:val="en-US" w:bidi="ar-EG"/>
        </w:rPr>
      </w:pPr>
      <w:r w:rsidRPr="0040613D">
        <w:rPr>
          <w:rFonts w:ascii="Simplified Arabic" w:hAnsi="Simplified Arabic" w:cs="Simplified Arabic" w:hint="cs"/>
          <w:b/>
          <w:bCs/>
          <w:sz w:val="22"/>
          <w:rtl/>
          <w:lang w:val="en-US"/>
        </w:rPr>
        <w:t>ألف-</w:t>
      </w:r>
      <w:r w:rsidRPr="0040613D">
        <w:rPr>
          <w:rFonts w:ascii="Simplified Arabic" w:hAnsi="Simplified Arabic" w:cs="Simplified Arabic" w:hint="cs"/>
          <w:b/>
          <w:bCs/>
          <w:sz w:val="22"/>
          <w:rtl/>
          <w:lang w:val="en-US"/>
        </w:rPr>
        <w:tab/>
      </w:r>
      <w:r w:rsidR="0040613D" w:rsidRPr="0040613D">
        <w:rPr>
          <w:rFonts w:ascii="Simplified Arabic" w:hAnsi="Simplified Arabic" w:cs="Simplified Arabic" w:hint="cs"/>
          <w:b/>
          <w:bCs/>
          <w:sz w:val="22"/>
          <w:rtl/>
          <w:lang w:val="en-US"/>
        </w:rPr>
        <w:t>المعاهدة الدولية بشأن الموارد الوراثية النباتية للأغذية والزراعة</w:t>
      </w:r>
    </w:p>
    <w:p w14:paraId="09F8D2C1" w14:textId="77777777" w:rsidR="00397FCC" w:rsidRDefault="00F35A25" w:rsidP="00F35A25">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تتمتع أمانة الاتفاقية بعلاقة طويلة الأجل مع أمانة المعا</w:t>
      </w:r>
      <w:r>
        <w:rPr>
          <w:rFonts w:ascii="Simplified Arabic" w:hAnsi="Simplified Arabic" w:cs="Simplified Arabic" w:hint="cs"/>
          <w:sz w:val="22"/>
          <w:rtl/>
          <w:lang w:val="en-US" w:bidi="ar-EG"/>
        </w:rPr>
        <w:t>هدة الدولية بشأن الموارد الوراثية النباتية للأغذية والزراعة</w:t>
      </w:r>
      <w:r>
        <w:rPr>
          <w:rFonts w:ascii="Simplified Arabic" w:hAnsi="Simplified Arabic" w:cs="Simplified Arabic" w:hint="cs"/>
          <w:sz w:val="22"/>
          <w:rtl/>
          <w:lang w:val="en-US"/>
        </w:rPr>
        <w:t>. وتشارك الأمانتان في اتصالات منتظمة وتشترك أمانة الاتفاقية بنشاط في مجالات عمل مختلفة في إطار المعاهدة الدولية.</w:t>
      </w:r>
    </w:p>
    <w:p w14:paraId="09F8D2C2" w14:textId="77777777" w:rsidR="00397FCC" w:rsidRDefault="00E831E2" w:rsidP="005E7C9E">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وقد</w:t>
      </w:r>
      <w:r w:rsidR="005E7C9E">
        <w:rPr>
          <w:rFonts w:ascii="Simplified Arabic" w:hAnsi="Simplified Arabic" w:cs="Simplified Arabic" w:hint="cs"/>
          <w:sz w:val="22"/>
          <w:rtl/>
          <w:lang w:val="en-US"/>
        </w:rPr>
        <w:t>م</w:t>
      </w:r>
      <w:r>
        <w:rPr>
          <w:rFonts w:ascii="Simplified Arabic" w:hAnsi="Simplified Arabic" w:cs="Simplified Arabic" w:hint="cs"/>
          <w:sz w:val="22"/>
          <w:rtl/>
          <w:lang w:val="en-US"/>
        </w:rPr>
        <w:t>ت أمانة الاتفاقية تقريرا إلى الدورة العاشرة للجهاز الرئاسي للمعاهدة الدولية بشأن التطورات الأخيرة في إطار الاتفاقية وبروتوكول ناغويا</w:t>
      </w:r>
      <w:r>
        <w:rPr>
          <w:rStyle w:val="FootnoteReference"/>
          <w:rFonts w:ascii="Simplified Arabic" w:hAnsi="Simplified Arabic" w:cs="Simplified Arabic"/>
          <w:sz w:val="22"/>
          <w:rtl/>
          <w:lang w:val="en-US"/>
        </w:rPr>
        <w:footnoteReference w:id="2"/>
      </w:r>
      <w:r>
        <w:rPr>
          <w:rFonts w:ascii="Simplified Arabic" w:hAnsi="Simplified Arabic" w:cs="Simplified Arabic" w:hint="cs"/>
          <w:sz w:val="22"/>
          <w:rtl/>
          <w:lang w:val="en-US"/>
        </w:rPr>
        <w:t xml:space="preserve"> وشاركت في الدورة العاشرة للجهاز الرئاسي، التي عقدت في روما في الفترة من 20 إلى 24 نوفمبر/تشرين الثاني 2023. وألقى الأمين التنفيذي بالإنابة</w:t>
      </w:r>
      <w:r w:rsidRPr="00E831E2">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بيانا كجزء من الاحتفال الافتتاحي وألقى كلمة رئيسية خلال الحدث الخاص بعنوان "من البذور إلى الحلول المبتكرة</w:t>
      </w:r>
      <w:r w:rsidR="005E7C9E">
        <w:rPr>
          <w:rFonts w:ascii="Simplified Arabic" w:hAnsi="Simplified Arabic" w:cs="Simplified Arabic" w:hint="cs"/>
          <w:sz w:val="22"/>
          <w:rtl/>
          <w:lang w:val="en-US"/>
        </w:rPr>
        <w:t>، من أجل ضمان مستقبلنا".</w:t>
      </w:r>
    </w:p>
    <w:p w14:paraId="09F8D2C3" w14:textId="77777777" w:rsidR="00397FCC" w:rsidRDefault="005E7C9E" w:rsidP="00E52B76">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واعتمد الجهاز الرئاسي عددا من القرارات ذات الصلة بالاتفاقية والبروتوكول، بما في ذلك بشأن النظام المتعدد الأطراف للحصول وتقاسم المنافع، وتنفيذ نظام</w:t>
      </w:r>
      <w:r w:rsidR="00D64FAB">
        <w:rPr>
          <w:rFonts w:ascii="Simplified Arabic" w:hAnsi="Simplified Arabic" w:cs="Simplified Arabic" w:hint="cs"/>
          <w:sz w:val="22"/>
          <w:rtl/>
          <w:lang w:val="en-US"/>
        </w:rPr>
        <w:t xml:space="preserve"> المعلومات</w:t>
      </w:r>
      <w:r>
        <w:rPr>
          <w:rFonts w:ascii="Simplified Arabic" w:hAnsi="Simplified Arabic" w:cs="Simplified Arabic" w:hint="cs"/>
          <w:sz w:val="22"/>
          <w:rtl/>
          <w:lang w:val="en-US"/>
        </w:rPr>
        <w:t xml:space="preserve"> العالم</w:t>
      </w:r>
      <w:r w:rsidR="00D64FAB">
        <w:rPr>
          <w:rFonts w:ascii="Simplified Arabic" w:hAnsi="Simplified Arabic" w:cs="Simplified Arabic" w:hint="cs"/>
          <w:sz w:val="22"/>
          <w:rtl/>
          <w:lang w:val="en-US"/>
        </w:rPr>
        <w:t>ي</w:t>
      </w:r>
      <w:r>
        <w:rPr>
          <w:rFonts w:ascii="Simplified Arabic" w:hAnsi="Simplified Arabic" w:cs="Simplified Arabic" w:hint="cs"/>
          <w:sz w:val="22"/>
          <w:rtl/>
          <w:lang w:val="en-US"/>
        </w:rPr>
        <w:t>، وحقوق المزارعين، وتنمية القدرات، والتعاون مع اتفاقية التنوع البيولوجي ومعلومات التسلسل الرقمي/بيانات التسلسل ال</w:t>
      </w:r>
      <w:r w:rsidR="00D64FAB">
        <w:rPr>
          <w:rFonts w:ascii="Simplified Arabic" w:hAnsi="Simplified Arabic" w:cs="Simplified Arabic" w:hint="cs"/>
          <w:sz w:val="22"/>
          <w:rtl/>
          <w:lang w:val="en-US"/>
        </w:rPr>
        <w:t>وراث</w:t>
      </w:r>
      <w:r>
        <w:rPr>
          <w:rFonts w:ascii="Simplified Arabic" w:hAnsi="Simplified Arabic" w:cs="Simplified Arabic" w:hint="cs"/>
          <w:sz w:val="22"/>
          <w:rtl/>
          <w:lang w:val="en-US"/>
        </w:rPr>
        <w:t>ي بشأن الموارد الوراثية النباتية للأغذية والزراعة.</w:t>
      </w:r>
    </w:p>
    <w:p w14:paraId="09F8D2C4" w14:textId="77777777" w:rsidR="00A7168C" w:rsidRDefault="00D64FAB" w:rsidP="00D64FAB">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وفي القرار 5/2023 بشأن تنفيذ نظام المعلومات العالمي، طلب المجلس الرئاسي إلى أمين المعاهدة الدولية تحقيق تقدم في مجال تبادل المعلومات والروابط ذات الصلة مع مركز تبادل المعلومات بشأن الحصول على الموارد وتقاسم منافعها في سياق برنامج عمل نظام المعلومات العالمي (الفقرة 12).</w:t>
      </w:r>
    </w:p>
    <w:p w14:paraId="09F8D2C5" w14:textId="77777777" w:rsidR="00DC7A53" w:rsidRDefault="00486B35" w:rsidP="00DC7A53">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DC7A53">
        <w:rPr>
          <w:rFonts w:ascii="Simplified Arabic" w:hAnsi="Simplified Arabic" w:cs="Simplified Arabic" w:hint="cs"/>
          <w:sz w:val="22"/>
          <w:rtl/>
          <w:lang w:val="en-US"/>
        </w:rPr>
        <w:t>وفي القرار</w:t>
      </w:r>
      <w:hyperlink r:id="rId14" w:history="1">
        <w:r w:rsidRPr="00DC7A53">
          <w:rPr>
            <w:rStyle w:val="Hyperlink"/>
            <w:rFonts w:ascii="Simplified Arabic" w:hAnsi="Simplified Arabic" w:cs="Simplified Arabic" w:hint="cs"/>
            <w:sz w:val="22"/>
            <w:rtl/>
            <w:lang w:val="en-US"/>
          </w:rPr>
          <w:t xml:space="preserve"> 13/2023</w:t>
        </w:r>
      </w:hyperlink>
      <w:r w:rsidRPr="00DC7A53">
        <w:rPr>
          <w:rFonts w:ascii="Simplified Arabic" w:hAnsi="Simplified Arabic" w:cs="Simplified Arabic" w:hint="cs"/>
          <w:sz w:val="22"/>
          <w:rtl/>
          <w:lang w:val="en-US"/>
        </w:rPr>
        <w:t xml:space="preserve"> بشأن التعاون مع اتفاقية التنوع البيولوجي، طلب الجهاز الرئاسي إلى الأمين مواصلة رصد </w:t>
      </w:r>
      <w:r w:rsidR="00A3286F" w:rsidRPr="00DC7A53">
        <w:rPr>
          <w:rFonts w:ascii="Simplified Arabic" w:hAnsi="Simplified Arabic" w:cs="Simplified Arabic" w:hint="cs"/>
          <w:sz w:val="22"/>
          <w:rtl/>
          <w:lang w:val="en-US"/>
        </w:rPr>
        <w:t xml:space="preserve">والمشاركة في </w:t>
      </w:r>
      <w:r w:rsidRPr="00DC7A53">
        <w:rPr>
          <w:rFonts w:ascii="Simplified Arabic" w:hAnsi="Simplified Arabic" w:cs="Simplified Arabic" w:hint="cs"/>
          <w:sz w:val="22"/>
          <w:rtl/>
          <w:lang w:val="en-US"/>
        </w:rPr>
        <w:t>العمليات ذات الصل</w:t>
      </w:r>
      <w:r w:rsidR="00A3286F" w:rsidRPr="00DC7A53">
        <w:rPr>
          <w:rFonts w:ascii="Simplified Arabic" w:hAnsi="Simplified Arabic" w:cs="Simplified Arabic" w:hint="cs"/>
          <w:sz w:val="22"/>
          <w:rtl/>
          <w:lang w:val="en-US"/>
        </w:rPr>
        <w:t>ة</w:t>
      </w:r>
      <w:r w:rsidRPr="00DC7A53">
        <w:rPr>
          <w:rFonts w:ascii="Simplified Arabic" w:hAnsi="Simplified Arabic" w:cs="Simplified Arabic" w:hint="cs"/>
          <w:sz w:val="22"/>
          <w:rtl/>
          <w:lang w:val="en-US"/>
        </w:rPr>
        <w:t xml:space="preserve"> باتفاقية التنوع البيولوجي وبروتوكول ناغويا بغية تعزيز إقامة روابط عملية ومنسقة وملائمة فيما بينها على الصعيدين الوطني والدولي على السواء (الفقرة 2). وفي نفس القرار، طلب المجلس الرئاسي إلى الأمين، رهنا بتوافر الموارد المالية، </w:t>
      </w:r>
      <w:r w:rsidR="00A3286F" w:rsidRPr="00DC7A53">
        <w:rPr>
          <w:rFonts w:ascii="Simplified Arabic" w:hAnsi="Simplified Arabic" w:cs="Simplified Arabic" w:hint="cs"/>
          <w:sz w:val="22"/>
          <w:rtl/>
          <w:lang w:val="en-US"/>
        </w:rPr>
        <w:t>مواصلة استكشاف الوسائل والأنشطة مع أمانة الاتفاقية لتوطيد التعاون، بما في ذلك عن طريق تجديد مذكرة التعاون ومواصلة وضع مبادرات مشتركة بين الأمانتين (الفقرة 11).</w:t>
      </w:r>
    </w:p>
    <w:p w14:paraId="09F8D2C6" w14:textId="77777777" w:rsidR="00A7168C" w:rsidRPr="00DC7A53" w:rsidRDefault="00A3286F" w:rsidP="00DC7A53">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DC7A53">
        <w:rPr>
          <w:rFonts w:ascii="Simplified Arabic" w:hAnsi="Simplified Arabic" w:cs="Simplified Arabic" w:hint="cs"/>
          <w:sz w:val="22"/>
          <w:rtl/>
          <w:lang w:val="en-US"/>
        </w:rPr>
        <w:t xml:space="preserve">وفي القرار 13/2023 أيضا، طلب المجلس الرئاسي إلى الأمين مواصلة متابعة العمليات ضمن إطار </w:t>
      </w:r>
      <w:r w:rsidR="00DC7A53" w:rsidRPr="00DC7A53">
        <w:rPr>
          <w:rFonts w:ascii="Simplified Arabic" w:hAnsi="Simplified Arabic" w:cs="Simplified Arabic" w:hint="cs"/>
          <w:sz w:val="22"/>
          <w:rtl/>
          <w:lang w:val="en-US"/>
        </w:rPr>
        <w:t xml:space="preserve">الاتفاقية وبروتوكول ناغويا بخصوص معلومات التسلسل الرقمي بشأن الموارد الوراثية وتقديم معلومات عن أنشطة </w:t>
      </w:r>
      <w:r w:rsidR="00DC7A53" w:rsidRPr="00DC7A53">
        <w:rPr>
          <w:rFonts w:ascii="Simplified Arabic" w:hAnsi="Simplified Arabic" w:cs="Simplified Arabic" w:hint="cs"/>
          <w:sz w:val="22"/>
          <w:rtl/>
          <w:lang w:val="en-US"/>
        </w:rPr>
        <w:lastRenderedPageBreak/>
        <w:t>المعاهدة الدولية ذات الصلة والتعاون والتنسي</w:t>
      </w:r>
      <w:r w:rsidR="00DC7A53" w:rsidRPr="00DC7A53">
        <w:rPr>
          <w:rFonts w:ascii="Simplified Arabic" w:hAnsi="Simplified Arabic" w:cs="Simplified Arabic" w:hint="cs"/>
          <w:sz w:val="22"/>
          <w:rtl/>
          <w:lang w:val="en-US" w:bidi="ar-EG"/>
        </w:rPr>
        <w:t xml:space="preserve">ق، </w:t>
      </w:r>
      <w:r w:rsidR="00DC7A53" w:rsidRPr="00DC7A53">
        <w:rPr>
          <w:rFonts w:ascii="Simplified Arabic" w:hAnsi="Simplified Arabic" w:cs="Simplified Arabic" w:hint="cs"/>
          <w:sz w:val="22"/>
          <w:rtl/>
          <w:lang w:val="en-US"/>
        </w:rPr>
        <w:t>حسب الاقتضاء، مع أمانة الاتفاقية بشأن المسائل ذات الصلة بمعلومات التسلسل الرقمي بشأن الموارد الوراثية من أجل تعزيز التماسك والدعم المتبادل بين الاتفاقيات المعنية وعمليات التنفيذ (الفقرة 18).</w:t>
      </w:r>
    </w:p>
    <w:p w14:paraId="09F8D2C7" w14:textId="77777777" w:rsidR="00486B35" w:rsidRDefault="00260758" w:rsidP="00A745D2">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وفي القرار 16/2023 بشأن دراسة معلومات التسلسل الرقمي/بيانات التسلسل الوراثي بشأن الموارد الوراثية </w:t>
      </w:r>
      <w:r>
        <w:rPr>
          <w:rFonts w:ascii="Simplified Arabic" w:hAnsi="Simplified Arabic" w:cs="Simplified Arabic" w:hint="cs"/>
          <w:sz w:val="22"/>
          <w:rtl/>
          <w:lang w:val="en-US" w:bidi="ar-EG"/>
        </w:rPr>
        <w:t xml:space="preserve">للأغذية والزراعة وبالنسبة لأهداف المعاهدة الدولية، رحب الجهاز الرئاسي بالمقرر 15/9 </w:t>
      </w:r>
      <w:r>
        <w:rPr>
          <w:rFonts w:ascii="Simplified Arabic" w:hAnsi="Simplified Arabic" w:cs="Simplified Arabic" w:hint="cs"/>
          <w:sz w:val="22"/>
          <w:rtl/>
          <w:lang w:val="en-US"/>
        </w:rPr>
        <w:t xml:space="preserve">الصادر عن مؤتمر الأطراف في الاتفاقية وشجع الأطراف في الاتفاقية، لدى بحثها عن حل لتقاسم المنافع الناشئة عن استخدام معلومات التسلسل الرقمي بشأن الموارد الوراثية، إلى النظر في كيفية </w:t>
      </w:r>
      <w:r w:rsidR="00A745D2">
        <w:rPr>
          <w:rFonts w:ascii="Simplified Arabic" w:hAnsi="Simplified Arabic" w:cs="Simplified Arabic" w:hint="cs"/>
          <w:sz w:val="22"/>
          <w:rtl/>
          <w:lang w:val="en-US"/>
        </w:rPr>
        <w:t>توفير الحل ل</w:t>
      </w:r>
      <w:r>
        <w:rPr>
          <w:rFonts w:ascii="Simplified Arabic" w:hAnsi="Simplified Arabic" w:cs="Simplified Arabic" w:hint="cs"/>
          <w:sz w:val="22"/>
          <w:rtl/>
          <w:lang w:val="en-US"/>
        </w:rPr>
        <w:t xml:space="preserve">لدعم </w:t>
      </w:r>
      <w:r w:rsidR="00A745D2">
        <w:rPr>
          <w:rFonts w:ascii="Simplified Arabic" w:hAnsi="Simplified Arabic" w:cs="Simplified Arabic" w:hint="cs"/>
          <w:sz w:val="22"/>
          <w:rtl/>
          <w:lang w:val="en-US"/>
        </w:rPr>
        <w:t xml:space="preserve">بصورة </w:t>
      </w:r>
      <w:r>
        <w:rPr>
          <w:rFonts w:ascii="Simplified Arabic" w:hAnsi="Simplified Arabic" w:cs="Simplified Arabic" w:hint="cs"/>
          <w:sz w:val="22"/>
          <w:rtl/>
          <w:lang w:val="en-US"/>
        </w:rPr>
        <w:t>متبادل</w:t>
      </w:r>
      <w:r w:rsidR="00A745D2">
        <w:rPr>
          <w:rFonts w:ascii="Simplified Arabic" w:hAnsi="Simplified Arabic" w:cs="Simplified Arabic" w:hint="cs"/>
          <w:sz w:val="22"/>
          <w:rtl/>
          <w:lang w:val="en-US"/>
        </w:rPr>
        <w:t>ة</w:t>
      </w:r>
      <w:r>
        <w:rPr>
          <w:rFonts w:ascii="Simplified Arabic" w:hAnsi="Simplified Arabic" w:cs="Simplified Arabic" w:hint="cs"/>
          <w:sz w:val="22"/>
          <w:rtl/>
          <w:lang w:val="en-US"/>
        </w:rPr>
        <w:t xml:space="preserve"> </w:t>
      </w:r>
      <w:r w:rsidR="00A745D2">
        <w:rPr>
          <w:rFonts w:ascii="Simplified Arabic" w:hAnsi="Simplified Arabic" w:cs="Simplified Arabic" w:hint="cs"/>
          <w:sz w:val="22"/>
          <w:rtl/>
          <w:lang w:val="en-US"/>
        </w:rPr>
        <w:t xml:space="preserve">مع المعاهدة وأن يكون متكيفا معها </w:t>
      </w:r>
      <w:r>
        <w:rPr>
          <w:rFonts w:ascii="Simplified Arabic" w:hAnsi="Simplified Arabic" w:cs="Simplified Arabic" w:hint="cs"/>
          <w:sz w:val="22"/>
          <w:rtl/>
          <w:lang w:val="en-US"/>
        </w:rPr>
        <w:t>(الفقرتان 3 و4).</w:t>
      </w:r>
    </w:p>
    <w:p w14:paraId="09F8D2C8" w14:textId="77777777" w:rsidR="00A7168C" w:rsidRDefault="00A745D2" w:rsidP="00CC7244">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ويمكن التذكير </w:t>
      </w:r>
      <w:r w:rsidR="00CC7244">
        <w:rPr>
          <w:rFonts w:ascii="Simplified Arabic" w:hAnsi="Simplified Arabic" w:cs="Simplified Arabic" w:hint="cs"/>
          <w:sz w:val="22"/>
          <w:rtl/>
          <w:lang w:val="en-US"/>
        </w:rPr>
        <w:t>ب</w:t>
      </w:r>
      <w:r>
        <w:rPr>
          <w:rFonts w:ascii="Simplified Arabic" w:hAnsi="Simplified Arabic" w:cs="Simplified Arabic" w:hint="cs"/>
          <w:sz w:val="22"/>
          <w:rtl/>
          <w:lang w:val="en-US"/>
        </w:rPr>
        <w:t>أن الجهاز الرئاسي، في دورته التاسعة (2022)، في قراره 3/</w:t>
      </w:r>
      <w:r w:rsidR="00CC7244">
        <w:rPr>
          <w:rFonts w:ascii="Simplified Arabic" w:hAnsi="Simplified Arabic" w:cs="Simplified Arabic" w:hint="cs"/>
          <w:sz w:val="22"/>
          <w:rtl/>
          <w:lang w:val="en-US"/>
        </w:rPr>
        <w:t>2022</w:t>
      </w:r>
      <w:r>
        <w:rPr>
          <w:rFonts w:ascii="Simplified Arabic" w:hAnsi="Simplified Arabic" w:cs="Simplified Arabic" w:hint="cs"/>
          <w:sz w:val="22"/>
          <w:rtl/>
          <w:lang w:val="en-US"/>
        </w:rPr>
        <w:t>، أعاد إنشاء مجموعة عمل متخصصة مفتوحة العضوية معنية بتعزيز أداء النظام المتعدد الأطراف للحصول على الموارد وتقاسم منافعها. واجتمعت مجموع</w:t>
      </w:r>
      <w:r w:rsidR="00E67035">
        <w:rPr>
          <w:rFonts w:ascii="Simplified Arabic" w:hAnsi="Simplified Arabic" w:cs="Simplified Arabic" w:hint="cs"/>
          <w:sz w:val="22"/>
          <w:rtl/>
          <w:lang w:val="en-US"/>
        </w:rPr>
        <w:t>ة</w:t>
      </w:r>
      <w:r>
        <w:rPr>
          <w:rFonts w:ascii="Simplified Arabic" w:hAnsi="Simplified Arabic" w:cs="Simplified Arabic" w:hint="cs"/>
          <w:sz w:val="22"/>
          <w:rtl/>
          <w:lang w:val="en-US"/>
        </w:rPr>
        <w:t xml:space="preserve"> العمل المعاد إنشائها لأول مرة في إطار الولاية الجديدة في اجتماعها العاشر في يوليه/تموز 2023. و</w:t>
      </w:r>
      <w:r w:rsidR="00CC7244">
        <w:rPr>
          <w:rFonts w:ascii="Simplified Arabic" w:hAnsi="Simplified Arabic" w:cs="Simplified Arabic" w:hint="cs"/>
          <w:sz w:val="22"/>
          <w:rtl/>
          <w:lang w:val="en-US"/>
        </w:rPr>
        <w:t xml:space="preserve">شارك ممثل عن أمانة الاتفاقية في الاجتماع وقدم بيانا يقدم تحديثا عن التطورات ذات الصلة في إطار الاتفاقية وبروتوكول ناغويا. وقدم الرئيسان المشاركان لمجموعة العمل تقرير تحقق إلى الدورة العاشرة للجهاز الرئاسي واعتمد الجهاز الرئاسي القرار </w:t>
      </w:r>
      <w:hyperlink r:id="rId15" w:history="1">
        <w:r w:rsidR="00CC7244" w:rsidRPr="00CC7244">
          <w:rPr>
            <w:rStyle w:val="Hyperlink"/>
            <w:rFonts w:ascii="Simplified Arabic" w:hAnsi="Simplified Arabic" w:cs="Simplified Arabic" w:hint="cs"/>
            <w:sz w:val="22"/>
            <w:rtl/>
            <w:lang w:val="en-US"/>
          </w:rPr>
          <w:t>3/2023</w:t>
        </w:r>
      </w:hyperlink>
      <w:r w:rsidR="00CC7244">
        <w:rPr>
          <w:rFonts w:ascii="Simplified Arabic" w:hAnsi="Simplified Arabic" w:cs="Simplified Arabic" w:hint="cs"/>
          <w:sz w:val="22"/>
          <w:rtl/>
          <w:lang w:val="en-US"/>
        </w:rPr>
        <w:t xml:space="preserve"> بشأن تعزيز أداء النظام المتعدد الأطراف للحصول على الموارد وتقاسم منافعها.</w:t>
      </w:r>
    </w:p>
    <w:p w14:paraId="09F8D2C9" w14:textId="77777777" w:rsidR="00A7168C" w:rsidRDefault="006C386F" w:rsidP="00284E05">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وفي القرار 3/2023، </w:t>
      </w:r>
      <w:r w:rsidR="00284E05">
        <w:rPr>
          <w:rFonts w:ascii="Simplified Arabic" w:hAnsi="Simplified Arabic" w:cs="Simplified Arabic" w:hint="cs"/>
          <w:sz w:val="22"/>
          <w:rtl/>
          <w:lang w:val="en-US"/>
        </w:rPr>
        <w:t>وافق الجهاز الرئاسي على اقتراح مجموعة العمل باستخدام "حزمة تدابير يونيه/حزيران 2019" كنقطة إنطلاق لمزيد من العمل وطلب إلى الرئيسين المشاركين لمجموعة العمل إيلاء اهتمام مبكر إلى "المسائل الثلاث الحاسمة" المحددة ألا وهي: معلومات التسلسل الرقمي بشأن الموارد الوراثية/بيانات التسلسل الوراثي، وتوسيع نطاق الملحق الأول من المعاهدة الدولية وهيكل الدفع ومعدلاته (الفقرتان 1 و2). وفي نفس القرار، حث الجهاز الرئاسي مجموعة العمل على مراعاة المقرر 15/9 الصادر عن مؤتمر الأطراف في الاتفاقية وما يتصل به من تطورات عند معالجة مسألة معلومات التسلسل الرقمي في سياق العملية الرامية إلى تعزيز أداء النظام المتعدد الأطراف (الفقرة 4).</w:t>
      </w:r>
    </w:p>
    <w:p w14:paraId="09F8D2CA" w14:textId="77777777" w:rsidR="00CB79EB" w:rsidRDefault="00CB79EB" w:rsidP="00CB79EB">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وعقد الاجتماع الحادي عشر لمجموعة العمل في أبريل/نيسان 2024. وفي ذلك الاجتماع، قدمت مجموعة العمل اقترحات لتحديث "حزمة تدابير يونيه/حزيران 2019" ووافقت على أن يعد رئيسيها المشاركان نصا للتفاوض للاجتماع الثاني عشر لمجموعة العمل، المقرر عقده في سبتمبر/أيلول 2024. وشارك ممثل عن أمانة الاتفاقية في الاجتماع الحادي عشر لمجموعة العمل وقدم معلومات عن التطورات ذات الصلة في إطار الاتفاقية، ولاسيما بخصوص العمل في مجال معلومات التسلسل الرقمي بشأن الموارد الجينية.</w:t>
      </w:r>
    </w:p>
    <w:p w14:paraId="09F8D2CB" w14:textId="77777777" w:rsidR="00CB79EB" w:rsidRDefault="00CB79EB" w:rsidP="00CB79EB">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وكما لاحظنا مباشرة أعلاه، سيعقد الاجتماع الثاني عشر لمجموعة العمل في سبتمبر/أيلول 2024. ومن المتوقع أن يعقد المزيد من اجتماعات مجموعة العمل في عام 2025، على أن تقدم النتائج إلى الدورة الحادية عشرة للجهاز الرئاسي في نوفمبر/تشرين الثاني 2025.</w:t>
      </w:r>
    </w:p>
    <w:p w14:paraId="09F8D2CC" w14:textId="77777777" w:rsidR="00CB79EB" w:rsidRDefault="00CB79EB" w:rsidP="00C62CDE">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وشارك ممثل عن أمانة الاتفاقية في الاجتماع الخامس للجنة الاستشارية العلمية بشأن </w:t>
      </w:r>
      <w:r w:rsidR="00C62CDE">
        <w:rPr>
          <w:rFonts w:ascii="Simplified Arabic" w:hAnsi="Simplified Arabic" w:cs="Simplified Arabic" w:hint="cs"/>
          <w:sz w:val="22"/>
          <w:rtl/>
          <w:lang w:val="en-US"/>
        </w:rPr>
        <w:t>نظام المعلومات العالمي للمادة 17 من المعاهدة الدولية، المنعقد في مايو/أيار 2023، وتقاسم معلومات ذات صلة خلال ذلك الاجتماع.</w:t>
      </w:r>
    </w:p>
    <w:p w14:paraId="09F8D2CD" w14:textId="77777777" w:rsidR="00A7168C" w:rsidRDefault="00C62CDE" w:rsidP="00C62CDE">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وشارك ممثل عن أمانة المعاهدة الدولية في الاجتماع الخامس للجنة الاستشارية غير الرسمية المعنية ببناء القدرات </w:t>
      </w:r>
      <w:r w:rsidR="00E67035">
        <w:rPr>
          <w:rFonts w:ascii="Simplified Arabic" w:hAnsi="Simplified Arabic" w:cs="Simplified Arabic" w:hint="cs"/>
          <w:sz w:val="22"/>
          <w:rtl/>
          <w:lang w:val="en-US"/>
        </w:rPr>
        <w:t>م</w:t>
      </w:r>
      <w:r>
        <w:rPr>
          <w:rFonts w:ascii="Simplified Arabic" w:hAnsi="Simplified Arabic" w:cs="Simplified Arabic" w:hint="cs"/>
          <w:sz w:val="22"/>
          <w:rtl/>
          <w:lang w:val="en-US"/>
        </w:rPr>
        <w:t>ن أجل تنفيذ بروتوكول ناغويا وفي العمل المنفذ في الفترة الفاصلة بين الدورات لإعداد مسودة خطة عمل بناء القدرات من أجل البروتوكول.</w:t>
      </w:r>
    </w:p>
    <w:p w14:paraId="09F8D2CE" w14:textId="77777777" w:rsidR="00A7168C" w:rsidRDefault="00C62CDE" w:rsidP="00BB2185">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 xml:space="preserve">وتعاونت الأمانتان في إعداد مؤشرات بشأن تقاسم المنافع بموجب إطار كونمينغ-مونتريال العالمي للتنوع البيولوجي حيث أنها تتعلق بالغاية </w:t>
      </w:r>
      <w:r w:rsidR="00E67035">
        <w:rPr>
          <w:rFonts w:ascii="Simplified Arabic" w:hAnsi="Simplified Arabic" w:cs="Simplified Arabic" w:hint="cs"/>
          <w:sz w:val="22"/>
          <w:rtl/>
          <w:lang w:val="en-US"/>
        </w:rPr>
        <w:t>"</w:t>
      </w:r>
      <w:r>
        <w:rPr>
          <w:rFonts w:ascii="Simplified Arabic" w:hAnsi="Simplified Arabic" w:cs="Simplified Arabic" w:hint="cs"/>
          <w:sz w:val="22"/>
          <w:rtl/>
          <w:lang w:val="en-US"/>
        </w:rPr>
        <w:t>جيم</w:t>
      </w:r>
      <w:r w:rsidR="00E67035">
        <w:rPr>
          <w:rFonts w:ascii="Simplified Arabic" w:hAnsi="Simplified Arabic" w:cs="Simplified Arabic" w:hint="cs"/>
          <w:sz w:val="22"/>
          <w:rtl/>
          <w:lang w:val="en-US"/>
        </w:rPr>
        <w:t>"</w:t>
      </w:r>
      <w:r>
        <w:rPr>
          <w:rFonts w:ascii="Simplified Arabic" w:hAnsi="Simplified Arabic" w:cs="Simplified Arabic" w:hint="cs"/>
          <w:sz w:val="22"/>
          <w:rtl/>
          <w:lang w:val="en-US"/>
        </w:rPr>
        <w:t xml:space="preserve"> والهدف 13 وتعاونت أيضا في رصد العملية للهدف 15-2</w:t>
      </w:r>
      <w:r w:rsidR="00A7168C">
        <w:rPr>
          <w:rStyle w:val="FootnoteReference"/>
          <w:rFonts w:ascii="Simplified Arabic" w:hAnsi="Simplified Arabic" w:cs="Simplified Arabic"/>
          <w:sz w:val="22"/>
          <w:rtl/>
          <w:lang w:val="en-US"/>
        </w:rPr>
        <w:footnoteReference w:id="3"/>
      </w:r>
      <w:r w:rsidR="00A7168C">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بموجب الإطار العالم</w:t>
      </w:r>
      <w:r w:rsidR="00BB2185">
        <w:rPr>
          <w:rFonts w:ascii="Simplified Arabic" w:hAnsi="Simplified Arabic" w:cs="Simplified Arabic" w:hint="cs"/>
          <w:sz w:val="22"/>
          <w:rtl/>
          <w:lang w:val="en-US"/>
        </w:rPr>
        <w:t>ي</w:t>
      </w:r>
      <w:r>
        <w:rPr>
          <w:rFonts w:ascii="Simplified Arabic" w:hAnsi="Simplified Arabic" w:cs="Simplified Arabic" w:hint="cs"/>
          <w:sz w:val="22"/>
          <w:rtl/>
          <w:lang w:val="en-US"/>
        </w:rPr>
        <w:t xml:space="preserve"> للمؤشرات </w:t>
      </w:r>
      <w:r>
        <w:rPr>
          <w:rFonts w:ascii="Simplified Arabic" w:hAnsi="Simplified Arabic" w:cs="Simplified Arabic" w:hint="cs"/>
          <w:sz w:val="22"/>
          <w:rtl/>
          <w:lang w:val="en-US" w:bidi="ar-EG"/>
        </w:rPr>
        <w:t xml:space="preserve">لأهداف </w:t>
      </w:r>
      <w:r w:rsidR="00BB2185">
        <w:rPr>
          <w:rFonts w:ascii="Simplified Arabic" w:hAnsi="Simplified Arabic" w:cs="Simplified Arabic" w:hint="cs"/>
          <w:sz w:val="22"/>
          <w:rtl/>
          <w:lang w:val="en-US" w:bidi="ar-EG"/>
        </w:rPr>
        <w:t>التنمية المستدامة وأهداف خطة التنمية المستدامة لعام 2030</w:t>
      </w:r>
      <w:r w:rsidR="00A7168C">
        <w:rPr>
          <w:rFonts w:ascii="Simplified Arabic" w:hAnsi="Simplified Arabic" w:cs="Simplified Arabic" w:hint="cs"/>
          <w:sz w:val="22"/>
          <w:rtl/>
          <w:lang w:val="en-US"/>
        </w:rPr>
        <w:t>.</w:t>
      </w:r>
      <w:r w:rsidR="00A7168C">
        <w:rPr>
          <w:rStyle w:val="FootnoteReference"/>
          <w:rFonts w:ascii="Simplified Arabic" w:hAnsi="Simplified Arabic" w:cs="Simplified Arabic"/>
          <w:sz w:val="22"/>
          <w:rtl/>
          <w:lang w:val="en-US"/>
        </w:rPr>
        <w:footnoteReference w:id="4"/>
      </w:r>
    </w:p>
    <w:p w14:paraId="09F8D2CF" w14:textId="77777777" w:rsidR="00A7168C" w:rsidRPr="0040613D" w:rsidRDefault="0040613D" w:rsidP="00C62CDE">
      <w:pPr>
        <w:pStyle w:val="ListParagraph"/>
        <w:tabs>
          <w:tab w:val="left" w:pos="1260"/>
          <w:tab w:val="left" w:pos="7955"/>
        </w:tabs>
        <w:bidi/>
        <w:spacing w:after="120" w:line="216" w:lineRule="auto"/>
        <w:ind w:left="547" w:hanging="547"/>
        <w:contextualSpacing w:val="0"/>
        <w:jc w:val="both"/>
        <w:rPr>
          <w:rFonts w:ascii="Simplified Arabic" w:hAnsi="Simplified Arabic" w:cs="Simplified Arabic"/>
          <w:b/>
          <w:bCs/>
          <w:sz w:val="22"/>
          <w:lang w:val="en-US"/>
        </w:rPr>
      </w:pPr>
      <w:r w:rsidRPr="0040613D">
        <w:rPr>
          <w:rFonts w:ascii="Simplified Arabic" w:hAnsi="Simplified Arabic" w:cs="Simplified Arabic" w:hint="cs"/>
          <w:b/>
          <w:bCs/>
          <w:sz w:val="22"/>
          <w:rtl/>
          <w:lang w:val="en-US"/>
        </w:rPr>
        <w:t>باء-</w:t>
      </w:r>
      <w:r w:rsidRPr="0040613D">
        <w:rPr>
          <w:rFonts w:ascii="Simplified Arabic" w:hAnsi="Simplified Arabic" w:cs="Simplified Arabic" w:hint="cs"/>
          <w:b/>
          <w:bCs/>
          <w:sz w:val="22"/>
          <w:rtl/>
          <w:lang w:val="en-US"/>
        </w:rPr>
        <w:tab/>
        <w:t>هيئة الموارد الوراثية للأغذية والزراعة</w:t>
      </w:r>
    </w:p>
    <w:p w14:paraId="09F8D2D0" w14:textId="77777777" w:rsidR="00A7168C" w:rsidRDefault="00877CD8" w:rsidP="00A7168C">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تتعاون أمانة هيئة الموارد الوراثية للأغذية والزراعة وأمانة الاتفاقية على المسائل المتعلقة بالحصول على الموارد وتقاسم المنافع، ضمن جملة أمور، على النحو المتفق عليه في برنامج عملهما المشترك.</w:t>
      </w:r>
    </w:p>
    <w:p w14:paraId="09F8D2D1" w14:textId="77777777" w:rsidR="00F91BCE" w:rsidRDefault="00F91BCE" w:rsidP="00F91BCE">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وفي الفترة المشمولة بالتقرير، قدمت أمانة الاتفاقية تقريرا إلى الدورة التاسعة عشرة العادية للهيئة وشاركت فيها، وهي الدورة المنعقدة في يوليه/تموز 2023. وقدم الأمين التنفيذي بالإنابة بيانا خلال افتتاح الدورة.</w:t>
      </w:r>
    </w:p>
    <w:p w14:paraId="09F8D2D2" w14:textId="77777777" w:rsidR="00F91BCE" w:rsidRDefault="00F91BCE" w:rsidP="00F91BCE">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وعند مناقشة جدول الأعمال المتعلق بالحصول على الموارد وتقاسم المنافع للموارد الوراثية للأغذية والزراعة، أحاطت الهيئة علما بطبوغرافيا التدابير القطرية للحصول على الموارد وتقاسم المنافع، وقدمت تعليقات بشأنها، وهي التي أعدت استجابة لطلب من الهيئة في دورتها الثامنة عشرة. واستعرضت مسودة للطبوغرافيا قبل ذلك بواسطة فريق الخبراء الفنيين والقانونيين المعنيين بالحصول على الموارد وتقاسم المنافع في دورته السادسة المنعقدة في مايو/أيار 2023, وشاركت أمانة الاتفاقية في ذلك الاجتماع.</w:t>
      </w:r>
    </w:p>
    <w:p w14:paraId="09F8D2D3" w14:textId="77777777" w:rsidR="00397FCC" w:rsidRDefault="00F91BCE" w:rsidP="00F91BCE">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وطلبت الهيئة من أمانتها الانتهاء من إعداد الطبوغرافيا وإتاحتها على الموقع الشبكي للهيئة، مع مراعاة أنها وثيقة حية ينبغي تحديثها على نحو دوري، حسب الحاجة. وتتاح الطبوغرافيا حاليا على الموقع الشبكي للهيئة</w:t>
      </w:r>
      <w:r w:rsidR="00397FCC">
        <w:rPr>
          <w:rFonts w:ascii="Simplified Arabic" w:hAnsi="Simplified Arabic" w:cs="Simplified Arabic" w:hint="cs"/>
          <w:sz w:val="22"/>
          <w:rtl/>
          <w:lang w:val="en-US"/>
        </w:rPr>
        <w:t>.</w:t>
      </w:r>
      <w:r w:rsidR="00A7168C">
        <w:rPr>
          <w:rStyle w:val="FootnoteReference"/>
          <w:rFonts w:ascii="Simplified Arabic" w:hAnsi="Simplified Arabic" w:cs="Simplified Arabic"/>
          <w:sz w:val="22"/>
          <w:rtl/>
          <w:lang w:val="en-US"/>
        </w:rPr>
        <w:footnoteReference w:id="5"/>
      </w:r>
    </w:p>
    <w:p w14:paraId="09F8D2D4" w14:textId="77777777" w:rsidR="00A7168C" w:rsidRDefault="00805795" w:rsidP="00CE037D">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واستعرضت الهيئة م</w:t>
      </w:r>
      <w:r w:rsidR="00CE037D">
        <w:rPr>
          <w:rFonts w:ascii="Simplified Arabic" w:hAnsi="Simplified Arabic" w:cs="Simplified Arabic" w:hint="cs"/>
          <w:sz w:val="22"/>
          <w:rtl/>
          <w:lang w:val="en-US" w:bidi="ar-EG"/>
        </w:rPr>
        <w:t>سودة</w:t>
      </w:r>
      <w:r>
        <w:rPr>
          <w:rFonts w:ascii="Simplified Arabic" w:hAnsi="Simplified Arabic" w:cs="Simplified Arabic" w:hint="cs"/>
          <w:sz w:val="22"/>
          <w:rtl/>
          <w:lang w:val="en-US" w:bidi="ar-EG"/>
        </w:rPr>
        <w:t xml:space="preserve"> </w:t>
      </w:r>
      <w:r w:rsidR="00CE037D">
        <w:rPr>
          <w:rFonts w:ascii="Simplified Arabic" w:hAnsi="Simplified Arabic" w:cs="Simplified Arabic" w:hint="cs"/>
          <w:sz w:val="22"/>
          <w:rtl/>
          <w:lang w:val="en-US" w:bidi="ar-EG"/>
        </w:rPr>
        <w:t>استبيان</w:t>
      </w:r>
      <w:r>
        <w:rPr>
          <w:rFonts w:ascii="Simplified Arabic" w:hAnsi="Simplified Arabic" w:cs="Simplified Arabic" w:hint="cs"/>
          <w:sz w:val="22"/>
          <w:rtl/>
          <w:lang w:val="en-US" w:bidi="ar-EG"/>
        </w:rPr>
        <w:t xml:space="preserve"> عن آثار تدابير الحصول وتقاسم المنافع لاستخدام وتبادل الموارد الوراثية للأغذية والزراعة وتقاسم المنافع. وطلبت الهيئة من الأمانة الانتهاء من إعداد </w:t>
      </w:r>
      <w:r w:rsidR="00CE037D">
        <w:rPr>
          <w:rFonts w:ascii="Simplified Arabic" w:hAnsi="Simplified Arabic" w:cs="Simplified Arabic" w:hint="cs"/>
          <w:sz w:val="22"/>
          <w:rtl/>
          <w:lang w:val="en-US" w:bidi="ar-EG"/>
        </w:rPr>
        <w:t>مسودة الاستبيان</w:t>
      </w:r>
      <w:r>
        <w:rPr>
          <w:rFonts w:ascii="Simplified Arabic" w:hAnsi="Simplified Arabic" w:cs="Simplified Arabic" w:hint="cs"/>
          <w:sz w:val="22"/>
          <w:rtl/>
          <w:lang w:val="en-US" w:bidi="ar-EG"/>
        </w:rPr>
        <w:t xml:space="preserve"> و</w:t>
      </w:r>
      <w:r w:rsidR="00CE037D">
        <w:rPr>
          <w:rFonts w:ascii="Simplified Arabic" w:hAnsi="Simplified Arabic" w:cs="Simplified Arabic" w:hint="cs"/>
          <w:sz w:val="22"/>
          <w:rtl/>
          <w:lang w:val="en-US" w:bidi="ar-EG"/>
        </w:rPr>
        <w:t>تحضير</w:t>
      </w:r>
      <w:r>
        <w:rPr>
          <w:rFonts w:ascii="Simplified Arabic" w:hAnsi="Simplified Arabic" w:cs="Simplified Arabic" w:hint="cs"/>
          <w:sz w:val="22"/>
          <w:rtl/>
          <w:lang w:val="en-US" w:bidi="ar-EG"/>
        </w:rPr>
        <w:t>، استنادا إلى الاستجابات المستلمة ومصادر المعلومات الأخرى المتاحة، تقرير عن آثار تنفيذ التدابير القطرية للحصول وتقاسم المنافع لاستخدام وتبادل الموارد الوراثية للأغذية والزراعة، والمعارف التقليدية المرتبطة بها والتقاسم العادل والمنصف للمنافع.</w:t>
      </w:r>
    </w:p>
    <w:p w14:paraId="09F8D2D5" w14:textId="77777777" w:rsidR="00A7168C" w:rsidRDefault="00805795" w:rsidP="00CE037D">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وأطلق ال</w:t>
      </w:r>
      <w:r w:rsidR="00CE037D">
        <w:rPr>
          <w:rFonts w:ascii="Simplified Arabic" w:hAnsi="Simplified Arabic" w:cs="Simplified Arabic" w:hint="cs"/>
          <w:sz w:val="22"/>
          <w:rtl/>
          <w:lang w:val="en-US"/>
        </w:rPr>
        <w:t>استبيان</w:t>
      </w:r>
      <w:r>
        <w:rPr>
          <w:rFonts w:ascii="Simplified Arabic" w:hAnsi="Simplified Arabic" w:cs="Simplified Arabic" w:hint="cs"/>
          <w:sz w:val="22"/>
          <w:rtl/>
          <w:lang w:val="en-US"/>
        </w:rPr>
        <w:t xml:space="preserve"> في يوليه/تموز 2024 وأصدرت أمانة الاتفاقية الإخطار 2024-081 المؤرخ 5 أغسطس/آب 2024 للفت عناية نقاط الاتصال الوطنية والآخرين إليه.</w:t>
      </w:r>
    </w:p>
    <w:p w14:paraId="09F8D2D6" w14:textId="77777777" w:rsidR="00D45111" w:rsidRDefault="006B24B6" w:rsidP="00A7168C">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وطلبت الهيئة من أمانتها المساهمة في عملية إعداد مؤشرات لإطار كونمينغ-مونتريال العالمي للتنوع البيولوجي لرصد تقاسم المنافع، بغية ضمان أن السمات المميزة للموارد الوراثية للأغذية والزراعة تؤخذ في الحسبان.</w:t>
      </w:r>
    </w:p>
    <w:p w14:paraId="09F8D2D7" w14:textId="77777777" w:rsidR="006B24B6" w:rsidRDefault="006B24B6" w:rsidP="00CE037D">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وفيما يتعلق بمعلومات التسلسل الرقمي بشأن الموارد الوراثية للأغذية والزراعة، رحبت الهيئة بالمقرر 15/9 الصادر عن مؤتمر الأطراف في الاتفاقية، بما في ذلك إنشاء</w:t>
      </w:r>
      <w:r w:rsidRPr="006B24B6">
        <w:rPr>
          <w:rFonts w:ascii="Simplified Arabic" w:hAnsi="Simplified Arabic" w:cs="Simplified Arabic" w:hint="cs"/>
          <w:sz w:val="22"/>
          <w:rtl/>
          <w:lang w:val="en-US"/>
        </w:rPr>
        <w:t xml:space="preserve"> </w:t>
      </w:r>
      <w:r w:rsidR="00CE037D">
        <w:rPr>
          <w:rFonts w:ascii="Simplified Arabic" w:hAnsi="Simplified Arabic" w:cs="Simplified Arabic" w:hint="cs"/>
          <w:sz w:val="22"/>
          <w:rtl/>
          <w:lang w:val="en-US"/>
        </w:rPr>
        <w:t>كجزء من إطار كونمينغ-مونتريال العالمي للتنوع البيولوجي</w:t>
      </w:r>
      <w:r w:rsidR="00CE037D" w:rsidRPr="00CE037D">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آلية متعددة الأطراف</w:t>
      </w:r>
      <w:r w:rsidR="00CE037D">
        <w:rPr>
          <w:rFonts w:ascii="Simplified Arabic" w:hAnsi="Simplified Arabic" w:cs="Simplified Arabic" w:hint="cs"/>
          <w:sz w:val="22"/>
          <w:rtl/>
          <w:lang w:val="en-US"/>
        </w:rPr>
        <w:t xml:space="preserve"> لتقاسم المنافع</w:t>
      </w:r>
      <w:r>
        <w:rPr>
          <w:rFonts w:ascii="Simplified Arabic" w:hAnsi="Simplified Arabic" w:cs="Simplified Arabic" w:hint="cs"/>
          <w:sz w:val="22"/>
          <w:rtl/>
          <w:lang w:val="en-US"/>
        </w:rPr>
        <w:t xml:space="preserve"> </w:t>
      </w:r>
      <w:r w:rsidR="00CE037D">
        <w:rPr>
          <w:rFonts w:ascii="Simplified Arabic" w:hAnsi="Simplified Arabic" w:cs="Simplified Arabic" w:hint="cs"/>
          <w:sz w:val="22"/>
          <w:rtl/>
          <w:lang w:val="en-US"/>
        </w:rPr>
        <w:t>من استخدام معلومات التسلسل الرقمي بشأن الموارد الجينية، بما في ذلك صندوق عالمي.</w:t>
      </w:r>
    </w:p>
    <w:p w14:paraId="09F8D2D8" w14:textId="77777777" w:rsidR="00A7168C" w:rsidRDefault="005A455E" w:rsidP="005A455E">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وأحاطت الهيئة علما بمسودة دراسة بعنوان "دور معلومات التسلسل الرقمي في حفظ الموارد الوراثية للأغذية والزراعة والاستخدام المستدام: الفرص والتحديات" وطلبت من أمانتها الانتهاء من إعداد الدراسة، من خلال أمانة الاتفاقية، من أجل إحالتها إلى عناية مجموعة العمل المفتوحة العضوية المخصصة المعنية بتقاسم المنافع من استخدام معلومات التسلسل الرقمي بشأن الموارد الوراثية. وأرسلت الدراسة النهائية إلى أمانة الاتفاقية التي أتاحتها للفريق العامل في اجتماعه الثاني</w:t>
      </w:r>
      <w:r w:rsidR="00A7168C">
        <w:rPr>
          <w:rFonts w:ascii="Simplified Arabic" w:hAnsi="Simplified Arabic" w:cs="Simplified Arabic" w:hint="cs"/>
          <w:sz w:val="22"/>
          <w:rtl/>
          <w:lang w:val="en-US"/>
        </w:rPr>
        <w:t>.</w:t>
      </w:r>
      <w:r w:rsidR="00A7168C">
        <w:rPr>
          <w:rStyle w:val="FootnoteReference"/>
          <w:rFonts w:ascii="Simplified Arabic" w:hAnsi="Simplified Arabic" w:cs="Simplified Arabic"/>
          <w:sz w:val="22"/>
          <w:rtl/>
          <w:lang w:val="en-US"/>
        </w:rPr>
        <w:footnoteReference w:id="6"/>
      </w:r>
    </w:p>
    <w:p w14:paraId="09F8D2D9" w14:textId="77777777" w:rsidR="00A7168C" w:rsidRDefault="005B423C" w:rsidP="005B423C">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وطلبت الهيئة من أمانتها أن تعقد، بالتعاون مع أمانتي الاتفاقية والمعاهدة الدولية والمنظمات الدولية الأخرى ذات الصلة، حلقات عمل مفتوحة العضوية إفتراضية أو بالحضور الشخصي بشأن معلومات التسلسل الرقمي، حسب الاقتضاء، بغية تبادل المعلومات عن الثغرات في المعارف واحتياجات بناء القدرات الفنية والأنشطة ذات الصلة بمعلومات التسلسل الرقمي بشأن الموارد</w:t>
      </w:r>
      <w:r w:rsidR="00967887">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الوراثية للأغذية والزراعة</w:t>
      </w:r>
      <w:r w:rsidR="00A7168C">
        <w:rPr>
          <w:rFonts w:ascii="Simplified Arabic" w:hAnsi="Simplified Arabic" w:cs="Simplified Arabic" w:hint="cs"/>
          <w:sz w:val="22"/>
          <w:rtl/>
          <w:lang w:val="en-US"/>
        </w:rPr>
        <w:t>.</w:t>
      </w:r>
      <w:r w:rsidR="00A7168C">
        <w:rPr>
          <w:rStyle w:val="FootnoteReference"/>
          <w:rFonts w:ascii="Simplified Arabic" w:hAnsi="Simplified Arabic" w:cs="Simplified Arabic"/>
          <w:sz w:val="22"/>
          <w:rtl/>
          <w:lang w:val="en-US"/>
        </w:rPr>
        <w:footnoteReference w:id="7"/>
      </w:r>
    </w:p>
    <w:p w14:paraId="09F8D2DA" w14:textId="77777777" w:rsidR="00A7168C" w:rsidRDefault="009F7123" w:rsidP="009F7123">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وعلاوة على ذلك، طلبت الهيئة من أمانتها دعوة الأعضاء لتقديم معلومات عن التدابير المحلية للحصول وتقاسم المنافع المطبقة على معلومات التسلسل الرقمي وآثارها الفعلية أو المحتملة على حفظ الموارد الوراثية للأغذية والزراعة واستخدامها المستدام، بما في ذلك تبادل المنافع الناشئة عن استخدامها والحصول عليها والتقاسم العادل والمنصف، وتجميع تلك المعلومات للهيئة.</w:t>
      </w:r>
    </w:p>
    <w:p w14:paraId="09F8D2DB" w14:textId="77777777" w:rsidR="00A7168C" w:rsidRDefault="009F7123" w:rsidP="00967887">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 xml:space="preserve">وشجعت الهيئة أعضائها على تنسيق العمل المستقبلي بشأن معلومات التسلسل الرقمي، بما في ذلك الحصول وتقاسم المنافع بين القطاعات ذات الصلة، بغية ضمان الاتساق والدعم المتبادل للعمليات الجارية في مختلف المنتديات. وطلبت الهيئة </w:t>
      </w:r>
      <w:r w:rsidR="0040642A">
        <w:rPr>
          <w:rFonts w:ascii="Simplified Arabic" w:hAnsi="Simplified Arabic" w:cs="Simplified Arabic" w:hint="cs"/>
          <w:sz w:val="22"/>
          <w:rtl/>
          <w:lang w:val="en-US" w:bidi="ar-EG"/>
        </w:rPr>
        <w:t>من</w:t>
      </w:r>
      <w:r>
        <w:rPr>
          <w:rFonts w:ascii="Simplified Arabic" w:hAnsi="Simplified Arabic" w:cs="Simplified Arabic" w:hint="cs"/>
          <w:sz w:val="22"/>
          <w:rtl/>
          <w:lang w:val="en-US" w:bidi="ar-EG"/>
        </w:rPr>
        <w:t xml:space="preserve"> أمانتها الاشتراك </w:t>
      </w:r>
      <w:r w:rsidR="0040642A">
        <w:rPr>
          <w:rFonts w:ascii="Simplified Arabic" w:hAnsi="Simplified Arabic" w:cs="Simplified Arabic" w:hint="cs"/>
          <w:sz w:val="22"/>
          <w:rtl/>
          <w:lang w:val="en-US" w:bidi="ar-EG"/>
        </w:rPr>
        <w:t xml:space="preserve">على نحو </w:t>
      </w:r>
      <w:r>
        <w:rPr>
          <w:rFonts w:ascii="Simplified Arabic" w:hAnsi="Simplified Arabic" w:cs="Simplified Arabic" w:hint="cs"/>
          <w:sz w:val="22"/>
          <w:rtl/>
          <w:lang w:val="en-US" w:bidi="ar-EG"/>
        </w:rPr>
        <w:t xml:space="preserve">وثيق مع العمليات في إطار الاتفاقية لضمان أن السمات المميزة للموارد الوراثية للأغذية والزراعة التي تتطلب حلولا مميزة للحصول وتقاسم المنافع يتم عكسها على نحو ملائم في </w:t>
      </w:r>
      <w:r w:rsidR="0040642A">
        <w:rPr>
          <w:rFonts w:ascii="Simplified Arabic" w:hAnsi="Simplified Arabic" w:cs="Simplified Arabic" w:hint="cs"/>
          <w:sz w:val="22"/>
          <w:rtl/>
          <w:lang w:val="en-US" w:bidi="ar-EG"/>
        </w:rPr>
        <w:t>إعداد</w:t>
      </w:r>
      <w:r>
        <w:rPr>
          <w:rFonts w:ascii="Simplified Arabic" w:hAnsi="Simplified Arabic" w:cs="Simplified Arabic" w:hint="cs"/>
          <w:sz w:val="22"/>
          <w:rtl/>
          <w:lang w:val="en-US" w:bidi="ar-EG"/>
        </w:rPr>
        <w:t xml:space="preserve"> القواعد والآليات ذات الصلة </w:t>
      </w:r>
      <w:r w:rsidR="00967887">
        <w:rPr>
          <w:rFonts w:ascii="Simplified Arabic" w:hAnsi="Simplified Arabic" w:cs="Simplified Arabic" w:hint="cs"/>
          <w:sz w:val="22"/>
          <w:rtl/>
          <w:lang w:val="en-US" w:bidi="ar-EG"/>
        </w:rPr>
        <w:t>ب</w:t>
      </w:r>
      <w:r>
        <w:rPr>
          <w:rFonts w:ascii="Simplified Arabic" w:hAnsi="Simplified Arabic" w:cs="Simplified Arabic" w:hint="cs"/>
          <w:sz w:val="22"/>
          <w:rtl/>
          <w:lang w:val="en-US" w:bidi="ar-EG"/>
        </w:rPr>
        <w:t xml:space="preserve">تقاسم المنافع </w:t>
      </w:r>
      <w:r w:rsidR="0040642A">
        <w:rPr>
          <w:rFonts w:ascii="Simplified Arabic" w:hAnsi="Simplified Arabic" w:cs="Simplified Arabic" w:hint="cs"/>
          <w:sz w:val="22"/>
          <w:rtl/>
          <w:lang w:val="en-US" w:bidi="ar-EG"/>
        </w:rPr>
        <w:t>م</w:t>
      </w:r>
      <w:r>
        <w:rPr>
          <w:rFonts w:ascii="Simplified Arabic" w:hAnsi="Simplified Arabic" w:cs="Simplified Arabic" w:hint="cs"/>
          <w:sz w:val="22"/>
          <w:rtl/>
          <w:lang w:val="en-US" w:bidi="ar-EG"/>
        </w:rPr>
        <w:t>ن استخدام معلومات التسلسل الرقمي بشأن الموارد الوراثية.</w:t>
      </w:r>
    </w:p>
    <w:p w14:paraId="09F8D2DC" w14:textId="77777777" w:rsidR="00A7168C" w:rsidRPr="00D45111" w:rsidRDefault="00A7168C" w:rsidP="00A7168C">
      <w:pPr>
        <w:tabs>
          <w:tab w:val="left" w:pos="1260"/>
        </w:tabs>
        <w:bidi/>
        <w:spacing w:after="120" w:line="216" w:lineRule="auto"/>
        <w:ind w:left="547" w:hanging="547"/>
        <w:jc w:val="both"/>
        <w:rPr>
          <w:rFonts w:ascii="Simplified Arabic" w:hAnsi="Simplified Arabic" w:cs="Simplified Arabic"/>
          <w:b/>
          <w:bCs/>
          <w:rtl/>
          <w:lang w:val="en-US"/>
        </w:rPr>
      </w:pPr>
      <w:r w:rsidRPr="00D45111">
        <w:rPr>
          <w:rFonts w:ascii="Simplified Arabic" w:hAnsi="Simplified Arabic" w:cs="Simplified Arabic" w:hint="cs"/>
          <w:b/>
          <w:bCs/>
          <w:sz w:val="22"/>
          <w:rtl/>
          <w:lang w:val="en-US"/>
        </w:rPr>
        <w:t>جيم-</w:t>
      </w:r>
      <w:r w:rsidRPr="00D45111">
        <w:rPr>
          <w:rFonts w:ascii="Simplified Arabic" w:hAnsi="Simplified Arabic" w:cs="Simplified Arabic"/>
          <w:b/>
          <w:bCs/>
          <w:rtl/>
          <w:lang w:val="en-US"/>
        </w:rPr>
        <w:tab/>
      </w:r>
      <w:r w:rsidR="00D45111" w:rsidRPr="00D45111">
        <w:rPr>
          <w:rFonts w:ascii="Simplified Arabic" w:hAnsi="Simplified Arabic" w:cs="Simplified Arabic" w:hint="cs"/>
          <w:b/>
          <w:bCs/>
          <w:rtl/>
          <w:lang w:val="en-US"/>
        </w:rPr>
        <w:t>ا</w:t>
      </w:r>
      <w:r w:rsidR="00D45111" w:rsidRPr="00D45111">
        <w:rPr>
          <w:rFonts w:ascii="Simplified Arabic" w:hAnsi="Simplified Arabic" w:cs="Simplified Arabic"/>
          <w:b/>
          <w:bCs/>
          <w:spacing w:val="4"/>
          <w:rtl/>
        </w:rPr>
        <w:t>لمؤتمر الحكومي الدولي لوضع صك دولي ملزم قانوناً في إطار اتفاقية الأمم المتحدة لقانون البحار بشأن حفظ التنوع البيولوجي البحري في المناطق الواقعة خارج نطاق الولاية الوطنية واستغلاله على نحو مستدام</w:t>
      </w:r>
    </w:p>
    <w:p w14:paraId="09F8D2DD" w14:textId="77777777" w:rsidR="00A7168C" w:rsidRDefault="0040642A" w:rsidP="0040642A">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bidi="ar-EG"/>
        </w:rPr>
        <w:t>خلال الفترة الفاصلة بين الدورات، واصلت أمانة الاتفاقية متابعة التطورات</w:t>
      </w:r>
      <w:r>
        <w:rPr>
          <w:rFonts w:ascii="Simplified Arabic" w:hAnsi="Simplified Arabic" w:cs="Simplified Arabic" w:hint="cs"/>
          <w:sz w:val="22"/>
          <w:rtl/>
          <w:lang w:val="en-US" w:bidi="ar-EG"/>
        </w:rPr>
        <w:t xml:space="preserve"> بشأن الحصول وتقاسم المنافع كجزء من المناقشات بشأن التنوع البيولوجي البحري التي عقدت في مقر الأمم المتحدة في نيويورك. وشاركت أمانة الاتفاقية في الدورة الخامسة المستأنفة، التي عقدت </w:t>
      </w:r>
      <w:r w:rsidR="00ED130E">
        <w:rPr>
          <w:rFonts w:ascii="Simplified Arabic" w:hAnsi="Simplified Arabic" w:cs="Simplified Arabic" w:hint="cs"/>
          <w:sz w:val="22"/>
          <w:rtl/>
          <w:lang w:val="en-US" w:bidi="ar-EG"/>
        </w:rPr>
        <w:t xml:space="preserve">في الفترة من 20 فبراير/شباط إلى 5 مارس/آذار 2023، فضلا عن الدورة الخامسة المستأنفة أيضا، التي عقدت </w:t>
      </w:r>
      <w:r>
        <w:rPr>
          <w:rFonts w:ascii="Simplified Arabic" w:hAnsi="Simplified Arabic" w:cs="Simplified Arabic" w:hint="cs"/>
          <w:sz w:val="22"/>
          <w:rtl/>
          <w:lang w:val="en-US" w:bidi="ar-EG"/>
        </w:rPr>
        <w:t xml:space="preserve">يومي 19 و20 يونيه/حزيران 2023، للمؤتمر الحكومي الدولي لوضع صك </w:t>
      </w:r>
      <w:r w:rsidR="0050364E">
        <w:rPr>
          <w:rFonts w:ascii="Simplified Arabic" w:hAnsi="Simplified Arabic" w:cs="Simplified Arabic" w:hint="cs"/>
          <w:sz w:val="22"/>
          <w:rtl/>
          <w:lang w:val="en-US" w:bidi="ar-EG"/>
        </w:rPr>
        <w:t xml:space="preserve">دولي </w:t>
      </w:r>
      <w:r>
        <w:rPr>
          <w:rFonts w:ascii="Simplified Arabic" w:hAnsi="Simplified Arabic" w:cs="Simplified Arabic" w:hint="cs"/>
          <w:sz w:val="22"/>
          <w:rtl/>
          <w:lang w:val="en-US" w:bidi="ar-EG"/>
        </w:rPr>
        <w:t>ملزم قانونا في إطار اتفاقية الأمم المتحدة لقانون البحار بشأن حفظ التنوع البيولوجي البحري في المناطق الواقعة خارج نطاق الولاية الوطنية واستغلاله على نحو مستدام.</w:t>
      </w:r>
    </w:p>
    <w:p w14:paraId="09F8D2DE" w14:textId="77777777" w:rsidR="00A7168C" w:rsidRDefault="00ED130E" w:rsidP="008E77F7">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وبعد حوالي 20 سنة من المفاوضات، اعتمد الاتفاق في إطار اتفاقية الأمم المتحدة لقانون البحار بشأن </w:t>
      </w:r>
      <w:r>
        <w:rPr>
          <w:rFonts w:ascii="Simplified Arabic" w:hAnsi="Simplified Arabic" w:cs="Simplified Arabic" w:hint="cs"/>
          <w:sz w:val="22"/>
          <w:rtl/>
          <w:lang w:val="en-US" w:bidi="ar-EG"/>
        </w:rPr>
        <w:t>حفظ التنوع البيولوجي البحري في المناطق الواقعة خارج نطاق الولاية الوطنية واستغلاله على نحو مستدام</w:t>
      </w:r>
      <w:r>
        <w:rPr>
          <w:rFonts w:ascii="Simplified Arabic" w:hAnsi="Simplified Arabic" w:cs="Simplified Arabic" w:hint="cs"/>
          <w:sz w:val="22"/>
          <w:rtl/>
          <w:lang w:val="en-US"/>
        </w:rPr>
        <w:t xml:space="preserve"> في 19 يونيه/حزيران 2023. ويتناول الجزء الثاني من الاتفاق "الموارد الجينية البحرية، بما في ذلك التقاسم العادل والمنصف للمنافع"، ويشمل أيضا أحكاما تتناول معلومات التسلسل الرقمي بشأن الموارد الجينية البحرية في المناطق الواقعة خارج نطاق الولاية الوطنية. ومن بين جملة أمور، ينص النص على طرائق تقاسم المنافع غير النقدية وطريقة </w:t>
      </w:r>
      <w:r w:rsidR="008E77F7">
        <w:rPr>
          <w:rFonts w:ascii="Simplified Arabic" w:hAnsi="Simplified Arabic" w:cs="Simplified Arabic" w:hint="cs"/>
          <w:sz w:val="22"/>
          <w:rtl/>
          <w:lang w:val="en-US"/>
        </w:rPr>
        <w:t>مبدئ</w:t>
      </w:r>
      <w:r>
        <w:rPr>
          <w:rFonts w:ascii="Simplified Arabic" w:hAnsi="Simplified Arabic" w:cs="Simplified Arabic" w:hint="cs"/>
          <w:sz w:val="22"/>
          <w:rtl/>
          <w:lang w:val="en-US"/>
        </w:rPr>
        <w:t xml:space="preserve">ية لتقاسم </w:t>
      </w:r>
      <w:r>
        <w:rPr>
          <w:rFonts w:ascii="Simplified Arabic" w:hAnsi="Simplified Arabic" w:cs="Simplified Arabic" w:hint="cs"/>
          <w:sz w:val="22"/>
          <w:rtl/>
          <w:lang w:val="en-US"/>
        </w:rPr>
        <w:lastRenderedPageBreak/>
        <w:t xml:space="preserve">المنافع النقدية إلى أن يبت مؤتمر الأطراف في الاتفاق على طرائق تقاسم المنافع النقدية من استخدام الموارد الجينية البحرية ومعلومات التسلسل الرقمي بشأن الموارد الجينية البحرية في </w:t>
      </w:r>
      <w:r>
        <w:rPr>
          <w:rFonts w:ascii="Simplified Arabic" w:hAnsi="Simplified Arabic" w:cs="Simplified Arabic" w:hint="cs"/>
          <w:sz w:val="22"/>
          <w:rtl/>
          <w:lang w:val="en-US" w:bidi="ar-EG"/>
        </w:rPr>
        <w:t>المناطق الواقعة خارج نطاق الولاية الوطنية.</w:t>
      </w:r>
    </w:p>
    <w:p w14:paraId="09F8D2DF" w14:textId="77777777" w:rsidR="00A7168C" w:rsidRDefault="0078383A" w:rsidP="0078383A">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والاتفاق مفتوح حاليا للتوقيع عليه حتى 20 سبتمبر/أيلول 2025 ويحتاج الأمر الحصول على 60 تصديقا لدخوله حيز النفاذ. وقد صدقت ثمانية بلدان على الاتفاق حتى 22 أغسطس/آب 2024</w:t>
      </w:r>
      <w:r w:rsidR="00A7168C">
        <w:rPr>
          <w:rFonts w:ascii="Simplified Arabic" w:hAnsi="Simplified Arabic" w:cs="Simplified Arabic" w:hint="cs"/>
          <w:sz w:val="22"/>
          <w:rtl/>
          <w:lang w:val="en-US"/>
        </w:rPr>
        <w:t>.</w:t>
      </w:r>
    </w:p>
    <w:p w14:paraId="09F8D2E0" w14:textId="77777777" w:rsidR="00A7168C" w:rsidRDefault="005A3A4D" w:rsidP="005A3A4D">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وفي 24 أبريل/نيسان 2024، اعتمدت الجمعية العامة القرار 78/272، التي قررت فيه إنشاء لجنة تحضيرية للتحضير لبدء نفاذ الاتفاق والتحضير لعقد الاجتماع الأول لمؤتمر الأطراف في الاتفاق. وعقد اجتماع تنظيمي للجنة التحضيرية في الفترة من 24 إلى 26 يونيه/حزيران 2024. وخلال ذلك الاجتماع، قررت اللجنة التحضيرية أنها ستجتمع دورتين على الأقل في عام 2025 (في أبريل/نيسان وأغسطس/آب) ودورة واحدة على الأقل في عام 2026</w:t>
      </w:r>
      <w:r w:rsidR="0078383A">
        <w:rPr>
          <w:rFonts w:ascii="Simplified Arabic" w:hAnsi="Simplified Arabic" w:cs="Simplified Arabic" w:hint="cs"/>
          <w:sz w:val="22"/>
          <w:rtl/>
          <w:lang w:val="en-US"/>
        </w:rPr>
        <w:t>.</w:t>
      </w:r>
    </w:p>
    <w:p w14:paraId="09F8D2E1" w14:textId="77777777" w:rsidR="005A3A4D" w:rsidRDefault="005A3A4D" w:rsidP="00917854">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وتتبادل الأمانة على نحو منتظم معلومات بخصوص الحصول وتقاسم المنافع وبروتوكول ناغويا مع </w:t>
      </w:r>
      <w:r w:rsidR="00917854">
        <w:rPr>
          <w:rFonts w:ascii="Simplified Arabic" w:hAnsi="Simplified Arabic" w:cs="Simplified Arabic" w:hint="cs"/>
          <w:sz w:val="22"/>
          <w:rtl/>
          <w:lang w:val="en-US"/>
        </w:rPr>
        <w:t>شعب</w:t>
      </w:r>
      <w:r>
        <w:rPr>
          <w:rFonts w:ascii="Simplified Arabic" w:hAnsi="Simplified Arabic" w:cs="Simplified Arabic" w:hint="cs"/>
          <w:sz w:val="22"/>
          <w:rtl/>
          <w:lang w:val="en-US"/>
        </w:rPr>
        <w:t xml:space="preserve">ة شؤون المحيطات وقانون البحار </w:t>
      </w:r>
      <w:r w:rsidR="00917854">
        <w:rPr>
          <w:rFonts w:ascii="Simplified Arabic" w:hAnsi="Simplified Arabic" w:cs="Simplified Arabic" w:hint="cs"/>
          <w:sz w:val="22"/>
          <w:rtl/>
          <w:lang w:val="en-US"/>
        </w:rPr>
        <w:t>ومكتب الشؤون القانونية في أمانة الأمم المتحدة.</w:t>
      </w:r>
    </w:p>
    <w:p w14:paraId="09F8D2E2" w14:textId="77777777" w:rsidR="00917854" w:rsidRPr="00355B00" w:rsidRDefault="00A7168C" w:rsidP="00355B00">
      <w:pPr>
        <w:pStyle w:val="ListParagraph"/>
        <w:tabs>
          <w:tab w:val="left" w:pos="1260"/>
        </w:tabs>
        <w:bidi/>
        <w:spacing w:after="120" w:line="216" w:lineRule="auto"/>
        <w:ind w:left="547" w:hanging="547"/>
        <w:contextualSpacing w:val="0"/>
        <w:jc w:val="both"/>
        <w:rPr>
          <w:rFonts w:ascii="Simplified Arabic" w:hAnsi="Simplified Arabic" w:cs="Simplified Arabic"/>
          <w:b/>
          <w:bCs/>
          <w:sz w:val="22"/>
          <w:lang w:val="en-US"/>
        </w:rPr>
      </w:pPr>
      <w:r w:rsidRPr="00D45111">
        <w:rPr>
          <w:rFonts w:ascii="Simplified Arabic" w:hAnsi="Simplified Arabic" w:cs="Simplified Arabic" w:hint="cs"/>
          <w:b/>
          <w:bCs/>
          <w:sz w:val="22"/>
          <w:rtl/>
          <w:lang w:val="en-US"/>
        </w:rPr>
        <w:t>دال-</w:t>
      </w:r>
      <w:r w:rsidRPr="00D45111">
        <w:rPr>
          <w:rFonts w:ascii="Simplified Arabic" w:hAnsi="Simplified Arabic" w:cs="Simplified Arabic" w:hint="cs"/>
          <w:b/>
          <w:bCs/>
          <w:sz w:val="22"/>
          <w:rtl/>
          <w:lang w:val="en-US"/>
        </w:rPr>
        <w:tab/>
      </w:r>
      <w:r w:rsidR="00D45111" w:rsidRPr="00D45111">
        <w:rPr>
          <w:rFonts w:ascii="Simplified Arabic" w:hAnsi="Simplified Arabic" w:cs="Simplified Arabic" w:hint="cs"/>
          <w:b/>
          <w:bCs/>
          <w:sz w:val="22"/>
          <w:rtl/>
          <w:lang w:val="en-US"/>
        </w:rPr>
        <w:t>الاتحاد الدولي لحماية الأصناف النباتية الجديدة</w:t>
      </w:r>
    </w:p>
    <w:p w14:paraId="09F8D2E3" w14:textId="77777777" w:rsidR="00A7168C" w:rsidRDefault="00917854" w:rsidP="00355B00">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خلال الفترة الفاصلة بين الدورات، تعاون الاتحاد الدولي لحماية الأصناف النباتية الجديدة وأمانة الاتفاقية وأمانة المعاهدة الدولية على إعداد وثيقة بشأن أوجه التكامل بين ا</w:t>
      </w:r>
      <w:r w:rsidR="00355B00">
        <w:rPr>
          <w:rFonts w:ascii="Simplified Arabic" w:hAnsi="Simplified Arabic" w:cs="Simplified Arabic" w:hint="cs"/>
          <w:sz w:val="22"/>
          <w:rtl/>
          <w:lang w:val="en-US"/>
        </w:rPr>
        <w:t>لكيانات الثلاثة، فضلا عن تبادل</w:t>
      </w:r>
      <w:r>
        <w:rPr>
          <w:rFonts w:ascii="Simplified Arabic" w:hAnsi="Simplified Arabic" w:cs="Simplified Arabic" w:hint="cs"/>
          <w:sz w:val="22"/>
          <w:rtl/>
          <w:lang w:val="en-US"/>
        </w:rPr>
        <w:t xml:space="preserve"> المعلومات </w:t>
      </w:r>
      <w:r w:rsidR="00355B00">
        <w:rPr>
          <w:rFonts w:ascii="Simplified Arabic" w:hAnsi="Simplified Arabic" w:cs="Simplified Arabic" w:hint="cs"/>
          <w:sz w:val="22"/>
          <w:rtl/>
          <w:lang w:val="en-US"/>
        </w:rPr>
        <w:t>ع</w:t>
      </w:r>
      <w:r>
        <w:rPr>
          <w:rFonts w:ascii="Simplified Arabic" w:hAnsi="Simplified Arabic" w:cs="Simplified Arabic" w:hint="cs"/>
          <w:sz w:val="22"/>
          <w:rtl/>
          <w:lang w:val="en-US"/>
        </w:rPr>
        <w:t>ن المسائل على واجهات الصكوك المختلفة. ووافق مجلس الاتحاد الدولي على وثيقة أوجه التكامل في دورته العادية السابعة والخمسين في أكتوبر/تشرين الأول 2023</w:t>
      </w:r>
      <w:r w:rsidR="00A7168C">
        <w:rPr>
          <w:rFonts w:ascii="Simplified Arabic" w:hAnsi="Simplified Arabic" w:cs="Simplified Arabic" w:hint="cs"/>
          <w:sz w:val="22"/>
          <w:rtl/>
          <w:lang w:val="en-US"/>
        </w:rPr>
        <w:t>.</w:t>
      </w:r>
      <w:r w:rsidR="00A7168C">
        <w:rPr>
          <w:rStyle w:val="FootnoteReference"/>
          <w:rFonts w:ascii="Simplified Arabic" w:hAnsi="Simplified Arabic" w:cs="Simplified Arabic"/>
          <w:sz w:val="22"/>
          <w:rtl/>
          <w:lang w:val="en-US"/>
        </w:rPr>
        <w:footnoteReference w:id="8"/>
      </w:r>
    </w:p>
    <w:p w14:paraId="09F8D2E4" w14:textId="77777777" w:rsidR="00A7168C" w:rsidRPr="004D7AA5" w:rsidRDefault="00A7168C" w:rsidP="00A7168C">
      <w:pPr>
        <w:pStyle w:val="ListParagraph"/>
        <w:tabs>
          <w:tab w:val="left" w:pos="1260"/>
        </w:tabs>
        <w:bidi/>
        <w:spacing w:after="120" w:line="216" w:lineRule="auto"/>
        <w:ind w:left="547" w:hanging="547"/>
        <w:contextualSpacing w:val="0"/>
        <w:jc w:val="both"/>
        <w:rPr>
          <w:rFonts w:ascii="Simplified Arabic" w:hAnsi="Simplified Arabic" w:cs="Simplified Arabic"/>
          <w:b/>
          <w:bCs/>
          <w:sz w:val="22"/>
          <w:rtl/>
          <w:lang w:val="en-US" w:bidi="ar-EG"/>
        </w:rPr>
      </w:pPr>
      <w:r w:rsidRPr="004D7AA5">
        <w:rPr>
          <w:rFonts w:ascii="Simplified Arabic" w:hAnsi="Simplified Arabic" w:cs="Simplified Arabic"/>
          <w:b/>
          <w:bCs/>
          <w:sz w:val="22"/>
          <w:rtl/>
          <w:lang w:val="en-US"/>
        </w:rPr>
        <w:t>هاء-</w:t>
      </w:r>
      <w:r w:rsidRPr="004D7AA5">
        <w:rPr>
          <w:rFonts w:ascii="Simplified Arabic" w:hAnsi="Simplified Arabic" w:cs="Simplified Arabic"/>
          <w:b/>
          <w:bCs/>
          <w:sz w:val="22"/>
          <w:rtl/>
          <w:lang w:val="en-US"/>
        </w:rPr>
        <w:tab/>
      </w:r>
      <w:r w:rsidR="004D7AA5" w:rsidRPr="004D7AA5">
        <w:rPr>
          <w:rFonts w:ascii="Simplified Arabic" w:hAnsi="Simplified Arabic" w:cs="Simplified Arabic"/>
          <w:b/>
          <w:bCs/>
          <w:sz w:val="22"/>
          <w:rtl/>
          <w:lang w:val="en-US"/>
        </w:rPr>
        <w:t>ا</w:t>
      </w:r>
      <w:r w:rsidR="004D7AA5" w:rsidRPr="004D7AA5">
        <w:rPr>
          <w:rFonts w:ascii="Simplified Arabic" w:hAnsi="Simplified Arabic" w:cs="Simplified Arabic"/>
          <w:b/>
          <w:bCs/>
          <w:spacing w:val="5"/>
          <w:rtl/>
        </w:rPr>
        <w:t>لاجتماع الرفيع المستوى للجمعية العامة المعني بالوقاية من الجوائح والتأهب والتصدي لها</w:t>
      </w:r>
    </w:p>
    <w:p w14:paraId="09F8D2E5" w14:textId="77777777" w:rsidR="00A7168C" w:rsidRPr="009050E6" w:rsidRDefault="00723F75" w:rsidP="008E77F7">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9050E6">
        <w:rPr>
          <w:rFonts w:ascii="Simplified Arabic" w:hAnsi="Simplified Arabic" w:cs="Simplified Arabic" w:hint="cs"/>
          <w:sz w:val="22"/>
          <w:rtl/>
          <w:lang w:val="en-US" w:bidi="ar-EG"/>
        </w:rPr>
        <w:t xml:space="preserve">في قرارها 77/275، قررت الجمعية العامة أن يعقد </w:t>
      </w:r>
      <w:r w:rsidRPr="009050E6">
        <w:rPr>
          <w:rFonts w:ascii="Simplified Arabic" w:hAnsi="Simplified Arabic" w:cs="Simplified Arabic"/>
          <w:sz w:val="22"/>
          <w:rtl/>
          <w:lang w:val="en-US"/>
        </w:rPr>
        <w:t>ا</w:t>
      </w:r>
      <w:r w:rsidRPr="009050E6">
        <w:rPr>
          <w:rFonts w:ascii="Simplified Arabic" w:hAnsi="Simplified Arabic" w:cs="Simplified Arabic"/>
          <w:spacing w:val="5"/>
          <w:rtl/>
        </w:rPr>
        <w:t>جتماع رفيع المستوى معني بالوقاية من الجوائح والتأهب والتصدي لها</w:t>
      </w:r>
      <w:r w:rsidRPr="009050E6">
        <w:rPr>
          <w:rFonts w:ascii="Simplified Arabic" w:hAnsi="Simplified Arabic" w:cs="Simplified Arabic" w:hint="cs"/>
          <w:sz w:val="22"/>
          <w:rtl/>
          <w:lang w:val="en-US"/>
        </w:rPr>
        <w:t xml:space="preserve"> بدعوة من رئيس </w:t>
      </w:r>
      <w:r w:rsidR="002B0B30" w:rsidRPr="009050E6">
        <w:rPr>
          <w:rFonts w:ascii="Simplified Arabic" w:hAnsi="Simplified Arabic" w:cs="Simplified Arabic" w:hint="cs"/>
          <w:sz w:val="22"/>
          <w:rtl/>
          <w:lang w:val="en-US"/>
        </w:rPr>
        <w:t>الجمعية العامة بالتعاون مع منظمة الصحة العالمية في مقر الأمم المتحدة في نيويورك</w:t>
      </w:r>
      <w:r w:rsidRPr="009050E6">
        <w:rPr>
          <w:rFonts w:ascii="Simplified Arabic" w:hAnsi="Simplified Arabic" w:cs="Simplified Arabic" w:hint="cs"/>
          <w:sz w:val="22"/>
          <w:rtl/>
          <w:lang w:val="en-US"/>
        </w:rPr>
        <w:t xml:space="preserve"> </w:t>
      </w:r>
      <w:r w:rsidR="002B0B30" w:rsidRPr="009050E6">
        <w:rPr>
          <w:rFonts w:ascii="Simplified Arabic" w:hAnsi="Simplified Arabic" w:cs="Simplified Arabic" w:hint="cs"/>
          <w:sz w:val="22"/>
          <w:rtl/>
          <w:lang w:val="en-US"/>
        </w:rPr>
        <w:t>في 20 سبتمبر/</w:t>
      </w:r>
      <w:r w:rsidR="008E77F7">
        <w:rPr>
          <w:rFonts w:ascii="Simplified Arabic" w:hAnsi="Simplified Arabic" w:cs="Simplified Arabic" w:hint="cs"/>
          <w:sz w:val="22"/>
          <w:rtl/>
          <w:lang w:val="en-US"/>
        </w:rPr>
        <w:t>أ</w:t>
      </w:r>
      <w:r w:rsidR="002B0B30" w:rsidRPr="009050E6">
        <w:rPr>
          <w:rFonts w:ascii="Simplified Arabic" w:hAnsi="Simplified Arabic" w:cs="Simplified Arabic" w:hint="cs"/>
          <w:sz w:val="22"/>
          <w:rtl/>
          <w:lang w:val="en-US"/>
        </w:rPr>
        <w:t>يلول 2023. وقررت الجمعية العامة أيضا أن الاجتماع الرفيع المستوى سيتوصل إلى اعتماد إعلان سياسي، ضمن جملة أمور، بشأن تعبئة الإرادة السياسية على المستويات الوطني والإقليمي والدولي للوقاية من الجوائح والتأهب والتصدي لها</w:t>
      </w:r>
      <w:r w:rsidR="00A7168C" w:rsidRPr="009050E6">
        <w:rPr>
          <w:rFonts w:ascii="Simplified Arabic" w:hAnsi="Simplified Arabic" w:cs="Simplified Arabic" w:hint="cs"/>
          <w:sz w:val="22"/>
          <w:rtl/>
          <w:lang w:val="en-US"/>
        </w:rPr>
        <w:t>.</w:t>
      </w:r>
    </w:p>
    <w:p w14:paraId="09F8D2E6" w14:textId="77777777" w:rsidR="0089206E" w:rsidRDefault="002B0B30" w:rsidP="00656217">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89206E">
        <w:rPr>
          <w:rFonts w:ascii="Simplified Arabic" w:hAnsi="Simplified Arabic" w:cs="Simplified Arabic" w:hint="cs"/>
          <w:sz w:val="22"/>
          <w:rtl/>
          <w:lang w:val="en-US"/>
        </w:rPr>
        <w:t>ب</w:t>
      </w:r>
      <w:r>
        <w:rPr>
          <w:rFonts w:ascii="Simplified Arabic" w:hAnsi="Simplified Arabic" w:cs="Simplified Arabic" w:hint="cs"/>
          <w:sz w:val="22"/>
          <w:rtl/>
          <w:lang w:val="en-US"/>
        </w:rPr>
        <w:t xml:space="preserve">موجب قرارها 78/3 المؤرخ 5 أكتوبر/تشرين الأول 2023، اعتمدت الجمعية العامة الإعلان السياسي </w:t>
      </w:r>
      <w:r w:rsidR="00A6086D">
        <w:rPr>
          <w:rFonts w:ascii="Simplified Arabic" w:hAnsi="Simplified Arabic" w:cs="Simplified Arabic" w:hint="cs"/>
          <w:spacing w:val="5"/>
          <w:rtl/>
        </w:rPr>
        <w:t>لل</w:t>
      </w:r>
      <w:r w:rsidR="00A6086D" w:rsidRPr="00A6086D">
        <w:rPr>
          <w:rFonts w:ascii="Simplified Arabic" w:hAnsi="Simplified Arabic" w:cs="Simplified Arabic"/>
          <w:spacing w:val="5"/>
          <w:rtl/>
        </w:rPr>
        <w:t>اجتماع الرفيع المستوى للجمعية العامة المعني بالوقاية من الجوائح والتأهب والتصدي لها</w:t>
      </w:r>
      <w:r w:rsidRPr="00A6086D">
        <w:rPr>
          <w:rFonts w:ascii="Simplified Arabic" w:hAnsi="Simplified Arabic" w:cs="Simplified Arabic" w:hint="cs"/>
          <w:sz w:val="22"/>
          <w:rtl/>
          <w:lang w:val="en-US"/>
        </w:rPr>
        <w:t>.</w:t>
      </w:r>
      <w:r w:rsidR="00A6086D">
        <w:rPr>
          <w:rFonts w:ascii="Simplified Arabic" w:hAnsi="Simplified Arabic" w:cs="Simplified Arabic" w:hint="cs"/>
          <w:sz w:val="22"/>
          <w:rtl/>
          <w:lang w:val="en-US"/>
        </w:rPr>
        <w:t xml:space="preserve"> و</w:t>
      </w:r>
      <w:r w:rsidR="009050E6">
        <w:rPr>
          <w:rFonts w:ascii="Simplified Arabic" w:hAnsi="Simplified Arabic" w:cs="Simplified Arabic" w:hint="cs"/>
          <w:sz w:val="22"/>
          <w:rtl/>
          <w:lang w:val="en-US"/>
        </w:rPr>
        <w:t xml:space="preserve">في دعوتهم إلى العمل، </w:t>
      </w:r>
      <w:r w:rsidR="0089206E">
        <w:rPr>
          <w:rFonts w:ascii="Simplified Arabic" w:hAnsi="Simplified Arabic" w:cs="Simplified Arabic" w:hint="cs"/>
          <w:sz w:val="22"/>
          <w:rtl/>
          <w:lang w:val="en-US"/>
        </w:rPr>
        <w:t>التزم</w:t>
      </w:r>
      <w:r w:rsidR="00A6086D">
        <w:rPr>
          <w:rFonts w:ascii="Simplified Arabic" w:hAnsi="Simplified Arabic" w:cs="Simplified Arabic" w:hint="cs"/>
          <w:sz w:val="22"/>
          <w:rtl/>
          <w:lang w:val="en-US"/>
        </w:rPr>
        <w:t xml:space="preserve"> رؤساء الدول والح</w:t>
      </w:r>
      <w:r w:rsidR="0089206E">
        <w:rPr>
          <w:rFonts w:ascii="Simplified Arabic" w:hAnsi="Simplified Arabic" w:cs="Simplified Arabic" w:hint="cs"/>
          <w:sz w:val="22"/>
          <w:rtl/>
          <w:lang w:val="en-US"/>
        </w:rPr>
        <w:t>ك</w:t>
      </w:r>
      <w:r w:rsidR="00A6086D">
        <w:rPr>
          <w:rFonts w:ascii="Simplified Arabic" w:hAnsi="Simplified Arabic" w:cs="Simplified Arabic" w:hint="cs"/>
          <w:sz w:val="22"/>
          <w:rtl/>
          <w:lang w:val="en-US"/>
        </w:rPr>
        <w:t xml:space="preserve">ومات وممثلو الدول والحكومات </w:t>
      </w:r>
      <w:r w:rsidR="0089206E">
        <w:rPr>
          <w:rFonts w:ascii="Simplified Arabic" w:hAnsi="Simplified Arabic" w:cs="Simplified Arabic" w:hint="cs"/>
          <w:sz w:val="22"/>
          <w:rtl/>
          <w:lang w:val="en-US"/>
        </w:rPr>
        <w:t>ب</w:t>
      </w:r>
      <w:r w:rsidR="00A6086D">
        <w:rPr>
          <w:rFonts w:ascii="Simplified Arabic" w:hAnsi="Simplified Arabic" w:cs="Simplified Arabic" w:hint="cs"/>
          <w:sz w:val="22"/>
          <w:rtl/>
          <w:lang w:val="en-US"/>
        </w:rPr>
        <w:t xml:space="preserve">زيادة جهوهم لتعزيز الوقاية من الجوائح والتأهب والتصدي لها وكذلك تنفيذ عدد من الإجراءات. وعلاوة على ذلك، أعربوا عن </w:t>
      </w:r>
      <w:r w:rsidR="0089206E">
        <w:rPr>
          <w:rFonts w:ascii="Simplified Arabic" w:hAnsi="Simplified Arabic" w:cs="Simplified Arabic" w:hint="cs"/>
          <w:sz w:val="22"/>
          <w:rtl/>
          <w:lang w:val="en-US"/>
        </w:rPr>
        <w:t xml:space="preserve">التزامهم القوي لتعزيز، ضمن جملة أمور، التقاسم العادل والمنصف وفي الوقت المناسبة للمنافع الناشئة عن استخدام </w:t>
      </w:r>
      <w:r w:rsidR="00656217">
        <w:rPr>
          <w:rFonts w:ascii="Simplified Arabic" w:hAnsi="Simplified Arabic" w:cs="Simplified Arabic" w:hint="cs"/>
          <w:sz w:val="22"/>
          <w:rtl/>
          <w:lang w:val="en-US"/>
        </w:rPr>
        <w:t>الممرضات</w:t>
      </w:r>
      <w:r w:rsidR="0089206E">
        <w:rPr>
          <w:rFonts w:ascii="Simplified Arabic" w:hAnsi="Simplified Arabic" w:cs="Simplified Arabic" w:hint="cs"/>
          <w:sz w:val="22"/>
          <w:rtl/>
          <w:lang w:val="en-US"/>
        </w:rPr>
        <w:t>، والتسلسلات أو أي مواد أخرى، تنطوي على إمكانات في التصدي للجوائح من خلال نظام متعدد الأطراف يأخذ في الحسبان القوانين وا</w:t>
      </w:r>
      <w:r w:rsidR="009050E6">
        <w:rPr>
          <w:rFonts w:ascii="Simplified Arabic" w:hAnsi="Simplified Arabic" w:cs="Simplified Arabic" w:hint="cs"/>
          <w:sz w:val="22"/>
          <w:rtl/>
          <w:lang w:val="en-US"/>
        </w:rPr>
        <w:t>للوائح</w:t>
      </w:r>
      <w:r w:rsidR="0089206E">
        <w:rPr>
          <w:rFonts w:ascii="Simplified Arabic" w:hAnsi="Simplified Arabic" w:cs="Simplified Arabic" w:hint="cs"/>
          <w:sz w:val="22"/>
          <w:rtl/>
          <w:lang w:val="en-US"/>
        </w:rPr>
        <w:t xml:space="preserve"> والالتزامات والأطر </w:t>
      </w:r>
      <w:r w:rsidR="009050E6">
        <w:rPr>
          <w:rFonts w:ascii="Simplified Arabic" w:hAnsi="Simplified Arabic" w:cs="Simplified Arabic" w:hint="cs"/>
          <w:sz w:val="22"/>
          <w:rtl/>
          <w:lang w:val="en-US"/>
        </w:rPr>
        <w:t>الوطنية والدولية</w:t>
      </w:r>
      <w:r w:rsidR="0089206E">
        <w:rPr>
          <w:rFonts w:ascii="Simplified Arabic" w:hAnsi="Simplified Arabic" w:cs="Simplified Arabic" w:hint="cs"/>
          <w:sz w:val="22"/>
          <w:rtl/>
          <w:lang w:val="en-US"/>
        </w:rPr>
        <w:t>، بما يتماشى مع العمل ال</w:t>
      </w:r>
      <w:r w:rsidR="009050E6">
        <w:rPr>
          <w:rFonts w:ascii="Simplified Arabic" w:hAnsi="Simplified Arabic" w:cs="Simplified Arabic" w:hint="cs"/>
          <w:sz w:val="22"/>
          <w:rtl/>
          <w:lang w:val="en-US"/>
        </w:rPr>
        <w:t>جاري</w:t>
      </w:r>
      <w:r w:rsidR="0089206E">
        <w:rPr>
          <w:rFonts w:ascii="Simplified Arabic" w:hAnsi="Simplified Arabic" w:cs="Simplified Arabic" w:hint="cs"/>
          <w:sz w:val="22"/>
          <w:rtl/>
          <w:lang w:val="en-US"/>
        </w:rPr>
        <w:t xml:space="preserve"> في المجالات الأخرى ذات الصلة وبواسطة منظمات أو وكالات </w:t>
      </w:r>
      <w:r w:rsidR="009050E6">
        <w:rPr>
          <w:rFonts w:ascii="Simplified Arabic" w:hAnsi="Simplified Arabic" w:cs="Simplified Arabic" w:hint="cs"/>
          <w:sz w:val="22"/>
          <w:rtl/>
          <w:lang w:val="en-US"/>
        </w:rPr>
        <w:t>أخرى تابعة ل</w:t>
      </w:r>
      <w:r w:rsidR="0089206E">
        <w:rPr>
          <w:rFonts w:ascii="Simplified Arabic" w:hAnsi="Simplified Arabic" w:cs="Simplified Arabic" w:hint="cs"/>
          <w:sz w:val="22"/>
          <w:rtl/>
          <w:lang w:val="en-US"/>
        </w:rPr>
        <w:t>لأمم المتحدة ومنظمات متعددة الأطراف (الفقرة 43).</w:t>
      </w:r>
    </w:p>
    <w:p w14:paraId="09F8D2E7" w14:textId="77777777" w:rsidR="0089206E" w:rsidRDefault="009050E6" w:rsidP="00756EAF">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756EAF">
        <w:rPr>
          <w:rFonts w:ascii="Simplified Arabic" w:hAnsi="Simplified Arabic" w:cs="Simplified Arabic" w:hint="cs"/>
          <w:sz w:val="22"/>
          <w:rtl/>
          <w:lang w:val="en-US"/>
        </w:rPr>
        <w:t xml:space="preserve">في الإعلان السياسي، </w:t>
      </w:r>
      <w:r>
        <w:rPr>
          <w:rFonts w:ascii="Simplified Arabic" w:hAnsi="Simplified Arabic" w:cs="Simplified Arabic" w:hint="cs"/>
          <w:sz w:val="22"/>
          <w:rtl/>
          <w:lang w:val="en-US"/>
        </w:rPr>
        <w:t>قرر رؤساء الدول والحكومات وممثلو الدول والحكومات عقد اجتماع رفيع المستوى معني بالو</w:t>
      </w:r>
      <w:r w:rsidR="00756EAF">
        <w:rPr>
          <w:rFonts w:ascii="Simplified Arabic" w:hAnsi="Simplified Arabic" w:cs="Simplified Arabic" w:hint="cs"/>
          <w:sz w:val="22"/>
          <w:rtl/>
          <w:lang w:val="en-US"/>
        </w:rPr>
        <w:t>ق</w:t>
      </w:r>
      <w:r>
        <w:rPr>
          <w:rFonts w:ascii="Simplified Arabic" w:hAnsi="Simplified Arabic" w:cs="Simplified Arabic" w:hint="cs"/>
          <w:sz w:val="22"/>
          <w:rtl/>
          <w:lang w:val="en-US"/>
        </w:rPr>
        <w:t xml:space="preserve">اية من الجوائح والتأهب والتصدي لها في عام 2026، يهدف إلى إجراء استعراض شامل لتنفيذ الإعلان (الفقرة 78). وفي الإعلان أيضا، طلب رؤساء الدول والحكومات وممثلو الدول والحكومات إلى الأمين العام أن يقدم، </w:t>
      </w:r>
      <w:r>
        <w:rPr>
          <w:rFonts w:ascii="Simplified Arabic" w:hAnsi="Simplified Arabic" w:cs="Simplified Arabic" w:hint="cs"/>
          <w:sz w:val="22"/>
          <w:rtl/>
          <w:lang w:val="en-US"/>
        </w:rPr>
        <w:lastRenderedPageBreak/>
        <w:t xml:space="preserve">بالتشاور مع منظمة الصحة العالمية والوكالات الأخرى ذات الصلة، </w:t>
      </w:r>
      <w:r w:rsidR="00756EAF">
        <w:rPr>
          <w:rFonts w:ascii="Simplified Arabic" w:hAnsi="Simplified Arabic" w:cs="Simplified Arabic" w:hint="cs"/>
          <w:sz w:val="22"/>
          <w:rtl/>
          <w:lang w:val="en-US"/>
        </w:rPr>
        <w:t xml:space="preserve">تقريرا </w:t>
      </w:r>
      <w:r>
        <w:rPr>
          <w:rFonts w:ascii="Simplified Arabic" w:hAnsi="Simplified Arabic" w:cs="Simplified Arabic" w:hint="cs"/>
          <w:sz w:val="22"/>
          <w:rtl/>
          <w:lang w:val="en-US"/>
        </w:rPr>
        <w:t>يشمل توصيات عن تنفيذ الإعلان خلال الدورة التاسعة والسبعين للجمعية العامة ال</w:t>
      </w:r>
      <w:r w:rsidR="00756EAF">
        <w:rPr>
          <w:rFonts w:ascii="Simplified Arabic" w:hAnsi="Simplified Arabic" w:cs="Simplified Arabic" w:hint="cs"/>
          <w:sz w:val="22"/>
          <w:rtl/>
          <w:lang w:val="en-US"/>
        </w:rPr>
        <w:t>ذ</w:t>
      </w:r>
      <w:r>
        <w:rPr>
          <w:rFonts w:ascii="Simplified Arabic" w:hAnsi="Simplified Arabic" w:cs="Simplified Arabic" w:hint="cs"/>
          <w:sz w:val="22"/>
          <w:rtl/>
          <w:lang w:val="en-US"/>
        </w:rPr>
        <w:t xml:space="preserve">ي </w:t>
      </w:r>
      <w:r w:rsidR="00756EAF">
        <w:rPr>
          <w:rFonts w:ascii="Simplified Arabic" w:hAnsi="Simplified Arabic" w:cs="Simplified Arabic" w:hint="cs"/>
          <w:sz w:val="22"/>
          <w:rtl/>
          <w:lang w:val="en-US"/>
        </w:rPr>
        <w:t>سيسترشد به الاجتماع الرفيع المستوى في عام 2026 (الفقرة 77).</w:t>
      </w:r>
    </w:p>
    <w:p w14:paraId="09F8D2E8" w14:textId="77777777" w:rsidR="00A7168C" w:rsidRPr="00756EAF" w:rsidRDefault="00A7168C" w:rsidP="00A7168C">
      <w:pPr>
        <w:pStyle w:val="ListParagraph"/>
        <w:tabs>
          <w:tab w:val="left" w:pos="1260"/>
        </w:tabs>
        <w:bidi/>
        <w:spacing w:after="120" w:line="216" w:lineRule="auto"/>
        <w:ind w:left="547" w:hanging="547"/>
        <w:contextualSpacing w:val="0"/>
        <w:jc w:val="both"/>
        <w:rPr>
          <w:rFonts w:ascii="Simplified Arabic" w:hAnsi="Simplified Arabic" w:cs="Simplified Arabic"/>
          <w:b/>
          <w:bCs/>
          <w:sz w:val="22"/>
          <w:lang w:val="en-US"/>
        </w:rPr>
      </w:pPr>
      <w:r w:rsidRPr="00756EAF">
        <w:rPr>
          <w:rFonts w:ascii="Simplified Arabic" w:hAnsi="Simplified Arabic" w:cs="Simplified Arabic" w:hint="cs"/>
          <w:b/>
          <w:bCs/>
          <w:sz w:val="22"/>
          <w:rtl/>
          <w:lang w:val="en-US"/>
        </w:rPr>
        <w:t>واو-</w:t>
      </w:r>
      <w:r w:rsidRPr="00756EAF">
        <w:rPr>
          <w:rFonts w:ascii="Simplified Arabic" w:hAnsi="Simplified Arabic" w:cs="Simplified Arabic" w:hint="cs"/>
          <w:b/>
          <w:bCs/>
          <w:sz w:val="22"/>
          <w:rtl/>
          <w:lang w:val="en-US"/>
        </w:rPr>
        <w:tab/>
      </w:r>
      <w:r w:rsidR="00756EAF" w:rsidRPr="00756EAF">
        <w:rPr>
          <w:rFonts w:ascii="Simplified Arabic" w:hAnsi="Simplified Arabic" w:cs="Simplified Arabic" w:hint="cs"/>
          <w:b/>
          <w:bCs/>
          <w:sz w:val="22"/>
          <w:rtl/>
          <w:lang w:val="en-US"/>
        </w:rPr>
        <w:t>منظمة الصحة العالمية</w:t>
      </w:r>
    </w:p>
    <w:p w14:paraId="09F8D2E9" w14:textId="77777777" w:rsidR="00756EAF" w:rsidRDefault="00CA3382" w:rsidP="00CA3382">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ي</w:t>
      </w:r>
      <w:r w:rsidR="00756EAF">
        <w:rPr>
          <w:rFonts w:ascii="Simplified Arabic" w:hAnsi="Simplified Arabic" w:cs="Simplified Arabic" w:hint="cs"/>
          <w:sz w:val="22"/>
          <w:rtl/>
          <w:lang w:val="en-US" w:bidi="ar-EG"/>
        </w:rPr>
        <w:t xml:space="preserve">رد وصف للتطورات الموسعة ذات الصلة التي حدثت في منظمة الصحة العالمية بين السنوات 2019 و2022 في الوثيقتين </w:t>
      </w:r>
      <w:r w:rsidR="00756EAF" w:rsidRPr="00756EAF">
        <w:rPr>
          <w:sz w:val="22"/>
          <w:szCs w:val="22"/>
        </w:rPr>
        <w:t>CBD/NP/MOP/4/8</w:t>
      </w:r>
      <w:r w:rsidR="00756EAF">
        <w:rPr>
          <w:rFonts w:ascii="Simplified Arabic" w:hAnsi="Simplified Arabic" w:cs="Simplified Arabic" w:hint="cs"/>
          <w:sz w:val="22"/>
          <w:rtl/>
          <w:lang w:val="en-US" w:bidi="ar-EG"/>
        </w:rPr>
        <w:t xml:space="preserve"> و</w:t>
      </w:r>
      <w:r w:rsidR="00756EAF" w:rsidRPr="00756EAF">
        <w:rPr>
          <w:sz w:val="22"/>
          <w:szCs w:val="22"/>
        </w:rPr>
        <w:t>CBD/NP/MOP/4/INF/4</w:t>
      </w:r>
      <w:r w:rsidR="00756EAF">
        <w:rPr>
          <w:rFonts w:ascii="Simplified Arabic" w:hAnsi="Simplified Arabic" w:cs="Simplified Arabic" w:hint="cs"/>
          <w:sz w:val="22"/>
          <w:rtl/>
          <w:lang w:val="en-US" w:bidi="ar-EG"/>
        </w:rPr>
        <w:t>. وعقب تفشي جائحة مرض فيروس كورونا (كوفيد-19)، أنشأت جمعية الصحة العالمية تحديدا عمليتين ممزيتين لتعزيز الوقاية من الجوائج والتأهب والتصدي لها، وهي هيئة التفاوض الحكومية الدولية لصياغة والتفاوض بشأن اتفاقية أو اتفاق ل</w:t>
      </w:r>
      <w:r>
        <w:rPr>
          <w:rFonts w:ascii="Simplified Arabic" w:hAnsi="Simplified Arabic" w:cs="Simplified Arabic" w:hint="cs"/>
          <w:sz w:val="22"/>
          <w:rtl/>
          <w:lang w:val="en-US" w:bidi="ar-EG"/>
        </w:rPr>
        <w:t xml:space="preserve">منظمة الصحة العالمية أو صك دولي آخر بشأن </w:t>
      </w:r>
      <w:r>
        <w:rPr>
          <w:rFonts w:ascii="Simplified Arabic" w:hAnsi="Simplified Arabic" w:cs="Simplified Arabic" w:hint="cs"/>
          <w:sz w:val="22"/>
          <w:rtl/>
          <w:lang w:val="en-US"/>
        </w:rPr>
        <w:t>الوقاية من الجوائح والتأهب والتصدي لها والفريق العامل المعني بتعديلات اللوائح الصحية الدولية (2005).</w:t>
      </w:r>
    </w:p>
    <w:p w14:paraId="09F8D2EA" w14:textId="77777777" w:rsidR="00A7168C" w:rsidRPr="00CA3382" w:rsidRDefault="00536B14" w:rsidP="00D84FC8">
      <w:pPr>
        <w:pStyle w:val="ListParagraph"/>
        <w:tabs>
          <w:tab w:val="left" w:pos="1260"/>
        </w:tabs>
        <w:bidi/>
        <w:spacing w:after="120" w:line="216" w:lineRule="auto"/>
        <w:ind w:left="547" w:hanging="547"/>
        <w:contextualSpacing w:val="0"/>
        <w:jc w:val="both"/>
        <w:rPr>
          <w:rFonts w:ascii="Simplified Arabic" w:hAnsi="Simplified Arabic" w:cs="Simplified Arabic"/>
          <w:b/>
          <w:bCs/>
          <w:sz w:val="22"/>
          <w:lang w:val="en-US"/>
        </w:rPr>
      </w:pPr>
      <w:r w:rsidRPr="00CA3382">
        <w:rPr>
          <w:rFonts w:ascii="Simplified Arabic" w:hAnsi="Simplified Arabic" w:cs="Simplified Arabic" w:hint="cs"/>
          <w:b/>
          <w:bCs/>
          <w:sz w:val="22"/>
          <w:rtl/>
          <w:lang w:val="en-US"/>
        </w:rPr>
        <w:t>1-</w:t>
      </w:r>
      <w:r w:rsidRPr="00CA3382">
        <w:rPr>
          <w:rFonts w:ascii="Simplified Arabic" w:hAnsi="Simplified Arabic" w:cs="Simplified Arabic" w:hint="cs"/>
          <w:b/>
          <w:bCs/>
          <w:sz w:val="22"/>
          <w:rtl/>
          <w:lang w:val="en-US"/>
        </w:rPr>
        <w:tab/>
      </w:r>
      <w:r w:rsidR="00D84FC8">
        <w:rPr>
          <w:rFonts w:ascii="Simplified Arabic" w:hAnsi="Simplified Arabic" w:cs="Simplified Arabic" w:hint="cs"/>
          <w:b/>
          <w:bCs/>
          <w:sz w:val="22"/>
          <w:rtl/>
          <w:lang w:val="en-US"/>
        </w:rPr>
        <w:t>هيئة التفاوض الحك</w:t>
      </w:r>
      <w:r w:rsidR="00CA3382" w:rsidRPr="00CA3382">
        <w:rPr>
          <w:rFonts w:ascii="Simplified Arabic" w:hAnsi="Simplified Arabic" w:cs="Simplified Arabic" w:hint="cs"/>
          <w:b/>
          <w:bCs/>
          <w:sz w:val="22"/>
          <w:rtl/>
          <w:lang w:val="en-US"/>
        </w:rPr>
        <w:t>ومية الدولية لصياغة والتفاوض بشأن اتفاقية لمنظمة الصحة العالمية، أو اتفاق أو أي ص</w:t>
      </w:r>
      <w:r w:rsidR="00D84FC8">
        <w:rPr>
          <w:rFonts w:ascii="Simplified Arabic" w:hAnsi="Simplified Arabic" w:cs="Simplified Arabic" w:hint="cs"/>
          <w:b/>
          <w:bCs/>
          <w:sz w:val="22"/>
          <w:rtl/>
          <w:lang w:val="en-US"/>
        </w:rPr>
        <w:t>ك</w:t>
      </w:r>
      <w:r w:rsidR="00CA3382" w:rsidRPr="00CA3382">
        <w:rPr>
          <w:rFonts w:ascii="Simplified Arabic" w:hAnsi="Simplified Arabic" w:cs="Simplified Arabic" w:hint="cs"/>
          <w:b/>
          <w:bCs/>
          <w:sz w:val="22"/>
          <w:rtl/>
          <w:lang w:val="en-US"/>
        </w:rPr>
        <w:t xml:space="preserve"> </w:t>
      </w:r>
      <w:r w:rsidR="00D84FC8">
        <w:rPr>
          <w:rFonts w:ascii="Simplified Arabic" w:hAnsi="Simplified Arabic" w:cs="Simplified Arabic" w:hint="cs"/>
          <w:b/>
          <w:bCs/>
          <w:sz w:val="22"/>
          <w:rtl/>
          <w:lang w:val="en-US"/>
        </w:rPr>
        <w:t>دولي</w:t>
      </w:r>
      <w:r w:rsidR="00CA3382" w:rsidRPr="00CA3382">
        <w:rPr>
          <w:rFonts w:ascii="Simplified Arabic" w:hAnsi="Simplified Arabic" w:cs="Simplified Arabic" w:hint="cs"/>
          <w:b/>
          <w:bCs/>
          <w:sz w:val="22"/>
          <w:rtl/>
          <w:lang w:val="en-US"/>
        </w:rPr>
        <w:t xml:space="preserve"> أخر بشأن الوقاية من الجوائح والتأهب والتصدي لها</w:t>
      </w:r>
    </w:p>
    <w:p w14:paraId="09F8D2EB" w14:textId="77777777" w:rsidR="00A7168C" w:rsidRDefault="00CA3382" w:rsidP="00D84FC8">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عقدت هيئة التفاوض الح</w:t>
      </w:r>
      <w:r w:rsidR="00D84FC8">
        <w:rPr>
          <w:rFonts w:ascii="Simplified Arabic" w:hAnsi="Simplified Arabic" w:cs="Simplified Arabic" w:hint="cs"/>
          <w:sz w:val="22"/>
          <w:rtl/>
          <w:lang w:val="en-US"/>
        </w:rPr>
        <w:t>ك</w:t>
      </w:r>
      <w:r>
        <w:rPr>
          <w:rFonts w:ascii="Simplified Arabic" w:hAnsi="Simplified Arabic" w:cs="Simplified Arabic" w:hint="cs"/>
          <w:sz w:val="22"/>
          <w:rtl/>
          <w:lang w:val="en-US"/>
        </w:rPr>
        <w:t>ومية الدولية تسع</w:t>
      </w:r>
      <w:r w:rsidR="00D84FC8">
        <w:rPr>
          <w:rFonts w:ascii="Simplified Arabic" w:hAnsi="Simplified Arabic" w:cs="Simplified Arabic" w:hint="cs"/>
          <w:sz w:val="22"/>
          <w:rtl/>
          <w:lang w:val="en-US"/>
        </w:rPr>
        <w:t>ة</w:t>
      </w:r>
      <w:r>
        <w:rPr>
          <w:rFonts w:ascii="Simplified Arabic" w:hAnsi="Simplified Arabic" w:cs="Simplified Arabic" w:hint="cs"/>
          <w:sz w:val="22"/>
          <w:rtl/>
          <w:lang w:val="en-US"/>
        </w:rPr>
        <w:t xml:space="preserve"> اجتماعات في الفترة بين فبراير/شباط 2022 ومايو/أيار 2024 لصياغة والتفاوض بشأن اتفاق منظمة الصحة العالمية بشأن الجوائح. وقدمت نتائج عملها، بما في ذلك مسودة نص </w:t>
      </w:r>
      <w:r w:rsidR="00D84FC8">
        <w:rPr>
          <w:rFonts w:ascii="Simplified Arabic" w:hAnsi="Simplified Arabic" w:cs="Simplified Arabic" w:hint="cs"/>
          <w:sz w:val="22"/>
          <w:rtl/>
          <w:lang w:val="en-US"/>
        </w:rPr>
        <w:t xml:space="preserve">اتفاق منظمة الصحة العالمية بشأن الجوائح إلى جمعية الصحة العالمية </w:t>
      </w:r>
      <w:r w:rsidR="00795929">
        <w:rPr>
          <w:rFonts w:ascii="Simplified Arabic" w:hAnsi="Simplified Arabic" w:cs="Simplified Arabic" w:hint="cs"/>
          <w:sz w:val="22"/>
          <w:rtl/>
          <w:lang w:val="en-US"/>
        </w:rPr>
        <w:t xml:space="preserve">السابعة والسبعين </w:t>
      </w:r>
      <w:r w:rsidR="00D84FC8">
        <w:rPr>
          <w:rFonts w:ascii="Simplified Arabic" w:hAnsi="Simplified Arabic" w:cs="Simplified Arabic" w:hint="cs"/>
          <w:sz w:val="22"/>
          <w:rtl/>
          <w:lang w:val="en-US"/>
        </w:rPr>
        <w:t xml:space="preserve">في مايو/أيار 2024 (انظر الوثيقة </w:t>
      </w:r>
      <w:r w:rsidR="00D84FC8" w:rsidRPr="00D84FC8">
        <w:rPr>
          <w:sz w:val="22"/>
          <w:szCs w:val="22"/>
        </w:rPr>
        <w:t>A77/10</w:t>
      </w:r>
      <w:r w:rsidR="00D84FC8">
        <w:rPr>
          <w:rFonts w:ascii="Simplified Arabic" w:hAnsi="Simplified Arabic" w:cs="Simplified Arabic" w:hint="cs"/>
          <w:sz w:val="22"/>
          <w:rtl/>
          <w:lang w:val="en-US"/>
        </w:rPr>
        <w:t>). ولم تتوصل هيئة التفاوض الحكومية الدولية إلى توافق في الآراء بشأن النص.</w:t>
      </w:r>
    </w:p>
    <w:p w14:paraId="09F8D2EC" w14:textId="77777777" w:rsidR="00A7168C" w:rsidRDefault="006F0139" w:rsidP="006F0139">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 xml:space="preserve">وتبعا لهذه المسألة، اعتمدت جمعية </w:t>
      </w:r>
      <w:r>
        <w:rPr>
          <w:rFonts w:ascii="Simplified Arabic" w:hAnsi="Simplified Arabic" w:cs="Simplified Arabic" w:hint="cs"/>
          <w:sz w:val="22"/>
          <w:rtl/>
          <w:lang w:val="en-US"/>
        </w:rPr>
        <w:t xml:space="preserve">الصحة العالمية القرار </w:t>
      </w:r>
      <w:r w:rsidRPr="006F0139">
        <w:rPr>
          <w:sz w:val="22"/>
          <w:szCs w:val="22"/>
        </w:rPr>
        <w:t>WHA77(20)</w:t>
      </w:r>
      <w:r>
        <w:rPr>
          <w:rFonts w:ascii="Simplified Arabic" w:hAnsi="Simplified Arabic" w:cs="Simplified Arabic" w:hint="cs"/>
          <w:sz w:val="22"/>
          <w:rtl/>
          <w:lang w:val="en-US"/>
        </w:rPr>
        <w:t xml:space="preserve"> الذي قررت فيه تمديد تكليف هيئة التفاوض الحكومية الدولية للانتهاء من عملها في أقرب وقت ممكن وتقديم نتائجها للنظر في جمعية الصحة العالمية في دورتها الثامنة والسبعين في عام 2025، أو قبل ذلك في دورة خاصة من جمعية الصحة العالمية، إن أمكن في عام 2024.</w:t>
      </w:r>
    </w:p>
    <w:p w14:paraId="09F8D2ED" w14:textId="77777777" w:rsidR="00A7168C" w:rsidRDefault="00795929" w:rsidP="00443770">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6F0139">
        <w:rPr>
          <w:rFonts w:ascii="Simplified Arabic" w:hAnsi="Simplified Arabic" w:cs="Simplified Arabic" w:hint="cs"/>
          <w:sz w:val="22"/>
          <w:rtl/>
          <w:lang w:val="en-US"/>
        </w:rPr>
        <w:t>عقد الاجتماع العاشر لهيئة</w:t>
      </w:r>
      <w:r w:rsidR="006F0139" w:rsidRPr="006F0139">
        <w:rPr>
          <w:rFonts w:ascii="Simplified Arabic" w:hAnsi="Simplified Arabic" w:cs="Simplified Arabic" w:hint="cs"/>
          <w:sz w:val="22"/>
          <w:rtl/>
          <w:lang w:val="en-US"/>
        </w:rPr>
        <w:t xml:space="preserve"> </w:t>
      </w:r>
      <w:r w:rsidR="006F0139">
        <w:rPr>
          <w:rFonts w:ascii="Simplified Arabic" w:hAnsi="Simplified Arabic" w:cs="Simplified Arabic" w:hint="cs"/>
          <w:sz w:val="22"/>
          <w:rtl/>
          <w:lang w:val="en-US"/>
        </w:rPr>
        <w:t xml:space="preserve">التفاوض الحكومية الدولية، من أجل النظر في </w:t>
      </w:r>
      <w:r w:rsidR="00443770">
        <w:rPr>
          <w:rFonts w:ascii="Simplified Arabic" w:hAnsi="Simplified Arabic" w:cs="Simplified Arabic" w:hint="cs"/>
          <w:sz w:val="22"/>
          <w:rtl/>
          <w:lang w:val="en-US"/>
        </w:rPr>
        <w:t>مسودة خطة العمل والجدول الزمني للاجتماع، يومي 16 و17 يوليه/تموز 2024. ومن المخطط عقد الاجتماع الحادي عشر لهيئة التفاوض الحكومية الدولية في الفترة من 9 إلى 20 سبتمبر/أيلول 2024 وعقد الاجتماع الثاني عشر في الفترة من 4 إلى 15 نوفمبر/تشرين الثاني 2024.</w:t>
      </w:r>
    </w:p>
    <w:p w14:paraId="09F8D2EE" w14:textId="77777777" w:rsidR="00404466" w:rsidRDefault="00443770" w:rsidP="00404466">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ووفقا لمسودة خطة العمل </w:t>
      </w:r>
      <w:r w:rsidR="0066487A" w:rsidRPr="00443770">
        <w:rPr>
          <w:sz w:val="22"/>
          <w:szCs w:val="22"/>
        </w:rPr>
        <w:t>(A/INB/10/3 Rev.1)</w:t>
      </w:r>
      <w:r w:rsidR="0066487A">
        <w:rPr>
          <w:rFonts w:hint="cs"/>
          <w:sz w:val="22"/>
          <w:szCs w:val="22"/>
          <w:rtl/>
        </w:rPr>
        <w:t xml:space="preserve"> </w:t>
      </w:r>
      <w:r>
        <w:rPr>
          <w:rFonts w:ascii="Simplified Arabic" w:hAnsi="Simplified Arabic" w:cs="Simplified Arabic" w:hint="cs"/>
          <w:sz w:val="22"/>
          <w:rtl/>
          <w:lang w:val="en-US"/>
        </w:rPr>
        <w:t xml:space="preserve">المقدمة إلى الاجتماع العاشر لهيئة التفاوض الحكومية الدولية، ستستمر المفاوضات على أساس نص المقترح لاتفاق منظمة الصحة العالمية بشأن الجوائح الوارد في التذييل بالوثيقة </w:t>
      </w:r>
      <w:r w:rsidR="0066487A" w:rsidRPr="00443770">
        <w:rPr>
          <w:sz w:val="22"/>
          <w:szCs w:val="22"/>
        </w:rPr>
        <w:t>A77/10</w:t>
      </w:r>
      <w:r w:rsidR="0066487A">
        <w:rPr>
          <w:rFonts w:ascii="Simplified Arabic" w:hAnsi="Simplified Arabic" w:cs="Simplified Arabic" w:hint="cs"/>
          <w:sz w:val="22"/>
          <w:rtl/>
          <w:lang w:val="en-US"/>
        </w:rPr>
        <w:t xml:space="preserve">. </w:t>
      </w:r>
      <w:r w:rsidR="00795929">
        <w:rPr>
          <w:rFonts w:ascii="Simplified Arabic" w:hAnsi="Simplified Arabic" w:cs="Simplified Arabic" w:hint="cs"/>
          <w:sz w:val="22"/>
          <w:rtl/>
          <w:lang w:val="en-US"/>
        </w:rPr>
        <w:t>و</w:t>
      </w:r>
      <w:r w:rsidR="0066487A">
        <w:rPr>
          <w:rFonts w:ascii="Simplified Arabic" w:hAnsi="Simplified Arabic" w:cs="Simplified Arabic" w:hint="cs"/>
          <w:sz w:val="22"/>
          <w:rtl/>
          <w:lang w:val="en-US"/>
        </w:rPr>
        <w:t xml:space="preserve">تضمنت تلك المسودة نصا </w:t>
      </w:r>
      <w:r w:rsidR="00404466">
        <w:rPr>
          <w:rFonts w:ascii="Simplified Arabic" w:hAnsi="Simplified Arabic" w:cs="Simplified Arabic" w:hint="cs"/>
          <w:sz w:val="22"/>
          <w:rtl/>
          <w:lang w:val="en-US"/>
        </w:rPr>
        <w:t>مميزا</w:t>
      </w:r>
      <w:r w:rsidR="0066487A">
        <w:rPr>
          <w:rFonts w:ascii="Simplified Arabic" w:hAnsi="Simplified Arabic" w:cs="Simplified Arabic" w:hint="cs"/>
          <w:sz w:val="22"/>
          <w:rtl/>
          <w:lang w:val="en-US"/>
        </w:rPr>
        <w:t xml:space="preserve"> باللون الأخضر، ويعني النص </w:t>
      </w:r>
      <w:r w:rsidR="00404466">
        <w:rPr>
          <w:rFonts w:ascii="Simplified Arabic" w:hAnsi="Simplified Arabic" w:cs="Simplified Arabic" w:hint="cs"/>
          <w:sz w:val="22"/>
          <w:rtl/>
          <w:lang w:val="en-US"/>
        </w:rPr>
        <w:t xml:space="preserve">الذي </w:t>
      </w:r>
      <w:r w:rsidR="0066487A">
        <w:rPr>
          <w:rFonts w:ascii="Simplified Arabic" w:hAnsi="Simplified Arabic" w:cs="Simplified Arabic" w:hint="cs"/>
          <w:sz w:val="22"/>
          <w:rtl/>
          <w:lang w:val="en-US"/>
        </w:rPr>
        <w:t xml:space="preserve">تحقق </w:t>
      </w:r>
      <w:r w:rsidR="00404466">
        <w:rPr>
          <w:rFonts w:ascii="Simplified Arabic" w:hAnsi="Simplified Arabic" w:cs="Simplified Arabic" w:hint="cs"/>
          <w:sz w:val="22"/>
          <w:rtl/>
          <w:lang w:val="en-US"/>
        </w:rPr>
        <w:t>تواف</w:t>
      </w:r>
      <w:r w:rsidR="0066487A">
        <w:rPr>
          <w:rFonts w:ascii="Simplified Arabic" w:hAnsi="Simplified Arabic" w:cs="Simplified Arabic" w:hint="cs"/>
          <w:sz w:val="22"/>
          <w:rtl/>
          <w:lang w:val="en-US"/>
        </w:rPr>
        <w:t xml:space="preserve">ق مبدئي في الآراء حوله؛ ونصا </w:t>
      </w:r>
      <w:r w:rsidR="00404466">
        <w:rPr>
          <w:rFonts w:ascii="Simplified Arabic" w:hAnsi="Simplified Arabic" w:cs="Simplified Arabic" w:hint="cs"/>
          <w:sz w:val="22"/>
          <w:rtl/>
          <w:lang w:val="en-US"/>
        </w:rPr>
        <w:t>مميزا</w:t>
      </w:r>
      <w:r w:rsidR="0066487A">
        <w:rPr>
          <w:rFonts w:ascii="Simplified Arabic" w:hAnsi="Simplified Arabic" w:cs="Simplified Arabic" w:hint="cs"/>
          <w:sz w:val="22"/>
          <w:rtl/>
          <w:lang w:val="en-US"/>
        </w:rPr>
        <w:t xml:space="preserve"> باللون الأصفر، </w:t>
      </w:r>
      <w:r w:rsidR="00404466">
        <w:rPr>
          <w:rFonts w:ascii="Simplified Arabic" w:hAnsi="Simplified Arabic" w:cs="Simplified Arabic" w:hint="cs"/>
          <w:sz w:val="22"/>
          <w:rtl/>
          <w:lang w:val="en-US"/>
        </w:rPr>
        <w:t>و</w:t>
      </w:r>
      <w:r w:rsidR="0066487A">
        <w:rPr>
          <w:rFonts w:ascii="Simplified Arabic" w:hAnsi="Simplified Arabic" w:cs="Simplified Arabic" w:hint="cs"/>
          <w:sz w:val="22"/>
          <w:rtl/>
          <w:lang w:val="en-US"/>
        </w:rPr>
        <w:t xml:space="preserve">يعني النص الذي </w:t>
      </w:r>
      <w:r w:rsidR="00404466">
        <w:rPr>
          <w:rFonts w:ascii="Simplified Arabic" w:hAnsi="Simplified Arabic" w:cs="Simplified Arabic" w:hint="cs"/>
          <w:sz w:val="22"/>
          <w:rtl/>
          <w:lang w:val="en-US"/>
        </w:rPr>
        <w:t>تحقق تقارب مبدئي في الآراء حوله؛</w:t>
      </w:r>
      <w:r w:rsidR="0066487A">
        <w:rPr>
          <w:rFonts w:ascii="Simplified Arabic" w:hAnsi="Simplified Arabic" w:cs="Simplified Arabic" w:hint="cs"/>
          <w:sz w:val="22"/>
          <w:rtl/>
          <w:lang w:val="en-US"/>
        </w:rPr>
        <w:t xml:space="preserve"> والنص </w:t>
      </w:r>
      <w:r w:rsidR="00404466">
        <w:rPr>
          <w:rFonts w:ascii="Simplified Arabic" w:hAnsi="Simplified Arabic" w:cs="Simplified Arabic" w:hint="cs"/>
          <w:sz w:val="22"/>
          <w:rtl/>
          <w:lang w:val="en-US"/>
        </w:rPr>
        <w:t>غير المميز بأي لون</w:t>
      </w:r>
      <w:r w:rsidR="0066487A">
        <w:rPr>
          <w:rFonts w:ascii="Simplified Arabic" w:hAnsi="Simplified Arabic" w:cs="Simplified Arabic" w:hint="cs"/>
          <w:sz w:val="22"/>
          <w:rtl/>
          <w:lang w:val="en-US"/>
        </w:rPr>
        <w:t xml:space="preserve">، </w:t>
      </w:r>
      <w:r w:rsidR="00404466">
        <w:rPr>
          <w:rFonts w:ascii="Simplified Arabic" w:hAnsi="Simplified Arabic" w:cs="Simplified Arabic" w:hint="cs"/>
          <w:sz w:val="22"/>
          <w:rtl/>
          <w:lang w:val="en-US"/>
        </w:rPr>
        <w:t>و</w:t>
      </w:r>
      <w:r w:rsidR="0066487A">
        <w:rPr>
          <w:rFonts w:ascii="Simplified Arabic" w:hAnsi="Simplified Arabic" w:cs="Simplified Arabic" w:hint="cs"/>
          <w:sz w:val="22"/>
          <w:rtl/>
          <w:lang w:val="en-US"/>
        </w:rPr>
        <w:t xml:space="preserve">يعني </w:t>
      </w:r>
      <w:r w:rsidR="00404466">
        <w:rPr>
          <w:rFonts w:ascii="Simplified Arabic" w:hAnsi="Simplified Arabic" w:cs="Simplified Arabic" w:hint="cs"/>
          <w:sz w:val="22"/>
          <w:rtl/>
          <w:lang w:val="en-US"/>
        </w:rPr>
        <w:t>النص الذي لم يتحقق أي تقارب في الآراء حوله</w:t>
      </w:r>
      <w:r w:rsidR="0066487A">
        <w:rPr>
          <w:rFonts w:ascii="Simplified Arabic" w:hAnsi="Simplified Arabic" w:cs="Simplified Arabic" w:hint="cs"/>
          <w:sz w:val="22"/>
          <w:rtl/>
          <w:lang w:val="en-US"/>
        </w:rPr>
        <w:t xml:space="preserve">؛ والنص </w:t>
      </w:r>
      <w:r w:rsidR="00404466">
        <w:rPr>
          <w:rFonts w:ascii="Simplified Arabic" w:hAnsi="Simplified Arabic" w:cs="Simplified Arabic" w:hint="cs"/>
          <w:sz w:val="22"/>
          <w:rtl/>
          <w:lang w:val="en-US"/>
        </w:rPr>
        <w:t xml:space="preserve">الوارد </w:t>
      </w:r>
      <w:r w:rsidR="0066487A">
        <w:rPr>
          <w:rFonts w:ascii="Simplified Arabic" w:hAnsi="Simplified Arabic" w:cs="Simplified Arabic" w:hint="cs"/>
          <w:sz w:val="22"/>
          <w:rtl/>
          <w:lang w:val="en-US"/>
        </w:rPr>
        <w:t xml:space="preserve">بين أقواس معكوفة، </w:t>
      </w:r>
      <w:r w:rsidR="00404466">
        <w:rPr>
          <w:rFonts w:ascii="Simplified Arabic" w:hAnsi="Simplified Arabic" w:cs="Simplified Arabic" w:hint="cs"/>
          <w:sz w:val="22"/>
          <w:rtl/>
          <w:lang w:val="en-US"/>
        </w:rPr>
        <w:t>و</w:t>
      </w:r>
      <w:r w:rsidR="0066487A">
        <w:rPr>
          <w:rFonts w:ascii="Simplified Arabic" w:hAnsi="Simplified Arabic" w:cs="Simplified Arabic" w:hint="cs"/>
          <w:sz w:val="22"/>
          <w:rtl/>
          <w:lang w:val="en-US"/>
        </w:rPr>
        <w:t xml:space="preserve">يعني النص الذي </w:t>
      </w:r>
      <w:r w:rsidR="00404466">
        <w:rPr>
          <w:rFonts w:ascii="Simplified Arabic" w:hAnsi="Simplified Arabic" w:cs="Simplified Arabic" w:hint="cs"/>
          <w:sz w:val="22"/>
          <w:rtl/>
          <w:lang w:val="en-US"/>
        </w:rPr>
        <w:t>اختلفت الآراء بشأنه</w:t>
      </w:r>
      <w:r w:rsidR="0066487A">
        <w:rPr>
          <w:rFonts w:ascii="Simplified Arabic" w:hAnsi="Simplified Arabic" w:cs="Simplified Arabic" w:hint="cs"/>
          <w:sz w:val="22"/>
          <w:rtl/>
          <w:lang w:val="en-US"/>
        </w:rPr>
        <w:t>.</w:t>
      </w:r>
    </w:p>
    <w:p w14:paraId="09F8D2EF" w14:textId="77777777" w:rsidR="0066487A" w:rsidRDefault="00404466" w:rsidP="00656217">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وستركز مسودة خطة العمل المقدمة إلى الاجتماع الحادي عشر لهيئة التفاوض الحكومية الدولية على المادة 12 من اتفاق منظمة الصحة العالمية بشأن الجوائح</w:t>
      </w:r>
      <w:r w:rsidR="006B33C2">
        <w:rPr>
          <w:rFonts w:ascii="Simplified Arabic" w:hAnsi="Simplified Arabic" w:cs="Simplified Arabic" w:hint="cs"/>
          <w:sz w:val="22"/>
          <w:rtl/>
          <w:lang w:val="en-US"/>
        </w:rPr>
        <w:t xml:space="preserve"> المقترح</w:t>
      </w:r>
      <w:r>
        <w:rPr>
          <w:rFonts w:ascii="Simplified Arabic" w:hAnsi="Simplified Arabic" w:cs="Simplified Arabic" w:hint="cs"/>
          <w:sz w:val="22"/>
          <w:rtl/>
          <w:lang w:val="en-US"/>
        </w:rPr>
        <w:t>، ال</w:t>
      </w:r>
      <w:r w:rsidR="00656217">
        <w:rPr>
          <w:rFonts w:ascii="Simplified Arabic" w:hAnsi="Simplified Arabic" w:cs="Simplified Arabic" w:hint="cs"/>
          <w:sz w:val="22"/>
          <w:rtl/>
          <w:lang w:val="en-US"/>
        </w:rPr>
        <w:t>ت</w:t>
      </w:r>
      <w:r>
        <w:rPr>
          <w:rFonts w:ascii="Simplified Arabic" w:hAnsi="Simplified Arabic" w:cs="Simplified Arabic" w:hint="cs"/>
          <w:sz w:val="22"/>
          <w:rtl/>
          <w:lang w:val="en-US"/>
        </w:rPr>
        <w:t xml:space="preserve">ي </w:t>
      </w:r>
      <w:r w:rsidR="00656217">
        <w:rPr>
          <w:rFonts w:ascii="Simplified Arabic" w:hAnsi="Simplified Arabic" w:cs="Simplified Arabic" w:hint="cs"/>
          <w:sz w:val="22"/>
          <w:rtl/>
          <w:lang w:val="en-US"/>
        </w:rPr>
        <w:t>ت</w:t>
      </w:r>
      <w:r>
        <w:rPr>
          <w:rFonts w:ascii="Simplified Arabic" w:hAnsi="Simplified Arabic" w:cs="Simplified Arabic" w:hint="cs"/>
          <w:sz w:val="22"/>
          <w:rtl/>
          <w:lang w:val="en-US"/>
        </w:rPr>
        <w:t xml:space="preserve">تناول نظام </w:t>
      </w:r>
      <w:r w:rsidR="002B5AC5">
        <w:rPr>
          <w:rFonts w:ascii="Simplified Arabic" w:hAnsi="Simplified Arabic" w:cs="Simplified Arabic" w:hint="cs"/>
          <w:sz w:val="22"/>
          <w:rtl/>
          <w:lang w:val="en-US"/>
        </w:rPr>
        <w:t>إتاحة الممرضات</w:t>
      </w:r>
      <w:r>
        <w:rPr>
          <w:rFonts w:ascii="Simplified Arabic" w:hAnsi="Simplified Arabic" w:cs="Simplified Arabic" w:hint="cs"/>
          <w:sz w:val="22"/>
          <w:rtl/>
          <w:lang w:val="en-US"/>
        </w:rPr>
        <w:t xml:space="preserve"> وتقاسم المنافع. ومع الاعتراف بأن النص ما زال قيد التفاوض، تنص اللغة في المادة 12(1)، على النحو المنعكس في التذييل بالوثيقة </w:t>
      </w:r>
      <w:r w:rsidRPr="00404466">
        <w:rPr>
          <w:sz w:val="22"/>
          <w:szCs w:val="22"/>
        </w:rPr>
        <w:t>A77/10</w:t>
      </w:r>
      <w:r>
        <w:rPr>
          <w:rFonts w:ascii="Simplified Arabic" w:hAnsi="Simplified Arabic" w:cs="Simplified Arabic" w:hint="cs"/>
          <w:sz w:val="22"/>
          <w:rtl/>
          <w:lang w:val="en-US"/>
        </w:rPr>
        <w:t xml:space="preserve">، </w:t>
      </w:r>
      <w:r w:rsidR="0011295C">
        <w:rPr>
          <w:rFonts w:ascii="Simplified Arabic" w:hAnsi="Simplified Arabic" w:cs="Simplified Arabic" w:hint="cs"/>
          <w:sz w:val="22"/>
          <w:rtl/>
          <w:lang w:val="en-US"/>
        </w:rPr>
        <w:t>على أن ينشئ الأطراف في اتفاق منظمة الصحة العالمية بشأن الجوائح نظاما متعدد الأطراف لإتاحة الم</w:t>
      </w:r>
      <w:r w:rsidR="006B33C2">
        <w:rPr>
          <w:rFonts w:ascii="Simplified Arabic" w:hAnsi="Simplified Arabic" w:cs="Simplified Arabic" w:hint="cs"/>
          <w:sz w:val="22"/>
          <w:rtl/>
          <w:lang w:val="en-US"/>
        </w:rPr>
        <w:t>مرض</w:t>
      </w:r>
      <w:r w:rsidR="0011295C">
        <w:rPr>
          <w:rFonts w:ascii="Simplified Arabic" w:hAnsi="Simplified Arabic" w:cs="Simplified Arabic" w:hint="cs"/>
          <w:sz w:val="22"/>
          <w:rtl/>
          <w:lang w:val="en-US"/>
        </w:rPr>
        <w:t xml:space="preserve">ات </w:t>
      </w:r>
      <w:r w:rsidR="006B33C2">
        <w:rPr>
          <w:rFonts w:ascii="Simplified Arabic" w:hAnsi="Simplified Arabic" w:cs="Simplified Arabic" w:hint="cs"/>
          <w:sz w:val="22"/>
          <w:rtl/>
          <w:lang w:val="en-US"/>
        </w:rPr>
        <w:t>ذات إمكانية الجوائح، المشار إليه على أنه نظام منظمة الصحة العالمية ل</w:t>
      </w:r>
      <w:r w:rsidR="00656217">
        <w:rPr>
          <w:rFonts w:ascii="Simplified Arabic" w:hAnsi="Simplified Arabic" w:cs="Simplified Arabic" w:hint="cs"/>
          <w:sz w:val="22"/>
          <w:rtl/>
          <w:lang w:val="en-US"/>
        </w:rPr>
        <w:t>إ</w:t>
      </w:r>
      <w:r w:rsidR="006B33C2">
        <w:rPr>
          <w:rFonts w:ascii="Simplified Arabic" w:hAnsi="Simplified Arabic" w:cs="Simplified Arabic" w:hint="cs"/>
          <w:sz w:val="22"/>
          <w:rtl/>
          <w:lang w:val="en-US"/>
        </w:rPr>
        <w:t xml:space="preserve">تاحة الممرضات </w:t>
      </w:r>
      <w:r w:rsidR="0011295C">
        <w:rPr>
          <w:rFonts w:ascii="Simplified Arabic" w:hAnsi="Simplified Arabic" w:cs="Simplified Arabic" w:hint="cs"/>
          <w:sz w:val="22"/>
          <w:rtl/>
          <w:lang w:val="en-US"/>
        </w:rPr>
        <w:t xml:space="preserve">وتقاسم المنافع. وينص النص على أن الأحكام التي تنظم هذا النظام سيتم إعدادها والاتفاق عليها من خلال صك آخر، يسرد العناصر </w:t>
      </w:r>
      <w:r w:rsidR="0011295C">
        <w:rPr>
          <w:rFonts w:ascii="Simplified Arabic" w:hAnsi="Simplified Arabic" w:cs="Simplified Arabic" w:hint="cs"/>
          <w:sz w:val="22"/>
          <w:rtl/>
          <w:lang w:val="en-US"/>
        </w:rPr>
        <w:lastRenderedPageBreak/>
        <w:t>التي سيحتاج الأمر إلى معالجتها في النظام (المادة 12(3)</w:t>
      </w:r>
      <w:r w:rsidR="006B33C2">
        <w:rPr>
          <w:rFonts w:ascii="Simplified Arabic" w:hAnsi="Simplified Arabic" w:cs="Simplified Arabic" w:hint="cs"/>
          <w:sz w:val="22"/>
          <w:rtl/>
          <w:lang w:val="en-US"/>
        </w:rPr>
        <w:t>)</w:t>
      </w:r>
      <w:r w:rsidR="0011295C">
        <w:rPr>
          <w:rFonts w:ascii="Simplified Arabic" w:hAnsi="Simplified Arabic" w:cs="Simplified Arabic" w:hint="cs"/>
          <w:sz w:val="22"/>
          <w:rtl/>
          <w:lang w:val="en-US"/>
        </w:rPr>
        <w:t xml:space="preserve"> ويحدد بعض الأحكام الدنيا بشأن الإتاحة وتقاسم المنافع التي ستكون جزءا من الصك (المادة 12(4)).</w:t>
      </w:r>
    </w:p>
    <w:p w14:paraId="09F8D2F0" w14:textId="77777777" w:rsidR="00A7168C" w:rsidRDefault="006B33C2" w:rsidP="006B33C2">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 xml:space="preserve">وتشير المادة 12 إلى أن نظام منظمة الصحة العالمية لإتاحة الممرضات </w:t>
      </w:r>
      <w:r>
        <w:rPr>
          <w:rFonts w:ascii="Simplified Arabic" w:hAnsi="Simplified Arabic" w:cs="Simplified Arabic" w:hint="cs"/>
          <w:sz w:val="22"/>
          <w:rtl/>
          <w:lang w:val="en-US"/>
        </w:rPr>
        <w:t>وتقاسم المنافع ينبغي إعداده بهدف الاعتراف به أو باعتباره بالفعل صكا دوليا متخصصا لإتاحة الممرضات وتقاسم ال</w:t>
      </w:r>
      <w:r w:rsidR="00656217">
        <w:rPr>
          <w:rFonts w:ascii="Simplified Arabic" w:hAnsi="Simplified Arabic" w:cs="Simplified Arabic" w:hint="cs"/>
          <w:sz w:val="22"/>
          <w:rtl/>
          <w:lang w:val="en-US"/>
        </w:rPr>
        <w:t>م</w:t>
      </w:r>
      <w:r>
        <w:rPr>
          <w:rFonts w:ascii="Simplified Arabic" w:hAnsi="Simplified Arabic" w:cs="Simplified Arabic" w:hint="cs"/>
          <w:sz w:val="22"/>
          <w:rtl/>
          <w:lang w:val="en-US"/>
        </w:rPr>
        <w:t>نافع ضمن معني المادة 4(4) من بروتوكول ناغويا</w:t>
      </w:r>
      <w:r w:rsidR="00443770">
        <w:rPr>
          <w:rFonts w:ascii="Simplified Arabic" w:hAnsi="Simplified Arabic" w:cs="Simplified Arabic" w:hint="cs"/>
          <w:sz w:val="22"/>
          <w:rtl/>
          <w:lang w:val="en-US"/>
        </w:rPr>
        <w:t>.</w:t>
      </w:r>
    </w:p>
    <w:p w14:paraId="09F8D2F1" w14:textId="77777777" w:rsidR="00536B14" w:rsidRPr="00267429" w:rsidRDefault="00536B14" w:rsidP="00536B14">
      <w:pPr>
        <w:pStyle w:val="ListParagraph"/>
        <w:tabs>
          <w:tab w:val="left" w:pos="1260"/>
        </w:tabs>
        <w:bidi/>
        <w:spacing w:after="120" w:line="216" w:lineRule="auto"/>
        <w:ind w:left="547" w:hanging="547"/>
        <w:contextualSpacing w:val="0"/>
        <w:jc w:val="both"/>
        <w:rPr>
          <w:rFonts w:ascii="Simplified Arabic" w:hAnsi="Simplified Arabic" w:cs="Simplified Arabic"/>
          <w:b/>
          <w:bCs/>
          <w:sz w:val="22"/>
          <w:rtl/>
          <w:lang w:val="en-US"/>
        </w:rPr>
      </w:pPr>
      <w:r w:rsidRPr="00267429">
        <w:rPr>
          <w:rFonts w:ascii="Simplified Arabic" w:hAnsi="Simplified Arabic" w:cs="Simplified Arabic" w:hint="cs"/>
          <w:b/>
          <w:bCs/>
          <w:sz w:val="22"/>
          <w:rtl/>
          <w:lang w:val="en-US"/>
        </w:rPr>
        <w:t>2-</w:t>
      </w:r>
      <w:r w:rsidRPr="00267429">
        <w:rPr>
          <w:rFonts w:ascii="Simplified Arabic" w:hAnsi="Simplified Arabic" w:cs="Simplified Arabic" w:hint="cs"/>
          <w:b/>
          <w:bCs/>
          <w:sz w:val="22"/>
          <w:rtl/>
          <w:lang w:val="en-US"/>
        </w:rPr>
        <w:tab/>
      </w:r>
      <w:r w:rsidR="006B33C2" w:rsidRPr="00267429">
        <w:rPr>
          <w:rFonts w:ascii="Simplified Arabic" w:hAnsi="Simplified Arabic" w:cs="Simplified Arabic" w:hint="cs"/>
          <w:b/>
          <w:bCs/>
          <w:sz w:val="22"/>
          <w:rtl/>
          <w:lang w:val="en-US"/>
        </w:rPr>
        <w:t>الفريق العامل المعني بتعديلات اللوائح الصحية الدولية (2005)</w:t>
      </w:r>
    </w:p>
    <w:p w14:paraId="09F8D2F2" w14:textId="77777777" w:rsidR="00536B14" w:rsidRDefault="00267429" w:rsidP="00656217">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GB"/>
        </w:rPr>
        <w:t>اجتمع الفريق العامل المعني بتعديلات اللوائح الصحية الدولية (2005) ثماني مرات في الفترة بين نوفمبر/تشرين الثاني 2022 وأبريل/نيسان</w:t>
      </w:r>
      <w:r w:rsidR="00656217">
        <w:rPr>
          <w:rFonts w:ascii="Simplified Arabic" w:hAnsi="Simplified Arabic" w:cs="Simplified Arabic" w:hint="cs"/>
          <w:sz w:val="22"/>
          <w:rtl/>
          <w:lang w:val="en-GB"/>
        </w:rPr>
        <w:t xml:space="preserve"> </w:t>
      </w:r>
      <w:r>
        <w:rPr>
          <w:rFonts w:ascii="Simplified Arabic" w:hAnsi="Simplified Arabic" w:cs="Simplified Arabic" w:hint="cs"/>
          <w:sz w:val="22"/>
          <w:rtl/>
          <w:lang w:val="en-GB"/>
        </w:rPr>
        <w:t>-</w:t>
      </w:r>
      <w:r w:rsidR="00656217">
        <w:rPr>
          <w:rFonts w:ascii="Simplified Arabic" w:hAnsi="Simplified Arabic" w:cs="Simplified Arabic" w:hint="cs"/>
          <w:sz w:val="22"/>
          <w:rtl/>
          <w:lang w:val="en-GB"/>
        </w:rPr>
        <w:t xml:space="preserve"> </w:t>
      </w:r>
      <w:r>
        <w:rPr>
          <w:rFonts w:ascii="Simplified Arabic" w:hAnsi="Simplified Arabic" w:cs="Simplified Arabic" w:hint="cs"/>
          <w:sz w:val="22"/>
          <w:rtl/>
          <w:lang w:val="en-GB"/>
        </w:rPr>
        <w:t xml:space="preserve">مايو/أيار 2024. ونشر تجميع للتعديلات المقترحة للوائح الصحية الدولية </w:t>
      </w:r>
      <w:r>
        <w:rPr>
          <w:rFonts w:ascii="Simplified Arabic" w:hAnsi="Simplified Arabic" w:cs="Simplified Arabic" w:hint="cs"/>
          <w:sz w:val="22"/>
          <w:rtl/>
          <w:lang w:val="en-US"/>
        </w:rPr>
        <w:t xml:space="preserve">(2005) في الربع الأخير </w:t>
      </w:r>
      <w:r w:rsidR="00656217">
        <w:rPr>
          <w:rFonts w:ascii="Simplified Arabic" w:hAnsi="Simplified Arabic" w:cs="Simplified Arabic" w:hint="cs"/>
          <w:sz w:val="22"/>
          <w:rtl/>
          <w:lang w:val="en-US"/>
        </w:rPr>
        <w:t>م</w:t>
      </w:r>
      <w:r>
        <w:rPr>
          <w:rFonts w:ascii="Simplified Arabic" w:hAnsi="Simplified Arabic" w:cs="Simplified Arabic" w:hint="cs"/>
          <w:sz w:val="22"/>
          <w:rtl/>
          <w:lang w:val="en-US"/>
        </w:rPr>
        <w:t>ن عام 2022. ومن بين التقديمات كانت هناك مقترحات لإدراج نص بخصوص الإتاحة وتقاسم المنافع وبيانات التسلسل الوراثي.</w:t>
      </w:r>
    </w:p>
    <w:p w14:paraId="09F8D2F3" w14:textId="77777777" w:rsidR="00536B14" w:rsidRDefault="00267429" w:rsidP="00536B14">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وبينما لم يتوصل الفريق العامل إلى إجماع في الآراء بشأن حزمة من التعديلات الموجهة إلى اللوائح الصحية العالمية (2005)، قدم "نص مقترح من المكتب" إلى جمعية الصحة العالمية في اجتماعها السابع والسبعين للنظر فيه.</w:t>
      </w:r>
    </w:p>
    <w:p w14:paraId="09F8D2F4" w14:textId="77777777" w:rsidR="00544447" w:rsidRDefault="00656217" w:rsidP="008B042C">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8B042C">
        <w:rPr>
          <w:rFonts w:ascii="Simplified Arabic" w:hAnsi="Simplified Arabic" w:cs="Simplified Arabic" w:hint="cs"/>
          <w:sz w:val="22"/>
          <w:rtl/>
          <w:lang w:val="en-US"/>
        </w:rPr>
        <w:t xml:space="preserve">اعتمدت جمعية الصحة العالمية السابعة والسبعون تعديلات على اللوائح الصحية الدولية (2005)، على النحو الوارد في الملحق بالقرار </w:t>
      </w:r>
      <w:r w:rsidR="008B042C" w:rsidRPr="008B042C">
        <w:rPr>
          <w:sz w:val="22"/>
          <w:szCs w:val="22"/>
        </w:rPr>
        <w:t>WHA77.17</w:t>
      </w:r>
      <w:r w:rsidR="008B042C">
        <w:rPr>
          <w:rFonts w:ascii="Simplified Arabic" w:hAnsi="Simplified Arabic" w:cs="Simplified Arabic" w:hint="cs"/>
          <w:sz w:val="22"/>
          <w:rtl/>
          <w:lang w:val="en-US"/>
        </w:rPr>
        <w:t>.</w:t>
      </w:r>
      <w:r w:rsidR="008B042C">
        <w:rPr>
          <w:rFonts w:ascii="Simplified Arabic" w:hAnsi="Simplified Arabic" w:cs="Simplified Arabic" w:hint="cs"/>
          <w:sz w:val="22"/>
          <w:rtl/>
          <w:lang w:val="en-US" w:bidi="ar-EG"/>
        </w:rPr>
        <w:t xml:space="preserve"> ولا تشمل التعديلات النهائية أحكاما محددة بشأن بيانات التسلسل الوراثي؛ غير أن التعديلات تتناول مسألة الإنصاف، فمثلا، عدلت المادة 13 حتى أنها لا تتناول ببساطة استجابة الصحة العامة، بل بدلا من ذلك، تتناول استجابة الصحة العامة، بما في ذلك الحصول المنصف على المنتجات الصحية ذات الصلة.</w:t>
      </w:r>
    </w:p>
    <w:p w14:paraId="09F8D2F5" w14:textId="77777777" w:rsidR="00536B14" w:rsidRDefault="008B042C" w:rsidP="00A01A88">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وستدخل التعديلات حيز النفاذ بالنسبة لجميع أعضاء منظمة الصحة العالمية بعد إعطاء </w:t>
      </w:r>
      <w:r w:rsidR="00A01A88">
        <w:rPr>
          <w:rFonts w:ascii="Simplified Arabic" w:hAnsi="Simplified Arabic" w:cs="Simplified Arabic" w:hint="cs"/>
          <w:sz w:val="22"/>
          <w:rtl/>
          <w:lang w:val="en-US"/>
        </w:rPr>
        <w:t>إخطار باعتمادها من جمعية الصحة العالمية لمدة 24 شهرا، فيما عدا بالنسبة للأعضاء الذين يخطرون المدير العام برفض التعديلات أو التحفظ عليها خلال 18 شهرا من تاريخ الإخطار</w:t>
      </w:r>
      <w:r w:rsidR="00544447">
        <w:rPr>
          <w:rFonts w:ascii="Simplified Arabic" w:hAnsi="Simplified Arabic" w:cs="Simplified Arabic" w:hint="cs"/>
          <w:sz w:val="22"/>
          <w:rtl/>
          <w:lang w:val="en-US"/>
        </w:rPr>
        <w:t>.</w:t>
      </w:r>
    </w:p>
    <w:p w14:paraId="09F8D2F6" w14:textId="77777777" w:rsidR="00536B14" w:rsidRPr="006C5956" w:rsidRDefault="00536B14" w:rsidP="006C5956">
      <w:pPr>
        <w:pStyle w:val="ListParagraph"/>
        <w:tabs>
          <w:tab w:val="left" w:pos="1260"/>
        </w:tabs>
        <w:bidi/>
        <w:spacing w:after="120" w:line="216" w:lineRule="auto"/>
        <w:ind w:left="547" w:hanging="547"/>
        <w:contextualSpacing w:val="0"/>
        <w:jc w:val="both"/>
        <w:rPr>
          <w:rFonts w:ascii="Simplified Arabic" w:hAnsi="Simplified Arabic" w:cs="Simplified Arabic"/>
          <w:b/>
          <w:bCs/>
          <w:sz w:val="22"/>
          <w:rtl/>
          <w:lang w:val="en-US" w:bidi="ar-EG"/>
        </w:rPr>
      </w:pPr>
      <w:r w:rsidRPr="006C5956">
        <w:rPr>
          <w:rFonts w:ascii="Simplified Arabic" w:hAnsi="Simplified Arabic" w:cs="Simplified Arabic" w:hint="cs"/>
          <w:b/>
          <w:bCs/>
          <w:sz w:val="22"/>
          <w:rtl/>
          <w:lang w:val="en-US"/>
        </w:rPr>
        <w:t>زاي-</w:t>
      </w:r>
      <w:r w:rsidRPr="006C5956">
        <w:rPr>
          <w:rFonts w:ascii="Simplified Arabic" w:hAnsi="Simplified Arabic" w:cs="Simplified Arabic" w:hint="cs"/>
          <w:b/>
          <w:bCs/>
          <w:sz w:val="22"/>
          <w:rtl/>
          <w:lang w:val="en-US"/>
        </w:rPr>
        <w:tab/>
      </w:r>
      <w:r w:rsidR="006C5956" w:rsidRPr="006C5956">
        <w:rPr>
          <w:rFonts w:ascii="Simplified Arabic" w:hAnsi="Simplified Arabic" w:cs="Simplified Arabic" w:hint="cs"/>
          <w:b/>
          <w:bCs/>
          <w:sz w:val="22"/>
          <w:rtl/>
          <w:lang w:val="en-US" w:bidi="ar-EG"/>
        </w:rPr>
        <w:t>المنظمة العالمية للملكية الفكرية</w:t>
      </w:r>
    </w:p>
    <w:p w14:paraId="09F8D2F7" w14:textId="77777777" w:rsidR="00536B14" w:rsidRDefault="006C5956" w:rsidP="006C5956">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تتبادل أمانة الاتفاقية على نحو منتظم معلومات مع المنظمة العالمية للملكية الفكرية (ويبو). وفي سياق بروتوكول ناغويا، تتابع الأمانة العملية الجارية للجنة الحكومية الدولية لويبو للملكية الفكرية والموارد الوراثية، والمعارف التقليدية والفولكلور.</w:t>
      </w:r>
    </w:p>
    <w:p w14:paraId="09F8D2F8" w14:textId="77777777" w:rsidR="00536B14" w:rsidRDefault="00A01A88" w:rsidP="00256105">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وعقدت الدورة السابعة والأربعون للجنة الحكومية الدولية في يونيه/حزيران 2023. وعقدت الدورة الثامنة والأربعون للجنة الحكومية الدولية في نوفمبر/تشرين الثاني 2023، والدورة التاسعة والأربعون في ديسمبر/كانون الأول 2023 وعقدت دورة خاصة في سبتمبر/أيلول 2023. ونتج عن الدورة الخاصة نص منقح لمعاهدة جديدة، نظر فيه المؤتمر الدبلوماسي للانتهاء من إعداد نص قانوني دولي يتعلق بالملكية الفكرية، والموارد الوراثية والمعارف التقليدية المرتبطة بالموارد الوراثية في مايو/أيار 2024. وفي 24 مايو/أيار 2024، اعتمد المؤتمر الدبلوماسي </w:t>
      </w:r>
      <w:r w:rsidR="00F87EFE">
        <w:rPr>
          <w:rFonts w:ascii="Simplified Arabic" w:hAnsi="Simplified Arabic" w:cs="Simplified Arabic" w:hint="cs"/>
          <w:sz w:val="22"/>
          <w:rtl/>
          <w:lang w:val="en-US"/>
        </w:rPr>
        <w:t>معاهدة المن</w:t>
      </w:r>
      <w:r w:rsidR="00256105">
        <w:rPr>
          <w:rFonts w:ascii="Simplified Arabic" w:hAnsi="Simplified Arabic" w:cs="Simplified Arabic" w:hint="cs"/>
          <w:sz w:val="22"/>
          <w:rtl/>
          <w:lang w:val="en-US"/>
        </w:rPr>
        <w:t>ظ</w:t>
      </w:r>
      <w:r w:rsidR="00F87EFE">
        <w:rPr>
          <w:rFonts w:ascii="Simplified Arabic" w:hAnsi="Simplified Arabic" w:cs="Simplified Arabic" w:hint="cs"/>
          <w:sz w:val="22"/>
          <w:rtl/>
          <w:lang w:val="en-US"/>
        </w:rPr>
        <w:t>مة العالمية للملكية الفكرية بشأن الملكية الفكرية، والموارد الوراثية والمعارف التقليدية المرتبطة بها</w:t>
      </w:r>
      <w:r w:rsidR="00536B14">
        <w:rPr>
          <w:rFonts w:ascii="Simplified Arabic" w:hAnsi="Simplified Arabic" w:cs="Simplified Arabic" w:hint="cs"/>
          <w:sz w:val="22"/>
          <w:rtl/>
          <w:lang w:val="en-US"/>
        </w:rPr>
        <w:t>.</w:t>
      </w:r>
      <w:r w:rsidR="00536B14">
        <w:rPr>
          <w:rStyle w:val="FootnoteReference"/>
          <w:rFonts w:ascii="Simplified Arabic" w:hAnsi="Simplified Arabic" w:cs="Simplified Arabic"/>
          <w:sz w:val="22"/>
          <w:rtl/>
          <w:lang w:val="en-US"/>
        </w:rPr>
        <w:footnoteReference w:id="9"/>
      </w:r>
    </w:p>
    <w:p w14:paraId="09F8D2F9" w14:textId="77777777" w:rsidR="00F87EFE" w:rsidRPr="005D54DC" w:rsidRDefault="00F87EFE" w:rsidP="005D54DC">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ويرد الحكم الرئيسي للمعاهدة في المادة 3 بشأن شرط الكشف في طلب البراء</w:t>
      </w:r>
      <w:r w:rsidR="00913D02">
        <w:rPr>
          <w:rFonts w:ascii="Simplified Arabic" w:hAnsi="Simplified Arabic" w:cs="Simplified Arabic" w:hint="cs"/>
          <w:sz w:val="22"/>
          <w:rtl/>
          <w:lang w:val="en-US"/>
        </w:rPr>
        <w:t>ة</w:t>
      </w:r>
      <w:r>
        <w:rPr>
          <w:rFonts w:ascii="Simplified Arabic" w:hAnsi="Simplified Arabic" w:cs="Simplified Arabic" w:hint="cs"/>
          <w:sz w:val="22"/>
          <w:rtl/>
          <w:lang w:val="en-US"/>
        </w:rPr>
        <w:t>. و</w:t>
      </w:r>
      <w:r w:rsidR="00913D02">
        <w:rPr>
          <w:rFonts w:ascii="Simplified Arabic" w:hAnsi="Simplified Arabic" w:cs="Simplified Arabic" w:hint="cs"/>
          <w:sz w:val="22"/>
          <w:rtl/>
          <w:lang w:val="en-US"/>
        </w:rPr>
        <w:t>ب</w:t>
      </w:r>
      <w:r>
        <w:rPr>
          <w:rFonts w:ascii="Simplified Arabic" w:hAnsi="Simplified Arabic" w:cs="Simplified Arabic" w:hint="cs"/>
          <w:sz w:val="22"/>
          <w:rtl/>
          <w:lang w:val="en-US"/>
        </w:rPr>
        <w:t xml:space="preserve">موجب المادة، </w:t>
      </w:r>
      <w:r w:rsidR="00913D02">
        <w:rPr>
          <w:rFonts w:ascii="Simplified Arabic" w:hAnsi="Simplified Arabic" w:cs="Simplified Arabic" w:hint="cs"/>
          <w:sz w:val="22"/>
          <w:rtl/>
          <w:lang w:val="en-US"/>
        </w:rPr>
        <w:t xml:space="preserve">يشترط الأطراف في المعاهدة أن يكشف المودعين عن معلومات معينة </w:t>
      </w:r>
      <w:r w:rsidRPr="00913D02">
        <w:rPr>
          <w:rFonts w:ascii="Simplified Arabic" w:hAnsi="Simplified Arabic" w:cs="Simplified Arabic"/>
          <w:rtl/>
          <w:lang w:eastAsia="en-US"/>
        </w:rPr>
        <w:t xml:space="preserve">في حال كان الاختراع المطلوب حمايته في طلب براءة </w:t>
      </w:r>
      <w:r w:rsidRPr="00913D02">
        <w:rPr>
          <w:rFonts w:ascii="Simplified Arabic" w:hAnsi="Simplified Arabic" w:cs="Simplified Arabic"/>
          <w:rtl/>
          <w:lang w:eastAsia="en-US"/>
        </w:rPr>
        <w:lastRenderedPageBreak/>
        <w:t>مستنداً إلى موارد وراثية</w:t>
      </w:r>
      <w:r w:rsidR="00913D02">
        <w:rPr>
          <w:rFonts w:ascii="Simplified Arabic" w:hAnsi="Simplified Arabic" w:cs="Simplified Arabic" w:hint="cs"/>
          <w:rtl/>
          <w:lang w:eastAsia="en-US"/>
        </w:rPr>
        <w:t xml:space="preserve"> أو معارف تقليدية مرتبطة بموارد وراثية. </w:t>
      </w:r>
      <w:r w:rsidR="00913D02">
        <w:rPr>
          <w:rFonts w:ascii="Simplified Arabic" w:hAnsi="Simplified Arabic" w:cs="Simplified Arabic" w:hint="cs"/>
          <w:sz w:val="22"/>
          <w:rtl/>
          <w:lang w:val="en-US" w:bidi="ar-EG"/>
        </w:rPr>
        <w:t>وفي حال الاختراع المستند إلى موارد وراثية</w:t>
      </w:r>
      <w:r w:rsidR="00913D02">
        <w:rPr>
          <w:rFonts w:ascii="Simplified Arabic" w:hAnsi="Simplified Arabic" w:cs="Simplified Arabic" w:hint="cs"/>
          <w:sz w:val="22"/>
          <w:rtl/>
          <w:lang w:val="en-US"/>
        </w:rPr>
        <w:t xml:space="preserve">، تكون المعلومات التي يكشف عنها بلد منشأ الموارد الوراثية. وفي حال الاختراع المستند إلى المعارف التقليدية المرتبطة بالموارد الوراثية، تكون المعلومات التي ينبغي الكشف عنها هي الشعب الأصلي الذي </w:t>
      </w:r>
      <w:r w:rsidR="00913D02" w:rsidRPr="00913D02">
        <w:rPr>
          <w:rFonts w:ascii="Simplified Arabic" w:hAnsi="Simplified Arabic" w:cs="Simplified Arabic"/>
          <w:rtl/>
          <w:lang w:eastAsia="en-US"/>
        </w:rPr>
        <w:t>ورّد المعارف التقليدية المرتبطة بالموارد الوراثية أو الجماعة المحلية التي ورّدتها</w:t>
      </w:r>
      <w:r w:rsidR="005D54DC">
        <w:rPr>
          <w:rFonts w:ascii="Simplified Arabic" w:hAnsi="Simplified Arabic" w:cs="Simplified Arabic" w:hint="cs"/>
          <w:rtl/>
          <w:lang w:eastAsia="en-US"/>
        </w:rPr>
        <w:t xml:space="preserve">. وفي كلتا الحالتين، </w:t>
      </w:r>
      <w:r w:rsidR="005D54DC">
        <w:rPr>
          <w:rFonts w:ascii="Simplified Arabic" w:hAnsi="Simplified Arabic" w:cs="Simplified Arabic" w:hint="cs"/>
          <w:sz w:val="22"/>
          <w:rtl/>
          <w:lang w:val="en-US"/>
        </w:rPr>
        <w:t>حيث تكون المعلومات غير معروفة، على المودع الكشف عن مصدر الموارد الوراثية أو مصدر المعارف التقليدية المرتبطة بالموارد الوراثية (المادتان 3-1 و3-2). و</w:t>
      </w:r>
      <w:r w:rsidR="005D54DC" w:rsidRPr="00913D02">
        <w:rPr>
          <w:rFonts w:ascii="Simplified Arabic" w:hAnsi="Simplified Arabic" w:cs="Simplified Arabic"/>
          <w:rtl/>
          <w:lang w:eastAsia="en-US"/>
        </w:rPr>
        <w:t>في الحالات التي لا يكون فيها المودع على علم ب</w:t>
      </w:r>
      <w:r w:rsidR="005D54DC">
        <w:rPr>
          <w:rFonts w:ascii="Simplified Arabic" w:hAnsi="Simplified Arabic" w:cs="Simplified Arabic" w:hint="cs"/>
          <w:rtl/>
          <w:lang w:eastAsia="en-US"/>
        </w:rPr>
        <w:t xml:space="preserve">أي من هذه </w:t>
      </w:r>
      <w:r w:rsidR="005D54DC">
        <w:rPr>
          <w:rFonts w:ascii="Simplified Arabic" w:hAnsi="Simplified Arabic" w:cs="Simplified Arabic"/>
          <w:rtl/>
          <w:lang w:eastAsia="en-US"/>
        </w:rPr>
        <w:t>المعلومات</w:t>
      </w:r>
      <w:r w:rsidR="005D54DC" w:rsidRPr="00913D02">
        <w:rPr>
          <w:rFonts w:ascii="Simplified Arabic" w:hAnsi="Simplified Arabic" w:cs="Simplified Arabic"/>
          <w:rtl/>
          <w:lang w:eastAsia="en-US"/>
        </w:rPr>
        <w:t>، يشترط كل طرف متعاقد من المودع إصدار إعلان لذلك الغرض يؤكّد فيه أن مضمون الإعلان صحيح وسليم على حد علم المودع</w:t>
      </w:r>
      <w:r w:rsidR="005D54DC">
        <w:rPr>
          <w:rFonts w:ascii="Simplified Arabic" w:hAnsi="Simplified Arabic" w:cs="Simplified Arabic" w:hint="cs"/>
          <w:rtl/>
          <w:lang w:eastAsia="en-US"/>
        </w:rPr>
        <w:t xml:space="preserve"> (المادة 3-3)</w:t>
      </w:r>
      <w:r w:rsidR="005D54DC" w:rsidRPr="00913D02">
        <w:rPr>
          <w:rFonts w:ascii="Simplified Arabic" w:hAnsi="Simplified Arabic" w:cs="Simplified Arabic"/>
          <w:rtl/>
          <w:lang w:eastAsia="en-US"/>
        </w:rPr>
        <w:t>.</w:t>
      </w:r>
    </w:p>
    <w:p w14:paraId="09F8D2FA" w14:textId="77777777" w:rsidR="005D54DC" w:rsidRDefault="005D54DC" w:rsidP="00B01E66">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وفي المادة</w:t>
      </w:r>
      <w:r w:rsidR="009537ED">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 xml:space="preserve">2 من المعاهدة، </w:t>
      </w:r>
      <w:r w:rsidRPr="005C1689">
        <w:rPr>
          <w:rFonts w:ascii="Simplified Arabic" w:hAnsi="Simplified Arabic" w:cs="Simplified Arabic"/>
          <w:rtl/>
          <w:lang w:eastAsia="en-US"/>
        </w:rPr>
        <w:t>يعني مصطلح</w:t>
      </w:r>
      <w:r w:rsidRPr="005D54DC">
        <w:rPr>
          <w:rFonts w:ascii="Simplified Arabic" w:hAnsi="Simplified Arabic" w:cs="Simplified Arabic"/>
          <w:rtl/>
          <w:lang w:eastAsia="en-US"/>
        </w:rPr>
        <w:t xml:space="preserve"> "مستند إلى" </w:t>
      </w:r>
      <w:r>
        <w:rPr>
          <w:rFonts w:ascii="Simplified Arabic" w:hAnsi="Simplified Arabic" w:cs="Simplified Arabic" w:hint="cs"/>
          <w:rtl/>
          <w:lang w:eastAsia="en-US"/>
        </w:rPr>
        <w:t>"</w:t>
      </w:r>
      <w:r w:rsidRPr="005C1689">
        <w:rPr>
          <w:rFonts w:ascii="Simplified Arabic" w:hAnsi="Simplified Arabic" w:cs="Simplified Arabic"/>
          <w:rtl/>
          <w:lang w:eastAsia="en-US"/>
        </w:rPr>
        <w:t>أن الموارد الوراثية و/أو المعارف التقليدية المرتبطة بالموارد</w:t>
      </w:r>
      <w:r w:rsidR="00B01E66">
        <w:rPr>
          <w:rFonts w:ascii="Simplified Arabic" w:hAnsi="Simplified Arabic" w:cs="Simplified Arabic" w:hint="cs"/>
          <w:rtl/>
          <w:lang w:eastAsia="en-US"/>
        </w:rPr>
        <w:t xml:space="preserve"> </w:t>
      </w:r>
      <w:r w:rsidRPr="005C1689">
        <w:rPr>
          <w:rFonts w:ascii="Simplified Arabic" w:hAnsi="Simplified Arabic" w:cs="Simplified Arabic"/>
          <w:rtl/>
          <w:lang w:eastAsia="en-US"/>
        </w:rPr>
        <w:t>الوراثية</w:t>
      </w:r>
      <w:r w:rsidRPr="005C1689">
        <w:rPr>
          <w:rFonts w:ascii="Simplified Arabic" w:hAnsi="Simplified Arabic" w:cs="Simplified Arabic"/>
          <w:i/>
          <w:iCs/>
          <w:rtl/>
          <w:lang w:eastAsia="en-US"/>
        </w:rPr>
        <w:t xml:space="preserve"> </w:t>
      </w:r>
      <w:r w:rsidRPr="005C1689">
        <w:rPr>
          <w:rFonts w:ascii="Simplified Arabic" w:hAnsi="Simplified Arabic" w:cs="Simplified Arabic"/>
          <w:rtl/>
          <w:lang w:eastAsia="en-US"/>
        </w:rPr>
        <w:t>يجب أن تكون ضرورية للاختراع المطلوب حمايته، وأن الاختراع المطلوب حمايته يجب أن يكون معتمداً على الخصائص المحدّدة</w:t>
      </w:r>
      <w:r w:rsidRPr="005C1689">
        <w:rPr>
          <w:rFonts w:ascii="Simplified Arabic" w:hAnsi="Simplified Arabic" w:cs="Simplified Arabic"/>
          <w:i/>
          <w:iCs/>
          <w:rtl/>
          <w:lang w:eastAsia="en-US"/>
        </w:rPr>
        <w:t xml:space="preserve"> </w:t>
      </w:r>
      <w:r w:rsidRPr="005C1689">
        <w:rPr>
          <w:rFonts w:ascii="Simplified Arabic" w:hAnsi="Simplified Arabic" w:cs="Simplified Arabic"/>
          <w:rtl/>
          <w:lang w:eastAsia="en-US"/>
        </w:rPr>
        <w:t>للموارد الوراثية و/أو على المعارف التقليدية المرتبطة بالموارد الوراثية</w:t>
      </w:r>
      <w:r>
        <w:rPr>
          <w:rFonts w:ascii="Simplified Arabic" w:hAnsi="Simplified Arabic" w:cs="Simplified Arabic" w:hint="cs"/>
          <w:rtl/>
          <w:lang w:eastAsia="en-US"/>
        </w:rPr>
        <w:t>"</w:t>
      </w:r>
      <w:r w:rsidRPr="005C1689">
        <w:rPr>
          <w:rFonts w:ascii="Simplified Arabic" w:hAnsi="Simplified Arabic" w:cs="Simplified Arabic"/>
          <w:rtl/>
          <w:lang w:eastAsia="en-US"/>
        </w:rPr>
        <w:t>.</w:t>
      </w:r>
      <w:r>
        <w:rPr>
          <w:rFonts w:ascii="Simplified Arabic" w:hAnsi="Simplified Arabic" w:cs="Simplified Arabic" w:hint="cs"/>
          <w:sz w:val="22"/>
          <w:rtl/>
          <w:lang w:val="en-US"/>
        </w:rPr>
        <w:t xml:space="preserve"> وفي نفس المادة، </w:t>
      </w:r>
      <w:r w:rsidRPr="005C1689">
        <w:rPr>
          <w:rFonts w:ascii="Simplified Arabic" w:hAnsi="Simplified Arabic" w:cs="Simplified Arabic"/>
          <w:rtl/>
          <w:lang w:eastAsia="en-US"/>
        </w:rPr>
        <w:t>ي</w:t>
      </w:r>
      <w:r w:rsidR="00842993">
        <w:rPr>
          <w:rFonts w:ascii="Simplified Arabic" w:hAnsi="Simplified Arabic" w:cs="Simplified Arabic" w:hint="cs"/>
          <w:rtl/>
          <w:lang w:eastAsia="en-US"/>
        </w:rPr>
        <w:t>شير</w:t>
      </w:r>
      <w:r w:rsidRPr="005C1689">
        <w:rPr>
          <w:rFonts w:ascii="Simplified Arabic" w:hAnsi="Simplified Arabic" w:cs="Simplified Arabic"/>
          <w:rtl/>
          <w:lang w:eastAsia="en-US"/>
        </w:rPr>
        <w:t xml:space="preserve"> مصطلح </w:t>
      </w:r>
      <w:r w:rsidRPr="005D54DC">
        <w:rPr>
          <w:rFonts w:ascii="Simplified Arabic" w:hAnsi="Simplified Arabic" w:cs="Simplified Arabic"/>
          <w:rtl/>
          <w:lang w:eastAsia="en-US"/>
        </w:rPr>
        <w:t>"مصدر الموارد الوراثية</w:t>
      </w:r>
      <w:r>
        <w:rPr>
          <w:rFonts w:ascii="Simplified Arabic" w:hAnsi="Simplified Arabic" w:cs="Simplified Arabic" w:hint="cs"/>
          <w:rtl/>
          <w:lang w:eastAsia="en-US"/>
        </w:rPr>
        <w:t>"</w:t>
      </w:r>
      <w:r w:rsidRPr="005C1689">
        <w:rPr>
          <w:rFonts w:ascii="Simplified Arabic" w:hAnsi="Simplified Arabic" w:cs="Simplified Arabic"/>
          <w:b/>
          <w:bCs/>
          <w:i/>
          <w:iCs/>
          <w:rtl/>
          <w:lang w:eastAsia="en-US"/>
        </w:rPr>
        <w:t>"</w:t>
      </w:r>
      <w:r w:rsidRPr="005C1689">
        <w:rPr>
          <w:rFonts w:ascii="Simplified Arabic" w:hAnsi="Simplified Arabic" w:cs="Simplified Arabic"/>
          <w:rtl/>
          <w:lang w:eastAsia="en-US"/>
        </w:rPr>
        <w:t xml:space="preserve"> أي مصدر يحصل منه المودع على الموارد الوراثية، مثل مركز للبحث أو بنك للجينات أو الشعوب الأصلية والجماعات المحلية أو النظام المتعدد الأطراف للمعاهدة الدولية بشأن الموارد الوراثية النباتية للأغذية والزراعة، أو</w:t>
      </w:r>
      <w:r w:rsidR="00B01E66">
        <w:rPr>
          <w:rFonts w:ascii="Simplified Arabic" w:hAnsi="Simplified Arabic" w:cs="Simplified Arabic" w:hint="cs"/>
          <w:rtl/>
          <w:lang w:eastAsia="en-US"/>
        </w:rPr>
        <w:t xml:space="preserve"> </w:t>
      </w:r>
      <w:r w:rsidRPr="005C1689">
        <w:rPr>
          <w:rFonts w:ascii="Simplified Arabic" w:hAnsi="Simplified Arabic" w:cs="Simplified Arabic"/>
          <w:rtl/>
          <w:lang w:eastAsia="en-US"/>
        </w:rPr>
        <w:t>أي مجموعة أخرى خارج الوضع الطبيعي أو مستودع آخر للموارد الوراثية</w:t>
      </w:r>
      <w:r w:rsidR="00842993">
        <w:rPr>
          <w:rFonts w:ascii="Simplified Arabic" w:hAnsi="Simplified Arabic" w:cs="Simplified Arabic" w:hint="cs"/>
          <w:rtl/>
          <w:lang w:eastAsia="en-US"/>
        </w:rPr>
        <w:t>"</w:t>
      </w:r>
      <w:r w:rsidRPr="005C1689">
        <w:rPr>
          <w:rFonts w:ascii="Simplified Arabic" w:hAnsi="Simplified Arabic" w:cs="Simplified Arabic"/>
          <w:rtl/>
          <w:lang w:eastAsia="en-US"/>
        </w:rPr>
        <w:t>.</w:t>
      </w:r>
      <w:r w:rsidR="00842993">
        <w:rPr>
          <w:rFonts w:ascii="Simplified Arabic" w:hAnsi="Simplified Arabic" w:cs="Simplified Arabic" w:hint="cs"/>
          <w:sz w:val="22"/>
          <w:rtl/>
          <w:lang w:val="en-US"/>
        </w:rPr>
        <w:t xml:space="preserve"> وفي المادة 2 أيضا، </w:t>
      </w:r>
      <w:r w:rsidR="00842993">
        <w:rPr>
          <w:rFonts w:ascii="Simplified Arabic" w:hAnsi="Simplified Arabic" w:cs="Simplified Arabic" w:hint="cs"/>
          <w:sz w:val="22"/>
          <w:rtl/>
          <w:lang w:val="en-US" w:bidi="ar-EG"/>
        </w:rPr>
        <w:t xml:space="preserve">يعني مصطلح </w:t>
      </w:r>
      <w:r w:rsidR="00842993" w:rsidRPr="00842993">
        <w:rPr>
          <w:rFonts w:ascii="Simplified Arabic" w:hAnsi="Simplified Arabic" w:cs="Simplified Arabic"/>
          <w:rtl/>
          <w:lang w:eastAsia="en-US"/>
        </w:rPr>
        <w:t>"مصدر المعارف التقليدية المرتبطة بالموارد الوراثية</w:t>
      </w:r>
      <w:r w:rsidR="00B01E66">
        <w:rPr>
          <w:rFonts w:ascii="Simplified Arabic" w:hAnsi="Simplified Arabic" w:cs="Simplified Arabic" w:hint="cs"/>
          <w:b/>
          <w:bCs/>
          <w:i/>
          <w:iCs/>
          <w:rtl/>
          <w:lang w:eastAsia="en-US"/>
        </w:rPr>
        <w:t>"</w:t>
      </w:r>
      <w:r w:rsidR="00842993" w:rsidRPr="00481AD4">
        <w:rPr>
          <w:rFonts w:ascii="Simplified Arabic" w:hAnsi="Simplified Arabic" w:cs="Simplified Arabic"/>
          <w:b/>
          <w:bCs/>
          <w:i/>
          <w:iCs/>
          <w:rtl/>
          <w:lang w:eastAsia="en-US"/>
        </w:rPr>
        <w:t>"</w:t>
      </w:r>
      <w:r w:rsidR="00842993" w:rsidRPr="00481AD4">
        <w:rPr>
          <w:rFonts w:ascii="Simplified Arabic" w:hAnsi="Simplified Arabic" w:cs="Simplified Arabic"/>
          <w:rtl/>
          <w:lang w:eastAsia="en-US"/>
        </w:rPr>
        <w:t xml:space="preserve"> </w:t>
      </w:r>
      <w:r w:rsidR="00842993">
        <w:rPr>
          <w:rFonts w:ascii="Simplified Arabic" w:hAnsi="Simplified Arabic" w:cs="Simplified Arabic" w:hint="cs"/>
          <w:rtl/>
          <w:lang w:eastAsia="en-US"/>
        </w:rPr>
        <w:t>"</w:t>
      </w:r>
      <w:r w:rsidR="00842993" w:rsidRPr="00481AD4">
        <w:rPr>
          <w:rFonts w:ascii="Simplified Arabic" w:hAnsi="Simplified Arabic" w:cs="Simplified Arabic"/>
          <w:rtl/>
          <w:lang w:eastAsia="en-US"/>
        </w:rPr>
        <w:t>أي مصدر يحصل منه المودع على المعارف التقليدية المرتبطة بالموارد الوراثية، مثل الأدبيات العلمية وقواعد البيانات المتاحة للجمهور وطلبات البراءات ومنشورات البراءات</w:t>
      </w:r>
      <w:r w:rsidR="00842993">
        <w:rPr>
          <w:rFonts w:ascii="Simplified Arabic" w:hAnsi="Simplified Arabic" w:cs="Simplified Arabic" w:hint="cs"/>
          <w:rtl/>
          <w:lang w:eastAsia="en-US"/>
        </w:rPr>
        <w:t>"</w:t>
      </w:r>
      <w:r w:rsidR="00842993" w:rsidRPr="00481AD4">
        <w:rPr>
          <w:rFonts w:ascii="Simplified Arabic" w:hAnsi="Simplified Arabic" w:cs="Simplified Arabic"/>
          <w:rtl/>
          <w:lang w:eastAsia="en-US"/>
        </w:rPr>
        <w:t>.</w:t>
      </w:r>
    </w:p>
    <w:p w14:paraId="09F8D2FB" w14:textId="77777777" w:rsidR="005D54DC" w:rsidRPr="00842993" w:rsidRDefault="00842993" w:rsidP="00B01E66">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rtl/>
          <w:lang w:val="en-US"/>
        </w:rPr>
      </w:pPr>
      <w:r w:rsidRPr="00842993">
        <w:rPr>
          <w:rFonts w:ascii="Simplified Arabic" w:hAnsi="Simplified Arabic" w:cs="Simplified Arabic"/>
          <w:sz w:val="22"/>
          <w:rtl/>
          <w:lang w:val="en-US"/>
        </w:rPr>
        <w:t xml:space="preserve">وتنص المادة 3-5 أنه يتعين </w:t>
      </w:r>
      <w:r w:rsidRPr="00842993">
        <w:rPr>
          <w:rFonts w:ascii="Simplified Arabic" w:hAnsi="Simplified Arabic" w:cs="Simplified Arabic"/>
          <w:rtl/>
          <w:lang w:eastAsia="en-US"/>
        </w:rPr>
        <w:t xml:space="preserve">ألا تفرض الأطراف المتعاقدة على المكاتب "الالتزام بالتحقق من صحة المعلومات المكشوف عنها"، بينما تنص المادة 3-6 </w:t>
      </w:r>
      <w:r>
        <w:rPr>
          <w:rFonts w:ascii="Simplified Arabic" w:hAnsi="Simplified Arabic" w:cs="Simplified Arabic" w:hint="cs"/>
          <w:rtl/>
          <w:lang w:eastAsia="en-US"/>
        </w:rPr>
        <w:t>على أن "</w:t>
      </w:r>
      <w:r w:rsidRPr="00913D02">
        <w:rPr>
          <w:rFonts w:ascii="Simplified Arabic" w:hAnsi="Simplified Arabic" w:cs="Simplified Arabic"/>
          <w:rtl/>
          <w:lang w:eastAsia="en-US"/>
        </w:rPr>
        <w:t>يتيح كل طرف متعاقد المعلومات المكشوف عنها طبقاً للإجراءات الخاصة بالبراءات، دون الإخلال بحماية المعلومات</w:t>
      </w:r>
      <w:r w:rsidR="00B01E66">
        <w:rPr>
          <w:rFonts w:ascii="Simplified Arabic" w:hAnsi="Simplified Arabic" w:cs="Simplified Arabic" w:hint="cs"/>
          <w:rtl/>
          <w:lang w:eastAsia="en-US"/>
        </w:rPr>
        <w:t xml:space="preserve"> </w:t>
      </w:r>
      <w:r w:rsidRPr="00913D02">
        <w:rPr>
          <w:rFonts w:ascii="Simplified Arabic" w:hAnsi="Simplified Arabic" w:cs="Simplified Arabic"/>
          <w:rtl/>
          <w:lang w:eastAsia="en-US"/>
        </w:rPr>
        <w:t>السرية</w:t>
      </w:r>
      <w:r>
        <w:rPr>
          <w:rFonts w:ascii="Simplified Arabic" w:hAnsi="Simplified Arabic" w:cs="Simplified Arabic" w:hint="cs"/>
          <w:rtl/>
          <w:lang w:eastAsia="en-US"/>
        </w:rPr>
        <w:t>"</w:t>
      </w:r>
      <w:r w:rsidR="005D54DC" w:rsidRPr="00842993">
        <w:rPr>
          <w:rFonts w:ascii="Simplified Arabic" w:hAnsi="Simplified Arabic" w:cs="Simplified Arabic"/>
          <w:sz w:val="22"/>
          <w:rtl/>
          <w:lang w:val="en-US"/>
        </w:rPr>
        <w:t>.</w:t>
      </w:r>
    </w:p>
    <w:p w14:paraId="09F8D2FC" w14:textId="77777777" w:rsidR="00536B14" w:rsidRDefault="00842993" w:rsidP="00536B14">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rtl/>
          <w:lang w:eastAsia="en-US"/>
        </w:rPr>
        <w:t>وتعالج المادة 8 من المعاهدة "الاستعراض" وتنص على أن "</w:t>
      </w:r>
      <w:r w:rsidRPr="00481AD4">
        <w:rPr>
          <w:rFonts w:ascii="Simplified Arabic" w:hAnsi="Simplified Arabic" w:cs="Simplified Arabic"/>
          <w:rtl/>
          <w:lang w:eastAsia="en-US"/>
        </w:rPr>
        <w:t>تلتزم الأطراف المتعاقدة باستعراض نطاق هذه المعاهدة ومحتواها، ومعالجة قضايا من قبيل احتمال تمديد شرط الكشف المنصوص عليه في المادة 3 ليشمل مجالات أخرى من مجالات الملكية الفكرية والمشتقات، ومعالجة قضايا أخرى تظهر من جرّاء التكنولوجيات الجديدة والناشئة وتكون وجيهة لتطبيق هذه المعاهدة، وذلك في أجل لا يتجاوز أربع سنوات بعد دخول هذه المعاهدة حيز النفاذ</w:t>
      </w:r>
      <w:r w:rsidR="002115B9">
        <w:rPr>
          <w:rFonts w:ascii="Simplified Arabic" w:hAnsi="Simplified Arabic" w:cs="Simplified Arabic" w:hint="cs"/>
          <w:rtl/>
          <w:lang w:eastAsia="en-US"/>
        </w:rPr>
        <w:t>"</w:t>
      </w:r>
      <w:r w:rsidRPr="00481AD4">
        <w:rPr>
          <w:rFonts w:ascii="Simplified Arabic" w:hAnsi="Simplified Arabic" w:cs="Simplified Arabic"/>
          <w:rtl/>
          <w:lang w:eastAsia="en-US"/>
        </w:rPr>
        <w:t>.</w:t>
      </w:r>
    </w:p>
    <w:p w14:paraId="09F8D2FD" w14:textId="77777777" w:rsidR="00536B14" w:rsidRDefault="002115B9" w:rsidP="002115B9">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وفي ديباجة المعاهدة، </w:t>
      </w:r>
      <w:r w:rsidRPr="002115B9">
        <w:rPr>
          <w:rFonts w:ascii="Simplified Arabic" w:hAnsi="Simplified Arabic" w:cs="Simplified Arabic" w:hint="cs"/>
          <w:rtl/>
          <w:lang w:eastAsia="en-US"/>
        </w:rPr>
        <w:t>من المعترف به</w:t>
      </w:r>
      <w:r w:rsidRPr="000A4F51">
        <w:rPr>
          <w:rFonts w:ascii="Simplified Arabic" w:hAnsi="Simplified Arabic" w:cs="Simplified Arabic"/>
          <w:rtl/>
          <w:lang w:eastAsia="en-US"/>
        </w:rPr>
        <w:t xml:space="preserve"> </w:t>
      </w:r>
      <w:r>
        <w:rPr>
          <w:rFonts w:ascii="Simplified Arabic" w:hAnsi="Simplified Arabic" w:cs="Simplified Arabic" w:hint="cs"/>
          <w:rtl/>
          <w:lang w:eastAsia="en-US"/>
        </w:rPr>
        <w:t>"</w:t>
      </w:r>
      <w:r w:rsidRPr="000A4F51">
        <w:rPr>
          <w:rFonts w:ascii="Simplified Arabic" w:hAnsi="Simplified Arabic" w:cs="Simplified Arabic"/>
          <w:rtl/>
          <w:lang w:eastAsia="en-US"/>
        </w:rPr>
        <w:t>ضرورة ضمان دعم متبادل بين هذه المعاهدة وغيرها من الصكوك الدولية المتعلقة بالموارد الوراثية والمعارف التقليدية المرتبطة بالموارد الوراثية</w:t>
      </w:r>
      <w:r>
        <w:rPr>
          <w:rFonts w:ascii="Simplified Arabic" w:hAnsi="Simplified Arabic" w:cs="Simplified Arabic" w:hint="cs"/>
          <w:rtl/>
          <w:lang w:eastAsia="en-US"/>
        </w:rPr>
        <w:t xml:space="preserve">". </w:t>
      </w:r>
      <w:r>
        <w:rPr>
          <w:rFonts w:ascii="Simplified Arabic" w:hAnsi="Simplified Arabic" w:cs="Simplified Arabic" w:hint="cs"/>
          <w:rtl/>
          <w:lang w:eastAsia="en-US" w:bidi="ar-EG"/>
        </w:rPr>
        <w:t xml:space="preserve">وأعيد التأكيد على هذا في المادة 7 من المعاهدة، حيث ينص على أن </w:t>
      </w:r>
      <w:r>
        <w:rPr>
          <w:rFonts w:ascii="Simplified Arabic" w:hAnsi="Simplified Arabic" w:cs="Simplified Arabic"/>
          <w:lang w:eastAsia="en-US" w:bidi="ar-EG"/>
        </w:rPr>
        <w:t>“</w:t>
      </w:r>
      <w:r w:rsidRPr="002115B9">
        <w:rPr>
          <w:rFonts w:ascii="Simplified Arabic" w:hAnsi="Simplified Arabic" w:cs="Simplified Arabic"/>
          <w:rtl/>
          <w:lang w:eastAsia="en-US"/>
        </w:rPr>
        <w:t>تُنفذ هذه المعاهدة على نحو يكفل الدعم المتبادل مع المعاهدات الدولية الأخرى الوجيهة</w:t>
      </w:r>
      <w:r>
        <w:rPr>
          <w:rFonts w:ascii="Simplified Arabic" w:hAnsi="Simplified Arabic" w:cs="Simplified Arabic" w:hint="cs"/>
          <w:rtl/>
          <w:lang w:eastAsia="en-US"/>
        </w:rPr>
        <w:t>".</w:t>
      </w:r>
    </w:p>
    <w:p w14:paraId="09F8D2FE" w14:textId="77777777" w:rsidR="00536B14" w:rsidRDefault="002115B9" w:rsidP="002115B9">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rtl/>
          <w:lang w:eastAsia="en-US"/>
        </w:rPr>
        <w:t>وس</w:t>
      </w:r>
      <w:r w:rsidRPr="000A4F51">
        <w:rPr>
          <w:rFonts w:ascii="Simplified Arabic" w:hAnsi="Simplified Arabic" w:cs="Simplified Arabic"/>
          <w:rtl/>
          <w:lang w:eastAsia="en-US"/>
        </w:rPr>
        <w:t>تدخل هذه المعاهدة حيز النفاذ بعد ثلاثة أشهر من إيداع 15 طرفاً من الأطراف المؤهلة وثائق تصديقها أو انضمامها</w:t>
      </w:r>
      <w:r>
        <w:rPr>
          <w:rFonts w:ascii="Simplified Arabic" w:hAnsi="Simplified Arabic" w:cs="Simplified Arabic" w:hint="cs"/>
          <w:rtl/>
          <w:lang w:eastAsia="en-US"/>
        </w:rPr>
        <w:t xml:space="preserve"> (المادة 17)</w:t>
      </w:r>
      <w:r w:rsidRPr="000A4F51">
        <w:rPr>
          <w:rFonts w:ascii="Simplified Arabic" w:hAnsi="Simplified Arabic" w:cs="Simplified Arabic"/>
          <w:rtl/>
          <w:lang w:eastAsia="en-US"/>
        </w:rPr>
        <w:t>.</w:t>
      </w:r>
    </w:p>
    <w:p w14:paraId="09F8D2FF" w14:textId="77777777" w:rsidR="009F1AC3" w:rsidRDefault="002115B9" w:rsidP="002115B9">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وشاركت أمانة الاتفاقية في الدورة الخاصة للجنة الحكومية الدولية بشأن الملكية الفكرية والموارد الوراثية والمعارف</w:t>
      </w:r>
      <w:r>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rPr>
        <w:t>التقليدية والفولكلور في سبتمبر/أيلول 2023 وفي المؤتمر الدبلوماسي للانتهاء من إعداد صك قانوني دولي يتعلق بالملكية الفكرية والموارد الوراثية والمعارف التقليدية المرتبطة بالموارد الوراثية في مايو/أيار 2024، والذي قدمت أمانة الاتفاقية فيه ملاحظات إفتتاحية</w:t>
      </w:r>
      <w:r w:rsidR="00536B14">
        <w:rPr>
          <w:rFonts w:ascii="Simplified Arabic" w:hAnsi="Simplified Arabic" w:cs="Simplified Arabic" w:hint="cs"/>
          <w:sz w:val="22"/>
          <w:rtl/>
          <w:lang w:val="en-US"/>
        </w:rPr>
        <w:t>.</w:t>
      </w:r>
    </w:p>
    <w:p w14:paraId="09F8D300" w14:textId="77777777" w:rsidR="00536B14" w:rsidRDefault="009F1AC3" w:rsidP="00C072D9">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ولم يؤد اعتماد المعاهدة بشأن الملكية الفكرية والموارد الوراثية والمعارف التقليدية المرتبطة بها إلى </w:t>
      </w:r>
      <w:r w:rsidR="00B5683F">
        <w:rPr>
          <w:rFonts w:ascii="Simplified Arabic" w:hAnsi="Simplified Arabic" w:cs="Simplified Arabic" w:hint="cs"/>
          <w:sz w:val="22"/>
          <w:rtl/>
          <w:lang w:val="en-US"/>
        </w:rPr>
        <w:t>انتهاء</w:t>
      </w:r>
      <w:r>
        <w:rPr>
          <w:rFonts w:ascii="Simplified Arabic" w:hAnsi="Simplified Arabic" w:cs="Simplified Arabic" w:hint="cs"/>
          <w:sz w:val="22"/>
          <w:rtl/>
          <w:lang w:val="en-US"/>
        </w:rPr>
        <w:t xml:space="preserve"> تكليف اللجنة الحكومية الدولية. ففي الدورة السادسة والخمسين للجمعية العامة للمنظمة العالمية للملكية الفكرية في </w:t>
      </w:r>
      <w:r>
        <w:rPr>
          <w:rFonts w:ascii="Simplified Arabic" w:hAnsi="Simplified Arabic" w:cs="Simplified Arabic" w:hint="cs"/>
          <w:sz w:val="22"/>
          <w:rtl/>
          <w:lang w:val="en-US"/>
        </w:rPr>
        <w:lastRenderedPageBreak/>
        <w:t>يوليه/تموز 2023، اعتمدت الجمعية قرارا</w:t>
      </w:r>
      <w:r>
        <w:rPr>
          <w:rStyle w:val="FootnoteReference"/>
          <w:rFonts w:ascii="Simplified Arabic" w:hAnsi="Simplified Arabic" w:cs="Simplified Arabic"/>
          <w:sz w:val="22"/>
          <w:rtl/>
          <w:lang w:val="en-US"/>
        </w:rPr>
        <w:footnoteReference w:id="10"/>
      </w:r>
      <w:r>
        <w:rPr>
          <w:rFonts w:ascii="Simplified Arabic" w:hAnsi="Simplified Arabic" w:cs="Simplified Arabic" w:hint="cs"/>
          <w:sz w:val="22"/>
          <w:rtl/>
          <w:lang w:val="en-US"/>
        </w:rPr>
        <w:t xml:space="preserve"> جددت فيه تكليف اللجنة الحكومية الدولية لفترة </w:t>
      </w:r>
      <w:r w:rsidR="00C072D9">
        <w:rPr>
          <w:rFonts w:ascii="Simplified Arabic" w:hAnsi="Simplified Arabic" w:cs="Simplified Arabic" w:hint="cs"/>
          <w:sz w:val="22"/>
          <w:rtl/>
          <w:lang w:val="en-US"/>
        </w:rPr>
        <w:t>السنتين</w:t>
      </w:r>
      <w:r>
        <w:rPr>
          <w:rFonts w:ascii="Simplified Arabic" w:hAnsi="Simplified Arabic" w:cs="Simplified Arabic" w:hint="cs"/>
          <w:sz w:val="22"/>
          <w:rtl/>
          <w:lang w:val="en-US"/>
        </w:rPr>
        <w:t xml:space="preserve"> 2024/2025، مع الاتفاق على أن تستمر اللجنة في عملها لحماية الموارد الوراثية والمعارف التقليدية وأشكال التعبير الثقافي التقليدي</w:t>
      </w:r>
      <w:r w:rsidR="00536B14">
        <w:rPr>
          <w:rFonts w:ascii="Simplified Arabic" w:hAnsi="Simplified Arabic" w:cs="Simplified Arabic" w:hint="cs"/>
          <w:sz w:val="22"/>
          <w:rtl/>
          <w:lang w:val="en-US"/>
        </w:rPr>
        <w:t>.</w:t>
      </w:r>
    </w:p>
    <w:p w14:paraId="09F8D301" w14:textId="77777777" w:rsidR="009D2393" w:rsidRDefault="00FF45E9" w:rsidP="00536B14">
      <w:pPr>
        <w:tabs>
          <w:tab w:val="left" w:pos="630"/>
        </w:tabs>
        <w:bidi/>
        <w:spacing w:after="120" w:line="216" w:lineRule="auto"/>
        <w:jc w:val="both"/>
        <w:rPr>
          <w:rFonts w:ascii="Simplified Arabic" w:hAnsi="Simplified Arabic" w:cs="Simplified Arabic"/>
          <w:b/>
          <w:bCs/>
          <w:sz w:val="28"/>
          <w:szCs w:val="28"/>
          <w:rtl/>
          <w:lang w:val="en-US"/>
        </w:rPr>
      </w:pPr>
      <w:r w:rsidRPr="00FF45E9">
        <w:rPr>
          <w:rFonts w:ascii="Simplified Arabic" w:hAnsi="Simplified Arabic" w:cs="Simplified Arabic" w:hint="cs"/>
          <w:b/>
          <w:bCs/>
          <w:sz w:val="28"/>
          <w:szCs w:val="28"/>
          <w:rtl/>
          <w:lang w:val="en-US"/>
        </w:rPr>
        <w:t>ثالثا-</w:t>
      </w:r>
      <w:r w:rsidRPr="00FF45E9">
        <w:rPr>
          <w:rFonts w:ascii="Simplified Arabic" w:hAnsi="Simplified Arabic" w:cs="Simplified Arabic" w:hint="cs"/>
          <w:b/>
          <w:bCs/>
          <w:sz w:val="28"/>
          <w:szCs w:val="28"/>
          <w:rtl/>
          <w:lang w:val="en-US"/>
        </w:rPr>
        <w:tab/>
      </w:r>
      <w:r w:rsidR="00B5683F">
        <w:rPr>
          <w:rFonts w:ascii="Simplified Arabic" w:hAnsi="Simplified Arabic" w:cs="Simplified Arabic" w:hint="cs"/>
          <w:b/>
          <w:bCs/>
          <w:sz w:val="28"/>
          <w:szCs w:val="28"/>
          <w:rtl/>
          <w:lang w:val="en-US"/>
        </w:rPr>
        <w:t>التعاون لدعم التصديق، وزيادة الوعي وبناء القدرات من أجل التنفيذ</w:t>
      </w:r>
    </w:p>
    <w:p w14:paraId="09F8D302" w14:textId="77777777" w:rsidR="00536B14" w:rsidRDefault="00B5683F" w:rsidP="00C072D9">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تعمل أمانة الاتفاقية مع عدد من الشركاء لدعم التصديق على بروتوكول ناغويا، وزيادة الوعي بالبروتوكول وبناء القدرات من أجل تنفيذه. ويرد أدناه بعض الأنشطة التعاونية المحددة مع الشركا</w:t>
      </w:r>
      <w:r w:rsidR="00C072D9">
        <w:rPr>
          <w:rFonts w:ascii="Simplified Arabic" w:hAnsi="Simplified Arabic" w:cs="Simplified Arabic" w:hint="cs"/>
          <w:sz w:val="22"/>
          <w:rtl/>
          <w:lang w:val="en-US"/>
        </w:rPr>
        <w:t>ء</w:t>
      </w:r>
      <w:r>
        <w:rPr>
          <w:rFonts w:ascii="Simplified Arabic" w:hAnsi="Simplified Arabic" w:cs="Simplified Arabic" w:hint="cs"/>
          <w:sz w:val="22"/>
          <w:rtl/>
          <w:lang w:val="en-US"/>
        </w:rPr>
        <w:t>.</w:t>
      </w:r>
    </w:p>
    <w:p w14:paraId="09F8D303" w14:textId="77777777" w:rsidR="00536B14" w:rsidRPr="0019636B" w:rsidRDefault="00536B14" w:rsidP="00536B14">
      <w:pPr>
        <w:pStyle w:val="ListParagraph"/>
        <w:tabs>
          <w:tab w:val="left" w:pos="1260"/>
        </w:tabs>
        <w:bidi/>
        <w:spacing w:after="120" w:line="216" w:lineRule="auto"/>
        <w:ind w:left="547" w:hanging="547"/>
        <w:contextualSpacing w:val="0"/>
        <w:jc w:val="both"/>
        <w:rPr>
          <w:rFonts w:ascii="Simplified Arabic" w:hAnsi="Simplified Arabic" w:cs="Simplified Arabic"/>
          <w:b/>
          <w:bCs/>
          <w:sz w:val="22"/>
          <w:rtl/>
          <w:lang w:val="en-US"/>
        </w:rPr>
      </w:pPr>
      <w:r w:rsidRPr="0019636B">
        <w:rPr>
          <w:rFonts w:ascii="Simplified Arabic" w:hAnsi="Simplified Arabic" w:cs="Simplified Arabic" w:hint="cs"/>
          <w:b/>
          <w:bCs/>
          <w:sz w:val="22"/>
          <w:rtl/>
          <w:lang w:val="en-US"/>
        </w:rPr>
        <w:t>ألف-</w:t>
      </w:r>
      <w:r w:rsidRPr="0019636B">
        <w:rPr>
          <w:rFonts w:ascii="Simplified Arabic" w:hAnsi="Simplified Arabic" w:cs="Simplified Arabic" w:hint="cs"/>
          <w:b/>
          <w:bCs/>
          <w:sz w:val="22"/>
          <w:rtl/>
          <w:lang w:val="en-US"/>
        </w:rPr>
        <w:tab/>
      </w:r>
      <w:r w:rsidR="0019636B" w:rsidRPr="0019636B">
        <w:rPr>
          <w:rFonts w:ascii="Simplified Arabic" w:hAnsi="Simplified Arabic" w:cs="Simplified Arabic" w:hint="cs"/>
          <w:b/>
          <w:bCs/>
          <w:sz w:val="22"/>
          <w:rtl/>
          <w:lang w:val="en-US"/>
        </w:rPr>
        <w:t>برنامج الأمم المتحدة للبيئة</w:t>
      </w:r>
    </w:p>
    <w:p w14:paraId="09F8D304" w14:textId="77777777" w:rsidR="00536B14" w:rsidRDefault="0019636B" w:rsidP="00536B14">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يتعاون برنامج الأمم المتحدة للبيئة مع الأمانة بشأن الترتيبات الضرورية لدعم الأطراف المؤهلة في بروتوكول ناغويا في الحصول على أموال من مرفق البيئة العالمية لتحضير وتقديم أول تقاريرها الوطنية عن تنفيذ البروتوكول</w:t>
      </w:r>
      <w:r w:rsidR="00AE320B">
        <w:rPr>
          <w:rFonts w:ascii="Simplified Arabic" w:hAnsi="Simplified Arabic" w:cs="Simplified Arabic" w:hint="cs"/>
          <w:sz w:val="22"/>
          <w:rtl/>
          <w:lang w:val="en-US"/>
        </w:rPr>
        <w:t>.</w:t>
      </w:r>
      <w:r w:rsidR="00AE320B">
        <w:rPr>
          <w:rStyle w:val="FootnoteReference"/>
          <w:rFonts w:ascii="Simplified Arabic" w:hAnsi="Simplified Arabic" w:cs="Simplified Arabic"/>
          <w:sz w:val="22"/>
          <w:rtl/>
          <w:lang w:val="en-US"/>
        </w:rPr>
        <w:footnoteReference w:id="11"/>
      </w:r>
    </w:p>
    <w:p w14:paraId="09F8D305" w14:textId="77777777" w:rsidR="00536B14" w:rsidRDefault="0019636B" w:rsidP="00C072D9">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وشارك ممثل عن برنامج الأمم المتحدة للبيئة في الاجتماع الخامس للجنة الاستشارية غير الرسمية </w:t>
      </w:r>
      <w:r w:rsidR="00C072D9">
        <w:rPr>
          <w:rFonts w:ascii="Simplified Arabic" w:hAnsi="Simplified Arabic" w:cs="Simplified Arabic" w:hint="cs"/>
          <w:sz w:val="22"/>
          <w:rtl/>
          <w:lang w:val="en-US"/>
        </w:rPr>
        <w:t>المعنية ب</w:t>
      </w:r>
      <w:r>
        <w:rPr>
          <w:rFonts w:ascii="Simplified Arabic" w:hAnsi="Simplified Arabic" w:cs="Simplified Arabic" w:hint="cs"/>
          <w:sz w:val="22"/>
          <w:rtl/>
          <w:lang w:val="en-US"/>
        </w:rPr>
        <w:t>بناء القدرات من أجل تنفيذ بروتوكول ناغويا في يونيه/حزيران 2023.</w:t>
      </w:r>
    </w:p>
    <w:p w14:paraId="09F8D306" w14:textId="77777777" w:rsidR="00536B14" w:rsidRPr="00B5683F" w:rsidRDefault="00536B14" w:rsidP="00536B14">
      <w:pPr>
        <w:pStyle w:val="ListParagraph"/>
        <w:tabs>
          <w:tab w:val="left" w:pos="1260"/>
        </w:tabs>
        <w:bidi/>
        <w:spacing w:after="120" w:line="216" w:lineRule="auto"/>
        <w:ind w:left="547" w:hanging="547"/>
        <w:contextualSpacing w:val="0"/>
        <w:jc w:val="both"/>
        <w:rPr>
          <w:rFonts w:ascii="Simplified Arabic" w:hAnsi="Simplified Arabic" w:cs="Simplified Arabic"/>
          <w:b/>
          <w:bCs/>
          <w:sz w:val="22"/>
          <w:rtl/>
          <w:lang w:val="en-US" w:bidi="ar-EG"/>
        </w:rPr>
      </w:pPr>
      <w:r w:rsidRPr="00B5683F">
        <w:rPr>
          <w:rFonts w:ascii="Simplified Arabic" w:hAnsi="Simplified Arabic" w:cs="Simplified Arabic" w:hint="cs"/>
          <w:b/>
          <w:bCs/>
          <w:sz w:val="22"/>
          <w:rtl/>
          <w:lang w:val="en-US"/>
        </w:rPr>
        <w:t>باء-</w:t>
      </w:r>
      <w:r w:rsidRPr="00B5683F">
        <w:rPr>
          <w:rFonts w:ascii="Simplified Arabic" w:hAnsi="Simplified Arabic" w:cs="Simplified Arabic" w:hint="cs"/>
          <w:b/>
          <w:bCs/>
          <w:sz w:val="22"/>
          <w:rtl/>
          <w:lang w:val="en-US"/>
        </w:rPr>
        <w:tab/>
      </w:r>
      <w:r w:rsidR="00B5683F" w:rsidRPr="00B5683F">
        <w:rPr>
          <w:rFonts w:ascii="Simplified Arabic" w:hAnsi="Simplified Arabic" w:cs="Simplified Arabic" w:hint="cs"/>
          <w:b/>
          <w:bCs/>
          <w:sz w:val="22"/>
          <w:rtl/>
          <w:lang w:val="en-US" w:bidi="ar-EG"/>
        </w:rPr>
        <w:t>أمانة برنامج البيئة الإقليمي للمحيط الهادئ</w:t>
      </w:r>
    </w:p>
    <w:p w14:paraId="09F8D307" w14:textId="77777777" w:rsidR="00536B14" w:rsidRDefault="00B5683F" w:rsidP="00B5683F">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تم تجديد مذكرة تفاهم بين أمانة برنامج البيئة الإقليمي للمحيط الهادئ وأمانة الاتفاقية على هامش الاجتماع الخامس عشر لمؤتمر الأطراف في ديسمبر/كانون الأول 2022.</w:t>
      </w:r>
    </w:p>
    <w:p w14:paraId="09F8D308" w14:textId="77777777" w:rsidR="00536B14" w:rsidRDefault="00B5683F" w:rsidP="00C072D9">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 xml:space="preserve">وفي الفترة الفاصلة بين الدورات، تعاونت الأمانة مع أمانة </w:t>
      </w:r>
      <w:r>
        <w:rPr>
          <w:rFonts w:ascii="Simplified Arabic" w:hAnsi="Simplified Arabic" w:cs="Simplified Arabic" w:hint="cs"/>
          <w:sz w:val="22"/>
          <w:rtl/>
          <w:lang w:val="en-US"/>
        </w:rPr>
        <w:t xml:space="preserve">برنامج البيئة الإقليمي للمحيط الهادئ بالتحديد لتشجيع التصديق على البروتوكول والامتثال له بين بلدان المحيط الهادئ فضلا عن نشر المعلومات ذات الصلة عن آلية غرفة تبادل </w:t>
      </w:r>
      <w:r w:rsidR="0046284D">
        <w:rPr>
          <w:rFonts w:ascii="Simplified Arabic" w:hAnsi="Simplified Arabic" w:cs="Simplified Arabic" w:hint="cs"/>
          <w:sz w:val="22"/>
          <w:rtl/>
          <w:lang w:val="en-US"/>
        </w:rPr>
        <w:t>معلومات الحصول وتقاسم المنافع. وفي هذا الصدد، نظمت أمانة برنامج البيئة الإقليمي للمحيط الهادئ وأمانة الاتفاقية معا حلقة عمل لبلدان المحيط الهادئ في أغسطس/آب 2023.</w:t>
      </w:r>
    </w:p>
    <w:p w14:paraId="09F8D309" w14:textId="77777777" w:rsidR="00536B14" w:rsidRDefault="009537ED" w:rsidP="00C072D9">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ودعيت</w:t>
      </w:r>
      <w:r w:rsidR="0046284D">
        <w:rPr>
          <w:rFonts w:ascii="Simplified Arabic" w:hAnsi="Simplified Arabic" w:cs="Simplified Arabic" w:hint="cs"/>
          <w:sz w:val="22"/>
          <w:rtl/>
          <w:lang w:val="en-US"/>
        </w:rPr>
        <w:t xml:space="preserve"> أمانة الاتفاقية </w:t>
      </w:r>
      <w:r w:rsidR="00C072D9">
        <w:rPr>
          <w:rFonts w:ascii="Simplified Arabic" w:hAnsi="Simplified Arabic" w:cs="Simplified Arabic" w:hint="cs"/>
          <w:sz w:val="22"/>
          <w:rtl/>
          <w:lang w:val="en-US"/>
        </w:rPr>
        <w:t>إلى ا</w:t>
      </w:r>
      <w:r w:rsidR="0046284D">
        <w:rPr>
          <w:rFonts w:ascii="Simplified Arabic" w:hAnsi="Simplified Arabic" w:cs="Simplified Arabic" w:hint="cs"/>
          <w:sz w:val="22"/>
          <w:rtl/>
          <w:lang w:val="en-US"/>
        </w:rPr>
        <w:t>لمشاركة في اجتماع إقليمي تحضيري للمحيط الهادئ من أ</w:t>
      </w:r>
      <w:r>
        <w:rPr>
          <w:rFonts w:ascii="Simplified Arabic" w:hAnsi="Simplified Arabic" w:cs="Simplified Arabic" w:hint="cs"/>
          <w:sz w:val="22"/>
          <w:rtl/>
          <w:lang w:val="en-US"/>
        </w:rPr>
        <w:t>ج</w:t>
      </w:r>
      <w:r w:rsidR="0046284D">
        <w:rPr>
          <w:rFonts w:ascii="Simplified Arabic" w:hAnsi="Simplified Arabic" w:cs="Simplified Arabic" w:hint="cs"/>
          <w:sz w:val="22"/>
          <w:rtl/>
          <w:lang w:val="en-US"/>
        </w:rPr>
        <w:t xml:space="preserve">ل الاجتماع السادس عشر لمؤتمر الأطراف </w:t>
      </w:r>
      <w:r>
        <w:rPr>
          <w:rFonts w:ascii="Simplified Arabic" w:hAnsi="Simplified Arabic" w:cs="Simplified Arabic" w:hint="cs"/>
          <w:sz w:val="22"/>
          <w:rtl/>
          <w:lang w:val="en-US"/>
        </w:rPr>
        <w:t>تعقده أمانة برنامح البيئة الإقليمي للمحيط الهادئ بالتعاون مع منظمة الأغذية والزراعة للأمم المتحدة في سبتمبر/أيلول 2024. وس</w:t>
      </w:r>
      <w:r w:rsidR="00C072D9">
        <w:rPr>
          <w:rFonts w:ascii="Simplified Arabic" w:hAnsi="Simplified Arabic" w:cs="Simplified Arabic" w:hint="cs"/>
          <w:sz w:val="22"/>
          <w:rtl/>
          <w:lang w:val="en-US"/>
        </w:rPr>
        <w:t>تنضم</w:t>
      </w:r>
      <w:r>
        <w:rPr>
          <w:rFonts w:ascii="Simplified Arabic" w:hAnsi="Simplified Arabic" w:cs="Simplified Arabic" w:hint="cs"/>
          <w:sz w:val="22"/>
          <w:rtl/>
          <w:lang w:val="en-US"/>
        </w:rPr>
        <w:t xml:space="preserve"> أمانة الاتفاقية </w:t>
      </w:r>
      <w:r w:rsidR="00C072D9">
        <w:rPr>
          <w:rFonts w:ascii="Simplified Arabic" w:hAnsi="Simplified Arabic" w:cs="Simplified Arabic" w:hint="cs"/>
          <w:sz w:val="22"/>
          <w:rtl/>
          <w:lang w:val="en-US"/>
        </w:rPr>
        <w:t>إلى</w:t>
      </w:r>
      <w:r>
        <w:rPr>
          <w:rFonts w:ascii="Simplified Arabic" w:hAnsi="Simplified Arabic" w:cs="Simplified Arabic" w:hint="cs"/>
          <w:sz w:val="22"/>
          <w:rtl/>
          <w:lang w:val="en-US"/>
        </w:rPr>
        <w:t xml:space="preserve"> الاجتماع إفتراضيا لتقديم معلومات عن جملة أمور من بينها بروتوكول ناغويا ومعلومات التسلسل الرقمي بشأن الموارد الجينية.</w:t>
      </w:r>
    </w:p>
    <w:p w14:paraId="09F8D30A" w14:textId="77777777" w:rsidR="00536B14" w:rsidRPr="0081749C" w:rsidRDefault="00536B14" w:rsidP="0081749C">
      <w:pPr>
        <w:pStyle w:val="ListParagraph"/>
        <w:tabs>
          <w:tab w:val="left" w:pos="1260"/>
        </w:tabs>
        <w:bidi/>
        <w:spacing w:after="120" w:line="216" w:lineRule="auto"/>
        <w:ind w:left="547" w:hanging="547"/>
        <w:contextualSpacing w:val="0"/>
        <w:jc w:val="both"/>
        <w:rPr>
          <w:rFonts w:ascii="Simplified Arabic" w:hAnsi="Simplified Arabic" w:cs="Simplified Arabic"/>
          <w:b/>
          <w:bCs/>
          <w:sz w:val="22"/>
          <w:lang w:val="en-US"/>
        </w:rPr>
      </w:pPr>
      <w:r w:rsidRPr="0081749C">
        <w:rPr>
          <w:rFonts w:ascii="Simplified Arabic" w:hAnsi="Simplified Arabic" w:cs="Simplified Arabic" w:hint="cs"/>
          <w:b/>
          <w:bCs/>
          <w:sz w:val="22"/>
          <w:rtl/>
          <w:lang w:val="en-US"/>
        </w:rPr>
        <w:t>جيم-</w:t>
      </w:r>
      <w:r w:rsidRPr="0081749C">
        <w:rPr>
          <w:rFonts w:ascii="Simplified Arabic" w:hAnsi="Simplified Arabic" w:cs="Simplified Arabic" w:hint="cs"/>
          <w:b/>
          <w:bCs/>
          <w:sz w:val="22"/>
          <w:rtl/>
          <w:lang w:val="en-US"/>
        </w:rPr>
        <w:tab/>
      </w:r>
      <w:r w:rsidR="00D45F85" w:rsidRPr="0081749C">
        <w:rPr>
          <w:rFonts w:ascii="Simplified Arabic" w:hAnsi="Simplified Arabic" w:cs="Simplified Arabic" w:hint="cs"/>
          <w:b/>
          <w:bCs/>
          <w:sz w:val="22"/>
          <w:rtl/>
          <w:lang w:val="en-US"/>
        </w:rPr>
        <w:t xml:space="preserve">مبادرة </w:t>
      </w:r>
      <w:r w:rsidR="0081749C">
        <w:rPr>
          <w:rFonts w:ascii="Simplified Arabic" w:hAnsi="Simplified Arabic" w:cs="Simplified Arabic" w:hint="cs"/>
          <w:b/>
          <w:bCs/>
          <w:sz w:val="22"/>
          <w:rtl/>
          <w:lang w:val="en-US"/>
        </w:rPr>
        <w:t>تنمية القدرات على الحصول وتقاسم المنافع</w:t>
      </w:r>
    </w:p>
    <w:p w14:paraId="09F8D30B" w14:textId="77777777" w:rsidR="00536B14" w:rsidRPr="00D45F85" w:rsidRDefault="00D45F85" w:rsidP="0081749C">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D45F85">
        <w:rPr>
          <w:rFonts w:ascii="Simplified Arabic" w:hAnsi="Simplified Arabic" w:cs="Simplified Arabic" w:hint="cs"/>
          <w:sz w:val="22"/>
          <w:rtl/>
          <w:lang w:val="en-US"/>
        </w:rPr>
        <w:t xml:space="preserve">تواصل أمانة الاتفاقية التعاون مع مبادرة </w:t>
      </w:r>
      <w:r w:rsidR="0081749C" w:rsidRPr="00D45F85">
        <w:rPr>
          <w:rFonts w:ascii="Simplified Arabic" w:hAnsi="Simplified Arabic" w:cs="Simplified Arabic" w:hint="cs"/>
          <w:sz w:val="22"/>
          <w:rtl/>
          <w:lang w:val="en-US"/>
        </w:rPr>
        <w:t xml:space="preserve">تنمية القدرات </w:t>
      </w:r>
      <w:r w:rsidR="0081749C">
        <w:rPr>
          <w:rFonts w:ascii="Simplified Arabic" w:hAnsi="Simplified Arabic" w:cs="Simplified Arabic" w:hint="cs"/>
          <w:sz w:val="22"/>
          <w:rtl/>
          <w:lang w:val="en-US"/>
        </w:rPr>
        <w:t>على الحصول وتقاسم المنافع</w:t>
      </w:r>
      <w:r w:rsidRPr="00D45F85">
        <w:rPr>
          <w:rFonts w:ascii="Simplified Arabic" w:hAnsi="Simplified Arabic" w:cs="Simplified Arabic" w:hint="cs"/>
          <w:sz w:val="22"/>
          <w:rtl/>
          <w:lang w:val="en-US"/>
        </w:rPr>
        <w:t xml:space="preserve">، وهي مبادرة متعددة الجهات المانحة تهدف إلى تحسين الظروف للتعاون الناجح بين مقدمي الموارد البيولوجية ومستخدميها من أجل التقاسم العادل للمنافع لحفظ التنوع البيولوجي والاستخدام المستدام وسبل العيش المحلية. وظلت المبادرة شريكا رئيسيا للأمانة منذ إطلاقها في الاجتماع الثامن </w:t>
      </w:r>
      <w:r w:rsidRPr="00D45F85">
        <w:rPr>
          <w:rFonts w:ascii="Simplified Arabic" w:hAnsi="Simplified Arabic" w:cs="Simplified Arabic" w:hint="cs"/>
          <w:sz w:val="22"/>
          <w:rtl/>
          <w:lang w:val="en-US" w:bidi="ar-EG"/>
        </w:rPr>
        <w:t>لمؤتمر الأطراف في مارس/آذار 2006 وأعرب عن التعاون أيضا من خلال اتفاق تنفيذ جدد في مارس/آذار 2024 وس</w:t>
      </w:r>
      <w:r w:rsidR="0081749C">
        <w:rPr>
          <w:rFonts w:ascii="Simplified Arabic" w:hAnsi="Simplified Arabic" w:cs="Simplified Arabic" w:hint="cs"/>
          <w:sz w:val="22"/>
          <w:rtl/>
          <w:lang w:val="en-US" w:bidi="ar-EG"/>
        </w:rPr>
        <w:t>ي</w:t>
      </w:r>
      <w:r w:rsidRPr="00D45F85">
        <w:rPr>
          <w:rFonts w:ascii="Simplified Arabic" w:hAnsi="Simplified Arabic" w:cs="Simplified Arabic" w:hint="cs"/>
          <w:sz w:val="22"/>
          <w:rtl/>
          <w:lang w:val="en-US" w:bidi="ar-EG"/>
        </w:rPr>
        <w:t xml:space="preserve">ستمر حتى أغسطس/آب 2025. والأمانة هي عضو في اللجنة التوجيهية لمبادرة </w:t>
      </w:r>
      <w:r w:rsidR="0081749C" w:rsidRPr="00D45F85">
        <w:rPr>
          <w:rFonts w:ascii="Simplified Arabic" w:hAnsi="Simplified Arabic" w:cs="Simplified Arabic" w:hint="cs"/>
          <w:sz w:val="22"/>
          <w:rtl/>
          <w:lang w:val="en-US" w:bidi="ar-EG"/>
        </w:rPr>
        <w:t xml:space="preserve">تنمية القدرات </w:t>
      </w:r>
      <w:r w:rsidR="0081749C">
        <w:rPr>
          <w:rFonts w:ascii="Simplified Arabic" w:hAnsi="Simplified Arabic" w:cs="Simplified Arabic" w:hint="cs"/>
          <w:sz w:val="22"/>
          <w:rtl/>
          <w:lang w:val="en-US" w:bidi="ar-EG"/>
        </w:rPr>
        <w:t xml:space="preserve">على </w:t>
      </w:r>
      <w:r w:rsidRPr="00D45F85">
        <w:rPr>
          <w:rFonts w:ascii="Simplified Arabic" w:hAnsi="Simplified Arabic" w:cs="Simplified Arabic" w:hint="cs"/>
          <w:sz w:val="22"/>
          <w:rtl/>
          <w:lang w:val="en-US" w:bidi="ar-EG"/>
        </w:rPr>
        <w:t xml:space="preserve">الحصول وتقاسم المنافع </w:t>
      </w:r>
      <w:r w:rsidRPr="00D45F85">
        <w:rPr>
          <w:rFonts w:ascii="Simplified Arabic" w:hAnsi="Simplified Arabic" w:cs="Simplified Arabic" w:hint="cs"/>
          <w:sz w:val="22"/>
          <w:rtl/>
          <w:lang w:val="en-US"/>
        </w:rPr>
        <w:t>وتشترك في التبادلات المنتظمة للمعلومات مع المبادرة بشأن مجالات الت</w:t>
      </w:r>
      <w:r w:rsidRPr="00D45F85">
        <w:rPr>
          <w:rFonts w:ascii="Simplified Arabic" w:hAnsi="Simplified Arabic" w:cs="Simplified Arabic" w:hint="cs"/>
          <w:sz w:val="22"/>
          <w:rtl/>
          <w:lang w:val="en-US" w:bidi="ar-EG"/>
        </w:rPr>
        <w:t>عاون.</w:t>
      </w:r>
    </w:p>
    <w:p w14:paraId="09F8D30C" w14:textId="77777777" w:rsidR="00536B14" w:rsidRDefault="00D45F85" w:rsidP="0081749C">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 xml:space="preserve">وفي الفترة الفاصلة بين الدورات، شاركت الأمانة في أحداث مختلفة نظمتها مبادرة </w:t>
      </w:r>
      <w:r w:rsidR="0081749C" w:rsidRPr="00D45F85">
        <w:rPr>
          <w:rFonts w:ascii="Simplified Arabic" w:hAnsi="Simplified Arabic" w:cs="Simplified Arabic" w:hint="cs"/>
          <w:sz w:val="22"/>
          <w:rtl/>
          <w:lang w:val="en-US" w:bidi="ar-EG"/>
        </w:rPr>
        <w:t xml:space="preserve">تنمية القدرات </w:t>
      </w:r>
      <w:r w:rsidR="0081749C">
        <w:rPr>
          <w:rFonts w:ascii="Simplified Arabic" w:hAnsi="Simplified Arabic" w:cs="Simplified Arabic" w:hint="cs"/>
          <w:sz w:val="22"/>
          <w:rtl/>
          <w:lang w:val="en-US" w:bidi="ar-EG"/>
        </w:rPr>
        <w:t xml:space="preserve">على </w:t>
      </w:r>
      <w:r w:rsidR="0081749C" w:rsidRPr="00D45F85">
        <w:rPr>
          <w:rFonts w:ascii="Simplified Arabic" w:hAnsi="Simplified Arabic" w:cs="Simplified Arabic" w:hint="cs"/>
          <w:sz w:val="22"/>
          <w:rtl/>
          <w:lang w:val="en-US" w:bidi="ar-EG"/>
        </w:rPr>
        <w:t>الحصول وتقاسم المنافع</w:t>
      </w:r>
      <w:r>
        <w:rPr>
          <w:rFonts w:ascii="Simplified Arabic" w:hAnsi="Simplified Arabic" w:cs="Simplified Arabic" w:hint="cs"/>
          <w:sz w:val="22"/>
          <w:rtl/>
          <w:lang w:val="en-US"/>
        </w:rPr>
        <w:t xml:space="preserve">، مثل </w:t>
      </w:r>
      <w:r w:rsidR="00952349">
        <w:rPr>
          <w:rFonts w:ascii="Simplified Arabic" w:hAnsi="Simplified Arabic" w:cs="Simplified Arabic" w:hint="cs"/>
          <w:sz w:val="22"/>
          <w:rtl/>
          <w:lang w:val="en-US"/>
        </w:rPr>
        <w:t>المعتكفات غير الرسمية التي ركز</w:t>
      </w:r>
      <w:r w:rsidR="0081749C">
        <w:rPr>
          <w:rFonts w:ascii="Simplified Arabic" w:hAnsi="Simplified Arabic" w:cs="Simplified Arabic" w:hint="cs"/>
          <w:sz w:val="22"/>
          <w:rtl/>
          <w:lang w:val="en-US"/>
        </w:rPr>
        <w:t>ت</w:t>
      </w:r>
      <w:r w:rsidR="00952349">
        <w:rPr>
          <w:rFonts w:ascii="Simplified Arabic" w:hAnsi="Simplified Arabic" w:cs="Simplified Arabic" w:hint="cs"/>
          <w:sz w:val="22"/>
          <w:rtl/>
          <w:lang w:val="en-US"/>
        </w:rPr>
        <w:t xml:space="preserve"> على الآلية المتعددة الأطراف لتقاسم المنافع الناشئة عن استخدام معلومات التسلسل الرقمي في أكتوبر/تشرين الأول 2023 وسبتمبر/أيلول 2024 وتبادل عالمي بين مستخدمي معلومات التسلسل الرقمي بشأن الموارد الجينية والمنظمين في سبتمبر/أيلول 2024. وعلاوة على ذلك، فإن المبادرة هي شريك في تنظيم حلقة العمل العالمية لبناء القدرات بشأن تفعيل أطر الحصول وتقاسم المنافع، التي ستعقد في الفترة من 30 سبتمبر/أيلول إلى 3 أكتوبر/تشرين الثاني في بون، ألمانيا، والتي تتضمن تقديم دعم مالي لمشاركة بعض الحاضرين</w:t>
      </w:r>
      <w:r w:rsidR="00AE320B">
        <w:rPr>
          <w:rFonts w:ascii="Simplified Arabic" w:hAnsi="Simplified Arabic" w:cs="Simplified Arabic" w:hint="cs"/>
          <w:sz w:val="22"/>
          <w:rtl/>
          <w:lang w:val="en-US"/>
        </w:rPr>
        <w:t>.</w:t>
      </w:r>
      <w:r w:rsidR="00AE320B">
        <w:rPr>
          <w:rStyle w:val="FootnoteReference"/>
          <w:rFonts w:ascii="Simplified Arabic" w:hAnsi="Simplified Arabic" w:cs="Simplified Arabic"/>
          <w:sz w:val="22"/>
          <w:rtl/>
          <w:lang w:val="en-US"/>
        </w:rPr>
        <w:footnoteReference w:id="12"/>
      </w:r>
    </w:p>
    <w:p w14:paraId="09F8D30D" w14:textId="77777777" w:rsidR="00536B14" w:rsidRDefault="00952349" w:rsidP="00536B14">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وشاركت المبادرة في الاجتماع الخامس للجنة الاستشارية غير الرسمية المعنية ببناء القدرات من أجل تنفيذ بروتوكول ناغويا و</w:t>
      </w:r>
      <w:r w:rsidR="00B612BA">
        <w:rPr>
          <w:rFonts w:ascii="Simplified Arabic" w:hAnsi="Simplified Arabic" w:cs="Simplified Arabic" w:hint="cs"/>
          <w:sz w:val="22"/>
          <w:rtl/>
          <w:lang w:val="en-US"/>
        </w:rPr>
        <w:t xml:space="preserve">في </w:t>
      </w:r>
      <w:r w:rsidR="00B07ACB">
        <w:rPr>
          <w:rFonts w:ascii="Simplified Arabic" w:hAnsi="Simplified Arabic" w:cs="Simplified Arabic" w:hint="cs"/>
          <w:sz w:val="22"/>
          <w:rtl/>
          <w:lang w:val="en-US"/>
        </w:rPr>
        <w:t>العمل المنفذ في الفترة الفاصلة بين الدورات لإعداد مسودة خطة عمل لبناء القدرات من أجل البروتوكول.</w:t>
      </w:r>
    </w:p>
    <w:p w14:paraId="09F8D30E" w14:textId="77777777" w:rsidR="00536B14" w:rsidRPr="00B07ACB" w:rsidRDefault="00536B14" w:rsidP="00536B14">
      <w:pPr>
        <w:pStyle w:val="ListParagraph"/>
        <w:tabs>
          <w:tab w:val="left" w:pos="1260"/>
        </w:tabs>
        <w:bidi/>
        <w:spacing w:after="120" w:line="216" w:lineRule="auto"/>
        <w:ind w:left="547" w:hanging="547"/>
        <w:contextualSpacing w:val="0"/>
        <w:jc w:val="both"/>
        <w:rPr>
          <w:rFonts w:ascii="Simplified Arabic" w:hAnsi="Simplified Arabic" w:cs="Simplified Arabic"/>
          <w:b/>
          <w:bCs/>
          <w:sz w:val="22"/>
          <w:rtl/>
          <w:lang w:val="en-US" w:bidi="ar-EG"/>
        </w:rPr>
      </w:pPr>
      <w:r w:rsidRPr="00B07ACB">
        <w:rPr>
          <w:rFonts w:ascii="Simplified Arabic" w:hAnsi="Simplified Arabic" w:cs="Simplified Arabic" w:hint="cs"/>
          <w:b/>
          <w:bCs/>
          <w:sz w:val="22"/>
          <w:rtl/>
          <w:lang w:val="en-US"/>
        </w:rPr>
        <w:t>دال-</w:t>
      </w:r>
      <w:r w:rsidRPr="00B07ACB">
        <w:rPr>
          <w:rFonts w:ascii="Simplified Arabic" w:hAnsi="Simplified Arabic" w:cs="Simplified Arabic" w:hint="cs"/>
          <w:b/>
          <w:bCs/>
          <w:sz w:val="22"/>
          <w:rtl/>
          <w:lang w:val="en-US"/>
        </w:rPr>
        <w:tab/>
      </w:r>
      <w:r w:rsidR="00B07ACB" w:rsidRPr="00B07ACB">
        <w:rPr>
          <w:rFonts w:ascii="Simplified Arabic" w:hAnsi="Simplified Arabic" w:cs="Simplified Arabic" w:hint="cs"/>
          <w:b/>
          <w:bCs/>
          <w:sz w:val="22"/>
          <w:rtl/>
          <w:lang w:val="en-US" w:bidi="ar-EG"/>
        </w:rPr>
        <w:t xml:space="preserve">معهد لايبنيز </w:t>
      </w:r>
      <w:r w:rsidR="00B07ACB" w:rsidRPr="00B07ACB">
        <w:rPr>
          <w:b/>
          <w:bCs/>
          <w:sz w:val="22"/>
          <w:szCs w:val="22"/>
        </w:rPr>
        <w:t>DSMZ</w:t>
      </w:r>
    </w:p>
    <w:p w14:paraId="09F8D30F" w14:textId="77777777" w:rsidR="00536B14" w:rsidRDefault="008F012D" w:rsidP="008F012D">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 xml:space="preserve">خلال </w:t>
      </w:r>
      <w:r w:rsidR="00B07ACB">
        <w:rPr>
          <w:rFonts w:ascii="Simplified Arabic" w:hAnsi="Simplified Arabic" w:cs="Simplified Arabic" w:hint="cs"/>
          <w:sz w:val="22"/>
          <w:rtl/>
          <w:lang w:val="en-US"/>
        </w:rPr>
        <w:t xml:space="preserve">الفترة الفاصلة بين الدورات، تعاونت الأمانة على نحو وثيق مع معهد لايبنيز </w:t>
      </w:r>
      <w:r w:rsidR="00B07ACB" w:rsidRPr="00B07ACB">
        <w:rPr>
          <w:sz w:val="22"/>
          <w:szCs w:val="22"/>
        </w:rPr>
        <w:t>DSMZ</w:t>
      </w:r>
      <w:r w:rsidR="00B07ACB">
        <w:rPr>
          <w:rFonts w:ascii="Simplified Arabic" w:hAnsi="Simplified Arabic" w:cs="Simplified Arabic" w:hint="cs"/>
          <w:sz w:val="22"/>
          <w:rtl/>
          <w:lang w:val="en-US"/>
        </w:rPr>
        <w:t xml:space="preserve"> - المجموعة الألمانية للكائنات المجهرية ومستنبتات الخلايا في مختلف مجالات العمل ذات الصلة بالحصول وتقاسم المنافع. ويقود معهد لايبنيز </w:t>
      </w:r>
      <w:r w:rsidR="00B07ACB" w:rsidRPr="00B07ACB">
        <w:rPr>
          <w:sz w:val="22"/>
          <w:szCs w:val="22"/>
        </w:rPr>
        <w:t>DSMZ</w:t>
      </w:r>
      <w:r w:rsidR="00B07ACB">
        <w:rPr>
          <w:rFonts w:ascii="Simplified Arabic" w:hAnsi="Simplified Arabic" w:cs="Simplified Arabic" w:hint="cs"/>
          <w:sz w:val="22"/>
          <w:rtl/>
          <w:lang w:val="en-US" w:bidi="ar-EG"/>
        </w:rPr>
        <w:t xml:space="preserve"> </w:t>
      </w:r>
      <w:r>
        <w:rPr>
          <w:rFonts w:ascii="Simplified Arabic" w:hAnsi="Simplified Arabic" w:cs="Simplified Arabic" w:hint="cs"/>
          <w:sz w:val="22"/>
          <w:rtl/>
          <w:lang w:val="en-US" w:bidi="ar-EG"/>
        </w:rPr>
        <w:t xml:space="preserve">ويدير </w:t>
      </w:r>
      <w:r>
        <w:rPr>
          <w:rFonts w:ascii="Simplified Arabic" w:hAnsi="Simplified Arabic" w:cs="Simplified Arabic" w:hint="cs"/>
          <w:sz w:val="22"/>
          <w:rtl/>
          <w:lang w:val="en-US"/>
        </w:rPr>
        <w:t>مركز بروتوكول ناغويا، وهو مشروع يهدف إلى مساعدة الباحثين الأكادميين في ألمانيا على فهم الالتزام لبروتوكول ناغويا.</w:t>
      </w:r>
    </w:p>
    <w:p w14:paraId="09F8D310" w14:textId="77777777" w:rsidR="00604726" w:rsidRPr="00555C7C" w:rsidRDefault="00604726" w:rsidP="00555C7C">
      <w:pPr>
        <w:pStyle w:val="ListParagraph"/>
        <w:numPr>
          <w:ilvl w:val="0"/>
          <w:numId w:val="8"/>
        </w:numPr>
        <w:tabs>
          <w:tab w:val="left" w:pos="1260"/>
        </w:tabs>
        <w:bidi/>
        <w:spacing w:after="120" w:line="216" w:lineRule="auto"/>
        <w:ind w:left="547" w:firstLine="0"/>
        <w:contextualSpacing w:val="0"/>
        <w:jc w:val="both"/>
        <w:rPr>
          <w:rFonts w:cs="Simplified Arabic"/>
          <w:sz w:val="22"/>
          <w:lang w:val="en-US"/>
        </w:rPr>
      </w:pPr>
      <w:r w:rsidRPr="00555C7C">
        <w:rPr>
          <w:rFonts w:cs="Simplified Arabic"/>
          <w:sz w:val="22"/>
          <w:rtl/>
          <w:lang w:val="en-US"/>
        </w:rPr>
        <w:t xml:space="preserve">وبدعم مالي سخي من المملكة المتحدة لبريطانيا العظمى وأيرلندا الشمالية، كلفت الأمانة معهد لايبنيز </w:t>
      </w:r>
      <w:r w:rsidRPr="00555C7C">
        <w:rPr>
          <w:rFonts w:cs="Simplified Arabic"/>
          <w:sz w:val="22"/>
        </w:rPr>
        <w:t>DSMZ</w:t>
      </w:r>
      <w:r w:rsidRPr="00555C7C">
        <w:rPr>
          <w:rFonts w:cs="Simplified Arabic"/>
          <w:sz w:val="22"/>
          <w:rtl/>
          <w:lang w:val="en-US" w:bidi="ar-EG"/>
        </w:rPr>
        <w:t xml:space="preserve"> بإجراء مشروع يشمل تحضير دراسة عن مؤشرات الحصول وتقاسم المنافع من حيث تعلقها بالهدف 13 والغاية "جيم" من إطار كونمينغ-مونتريال العالمي للتنوع البيولوجي</w:t>
      </w:r>
      <w:r w:rsidRPr="00555C7C">
        <w:rPr>
          <w:rFonts w:cs="Simplified Arabic"/>
          <w:sz w:val="22"/>
          <w:rtl/>
          <w:lang w:val="en-US"/>
        </w:rPr>
        <w:t>.</w:t>
      </w:r>
      <w:r w:rsidRPr="00555C7C">
        <w:rPr>
          <w:rStyle w:val="FootnoteReference"/>
          <w:rFonts w:cs="Simplified Arabic"/>
          <w:sz w:val="22"/>
          <w:rtl/>
          <w:lang w:val="en-US"/>
        </w:rPr>
        <w:footnoteReference w:id="13"/>
      </w:r>
      <w:r w:rsidRPr="00555C7C">
        <w:rPr>
          <w:rFonts w:cs="Simplified Arabic"/>
          <w:sz w:val="22"/>
          <w:rtl/>
          <w:lang w:val="en-US"/>
        </w:rPr>
        <w:t xml:space="preserve"> وتبعا للدراسة، نظم معهد لايبنيز </w:t>
      </w:r>
      <w:r w:rsidRPr="00555C7C">
        <w:rPr>
          <w:rFonts w:cs="Simplified Arabic"/>
          <w:sz w:val="22"/>
        </w:rPr>
        <w:t>DSMZ</w:t>
      </w:r>
      <w:r w:rsidRPr="00555C7C">
        <w:rPr>
          <w:rFonts w:cs="Simplified Arabic"/>
          <w:sz w:val="22"/>
          <w:rtl/>
          <w:lang w:val="en-US"/>
        </w:rPr>
        <w:t xml:space="preserve"> مع </w:t>
      </w:r>
      <w:r w:rsidRPr="00555C7C">
        <w:rPr>
          <w:rFonts w:cs="Simplified Arabic"/>
          <w:sz w:val="22"/>
          <w:rtl/>
          <w:lang w:val="en-US" w:bidi="ar-EG"/>
        </w:rPr>
        <w:t xml:space="preserve">الأمانة حدثين </w:t>
      </w:r>
      <w:r w:rsidRPr="00555C7C">
        <w:rPr>
          <w:rFonts w:cs="Simplified Arabic"/>
          <w:sz w:val="22"/>
          <w:rtl/>
          <w:lang w:val="en-US"/>
        </w:rPr>
        <w:t xml:space="preserve">جانبيين، عقدا في الاجتماعين الأول والثاني للفريق العامل المفتوح العضوية </w:t>
      </w:r>
      <w:r w:rsidR="00B612BA">
        <w:rPr>
          <w:rFonts w:cs="Simplified Arabic" w:hint="cs"/>
          <w:sz w:val="22"/>
          <w:rtl/>
          <w:lang w:val="en-US"/>
        </w:rPr>
        <w:t xml:space="preserve">المخصص </w:t>
      </w:r>
      <w:r w:rsidRPr="00555C7C">
        <w:rPr>
          <w:rFonts w:cs="Simplified Arabic"/>
          <w:sz w:val="22"/>
          <w:rtl/>
          <w:lang w:val="en-US"/>
        </w:rPr>
        <w:t>المعني بتقاسم المنافع الناشئة عن استخدام معلومات التسلسل الرقمي بشأن الموارد الجينية، في نوفمبر/تشرين الثاني 2023 وأغسطس/آب 2024، على التوالي.</w:t>
      </w:r>
      <w:r w:rsidR="00555C7C" w:rsidRPr="00555C7C">
        <w:rPr>
          <w:rFonts w:cs="Simplified Arabic"/>
          <w:sz w:val="22"/>
          <w:rtl/>
          <w:lang w:val="en-US" w:bidi="ar-EG"/>
        </w:rPr>
        <w:t xml:space="preserve"> وقدم معهد </w:t>
      </w:r>
      <w:r w:rsidR="00555C7C" w:rsidRPr="00555C7C">
        <w:rPr>
          <w:rFonts w:cs="Simplified Arabic"/>
          <w:sz w:val="22"/>
          <w:rtl/>
          <w:lang w:val="en-US"/>
        </w:rPr>
        <w:t xml:space="preserve">لايبنيز </w:t>
      </w:r>
      <w:r w:rsidR="00555C7C" w:rsidRPr="00555C7C">
        <w:rPr>
          <w:rFonts w:cs="Simplified Arabic"/>
          <w:sz w:val="22"/>
        </w:rPr>
        <w:t>DSMZ</w:t>
      </w:r>
      <w:r w:rsidR="00555C7C" w:rsidRPr="00555C7C">
        <w:rPr>
          <w:rFonts w:cs="Simplified Arabic"/>
          <w:sz w:val="22"/>
          <w:rtl/>
        </w:rPr>
        <w:t xml:space="preserve"> نتائج الدراسة في </w:t>
      </w:r>
      <w:r w:rsidR="00555C7C">
        <w:rPr>
          <w:rFonts w:cs="Simplified Arabic" w:hint="cs"/>
          <w:sz w:val="22"/>
          <w:rtl/>
        </w:rPr>
        <w:t>حلقة دراسية</w:t>
      </w:r>
      <w:r w:rsidR="00555C7C" w:rsidRPr="00555C7C">
        <w:rPr>
          <w:rFonts w:cs="Simplified Arabic"/>
          <w:sz w:val="22"/>
          <w:rtl/>
        </w:rPr>
        <w:t xml:space="preserve"> شبكية في أبريل/نيسان 2024 وخلال </w:t>
      </w:r>
      <w:r w:rsidR="00555C7C">
        <w:rPr>
          <w:rFonts w:cs="Simplified Arabic" w:hint="cs"/>
          <w:sz w:val="22"/>
          <w:rtl/>
          <w:lang w:val="en-US"/>
        </w:rPr>
        <w:t>اجتماعي الفريق الاستشاري غير الرسمي المعني بتقاسم المنافع الناشئة عن استخدام معلومات التسلسل الرقمي بشأن الموارد الجينية.</w:t>
      </w:r>
    </w:p>
    <w:p w14:paraId="09F8D311" w14:textId="77777777" w:rsidR="00536B14" w:rsidRDefault="00555C7C" w:rsidP="001D7795">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وشارك </w:t>
      </w:r>
      <w:r w:rsidRPr="00555C7C">
        <w:rPr>
          <w:rFonts w:cs="Simplified Arabic"/>
          <w:sz w:val="22"/>
          <w:rtl/>
          <w:lang w:val="en-US"/>
        </w:rPr>
        <w:t xml:space="preserve">معهد لايبنيز </w:t>
      </w:r>
      <w:r w:rsidRPr="00555C7C">
        <w:rPr>
          <w:rFonts w:cs="Simplified Arabic"/>
          <w:sz w:val="22"/>
        </w:rPr>
        <w:t>DSMZ</w:t>
      </w:r>
      <w:r>
        <w:rPr>
          <w:rFonts w:cs="Simplified Arabic" w:hint="cs"/>
          <w:sz w:val="22"/>
          <w:rtl/>
        </w:rPr>
        <w:t xml:space="preserve"> في اجتماع اللجنة الاستشارية غير الرسمية المعنية ببناء القدرات من أجل تنفيذ بروتوكول ناغويا فضلا عن العمل المنفذ خلال الفترة الفاصلة بين الدورات بشأن إعداد مسودة خطة عمل لبناء القدرات من أجل البروتوكول. والمعهد شريك في تنظيم حلقة العمل العالمية لبناء القدرات بشأن تفعيل أطر الحصول وتقاسم المنافع، التي ستعقد في بون، ألمانيا في الفترة من 30 سبتمبر/أيلول إلى 3 أكتوبر/تشرين الأول 2024.</w:t>
      </w:r>
    </w:p>
    <w:p w14:paraId="09F8D312" w14:textId="77777777" w:rsidR="00536B14" w:rsidRPr="00555C7C" w:rsidRDefault="001C7986" w:rsidP="00555C7C">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sidRPr="00555C7C">
        <w:rPr>
          <w:rFonts w:ascii="Simplified Arabic" w:hAnsi="Simplified Arabic" w:cs="Simplified Arabic" w:hint="cs"/>
          <w:sz w:val="22"/>
          <w:rtl/>
          <w:lang w:val="en-US"/>
        </w:rPr>
        <w:t xml:space="preserve">وكان ممثل عن معهد لايبنيز </w:t>
      </w:r>
      <w:r w:rsidRPr="00555C7C">
        <w:rPr>
          <w:sz w:val="22"/>
          <w:szCs w:val="22"/>
        </w:rPr>
        <w:t>DSMZ</w:t>
      </w:r>
      <w:r w:rsidRPr="00555C7C">
        <w:rPr>
          <w:rFonts w:ascii="Simplified Arabic" w:hAnsi="Simplified Arabic" w:cs="Simplified Arabic" w:hint="cs"/>
          <w:sz w:val="22"/>
          <w:rtl/>
          <w:lang w:val="en-US"/>
        </w:rPr>
        <w:t xml:space="preserve"> عضوا في فريق الخبراء التقنيين المخصص المعني بالمؤشرات، الذي أنشأه مؤتمر الأطراف في المقرر </w:t>
      </w:r>
      <w:hyperlink r:id="rId16" w:history="1">
        <w:r w:rsidRPr="00A32A28">
          <w:rPr>
            <w:rStyle w:val="Hyperlink"/>
            <w:rFonts w:ascii="Simplified Arabic" w:hAnsi="Simplified Arabic" w:cs="Simplified Arabic" w:hint="cs"/>
            <w:sz w:val="22"/>
            <w:rtl/>
            <w:lang w:val="en-US"/>
          </w:rPr>
          <w:t>15/5</w:t>
        </w:r>
      </w:hyperlink>
      <w:r w:rsidRPr="00555C7C">
        <w:rPr>
          <w:rFonts w:ascii="Simplified Arabic" w:hAnsi="Simplified Arabic" w:cs="Simplified Arabic" w:hint="cs"/>
          <w:sz w:val="22"/>
          <w:rtl/>
          <w:lang w:val="en-US"/>
        </w:rPr>
        <w:t xml:space="preserve"> للعمل على تفعيل إطار رصد لإطار كونمينغ-مونتريال العالمي للتنوع البيولوجي</w:t>
      </w:r>
      <w:r w:rsidR="00AE320B" w:rsidRPr="00555C7C">
        <w:rPr>
          <w:rFonts w:ascii="Simplified Arabic" w:hAnsi="Simplified Arabic" w:cs="Simplified Arabic" w:hint="cs"/>
          <w:sz w:val="22"/>
          <w:rtl/>
          <w:lang w:val="en-US"/>
        </w:rPr>
        <w:t>.</w:t>
      </w:r>
      <w:r w:rsidR="00AE320B">
        <w:rPr>
          <w:rStyle w:val="FootnoteReference"/>
          <w:rFonts w:ascii="Simplified Arabic" w:hAnsi="Simplified Arabic" w:cs="Simplified Arabic"/>
          <w:sz w:val="22"/>
          <w:rtl/>
          <w:lang w:val="en-US"/>
        </w:rPr>
        <w:footnoteReference w:id="14"/>
      </w:r>
    </w:p>
    <w:p w14:paraId="09F8D313" w14:textId="77777777" w:rsidR="00536B14" w:rsidRPr="001C7986" w:rsidRDefault="00536B14" w:rsidP="00A32A28">
      <w:pPr>
        <w:pStyle w:val="ListParagraph"/>
        <w:keepNext/>
        <w:tabs>
          <w:tab w:val="left" w:pos="1260"/>
        </w:tabs>
        <w:bidi/>
        <w:spacing w:after="120" w:line="216" w:lineRule="auto"/>
        <w:ind w:left="547" w:hanging="547"/>
        <w:contextualSpacing w:val="0"/>
        <w:jc w:val="both"/>
        <w:rPr>
          <w:rFonts w:ascii="Simplified Arabic" w:hAnsi="Simplified Arabic" w:cs="Simplified Arabic"/>
          <w:b/>
          <w:bCs/>
          <w:sz w:val="22"/>
          <w:rtl/>
          <w:lang w:val="en-US" w:bidi="ar-EG"/>
        </w:rPr>
      </w:pPr>
      <w:r w:rsidRPr="001C7986">
        <w:rPr>
          <w:rFonts w:ascii="Simplified Arabic" w:hAnsi="Simplified Arabic" w:cs="Simplified Arabic" w:hint="cs"/>
          <w:b/>
          <w:bCs/>
          <w:sz w:val="22"/>
          <w:rtl/>
          <w:lang w:val="en-US"/>
        </w:rPr>
        <w:lastRenderedPageBreak/>
        <w:t>هاء-</w:t>
      </w:r>
      <w:r w:rsidRPr="001C7986">
        <w:rPr>
          <w:rFonts w:ascii="Simplified Arabic" w:hAnsi="Simplified Arabic" w:cs="Simplified Arabic" w:hint="cs"/>
          <w:b/>
          <w:bCs/>
          <w:sz w:val="22"/>
          <w:rtl/>
          <w:lang w:val="en-US"/>
        </w:rPr>
        <w:tab/>
      </w:r>
      <w:r w:rsidR="001C7986" w:rsidRPr="001C7986">
        <w:rPr>
          <w:rFonts w:ascii="Simplified Arabic" w:hAnsi="Simplified Arabic" w:cs="Simplified Arabic" w:hint="cs"/>
          <w:b/>
          <w:bCs/>
          <w:sz w:val="22"/>
          <w:rtl/>
          <w:lang w:val="en-US" w:bidi="ar-EG"/>
        </w:rPr>
        <w:t>المركز الدولي للتنوع البيولوجي وغيره من مراكز الجماعة الاستشارية للبحوث الزراعية الدولية</w:t>
      </w:r>
    </w:p>
    <w:p w14:paraId="09F8D314" w14:textId="77777777" w:rsidR="00536B14" w:rsidRDefault="001C7986" w:rsidP="00B612BA">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GB" w:bidi="ar-EG"/>
        </w:rPr>
        <w:t>قدمت الأمانة معل</w:t>
      </w:r>
      <w:r w:rsidR="00B612BA">
        <w:rPr>
          <w:rFonts w:ascii="Simplified Arabic" w:hAnsi="Simplified Arabic" w:cs="Simplified Arabic" w:hint="cs"/>
          <w:sz w:val="22"/>
          <w:rtl/>
          <w:lang w:val="en-GB" w:bidi="ar-EG"/>
        </w:rPr>
        <w:t>ومات عن بروتوكول ناغويا وتنفيذه</w:t>
      </w:r>
      <w:r>
        <w:rPr>
          <w:rFonts w:ascii="Simplified Arabic" w:hAnsi="Simplified Arabic" w:cs="Simplified Arabic" w:hint="cs"/>
          <w:sz w:val="22"/>
          <w:rtl/>
          <w:lang w:val="en-GB" w:bidi="ar-EG"/>
        </w:rPr>
        <w:t xml:space="preserve"> خلال الجلسات الحية لدورتين </w:t>
      </w:r>
      <w:r>
        <w:rPr>
          <w:rFonts w:ascii="Simplified Arabic" w:hAnsi="Simplified Arabic" w:cs="Simplified Arabic" w:hint="cs"/>
          <w:sz w:val="22"/>
          <w:rtl/>
          <w:lang w:val="en-US"/>
        </w:rPr>
        <w:t>على الإنترنت نظمتهما منصة بنك الجينات</w:t>
      </w:r>
      <w:r w:rsidR="00B612BA" w:rsidRPr="00B612BA">
        <w:rPr>
          <w:rFonts w:ascii="Simplified Arabic" w:hAnsi="Simplified Arabic" w:cs="Simplified Arabic" w:hint="cs"/>
          <w:sz w:val="22"/>
          <w:rtl/>
          <w:lang w:val="en-US"/>
        </w:rPr>
        <w:t xml:space="preserve"> </w:t>
      </w:r>
      <w:r w:rsidR="00B612BA">
        <w:rPr>
          <w:rFonts w:ascii="Simplified Arabic" w:hAnsi="Simplified Arabic" w:cs="Simplified Arabic" w:hint="cs"/>
          <w:sz w:val="22"/>
          <w:rtl/>
          <w:lang w:val="en-US"/>
        </w:rPr>
        <w:t>للجماعة الاستشارية للبحوث الزراعية الدولية</w:t>
      </w:r>
      <w:r>
        <w:rPr>
          <w:rFonts w:ascii="Simplified Arabic" w:hAnsi="Simplified Arabic" w:cs="Simplified Arabic" w:hint="cs"/>
          <w:sz w:val="22"/>
          <w:rtl/>
          <w:lang w:val="en-US"/>
        </w:rPr>
        <w:t xml:space="preserve">. وقدمت أول دورة في مارس/آذار 2023 وكانت عن سياسات الموارد الوراثية </w:t>
      </w:r>
      <w:r w:rsidR="001D7795">
        <w:rPr>
          <w:rFonts w:ascii="Simplified Arabic" w:hAnsi="Simplified Arabic" w:cs="Simplified Arabic" w:hint="cs"/>
          <w:sz w:val="22"/>
          <w:rtl/>
          <w:lang w:val="en-US"/>
        </w:rPr>
        <w:t>لعملماء الجماعة الاستشارية للبحوث الزراعية الدولية وقدمت الثانية في أبريل/نيسان 2024 وكانت عن سياسات الموارد الوراثية لعلماء البحوث الزراعية.</w:t>
      </w:r>
    </w:p>
    <w:p w14:paraId="09F8D315" w14:textId="77777777" w:rsidR="00536B14" w:rsidRPr="00A32A28" w:rsidRDefault="00536B14" w:rsidP="00536B14">
      <w:pPr>
        <w:pStyle w:val="ListParagraph"/>
        <w:tabs>
          <w:tab w:val="left" w:pos="1260"/>
        </w:tabs>
        <w:bidi/>
        <w:spacing w:after="120" w:line="216" w:lineRule="auto"/>
        <w:ind w:left="547" w:hanging="547"/>
        <w:contextualSpacing w:val="0"/>
        <w:jc w:val="both"/>
        <w:rPr>
          <w:rFonts w:ascii="Simplified Arabic" w:hAnsi="Simplified Arabic" w:cs="Simplified Arabic"/>
          <w:b/>
          <w:bCs/>
          <w:sz w:val="22"/>
          <w:rtl/>
          <w:lang w:val="en-US" w:bidi="ar-EG"/>
        </w:rPr>
      </w:pPr>
      <w:r w:rsidRPr="00A32A28">
        <w:rPr>
          <w:rFonts w:ascii="Simplified Arabic" w:hAnsi="Simplified Arabic" w:cs="Simplified Arabic" w:hint="cs"/>
          <w:b/>
          <w:bCs/>
          <w:sz w:val="22"/>
          <w:rtl/>
          <w:lang w:val="en-US"/>
        </w:rPr>
        <w:t>واو-</w:t>
      </w:r>
      <w:r w:rsidRPr="00A32A28">
        <w:rPr>
          <w:rFonts w:ascii="Simplified Arabic" w:hAnsi="Simplified Arabic" w:cs="Simplified Arabic" w:hint="cs"/>
          <w:b/>
          <w:bCs/>
          <w:sz w:val="22"/>
          <w:rtl/>
          <w:lang w:val="en-US"/>
        </w:rPr>
        <w:tab/>
      </w:r>
      <w:r w:rsidR="00A32A28" w:rsidRPr="00A32A28">
        <w:rPr>
          <w:rFonts w:ascii="Simplified Arabic" w:hAnsi="Simplified Arabic" w:cs="Simplified Arabic" w:hint="cs"/>
          <w:b/>
          <w:bCs/>
          <w:sz w:val="22"/>
          <w:rtl/>
          <w:lang w:val="en-US" w:bidi="ar-EG"/>
        </w:rPr>
        <w:t>التعاون مع المنظمات الأخرى</w:t>
      </w:r>
    </w:p>
    <w:p w14:paraId="09F8D316" w14:textId="77777777" w:rsidR="00536B14" w:rsidRDefault="00A32A28" w:rsidP="004E3D12">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تعمل أمانة الاتفاقية مع منظمات أخرى، بما فيها مجموعات أصحاب المصلحة والمؤسسات الأكاديمية، من أجل زيادة الوعي عن بروتوكول ناغويا وتقديم معلومات عنه، ولاسيما عن غرفة تبادل معلومات الحصول وتقاسم المنافع</w:t>
      </w:r>
      <w:r w:rsidR="00AE320B">
        <w:rPr>
          <w:rFonts w:ascii="Simplified Arabic" w:hAnsi="Simplified Arabic" w:cs="Simplified Arabic" w:hint="cs"/>
          <w:sz w:val="22"/>
          <w:rtl/>
          <w:lang w:val="en-US"/>
        </w:rPr>
        <w:t>.</w:t>
      </w:r>
      <w:r w:rsidR="00AE320B">
        <w:rPr>
          <w:rStyle w:val="FootnoteReference"/>
          <w:rFonts w:ascii="Simplified Arabic" w:hAnsi="Simplified Arabic" w:cs="Simplified Arabic"/>
          <w:sz w:val="22"/>
          <w:rtl/>
          <w:lang w:val="en-US"/>
        </w:rPr>
        <w:footnoteReference w:id="15"/>
      </w:r>
    </w:p>
    <w:p w14:paraId="09F8D317" w14:textId="77777777" w:rsidR="00536B14" w:rsidRDefault="004E3D12" w:rsidP="00186CE4">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وتتلقى الأمانة طلبات كثيرة للمشاركة في أحداث لتقديم معلومات عن بروتوكول ناغويا وتقديم عروض عن موضوع معلومات التسلسل الرقمي بشأن الموارد الجينية. وفي الفترة الفاصلة بين الدورات 2023-2024، قدمت الأمانة عروضا ضمن جملة </w:t>
      </w:r>
      <w:r w:rsidR="0023056D">
        <w:rPr>
          <w:rFonts w:ascii="Simplified Arabic" w:hAnsi="Simplified Arabic" w:cs="Simplified Arabic" w:hint="cs"/>
          <w:sz w:val="22"/>
          <w:rtl/>
          <w:lang w:val="en-US"/>
        </w:rPr>
        <w:t>أحداث</w:t>
      </w:r>
      <w:r>
        <w:rPr>
          <w:rFonts w:ascii="Simplified Arabic" w:hAnsi="Simplified Arabic" w:cs="Simplified Arabic" w:hint="cs"/>
          <w:sz w:val="22"/>
          <w:rtl/>
          <w:lang w:val="en-US"/>
        </w:rPr>
        <w:t xml:space="preserve"> في </w:t>
      </w:r>
      <w:r>
        <w:rPr>
          <w:rFonts w:ascii="Simplified Arabic" w:hAnsi="Simplified Arabic" w:cs="Simplified Arabic" w:hint="cs"/>
          <w:sz w:val="22"/>
          <w:rtl/>
          <w:lang w:val="en-US" w:bidi="ar-EG"/>
        </w:rPr>
        <w:t>ا</w:t>
      </w:r>
      <w:r>
        <w:rPr>
          <w:rFonts w:ascii="Simplified Arabic" w:hAnsi="Simplified Arabic" w:cs="Simplified Arabic" w:hint="cs"/>
          <w:sz w:val="22"/>
          <w:rtl/>
          <w:lang w:val="en-US"/>
        </w:rPr>
        <w:t xml:space="preserve">جتماعات الهيئة الأوروبية لمكافحة </w:t>
      </w:r>
      <w:r w:rsidR="00186CE4">
        <w:rPr>
          <w:rFonts w:ascii="Simplified Arabic" w:hAnsi="Simplified Arabic" w:cs="Simplified Arabic" w:hint="cs"/>
          <w:sz w:val="22"/>
          <w:rtl/>
          <w:lang w:val="en-US"/>
        </w:rPr>
        <w:t xml:space="preserve">الحمى </w:t>
      </w:r>
      <w:r>
        <w:rPr>
          <w:rFonts w:ascii="Simplified Arabic" w:hAnsi="Simplified Arabic" w:cs="Simplified Arabic" w:hint="cs"/>
          <w:sz w:val="22"/>
          <w:rtl/>
          <w:lang w:val="en-US"/>
        </w:rPr>
        <w:t xml:space="preserve">القلاعية (يناير/كانون الثاني ومارس/آذار 2023)؛ واجتماع للخبراء بشأن معلومات التسلسل الرقمي (يوليه/تموز 2024)، </w:t>
      </w:r>
      <w:r w:rsidR="00186CE4">
        <w:rPr>
          <w:rFonts w:ascii="Simplified Arabic" w:hAnsi="Simplified Arabic" w:cs="Simplified Arabic" w:hint="cs"/>
          <w:sz w:val="22"/>
          <w:rtl/>
          <w:lang w:val="en-US"/>
        </w:rPr>
        <w:t>نظمه معهد م</w:t>
      </w:r>
      <w:r>
        <w:rPr>
          <w:rFonts w:ascii="Simplified Arabic" w:hAnsi="Simplified Arabic" w:cs="Simplified Arabic" w:hint="cs"/>
          <w:sz w:val="22"/>
          <w:rtl/>
          <w:lang w:val="en-US"/>
        </w:rPr>
        <w:t xml:space="preserve">ريديان؛ وحلقة عمل نظمها المركز العالمي للصحة </w:t>
      </w:r>
      <w:r w:rsidR="0023056D">
        <w:rPr>
          <w:rFonts w:ascii="Simplified Arabic" w:hAnsi="Simplified Arabic" w:cs="Simplified Arabic" w:hint="cs"/>
          <w:sz w:val="22"/>
          <w:rtl/>
          <w:lang w:val="en-US"/>
        </w:rPr>
        <w:t xml:space="preserve">لمعهد الخريجين في جنيف التابع للدراسات الدولية ودراسات التنمية (فبراير/شباط 2024)؛ وحوار بشأن اتفاق منظمة الصحة العالمية بشأن الجوائح نظمته أمانة المجلس العالمي لرصد التأهب (مارس/آذار 2024)؛ وحلقة دراسية شبكية بشأن آليات غرفة تبادل المعلومات، التي كانت جزءا من سلسلة الحوارات غير الرسمية للتنوع البيولوجي </w:t>
      </w:r>
      <w:r w:rsidR="00186CE4">
        <w:rPr>
          <w:rFonts w:ascii="Simplified Arabic" w:hAnsi="Simplified Arabic" w:cs="Simplified Arabic" w:hint="cs"/>
          <w:sz w:val="22"/>
          <w:rtl/>
          <w:lang w:val="en-US"/>
        </w:rPr>
        <w:t xml:space="preserve">الواقع في المناطق </w:t>
      </w:r>
      <w:r w:rsidR="0023056D">
        <w:rPr>
          <w:rFonts w:ascii="Simplified Arabic" w:hAnsi="Simplified Arabic" w:cs="Simplified Arabic" w:hint="cs"/>
          <w:sz w:val="22"/>
          <w:rtl/>
          <w:lang w:val="en-US"/>
        </w:rPr>
        <w:t xml:space="preserve">خارج نطاق الولاية الوطنية نظمها المركز الدولي للحوار وبناء السلام (أبريل/نيسان 2024). وعلاوة على ذلك، أعطت الأمانة محاضرات </w:t>
      </w:r>
      <w:r w:rsidR="00186CE4">
        <w:rPr>
          <w:rFonts w:ascii="Simplified Arabic" w:hAnsi="Simplified Arabic" w:cs="Simplified Arabic" w:hint="cs"/>
          <w:sz w:val="22"/>
          <w:rtl/>
          <w:lang w:val="en-US"/>
        </w:rPr>
        <w:t>ك</w:t>
      </w:r>
      <w:r w:rsidR="0023056D">
        <w:rPr>
          <w:rFonts w:ascii="Simplified Arabic" w:hAnsi="Simplified Arabic" w:cs="Simplified Arabic" w:hint="cs"/>
          <w:sz w:val="22"/>
          <w:rtl/>
          <w:lang w:val="en-US"/>
        </w:rPr>
        <w:t>ضيوف في جامعة غوتينجين والمركز الدولي للدراسات الزراعية العليا في البحر الأبيض المتوسط في زراغوزا (وكلاهما في يناير/كانون الثاني 2024).</w:t>
      </w:r>
    </w:p>
    <w:p w14:paraId="09F8D318" w14:textId="77777777" w:rsidR="00536B14" w:rsidRPr="00186CE4" w:rsidRDefault="00536B14" w:rsidP="00536B14">
      <w:pPr>
        <w:pStyle w:val="ListParagraph"/>
        <w:tabs>
          <w:tab w:val="left" w:pos="1260"/>
        </w:tabs>
        <w:bidi/>
        <w:spacing w:after="120" w:line="216" w:lineRule="auto"/>
        <w:ind w:left="547" w:hanging="547"/>
        <w:contextualSpacing w:val="0"/>
        <w:jc w:val="both"/>
        <w:rPr>
          <w:rFonts w:ascii="Simplified Arabic" w:hAnsi="Simplified Arabic" w:cs="Simplified Arabic"/>
          <w:b/>
          <w:bCs/>
          <w:sz w:val="28"/>
          <w:szCs w:val="28"/>
          <w:lang w:val="en-US"/>
        </w:rPr>
      </w:pPr>
      <w:r w:rsidRPr="00186CE4">
        <w:rPr>
          <w:rFonts w:ascii="Simplified Arabic" w:hAnsi="Simplified Arabic" w:cs="Simplified Arabic" w:hint="cs"/>
          <w:b/>
          <w:bCs/>
          <w:sz w:val="28"/>
          <w:szCs w:val="28"/>
          <w:rtl/>
          <w:lang w:val="en-US"/>
        </w:rPr>
        <w:t>رابعا-</w:t>
      </w:r>
      <w:r w:rsidRPr="00186CE4">
        <w:rPr>
          <w:rFonts w:ascii="Simplified Arabic" w:hAnsi="Simplified Arabic" w:cs="Simplified Arabic" w:hint="cs"/>
          <w:b/>
          <w:bCs/>
          <w:sz w:val="28"/>
          <w:szCs w:val="28"/>
          <w:rtl/>
          <w:lang w:val="en-US"/>
        </w:rPr>
        <w:tab/>
        <w:t>الاستنتاجات</w:t>
      </w:r>
    </w:p>
    <w:p w14:paraId="09F8D319" w14:textId="77777777" w:rsidR="00536B14" w:rsidRDefault="00186CE4" w:rsidP="00536B14">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يعتبر التعاون مع مجموعة واسعة من المنظمات مهما في ضوء العمليات الدولية العديدة الجارية ذات الصلة بالحصول وتقاسم المنافع، على النحو الوارد موجز له في القسم الثاني من التقرير الحالي، فضلا عن اعتماد إطار كونمينغ-مونتريال العالمي للتنوع البيولوجي، بما في ذلك غايته "جيم" وهدفه 13 اللذين يتناولا تحديدا الحصول وتقاسم المنافع.</w:t>
      </w:r>
    </w:p>
    <w:p w14:paraId="09F8D31A" w14:textId="77777777" w:rsidR="009D2393" w:rsidRPr="009D2393" w:rsidRDefault="00186CE4" w:rsidP="00186CE4">
      <w:pPr>
        <w:pStyle w:val="ListParagraph"/>
        <w:numPr>
          <w:ilvl w:val="0"/>
          <w:numId w:val="8"/>
        </w:numPr>
        <w:tabs>
          <w:tab w:val="left" w:pos="1260"/>
        </w:tabs>
        <w:bidi/>
        <w:spacing w:after="120" w:line="216" w:lineRule="auto"/>
        <w:ind w:left="547" w:firstLine="0"/>
        <w:contextualSpacing w:val="0"/>
        <w:jc w:val="both"/>
        <w:rPr>
          <w:rFonts w:ascii="Simplified Arabic" w:hAnsi="Simplified Arabic" w:cs="Simplified Arabic"/>
          <w:sz w:val="22"/>
          <w:rtl/>
          <w:lang w:val="en-US"/>
        </w:rPr>
      </w:pPr>
      <w:r>
        <w:rPr>
          <w:rFonts w:ascii="Simplified Arabic" w:hAnsi="Simplified Arabic" w:cs="Simplified Arabic" w:hint="cs"/>
          <w:sz w:val="22"/>
          <w:rtl/>
          <w:lang w:val="en-US"/>
        </w:rPr>
        <w:t>وفي نفس الوقت، انتهى في الوقت الحاضر عدد من المشروعات العالمية والإقليمية لبناء القدرات وتنميتها التي دعمت تنفيذ بروتوكول ناغويا</w:t>
      </w:r>
      <w:r w:rsidR="00D43844">
        <w:rPr>
          <w:rFonts w:ascii="Simplified Arabic" w:hAnsi="Simplified Arabic" w:cs="Simplified Arabic" w:hint="cs"/>
          <w:sz w:val="22"/>
          <w:rtl/>
          <w:lang w:val="en-US"/>
        </w:rPr>
        <w:t>.</w:t>
      </w:r>
      <w:r>
        <w:rPr>
          <w:rFonts w:ascii="Simplified Arabic" w:hAnsi="Simplified Arabic" w:cs="Simplified Arabic" w:hint="cs"/>
          <w:sz w:val="22"/>
          <w:rtl/>
          <w:lang w:val="en-US"/>
        </w:rPr>
        <w:t xml:space="preserve"> ويحتاج الأمر إلى بذل المزيد من الجهود لدعم الأطراف في تحقيق الغاية "جيم" والهدف 13 والاستجابة إلى التطورات الدولية في مجال الحصول وتقاسم المنافع.</w:t>
      </w:r>
    </w:p>
    <w:p w14:paraId="09F8D31B" w14:textId="77777777" w:rsidR="00386300" w:rsidRPr="006C5C25" w:rsidRDefault="00386300" w:rsidP="00672823">
      <w:pPr>
        <w:pStyle w:val="ListParagraph"/>
        <w:bidi/>
        <w:spacing w:line="204"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672823">
      <w:headerReference w:type="even" r:id="rId17"/>
      <w:headerReference w:type="default" r:id="rId18"/>
      <w:footerReference w:type="even" r:id="rId19"/>
      <w:footerReference w:type="default" r:id="rId20"/>
      <w:footnotePr>
        <w:numRestart w:val="eachSect"/>
      </w:footnotePr>
      <w:type w:val="continuous"/>
      <w:pgSz w:w="12240" w:h="15840" w:code="1"/>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F8D324" w14:textId="77777777" w:rsidR="009F40F0" w:rsidRDefault="009F40F0" w:rsidP="00C005BD">
      <w:r>
        <w:separator/>
      </w:r>
    </w:p>
  </w:endnote>
  <w:endnote w:type="continuationSeparator" w:id="0">
    <w:p w14:paraId="09F8D325" w14:textId="77777777" w:rsidR="009F40F0" w:rsidRDefault="009F40F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EndPr>
      <w:rPr>
        <w:sz w:val="22"/>
        <w:szCs w:val="22"/>
      </w:rPr>
    </w:sdtEndPr>
    <w:sdtContent>
      <w:p w14:paraId="09F8D328" w14:textId="77777777" w:rsidR="0023056D" w:rsidRPr="006850F1" w:rsidRDefault="0023056D" w:rsidP="0045659B">
        <w:pPr>
          <w:pStyle w:val="Footer"/>
          <w:jc w:val="right"/>
          <w:rPr>
            <w:sz w:val="22"/>
            <w:szCs w:val="22"/>
          </w:rPr>
        </w:pPr>
        <w:r w:rsidRPr="006850F1">
          <w:rPr>
            <w:sz w:val="22"/>
            <w:szCs w:val="22"/>
          </w:rPr>
          <w:fldChar w:fldCharType="begin"/>
        </w:r>
        <w:r w:rsidRPr="006850F1">
          <w:rPr>
            <w:sz w:val="22"/>
            <w:szCs w:val="22"/>
          </w:rPr>
          <w:instrText xml:space="preserve"> PAGE </w:instrText>
        </w:r>
        <w:r w:rsidRPr="006850F1">
          <w:rPr>
            <w:sz w:val="22"/>
            <w:szCs w:val="22"/>
          </w:rPr>
          <w:fldChar w:fldCharType="separate"/>
        </w:r>
        <w:r w:rsidR="003D3D97">
          <w:rPr>
            <w:noProof/>
            <w:sz w:val="22"/>
            <w:szCs w:val="22"/>
          </w:rPr>
          <w:t>2</w:t>
        </w:r>
        <w:r w:rsidRPr="006850F1">
          <w:rPr>
            <w:sz w:val="22"/>
            <w:szCs w:val="22"/>
          </w:rPr>
          <w:fldChar w:fldCharType="end"/>
        </w:r>
        <w:r w:rsidRPr="006850F1">
          <w:rPr>
            <w:sz w:val="22"/>
            <w:szCs w:val="22"/>
          </w:rPr>
          <w:t>/</w:t>
        </w:r>
        <w:r w:rsidRPr="006850F1">
          <w:rPr>
            <w:sz w:val="22"/>
            <w:szCs w:val="22"/>
          </w:rPr>
          <w:fldChar w:fldCharType="begin"/>
        </w:r>
        <w:r w:rsidRPr="006850F1">
          <w:rPr>
            <w:sz w:val="22"/>
            <w:szCs w:val="22"/>
          </w:rPr>
          <w:instrText xml:space="preserve"> NUMPAGES  </w:instrText>
        </w:r>
        <w:r w:rsidRPr="006850F1">
          <w:rPr>
            <w:sz w:val="22"/>
            <w:szCs w:val="22"/>
          </w:rPr>
          <w:fldChar w:fldCharType="separate"/>
        </w:r>
        <w:r w:rsidR="003D3D97">
          <w:rPr>
            <w:noProof/>
            <w:sz w:val="22"/>
            <w:szCs w:val="22"/>
          </w:rPr>
          <w:t>12</w:t>
        </w:r>
        <w:r w:rsidRPr="006850F1">
          <w:rPr>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6076"/>
      <w:docPartObj>
        <w:docPartGallery w:val="Page Numbers (Top of Page)"/>
        <w:docPartUnique/>
      </w:docPartObj>
    </w:sdtPr>
    <w:sdtEndPr/>
    <w:sdtContent>
      <w:p w14:paraId="09F8D329" w14:textId="77777777" w:rsidR="0023056D" w:rsidRPr="00536B14" w:rsidRDefault="0023056D" w:rsidP="00536B14">
        <w:pPr>
          <w:pStyle w:val="Footer"/>
          <w:tabs>
            <w:tab w:val="left" w:pos="567"/>
            <w:tab w:val="left" w:pos="1134"/>
            <w:tab w:val="left" w:pos="1701"/>
            <w:tab w:val="left" w:pos="2268"/>
          </w:tabs>
          <w:jc w:val="both"/>
        </w:pPr>
        <w:r w:rsidRPr="00536B14">
          <w:rPr>
            <w:sz w:val="22"/>
            <w:szCs w:val="22"/>
          </w:rPr>
          <w:fldChar w:fldCharType="begin"/>
        </w:r>
        <w:r w:rsidRPr="00536B14">
          <w:rPr>
            <w:sz w:val="22"/>
            <w:szCs w:val="22"/>
          </w:rPr>
          <w:instrText xml:space="preserve"> PAGE </w:instrText>
        </w:r>
        <w:r w:rsidRPr="00536B14">
          <w:rPr>
            <w:sz w:val="22"/>
            <w:szCs w:val="22"/>
          </w:rPr>
          <w:fldChar w:fldCharType="separate"/>
        </w:r>
        <w:r w:rsidR="003D3D97">
          <w:rPr>
            <w:noProof/>
            <w:sz w:val="22"/>
            <w:szCs w:val="22"/>
          </w:rPr>
          <w:t>3</w:t>
        </w:r>
        <w:r w:rsidRPr="00536B14">
          <w:rPr>
            <w:sz w:val="22"/>
            <w:szCs w:val="22"/>
          </w:rPr>
          <w:fldChar w:fldCharType="end"/>
        </w:r>
        <w:r w:rsidRPr="00536B14">
          <w:rPr>
            <w:sz w:val="22"/>
            <w:szCs w:val="22"/>
          </w:rPr>
          <w:t>/</w:t>
        </w:r>
        <w:r w:rsidRPr="00536B14">
          <w:rPr>
            <w:sz w:val="22"/>
            <w:szCs w:val="22"/>
          </w:rPr>
          <w:fldChar w:fldCharType="begin"/>
        </w:r>
        <w:r w:rsidRPr="00536B14">
          <w:rPr>
            <w:sz w:val="22"/>
            <w:szCs w:val="22"/>
          </w:rPr>
          <w:instrText xml:space="preserve"> NUMPAGES  </w:instrText>
        </w:r>
        <w:r w:rsidRPr="00536B14">
          <w:rPr>
            <w:sz w:val="22"/>
            <w:szCs w:val="22"/>
          </w:rPr>
          <w:fldChar w:fldCharType="separate"/>
        </w:r>
        <w:r w:rsidR="003D3D97">
          <w:rPr>
            <w:noProof/>
            <w:sz w:val="22"/>
            <w:szCs w:val="22"/>
          </w:rPr>
          <w:t>12</w:t>
        </w:r>
        <w:r w:rsidRPr="00536B14">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F8D322" w14:textId="77777777" w:rsidR="009F40F0" w:rsidRDefault="009F40F0" w:rsidP="00A319AA">
      <w:pPr>
        <w:bidi/>
      </w:pPr>
      <w:r>
        <w:separator/>
      </w:r>
    </w:p>
  </w:footnote>
  <w:footnote w:type="continuationSeparator" w:id="0">
    <w:p w14:paraId="09F8D323" w14:textId="77777777" w:rsidR="009F40F0" w:rsidRDefault="009F40F0" w:rsidP="00C005BD">
      <w:r>
        <w:continuationSeparator/>
      </w:r>
    </w:p>
  </w:footnote>
  <w:footnote w:id="1">
    <w:p w14:paraId="09F8D32A" w14:textId="77777777" w:rsidR="0023056D" w:rsidRDefault="0023056D" w:rsidP="009D2393">
      <w:pPr>
        <w:pStyle w:val="FootnoteText"/>
        <w:bidi/>
        <w:jc w:val="both"/>
        <w:rPr>
          <w:rtl/>
          <w:lang w:bidi="ar-EG"/>
        </w:rPr>
      </w:pPr>
      <w:r>
        <w:rPr>
          <w:rStyle w:val="FootnoteReference"/>
        </w:rPr>
        <w:t>*</w:t>
      </w:r>
      <w:r>
        <w:rPr>
          <w:rFonts w:hint="cs"/>
          <w:rtl/>
          <w:lang w:bidi="ar-EG"/>
        </w:rPr>
        <w:t xml:space="preserve"> </w:t>
      </w:r>
      <w:r w:rsidRPr="009D2393">
        <w:rPr>
          <w:sz w:val="18"/>
          <w:szCs w:val="18"/>
        </w:rPr>
        <w:t>CBD/NP/MOP/5/1</w:t>
      </w:r>
    </w:p>
  </w:footnote>
  <w:footnote w:id="2">
    <w:p w14:paraId="09F8D32B" w14:textId="77777777" w:rsidR="0023056D" w:rsidRDefault="0023056D" w:rsidP="00E831E2">
      <w:pPr>
        <w:pStyle w:val="FootnoteText"/>
        <w:bidi/>
        <w:jc w:val="both"/>
        <w:rPr>
          <w:rtl/>
          <w:lang w:bidi="ar-EG"/>
        </w:rPr>
      </w:pPr>
      <w:r>
        <w:rPr>
          <w:rStyle w:val="FootnoteReference"/>
        </w:rPr>
        <w:footnoteRef/>
      </w:r>
      <w:r w:rsidRPr="00397FCC">
        <w:rPr>
          <w:rFonts w:ascii="Simplified Arabic" w:hAnsi="Simplified Arabic" w:cs="Simplified Arabic"/>
          <w:rtl/>
          <w:lang w:bidi="ar-EG"/>
        </w:rPr>
        <w:t xml:space="preserve"> الوثيقة</w:t>
      </w:r>
      <w:r>
        <w:rPr>
          <w:rFonts w:hint="cs"/>
          <w:rtl/>
          <w:lang w:bidi="ar-EG"/>
        </w:rPr>
        <w:t xml:space="preserve"> </w:t>
      </w:r>
      <w:hyperlink r:id="rId1" w:history="1">
        <w:r w:rsidRPr="00397FCC">
          <w:rPr>
            <w:rStyle w:val="Hyperlink"/>
            <w:sz w:val="18"/>
            <w:szCs w:val="18"/>
          </w:rPr>
          <w:t>IT/GB-10/23/16.3/Inf.1</w:t>
        </w:r>
      </w:hyperlink>
      <w:r>
        <w:rPr>
          <w:rFonts w:hint="cs"/>
          <w:rtl/>
          <w:lang w:bidi="ar-EG"/>
        </w:rPr>
        <w:t>.</w:t>
      </w:r>
    </w:p>
  </w:footnote>
  <w:footnote w:id="3">
    <w:p w14:paraId="09F8D32C" w14:textId="77777777" w:rsidR="0023056D" w:rsidRPr="00863346" w:rsidRDefault="0023056D" w:rsidP="00A7168C">
      <w:pPr>
        <w:pStyle w:val="FootnoteText"/>
        <w:bidi/>
        <w:jc w:val="both"/>
        <w:rPr>
          <w:rFonts w:ascii="Simplified Arabic" w:hAnsi="Simplified Arabic" w:cs="Simplified Arabic"/>
          <w:rtl/>
        </w:rPr>
      </w:pPr>
      <w:r>
        <w:rPr>
          <w:rStyle w:val="FootnoteReference"/>
        </w:rPr>
        <w:footnoteRef/>
      </w:r>
      <w:r>
        <w:rPr>
          <w:rFonts w:hint="cs"/>
          <w:sz w:val="18"/>
          <w:szCs w:val="18"/>
          <w:rtl/>
          <w:lang w:bidi="ar-EG"/>
        </w:rPr>
        <w:t xml:space="preserve"> </w:t>
      </w:r>
      <w:r>
        <w:rPr>
          <w:rFonts w:ascii="Simplified Arabic" w:hAnsi="Simplified Arabic" w:cs="Simplified Arabic" w:hint="cs"/>
          <w:rtl/>
          <w:lang w:bidi="ar-EG"/>
        </w:rPr>
        <w:t xml:space="preserve">يتمثل الهدف 15-6 من أهداف التنمية المستدامة في </w:t>
      </w:r>
      <w:r w:rsidRPr="00863346">
        <w:rPr>
          <w:rFonts w:ascii="Simplified Arabic" w:hAnsi="Simplified Arabic" w:cs="Simplified Arabic"/>
          <w:rtl/>
          <w:lang w:bidi="ar-EG"/>
        </w:rPr>
        <w:t>"</w:t>
      </w:r>
      <w:r w:rsidRPr="00863346">
        <w:rPr>
          <w:rFonts w:ascii="Simplified Arabic" w:hAnsi="Simplified Arabic" w:cs="Simplified Arabic"/>
          <w:spacing w:val="5"/>
          <w:rtl/>
        </w:rPr>
        <w:t>تعزيز التقاسم العادل والمنصف للمنافع الناشئة عن استخدام الموارد الجينية، وتعزيز السبل المناسبة للوصول إلى تلك الموارد، على النحو المتفق عليه دوليا</w:t>
      </w:r>
      <w:r>
        <w:rPr>
          <w:rFonts w:ascii="Simplified Arabic" w:hAnsi="Simplified Arabic" w:cs="Simplified Arabic" w:hint="cs"/>
          <w:rtl/>
        </w:rPr>
        <w:t>".</w:t>
      </w:r>
    </w:p>
  </w:footnote>
  <w:footnote w:id="4">
    <w:p w14:paraId="09F8D32D" w14:textId="77777777" w:rsidR="0023056D" w:rsidRPr="009512A4" w:rsidRDefault="0023056D" w:rsidP="009512A4">
      <w:pPr>
        <w:pStyle w:val="FootnoteText"/>
        <w:bidi/>
        <w:jc w:val="both"/>
        <w:rPr>
          <w:rFonts w:ascii="Simplified Arabic" w:hAnsi="Simplified Arabic" w:cs="Simplified Arabic"/>
          <w:rtl/>
          <w:lang w:bidi="ar-EG"/>
        </w:rPr>
      </w:pPr>
      <w:r>
        <w:rPr>
          <w:rStyle w:val="FootnoteReference"/>
        </w:rPr>
        <w:footnoteRef/>
      </w:r>
      <w:r>
        <w:rPr>
          <w:rFonts w:hint="cs"/>
          <w:sz w:val="18"/>
          <w:szCs w:val="18"/>
          <w:rtl/>
          <w:lang w:bidi="ar-EG"/>
        </w:rPr>
        <w:t xml:space="preserve"> </w:t>
      </w:r>
      <w:r w:rsidRPr="009512A4">
        <w:rPr>
          <w:rFonts w:ascii="Simplified Arabic" w:hAnsi="Simplified Arabic" w:cs="Simplified Arabic"/>
          <w:rtl/>
          <w:lang w:bidi="ar-EG"/>
        </w:rPr>
        <w:t xml:space="preserve">أمانة الاتفاقية هي راعية المؤشر </w:t>
      </w:r>
      <w:r>
        <w:rPr>
          <w:rFonts w:ascii="Simplified Arabic" w:hAnsi="Simplified Arabic" w:cs="Simplified Arabic" w:hint="cs"/>
          <w:rtl/>
          <w:lang w:bidi="ar-EG"/>
        </w:rPr>
        <w:t>ذي الصلة (15-6-1) للهدف 15-6 وتتعاون مع أمانة المعاهدة الدولية لتقديم البيانات الضرورية لإدارة الشؤون الاقتصادية والاجتماعية في أمانة الأمم المتحدة.</w:t>
      </w:r>
    </w:p>
  </w:footnote>
  <w:footnote w:id="5">
    <w:p w14:paraId="09F8D32E" w14:textId="77777777" w:rsidR="0023056D" w:rsidRPr="00863346" w:rsidRDefault="0023056D" w:rsidP="00A7168C">
      <w:pPr>
        <w:pStyle w:val="FootnoteText"/>
        <w:bidi/>
        <w:jc w:val="both"/>
        <w:rPr>
          <w:sz w:val="18"/>
          <w:szCs w:val="18"/>
          <w:rtl/>
          <w:lang w:bidi="ar-EG"/>
        </w:rPr>
      </w:pPr>
      <w:r>
        <w:rPr>
          <w:rStyle w:val="FootnoteReference"/>
        </w:rPr>
        <w:footnoteRef/>
      </w:r>
      <w:r>
        <w:rPr>
          <w:rFonts w:hint="cs"/>
          <w:sz w:val="18"/>
          <w:szCs w:val="18"/>
          <w:rtl/>
          <w:lang w:bidi="ar-EG"/>
        </w:rPr>
        <w:t xml:space="preserve"> </w:t>
      </w:r>
      <w:r w:rsidRPr="00863346">
        <w:rPr>
          <w:rFonts w:ascii="Simplified Arabic" w:hAnsi="Simplified Arabic" w:cs="Simplified Arabic"/>
          <w:rtl/>
          <w:lang w:bidi="ar-EG"/>
        </w:rPr>
        <w:t>انظر</w:t>
      </w:r>
      <w:r>
        <w:rPr>
          <w:rFonts w:hint="cs"/>
          <w:sz w:val="18"/>
          <w:szCs w:val="18"/>
          <w:rtl/>
          <w:lang w:bidi="ar-EG"/>
        </w:rPr>
        <w:t xml:space="preserve"> </w:t>
      </w:r>
      <w:hyperlink r:id="rId2" w:history="1">
        <w:r w:rsidRPr="00863346">
          <w:rPr>
            <w:rStyle w:val="Hyperlink"/>
            <w:sz w:val="18"/>
            <w:szCs w:val="18"/>
          </w:rPr>
          <w:t>https://openknowledge.fao.org/items/95944f3d-4f4d-4a1d-9558-a936eec9d988</w:t>
        </w:r>
      </w:hyperlink>
      <w:r>
        <w:rPr>
          <w:rFonts w:hint="cs"/>
          <w:sz w:val="18"/>
          <w:szCs w:val="18"/>
          <w:rtl/>
          <w:lang w:bidi="ar-EG"/>
        </w:rPr>
        <w:t>.</w:t>
      </w:r>
    </w:p>
  </w:footnote>
  <w:footnote w:id="6">
    <w:p w14:paraId="09F8D32F" w14:textId="77777777" w:rsidR="0023056D" w:rsidRPr="00A7168C" w:rsidRDefault="0023056D" w:rsidP="00A7168C">
      <w:pPr>
        <w:pStyle w:val="FootnoteText"/>
        <w:bidi/>
        <w:jc w:val="both"/>
        <w:rPr>
          <w:sz w:val="18"/>
          <w:szCs w:val="18"/>
          <w:rtl/>
          <w:lang w:bidi="ar-EG"/>
        </w:rPr>
      </w:pPr>
      <w:r>
        <w:rPr>
          <w:rStyle w:val="FootnoteReference"/>
        </w:rPr>
        <w:footnoteRef/>
      </w:r>
      <w:r w:rsidRPr="005A455E">
        <w:rPr>
          <w:rFonts w:ascii="Simplified Arabic" w:hAnsi="Simplified Arabic" w:cs="Simplified Arabic"/>
          <w:rtl/>
          <w:lang w:bidi="ar-EG"/>
        </w:rPr>
        <w:t xml:space="preserve"> انظر </w:t>
      </w:r>
      <w:hyperlink r:id="rId3" w:history="1">
        <w:r w:rsidRPr="005A455E">
          <w:rPr>
            <w:rStyle w:val="Hyperlink"/>
            <w:sz w:val="18"/>
            <w:szCs w:val="18"/>
          </w:rPr>
          <w:t>www.cbd.int/meetings/WGDSI-02</w:t>
        </w:r>
      </w:hyperlink>
    </w:p>
  </w:footnote>
  <w:footnote w:id="7">
    <w:p w14:paraId="09F8D330" w14:textId="77777777" w:rsidR="0023056D" w:rsidRPr="005B423C" w:rsidRDefault="0023056D" w:rsidP="008B042C">
      <w:pPr>
        <w:pStyle w:val="FootnoteText"/>
        <w:bidi/>
        <w:jc w:val="both"/>
        <w:rPr>
          <w:rFonts w:ascii="Simplified Arabic" w:hAnsi="Simplified Arabic" w:cs="Simplified Arabic"/>
          <w:rtl/>
          <w:lang w:bidi="ar-EG"/>
        </w:rPr>
      </w:pPr>
      <w:r>
        <w:rPr>
          <w:rStyle w:val="FootnoteReference"/>
        </w:rPr>
        <w:footnoteRef/>
      </w:r>
      <w:r>
        <w:rPr>
          <w:rFonts w:hint="cs"/>
          <w:sz w:val="18"/>
          <w:szCs w:val="18"/>
          <w:rtl/>
          <w:lang w:bidi="ar-EG"/>
        </w:rPr>
        <w:t xml:space="preserve"> </w:t>
      </w:r>
      <w:r w:rsidRPr="005B423C">
        <w:rPr>
          <w:rFonts w:ascii="Simplified Arabic" w:hAnsi="Simplified Arabic" w:cs="Simplified Arabic"/>
          <w:rtl/>
          <w:lang w:bidi="ar-EG"/>
        </w:rPr>
        <w:t xml:space="preserve">هذا </w:t>
      </w:r>
      <w:r>
        <w:rPr>
          <w:rFonts w:ascii="Simplified Arabic" w:hAnsi="Simplified Arabic" w:cs="Simplified Arabic" w:hint="cs"/>
          <w:rtl/>
          <w:lang w:bidi="ar-EG"/>
        </w:rPr>
        <w:t xml:space="preserve">مشابه لطلب من الهيئة في دورتها الثامنة عشرة العادية التي أدت إلى حلقة عمل عالمية بشأن معلومات التسلسل الرقمي بشأن الموارد الوراثية للأغذية والزراعة، التي عقدت إفتراضيا يومي 14 و15 نوفمبر/تشرين الثاني 2022. وتعاونت أمانة الاتفاقية مع أمانة الهيئة في الحدث. ويتاح المزيد من المعلومات على الموقع الشبكي للهيئة: </w:t>
      </w:r>
      <w:bookmarkStart w:id="0" w:name="_Hlk177069335"/>
      <w:r w:rsidRPr="009F7123">
        <w:rPr>
          <w:sz w:val="18"/>
          <w:szCs w:val="18"/>
        </w:rPr>
        <w:t>www.fao.org/cgrfa/meetings/dsi_workshop</w:t>
      </w:r>
      <w:bookmarkEnd w:id="0"/>
      <w:r w:rsidRPr="009F7123">
        <w:rPr>
          <w:sz w:val="18"/>
          <w:szCs w:val="18"/>
        </w:rPr>
        <w:t>_2022/en/</w:t>
      </w:r>
      <w:r w:rsidRPr="009F7123">
        <w:rPr>
          <w:sz w:val="18"/>
          <w:szCs w:val="18"/>
          <w:rtl/>
          <w:lang w:bidi="ar-EG"/>
        </w:rPr>
        <w:t>.</w:t>
      </w:r>
    </w:p>
  </w:footnote>
  <w:footnote w:id="8">
    <w:p w14:paraId="09F8D331" w14:textId="4523656E" w:rsidR="0023056D" w:rsidRPr="005B423C" w:rsidRDefault="0023056D" w:rsidP="0081749C">
      <w:pPr>
        <w:pStyle w:val="FootnoteText"/>
        <w:bidi/>
        <w:jc w:val="both"/>
        <w:rPr>
          <w:sz w:val="18"/>
          <w:szCs w:val="18"/>
          <w:rtl/>
          <w:lang w:val="en-US" w:bidi="ar-EG"/>
        </w:rPr>
      </w:pPr>
      <w:r>
        <w:rPr>
          <w:rStyle w:val="FootnoteReference"/>
        </w:rPr>
        <w:footnoteRef/>
      </w:r>
      <w:r>
        <w:rPr>
          <w:rFonts w:hint="cs"/>
          <w:sz w:val="18"/>
          <w:szCs w:val="18"/>
          <w:rtl/>
          <w:lang w:bidi="ar-EG"/>
        </w:rPr>
        <w:t xml:space="preserve"> </w:t>
      </w:r>
      <w:r w:rsidRPr="00917854">
        <w:rPr>
          <w:rFonts w:ascii="Simplified Arabic" w:hAnsi="Simplified Arabic" w:cs="Simplified Arabic"/>
          <w:rtl/>
          <w:lang w:val="en-US" w:bidi="ar-EG"/>
        </w:rPr>
        <w:t>تتاح الوثيقة على الرابط</w:t>
      </w:r>
      <w:r>
        <w:rPr>
          <w:rFonts w:hint="cs"/>
          <w:sz w:val="18"/>
          <w:szCs w:val="18"/>
          <w:rtl/>
          <w:lang w:val="en-US" w:bidi="ar-EG"/>
        </w:rPr>
        <w:t xml:space="preserve"> </w:t>
      </w:r>
      <w:hyperlink r:id="rId4" w:anchor="QR10" w:history="1">
        <w:r w:rsidRPr="00917854">
          <w:rPr>
            <w:rStyle w:val="Hyperlink"/>
            <w:sz w:val="18"/>
            <w:szCs w:val="18"/>
          </w:rPr>
          <w:t>www.upov.int/about/en/faq.html#QR10</w:t>
        </w:r>
      </w:hyperlink>
      <w:r w:rsidRPr="00917854">
        <w:rPr>
          <w:rFonts w:hint="cs"/>
          <w:rtl/>
          <w:lang w:val="en-US" w:bidi="ar-EG"/>
        </w:rPr>
        <w:t xml:space="preserve">، تحت </w:t>
      </w:r>
      <w:r>
        <w:rPr>
          <w:rFonts w:hint="cs"/>
          <w:rtl/>
          <w:lang w:val="en-US" w:bidi="ar-EG"/>
        </w:rPr>
        <w:t xml:space="preserve">خانة </w:t>
      </w:r>
      <w:r w:rsidRPr="00917854">
        <w:rPr>
          <w:rFonts w:hint="cs"/>
          <w:rtl/>
          <w:lang w:val="en-US" w:bidi="ar-EG"/>
        </w:rPr>
        <w:t>الأسئلة المتكررة.</w:t>
      </w:r>
    </w:p>
  </w:footnote>
  <w:footnote w:id="9">
    <w:p w14:paraId="09F8D332" w14:textId="77777777" w:rsidR="0023056D" w:rsidRPr="00F87EFE" w:rsidRDefault="0023056D" w:rsidP="00536B14">
      <w:pPr>
        <w:pStyle w:val="FootnoteText"/>
        <w:bidi/>
        <w:jc w:val="both"/>
        <w:rPr>
          <w:rFonts w:ascii="Simplified Arabic" w:hAnsi="Simplified Arabic" w:cs="Simplified Arabic"/>
          <w:rtl/>
          <w:lang w:bidi="ar-EG"/>
        </w:rPr>
      </w:pPr>
      <w:r>
        <w:rPr>
          <w:rStyle w:val="FootnoteReference"/>
        </w:rPr>
        <w:footnoteRef/>
      </w:r>
      <w:r>
        <w:rPr>
          <w:rFonts w:hint="cs"/>
          <w:sz w:val="18"/>
          <w:szCs w:val="18"/>
          <w:rtl/>
          <w:lang w:bidi="ar-EG"/>
        </w:rPr>
        <w:t xml:space="preserve"> </w:t>
      </w:r>
      <w:r>
        <w:rPr>
          <w:rFonts w:ascii="Simplified Arabic" w:hAnsi="Simplified Arabic" w:cs="Simplified Arabic" w:hint="cs"/>
          <w:rtl/>
          <w:lang w:bidi="ar-EG"/>
        </w:rPr>
        <w:t xml:space="preserve">الوثيقة </w:t>
      </w:r>
      <w:hyperlink r:id="rId5" w:history="1">
        <w:r w:rsidRPr="00F87EFE">
          <w:rPr>
            <w:rStyle w:val="Hyperlink"/>
            <w:sz w:val="18"/>
            <w:szCs w:val="18"/>
          </w:rPr>
          <w:t>GRATK/DC/7</w:t>
        </w:r>
      </w:hyperlink>
      <w:r>
        <w:rPr>
          <w:rFonts w:ascii="Simplified Arabic" w:hAnsi="Simplified Arabic" w:cs="Simplified Arabic" w:hint="cs"/>
          <w:rtl/>
          <w:lang w:bidi="ar-EG"/>
        </w:rPr>
        <w:t>.</w:t>
      </w:r>
    </w:p>
  </w:footnote>
  <w:footnote w:id="10">
    <w:p w14:paraId="09F8D333" w14:textId="77777777" w:rsidR="0023056D" w:rsidRPr="009F1AC3" w:rsidRDefault="0023056D" w:rsidP="009F1AC3">
      <w:pPr>
        <w:pStyle w:val="FootnoteText"/>
        <w:bidi/>
        <w:jc w:val="both"/>
        <w:rPr>
          <w:rFonts w:ascii="Simplified Arabic" w:hAnsi="Simplified Arabic" w:cs="Simplified Arabic"/>
          <w:rtl/>
          <w:lang w:bidi="ar-EG"/>
        </w:rPr>
      </w:pPr>
      <w:r>
        <w:rPr>
          <w:rStyle w:val="FootnoteReference"/>
        </w:rPr>
        <w:footnoteRef/>
      </w:r>
      <w:r>
        <w:rPr>
          <w:rFonts w:hint="cs"/>
          <w:sz w:val="18"/>
          <w:szCs w:val="18"/>
          <w:rtl/>
          <w:lang w:bidi="ar-EG"/>
        </w:rPr>
        <w:t xml:space="preserve"> </w:t>
      </w:r>
      <w:r>
        <w:rPr>
          <w:rFonts w:hint="cs"/>
          <w:rtl/>
          <w:lang w:bidi="ar-EG"/>
        </w:rPr>
        <w:t xml:space="preserve">يرد القرار، تحت البند 13(5) في </w:t>
      </w:r>
      <w:hyperlink r:id="rId6" w:history="1">
        <w:r w:rsidRPr="00D71A34">
          <w:rPr>
            <w:rStyle w:val="Hyperlink"/>
          </w:rPr>
          <w:t>list of decisions</w:t>
        </w:r>
      </w:hyperlink>
      <w:r>
        <w:rPr>
          <w:rStyle w:val="Hyperlink"/>
        </w:rPr>
        <w:t xml:space="preserve"> – 2023 of WIPO</w:t>
      </w:r>
      <w:r>
        <w:rPr>
          <w:rFonts w:ascii="Simplified Arabic" w:hAnsi="Simplified Arabic" w:cs="Simplified Arabic" w:hint="cs"/>
          <w:rtl/>
          <w:lang w:bidi="ar-EG"/>
        </w:rPr>
        <w:t>.</w:t>
      </w:r>
    </w:p>
  </w:footnote>
  <w:footnote w:id="11">
    <w:p w14:paraId="09F8D334" w14:textId="77777777" w:rsidR="0023056D" w:rsidRPr="009741FF" w:rsidRDefault="0023056D" w:rsidP="00AE320B">
      <w:pPr>
        <w:pStyle w:val="FootnoteText"/>
        <w:bidi/>
        <w:jc w:val="both"/>
        <w:rPr>
          <w:rFonts w:ascii="Simplified Arabic" w:hAnsi="Simplified Arabic" w:cs="Simplified Arabic"/>
          <w:rtl/>
          <w:lang w:bidi="ar-EG"/>
        </w:rPr>
      </w:pPr>
      <w:r>
        <w:rPr>
          <w:rStyle w:val="FootnoteReference"/>
        </w:rPr>
        <w:footnoteRef/>
      </w:r>
      <w:r>
        <w:rPr>
          <w:rFonts w:hint="cs"/>
          <w:sz w:val="18"/>
          <w:szCs w:val="18"/>
          <w:rtl/>
          <w:lang w:bidi="ar-EG"/>
        </w:rPr>
        <w:t xml:space="preserve"> </w:t>
      </w:r>
      <w:r w:rsidRPr="009741FF">
        <w:rPr>
          <w:rFonts w:ascii="Simplified Arabic" w:hAnsi="Simplified Arabic" w:cs="Simplified Arabic"/>
          <w:rtl/>
          <w:lang w:bidi="ar-EG"/>
        </w:rPr>
        <w:t>لمزيد من المعلومات، انظر الإخطار</w:t>
      </w:r>
      <w:r>
        <w:rPr>
          <w:rFonts w:hint="cs"/>
          <w:sz w:val="18"/>
          <w:szCs w:val="18"/>
          <w:rtl/>
          <w:lang w:bidi="ar-EG"/>
        </w:rPr>
        <w:t xml:space="preserve"> </w:t>
      </w:r>
      <w:hyperlink r:id="rId7" w:history="1">
        <w:r w:rsidRPr="009741FF">
          <w:rPr>
            <w:rStyle w:val="Hyperlink"/>
            <w:rFonts w:hint="cs"/>
            <w:sz w:val="18"/>
            <w:szCs w:val="18"/>
            <w:rtl/>
            <w:lang w:bidi="ar-EG"/>
          </w:rPr>
          <w:t>2024-074</w:t>
        </w:r>
      </w:hyperlink>
      <w:r>
        <w:rPr>
          <w:rFonts w:hint="cs"/>
          <w:sz w:val="18"/>
          <w:szCs w:val="18"/>
          <w:rtl/>
          <w:lang w:bidi="ar-EG"/>
        </w:rPr>
        <w:t xml:space="preserve"> </w:t>
      </w:r>
      <w:r w:rsidRPr="009741FF">
        <w:rPr>
          <w:rFonts w:ascii="Simplified Arabic" w:hAnsi="Simplified Arabic" w:cs="Simplified Arabic"/>
          <w:rtl/>
          <w:lang w:bidi="ar-EG"/>
        </w:rPr>
        <w:t>المؤرخ 19 يوليه/تموز 2024</w:t>
      </w:r>
      <w:r>
        <w:rPr>
          <w:rFonts w:ascii="Simplified Arabic" w:hAnsi="Simplified Arabic" w:cs="Simplified Arabic" w:hint="cs"/>
          <w:rtl/>
          <w:lang w:bidi="ar-EG"/>
        </w:rPr>
        <w:t>.</w:t>
      </w:r>
    </w:p>
  </w:footnote>
  <w:footnote w:id="12">
    <w:p w14:paraId="09F8D335" w14:textId="77777777" w:rsidR="0023056D" w:rsidRPr="00A7168C" w:rsidRDefault="0023056D" w:rsidP="00AE320B">
      <w:pPr>
        <w:pStyle w:val="FootnoteText"/>
        <w:bidi/>
        <w:jc w:val="both"/>
        <w:rPr>
          <w:sz w:val="18"/>
          <w:szCs w:val="18"/>
          <w:rtl/>
          <w:lang w:bidi="ar-EG"/>
        </w:rPr>
      </w:pPr>
      <w:r>
        <w:rPr>
          <w:rStyle w:val="FootnoteReference"/>
        </w:rPr>
        <w:footnoteRef/>
      </w:r>
      <w:r>
        <w:rPr>
          <w:rFonts w:hint="cs"/>
          <w:sz w:val="18"/>
          <w:szCs w:val="18"/>
          <w:rtl/>
          <w:lang w:bidi="ar-EG"/>
        </w:rPr>
        <w:t xml:space="preserve"> </w:t>
      </w:r>
      <w:r w:rsidRPr="00952349">
        <w:rPr>
          <w:rFonts w:ascii="Simplified Arabic" w:hAnsi="Simplified Arabic" w:cs="Simplified Arabic"/>
          <w:rtl/>
          <w:lang w:bidi="ar-EG"/>
        </w:rPr>
        <w:t xml:space="preserve">للاطلاع على مزيد من المعلومات عن حلقة العمل، انظر </w:t>
      </w:r>
      <w:hyperlink r:id="rId8" w:history="1">
        <w:r w:rsidRPr="00952349">
          <w:rPr>
            <w:rStyle w:val="Hyperlink"/>
            <w:rFonts w:ascii="Simplified Arabic" w:hAnsi="Simplified Arabic" w:cs="Simplified Arabic" w:hint="cs"/>
            <w:rtl/>
            <w:lang w:bidi="ar-EG"/>
          </w:rPr>
          <w:t>الإخطار 2024-22</w:t>
        </w:r>
      </w:hyperlink>
      <w:r w:rsidRPr="00952349">
        <w:rPr>
          <w:rFonts w:ascii="Simplified Arabic" w:hAnsi="Simplified Arabic" w:cs="Simplified Arabic"/>
          <w:rtl/>
          <w:lang w:bidi="ar-EG"/>
        </w:rPr>
        <w:t xml:space="preserve"> المؤرخ 29 فبراير/شباط 2024.</w:t>
      </w:r>
    </w:p>
  </w:footnote>
  <w:footnote w:id="13">
    <w:p w14:paraId="09F8D336" w14:textId="77777777" w:rsidR="0023056D" w:rsidRPr="00A7168C" w:rsidRDefault="0023056D" w:rsidP="00604726">
      <w:pPr>
        <w:pStyle w:val="FootnoteText"/>
        <w:bidi/>
        <w:jc w:val="both"/>
        <w:rPr>
          <w:sz w:val="18"/>
          <w:szCs w:val="18"/>
          <w:rtl/>
          <w:lang w:bidi="ar-EG"/>
        </w:rPr>
      </w:pPr>
      <w:r>
        <w:rPr>
          <w:rStyle w:val="FootnoteReference"/>
        </w:rPr>
        <w:footnoteRef/>
      </w:r>
      <w:r>
        <w:rPr>
          <w:rFonts w:hint="cs"/>
          <w:sz w:val="18"/>
          <w:szCs w:val="18"/>
          <w:rtl/>
          <w:lang w:bidi="ar-EG"/>
        </w:rPr>
        <w:t xml:space="preserve"> </w:t>
      </w:r>
      <w:r w:rsidRPr="00DF6962">
        <w:rPr>
          <w:rFonts w:ascii="Simplified Arabic" w:hAnsi="Simplified Arabic" w:cs="Simplified Arabic"/>
          <w:rtl/>
          <w:lang w:bidi="ar-EG"/>
        </w:rPr>
        <w:t>أتيحت الدراسة في الوثيقة</w:t>
      </w:r>
      <w:r>
        <w:rPr>
          <w:rFonts w:hint="cs"/>
          <w:sz w:val="18"/>
          <w:szCs w:val="18"/>
          <w:rtl/>
          <w:lang w:bidi="ar-EG"/>
        </w:rPr>
        <w:t xml:space="preserve"> </w:t>
      </w:r>
      <w:hyperlink r:id="rId9" w:history="1">
        <w:r w:rsidRPr="00DF6962">
          <w:rPr>
            <w:rStyle w:val="Hyperlink"/>
            <w:sz w:val="18"/>
            <w:szCs w:val="18"/>
          </w:rPr>
          <w:t>CBD/SBSTTA/26/INF/12</w:t>
        </w:r>
      </w:hyperlink>
      <w:r>
        <w:rPr>
          <w:rFonts w:hint="cs"/>
          <w:sz w:val="18"/>
          <w:szCs w:val="18"/>
          <w:rtl/>
          <w:lang w:bidi="ar-EG"/>
        </w:rPr>
        <w:t xml:space="preserve">. </w:t>
      </w:r>
      <w:r w:rsidRPr="00DF6962">
        <w:rPr>
          <w:rFonts w:ascii="Simplified Arabic" w:hAnsi="Simplified Arabic" w:cs="Simplified Arabic"/>
          <w:rtl/>
          <w:lang w:bidi="ar-EG"/>
        </w:rPr>
        <w:t xml:space="preserve">وقدمت ترجمة مجاملة للدراسة إلى اللغتين </w:t>
      </w:r>
      <w:hyperlink r:id="rId10" w:history="1">
        <w:r w:rsidRPr="00DF6962">
          <w:rPr>
            <w:rStyle w:val="Hyperlink"/>
            <w:rFonts w:ascii="Simplified Arabic" w:hAnsi="Simplified Arabic" w:cs="Simplified Arabic"/>
            <w:rtl/>
            <w:lang w:bidi="ar-EG"/>
          </w:rPr>
          <w:t>الفرنسية</w:t>
        </w:r>
      </w:hyperlink>
      <w:r w:rsidRPr="00DF6962">
        <w:rPr>
          <w:rFonts w:ascii="Simplified Arabic" w:hAnsi="Simplified Arabic" w:cs="Simplified Arabic"/>
          <w:rtl/>
          <w:lang w:bidi="ar-EG"/>
        </w:rPr>
        <w:t xml:space="preserve"> </w:t>
      </w:r>
      <w:hyperlink r:id="rId11" w:history="1">
        <w:r w:rsidRPr="00DF6962">
          <w:rPr>
            <w:rStyle w:val="Hyperlink"/>
            <w:rFonts w:ascii="Simplified Arabic" w:hAnsi="Simplified Arabic" w:cs="Simplified Arabic"/>
            <w:rtl/>
            <w:lang w:bidi="ar-EG"/>
          </w:rPr>
          <w:t>والإسبانية</w:t>
        </w:r>
      </w:hyperlink>
      <w:r w:rsidRPr="00DF6962">
        <w:rPr>
          <w:rFonts w:ascii="Simplified Arabic" w:hAnsi="Simplified Arabic" w:cs="Simplified Arabic"/>
          <w:rtl/>
          <w:lang w:bidi="ar-EG"/>
        </w:rPr>
        <w:t xml:space="preserve"> بواسطة المؤلفين.</w:t>
      </w:r>
    </w:p>
  </w:footnote>
  <w:footnote w:id="14">
    <w:p w14:paraId="09F8D337" w14:textId="77777777" w:rsidR="0023056D" w:rsidRPr="00A32A28" w:rsidRDefault="0023056D" w:rsidP="00A32A28">
      <w:pPr>
        <w:pStyle w:val="FootnoteText"/>
        <w:bidi/>
        <w:jc w:val="both"/>
        <w:rPr>
          <w:sz w:val="18"/>
          <w:szCs w:val="18"/>
          <w:rtl/>
          <w:lang w:bidi="ar-EG"/>
        </w:rPr>
      </w:pPr>
      <w:r>
        <w:rPr>
          <w:rStyle w:val="FootnoteReference"/>
        </w:rPr>
        <w:footnoteRef/>
      </w:r>
      <w:r>
        <w:rPr>
          <w:rFonts w:hint="cs"/>
          <w:sz w:val="18"/>
          <w:szCs w:val="18"/>
          <w:rtl/>
          <w:lang w:bidi="ar-EG"/>
        </w:rPr>
        <w:t xml:space="preserve"> </w:t>
      </w:r>
      <w:r w:rsidRPr="00A32A28">
        <w:rPr>
          <w:rFonts w:ascii="Simplified Arabic" w:hAnsi="Simplified Arabic" w:cs="Simplified Arabic"/>
          <w:rtl/>
          <w:lang w:bidi="ar-EG"/>
        </w:rPr>
        <w:t xml:space="preserve">يرد المزيد من المعلومات عن فريق الخبراء التقنيين المخصص المعني بالمؤشرات على الرابط: </w:t>
      </w:r>
      <w:r w:rsidRPr="00A32A28">
        <w:rPr>
          <w:sz w:val="18"/>
          <w:szCs w:val="18"/>
        </w:rPr>
        <w:t>www.cbd.int/conferences/indicators-ahteg</w:t>
      </w:r>
      <w:r w:rsidRPr="00A32A28">
        <w:rPr>
          <w:sz w:val="18"/>
          <w:szCs w:val="18"/>
          <w:rtl/>
          <w:lang w:bidi="ar-EG"/>
        </w:rPr>
        <w:t>.</w:t>
      </w:r>
    </w:p>
  </w:footnote>
  <w:footnote w:id="15">
    <w:p w14:paraId="09F8D338" w14:textId="77777777" w:rsidR="0023056D" w:rsidRPr="00A32A28" w:rsidRDefault="0023056D" w:rsidP="00AE320B">
      <w:pPr>
        <w:pStyle w:val="FootnoteText"/>
        <w:bidi/>
        <w:jc w:val="both"/>
        <w:rPr>
          <w:rFonts w:ascii="Simplified Arabic" w:hAnsi="Simplified Arabic" w:cs="Simplified Arabic"/>
          <w:rtl/>
          <w:lang w:bidi="ar-EG"/>
        </w:rPr>
      </w:pPr>
      <w:r>
        <w:rPr>
          <w:rStyle w:val="FootnoteReference"/>
        </w:rPr>
        <w:footnoteRef/>
      </w:r>
      <w:r>
        <w:rPr>
          <w:rFonts w:hint="cs"/>
          <w:sz w:val="18"/>
          <w:szCs w:val="18"/>
          <w:rtl/>
          <w:lang w:bidi="ar-EG"/>
        </w:rPr>
        <w:t xml:space="preserve"> </w:t>
      </w:r>
      <w:r w:rsidRPr="00A32A28">
        <w:rPr>
          <w:rFonts w:ascii="Simplified Arabic" w:hAnsi="Simplified Arabic" w:cs="Simplified Arabic"/>
          <w:rtl/>
          <w:lang w:bidi="ar-EG"/>
        </w:rPr>
        <w:t xml:space="preserve">انظر الوثيقة </w:t>
      </w:r>
      <w:r w:rsidRPr="00A32A28">
        <w:rPr>
          <w:sz w:val="18"/>
          <w:szCs w:val="18"/>
        </w:rPr>
        <w:t>CBD/NP/MOP/5/7</w:t>
      </w:r>
      <w:r>
        <w:rPr>
          <w:rFonts w:ascii="Simplified Arabic" w:hAnsi="Simplified Arabic" w:cs="Simplified Arabic" w:hint="cs"/>
          <w:rtl/>
          <w:lang w:bidi="ar-EG"/>
        </w:rPr>
        <w:t xml:space="preserve"> </w:t>
      </w:r>
      <w:r w:rsidRPr="00A32A28">
        <w:rPr>
          <w:rFonts w:ascii="Simplified Arabic" w:hAnsi="Simplified Arabic" w:cs="Simplified Arabic"/>
          <w:rtl/>
          <w:lang w:bidi="ar-EG"/>
        </w:rPr>
        <w:t>لمزيد من</w:t>
      </w:r>
      <w:r>
        <w:rPr>
          <w:rFonts w:ascii="Simplified Arabic" w:hAnsi="Simplified Arabic" w:cs="Simplified Arabic" w:hint="cs"/>
          <w:rtl/>
          <w:lang w:bidi="ar-EG"/>
        </w:rPr>
        <w:t xml:space="preserve"> المعلومات عن أنشطة زيادة الوعي لغرفة تبادل معلومات الحصول وتقاسم المنافع.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lang w:val="en-GB" w:eastAsia="en-US"/>
      </w:rPr>
      <w:alias w:val="Subject"/>
      <w:tag w:val=""/>
      <w:id w:val="534547751"/>
      <w:dataBinding w:prefixMappings="xmlns:ns0='http://purl.org/dc/elements/1.1/' xmlns:ns1='http://schemas.openxmlformats.org/package/2006/metadata/core-properties' " w:xpath="/ns1:coreProperties[1]/ns0:subject[1]" w:storeItemID="{6C3C8BC8-F283-45AE-878A-BAB7291924A1}"/>
      <w:text/>
    </w:sdtPr>
    <w:sdtEndPr/>
    <w:sdtContent>
      <w:p w14:paraId="09F8D326" w14:textId="77777777" w:rsidR="0023056D" w:rsidRPr="00404FB5" w:rsidRDefault="0023056D" w:rsidP="00184F8F">
        <w:pPr>
          <w:pBdr>
            <w:bottom w:val="single" w:sz="4" w:space="1" w:color="auto"/>
          </w:pBdr>
          <w:jc w:val="right"/>
          <w:rPr>
            <w:sz w:val="22"/>
            <w:szCs w:val="22"/>
            <w:lang w:val="en-GB" w:eastAsia="en-US"/>
          </w:rPr>
        </w:pPr>
        <w:r>
          <w:rPr>
            <w:sz w:val="22"/>
            <w:szCs w:val="22"/>
            <w:lang w:val="en-GB" w:eastAsia="en-US"/>
          </w:rPr>
          <w:t>CBD/NP/MOP/5/8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09F8D327" w14:textId="77777777" w:rsidR="0023056D" w:rsidRPr="00536B14" w:rsidRDefault="0023056D" w:rsidP="00B8325B">
        <w:pPr>
          <w:pBdr>
            <w:bottom w:val="single" w:sz="4" w:space="1" w:color="auto"/>
          </w:pBdr>
          <w:bidi/>
          <w:jc w:val="right"/>
          <w:rPr>
            <w:sz w:val="22"/>
            <w:szCs w:val="22"/>
            <w:rtl/>
            <w:lang w:val="en-GB" w:eastAsia="en-US"/>
          </w:rPr>
        </w:pPr>
        <w:r>
          <w:rPr>
            <w:sz w:val="22"/>
            <w:szCs w:val="22"/>
            <w:lang w:val="en-US" w:eastAsia="en-US"/>
          </w:rPr>
          <w:t>CBD/NP/MOP/5/8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AA493A"/>
    <w:multiLevelType w:val="hybridMultilevel"/>
    <w:tmpl w:val="EAAA444A"/>
    <w:lvl w:ilvl="0" w:tplc="6096B5A4">
      <w:start w:val="1"/>
      <w:numFmt w:val="decimal"/>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C622A69"/>
    <w:multiLevelType w:val="hybridMultilevel"/>
    <w:tmpl w:val="5BA4105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6846833">
    <w:abstractNumId w:val="0"/>
  </w:num>
  <w:num w:numId="2" w16cid:durableId="1068990182">
    <w:abstractNumId w:val="7"/>
  </w:num>
  <w:num w:numId="3" w16cid:durableId="1615668495">
    <w:abstractNumId w:val="1"/>
  </w:num>
  <w:num w:numId="4" w16cid:durableId="314452433">
    <w:abstractNumId w:val="5"/>
  </w:num>
  <w:num w:numId="5" w16cid:durableId="1440565898">
    <w:abstractNumId w:val="3"/>
  </w:num>
  <w:num w:numId="6" w16cid:durableId="786852608">
    <w:abstractNumId w:val="8"/>
  </w:num>
  <w:num w:numId="7" w16cid:durableId="964241402">
    <w:abstractNumId w:val="4"/>
  </w:num>
  <w:num w:numId="8" w16cid:durableId="951670375">
    <w:abstractNumId w:val="2"/>
  </w:num>
  <w:num w:numId="9" w16cid:durableId="15126431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57345"/>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404"/>
    <w:rsid w:val="0003386B"/>
    <w:rsid w:val="00033D91"/>
    <w:rsid w:val="00037DBB"/>
    <w:rsid w:val="00042B1A"/>
    <w:rsid w:val="00045762"/>
    <w:rsid w:val="00045DCB"/>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5956"/>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479F"/>
    <w:rsid w:val="000C53C8"/>
    <w:rsid w:val="000C63A5"/>
    <w:rsid w:val="000C777F"/>
    <w:rsid w:val="000C7B4D"/>
    <w:rsid w:val="000D1320"/>
    <w:rsid w:val="000D139B"/>
    <w:rsid w:val="000D219A"/>
    <w:rsid w:val="000D2250"/>
    <w:rsid w:val="000D277A"/>
    <w:rsid w:val="000D3B0A"/>
    <w:rsid w:val="000D6C75"/>
    <w:rsid w:val="000E0446"/>
    <w:rsid w:val="000E32DA"/>
    <w:rsid w:val="000E6CFD"/>
    <w:rsid w:val="000E6D57"/>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295C"/>
    <w:rsid w:val="001156DD"/>
    <w:rsid w:val="00116206"/>
    <w:rsid w:val="00121644"/>
    <w:rsid w:val="00121F4C"/>
    <w:rsid w:val="00123952"/>
    <w:rsid w:val="00124B46"/>
    <w:rsid w:val="001259BE"/>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742B"/>
    <w:rsid w:val="00180260"/>
    <w:rsid w:val="001805E2"/>
    <w:rsid w:val="0018180F"/>
    <w:rsid w:val="00181BFF"/>
    <w:rsid w:val="00184344"/>
    <w:rsid w:val="00184A6B"/>
    <w:rsid w:val="00184F8F"/>
    <w:rsid w:val="0018663F"/>
    <w:rsid w:val="00186CE4"/>
    <w:rsid w:val="001879C8"/>
    <w:rsid w:val="00192403"/>
    <w:rsid w:val="0019265E"/>
    <w:rsid w:val="00193D48"/>
    <w:rsid w:val="001940BF"/>
    <w:rsid w:val="001957F1"/>
    <w:rsid w:val="0019636B"/>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C7986"/>
    <w:rsid w:val="001D2679"/>
    <w:rsid w:val="001D4386"/>
    <w:rsid w:val="001D547B"/>
    <w:rsid w:val="001D757D"/>
    <w:rsid w:val="001D7795"/>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15B9"/>
    <w:rsid w:val="00212595"/>
    <w:rsid w:val="00212919"/>
    <w:rsid w:val="0021469A"/>
    <w:rsid w:val="00216421"/>
    <w:rsid w:val="00217178"/>
    <w:rsid w:val="002176F3"/>
    <w:rsid w:val="0022546A"/>
    <w:rsid w:val="00227535"/>
    <w:rsid w:val="0023056D"/>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105"/>
    <w:rsid w:val="002566BF"/>
    <w:rsid w:val="00256A36"/>
    <w:rsid w:val="0025795E"/>
    <w:rsid w:val="002601F7"/>
    <w:rsid w:val="00260700"/>
    <w:rsid w:val="00260758"/>
    <w:rsid w:val="00261BFB"/>
    <w:rsid w:val="002639AA"/>
    <w:rsid w:val="002663FF"/>
    <w:rsid w:val="00266E77"/>
    <w:rsid w:val="00267429"/>
    <w:rsid w:val="00272F2E"/>
    <w:rsid w:val="00272F77"/>
    <w:rsid w:val="00273CCD"/>
    <w:rsid w:val="002760B5"/>
    <w:rsid w:val="00276B6D"/>
    <w:rsid w:val="00280F5A"/>
    <w:rsid w:val="00281DF6"/>
    <w:rsid w:val="00282BBE"/>
    <w:rsid w:val="00282E7A"/>
    <w:rsid w:val="00283F92"/>
    <w:rsid w:val="0028448E"/>
    <w:rsid w:val="00284E05"/>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B30"/>
    <w:rsid w:val="002B0EE3"/>
    <w:rsid w:val="002B5AC5"/>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2628"/>
    <w:rsid w:val="0035396C"/>
    <w:rsid w:val="00353A8D"/>
    <w:rsid w:val="00355B00"/>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66D1"/>
    <w:rsid w:val="00397FCC"/>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3D97"/>
    <w:rsid w:val="003D46F4"/>
    <w:rsid w:val="003D754B"/>
    <w:rsid w:val="003E0848"/>
    <w:rsid w:val="003E2267"/>
    <w:rsid w:val="003E440B"/>
    <w:rsid w:val="003E6175"/>
    <w:rsid w:val="003F2BF1"/>
    <w:rsid w:val="003F3125"/>
    <w:rsid w:val="003F3973"/>
    <w:rsid w:val="003F423A"/>
    <w:rsid w:val="003F426D"/>
    <w:rsid w:val="003F58E2"/>
    <w:rsid w:val="0040036B"/>
    <w:rsid w:val="0040211C"/>
    <w:rsid w:val="00404466"/>
    <w:rsid w:val="00404F83"/>
    <w:rsid w:val="00404FB5"/>
    <w:rsid w:val="00405F77"/>
    <w:rsid w:val="0040613D"/>
    <w:rsid w:val="0040642A"/>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42228"/>
    <w:rsid w:val="004427FF"/>
    <w:rsid w:val="00443770"/>
    <w:rsid w:val="00443D6C"/>
    <w:rsid w:val="004477D7"/>
    <w:rsid w:val="00450333"/>
    <w:rsid w:val="00450F86"/>
    <w:rsid w:val="00451599"/>
    <w:rsid w:val="00452E62"/>
    <w:rsid w:val="0045659B"/>
    <w:rsid w:val="0045763A"/>
    <w:rsid w:val="00460F11"/>
    <w:rsid w:val="004610C0"/>
    <w:rsid w:val="00461BA0"/>
    <w:rsid w:val="0046284D"/>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6B35"/>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D7AA5"/>
    <w:rsid w:val="004E29B4"/>
    <w:rsid w:val="004E3D12"/>
    <w:rsid w:val="004E67B5"/>
    <w:rsid w:val="004E7083"/>
    <w:rsid w:val="004E72FC"/>
    <w:rsid w:val="004F0AF8"/>
    <w:rsid w:val="004F0BF8"/>
    <w:rsid w:val="004F1EB2"/>
    <w:rsid w:val="004F3AB7"/>
    <w:rsid w:val="004F67AD"/>
    <w:rsid w:val="00500517"/>
    <w:rsid w:val="005016D5"/>
    <w:rsid w:val="0050206C"/>
    <w:rsid w:val="00502161"/>
    <w:rsid w:val="0050364E"/>
    <w:rsid w:val="00503721"/>
    <w:rsid w:val="00503C13"/>
    <w:rsid w:val="00505696"/>
    <w:rsid w:val="005136A5"/>
    <w:rsid w:val="005142BF"/>
    <w:rsid w:val="00515C7C"/>
    <w:rsid w:val="005162DE"/>
    <w:rsid w:val="005168B5"/>
    <w:rsid w:val="00516BC5"/>
    <w:rsid w:val="00517032"/>
    <w:rsid w:val="0052012E"/>
    <w:rsid w:val="00520532"/>
    <w:rsid w:val="00521A89"/>
    <w:rsid w:val="00523CCE"/>
    <w:rsid w:val="0052444F"/>
    <w:rsid w:val="00525469"/>
    <w:rsid w:val="0053011D"/>
    <w:rsid w:val="00530F38"/>
    <w:rsid w:val="0053146D"/>
    <w:rsid w:val="005369EE"/>
    <w:rsid w:val="00536B14"/>
    <w:rsid w:val="005377ED"/>
    <w:rsid w:val="00544447"/>
    <w:rsid w:val="00544756"/>
    <w:rsid w:val="00545577"/>
    <w:rsid w:val="005466EF"/>
    <w:rsid w:val="00552AF8"/>
    <w:rsid w:val="00553D9C"/>
    <w:rsid w:val="00554A13"/>
    <w:rsid w:val="00555C7C"/>
    <w:rsid w:val="00560D1E"/>
    <w:rsid w:val="00562E5F"/>
    <w:rsid w:val="00563077"/>
    <w:rsid w:val="00565C12"/>
    <w:rsid w:val="00567DE0"/>
    <w:rsid w:val="00570235"/>
    <w:rsid w:val="005727A8"/>
    <w:rsid w:val="005729FC"/>
    <w:rsid w:val="00574111"/>
    <w:rsid w:val="00574A6B"/>
    <w:rsid w:val="00575871"/>
    <w:rsid w:val="00576140"/>
    <w:rsid w:val="005821E4"/>
    <w:rsid w:val="005866CB"/>
    <w:rsid w:val="00586A55"/>
    <w:rsid w:val="00587DC9"/>
    <w:rsid w:val="00591622"/>
    <w:rsid w:val="00592E04"/>
    <w:rsid w:val="00594A73"/>
    <w:rsid w:val="005960C0"/>
    <w:rsid w:val="005972A8"/>
    <w:rsid w:val="005A07F3"/>
    <w:rsid w:val="005A3A4D"/>
    <w:rsid w:val="005A455E"/>
    <w:rsid w:val="005A7AC9"/>
    <w:rsid w:val="005B0447"/>
    <w:rsid w:val="005B0523"/>
    <w:rsid w:val="005B423C"/>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54DC"/>
    <w:rsid w:val="005D743F"/>
    <w:rsid w:val="005D75BA"/>
    <w:rsid w:val="005E056D"/>
    <w:rsid w:val="005E2E5A"/>
    <w:rsid w:val="005E6305"/>
    <w:rsid w:val="005E7C9E"/>
    <w:rsid w:val="005F2F57"/>
    <w:rsid w:val="005F4272"/>
    <w:rsid w:val="005F527A"/>
    <w:rsid w:val="005F5293"/>
    <w:rsid w:val="005F5E79"/>
    <w:rsid w:val="006031B6"/>
    <w:rsid w:val="00603268"/>
    <w:rsid w:val="00603B5B"/>
    <w:rsid w:val="00604726"/>
    <w:rsid w:val="006118FD"/>
    <w:rsid w:val="0061398F"/>
    <w:rsid w:val="00613B45"/>
    <w:rsid w:val="00616EC2"/>
    <w:rsid w:val="0061721B"/>
    <w:rsid w:val="00622141"/>
    <w:rsid w:val="0062303C"/>
    <w:rsid w:val="00623EE7"/>
    <w:rsid w:val="00624D7E"/>
    <w:rsid w:val="00626166"/>
    <w:rsid w:val="00627052"/>
    <w:rsid w:val="00627B7E"/>
    <w:rsid w:val="006319EE"/>
    <w:rsid w:val="00631FA9"/>
    <w:rsid w:val="00632CC3"/>
    <w:rsid w:val="00634068"/>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56217"/>
    <w:rsid w:val="00661315"/>
    <w:rsid w:val="0066487A"/>
    <w:rsid w:val="0066700D"/>
    <w:rsid w:val="00671BEC"/>
    <w:rsid w:val="00672823"/>
    <w:rsid w:val="00672E7F"/>
    <w:rsid w:val="00673653"/>
    <w:rsid w:val="006737F8"/>
    <w:rsid w:val="006753B9"/>
    <w:rsid w:val="0068085D"/>
    <w:rsid w:val="006811F2"/>
    <w:rsid w:val="00681D3D"/>
    <w:rsid w:val="00681EDE"/>
    <w:rsid w:val="006850F1"/>
    <w:rsid w:val="0068736E"/>
    <w:rsid w:val="006877D8"/>
    <w:rsid w:val="0068788B"/>
    <w:rsid w:val="006953DA"/>
    <w:rsid w:val="00696560"/>
    <w:rsid w:val="00697371"/>
    <w:rsid w:val="00697B91"/>
    <w:rsid w:val="006A1BEC"/>
    <w:rsid w:val="006A3912"/>
    <w:rsid w:val="006A54A6"/>
    <w:rsid w:val="006A61F9"/>
    <w:rsid w:val="006A6264"/>
    <w:rsid w:val="006A6890"/>
    <w:rsid w:val="006B036C"/>
    <w:rsid w:val="006B24B6"/>
    <w:rsid w:val="006B33C2"/>
    <w:rsid w:val="006B4ECF"/>
    <w:rsid w:val="006B6008"/>
    <w:rsid w:val="006B7CD4"/>
    <w:rsid w:val="006C08A7"/>
    <w:rsid w:val="006C204D"/>
    <w:rsid w:val="006C386F"/>
    <w:rsid w:val="006C3AE4"/>
    <w:rsid w:val="006C5956"/>
    <w:rsid w:val="006C5C25"/>
    <w:rsid w:val="006D05DF"/>
    <w:rsid w:val="006D0753"/>
    <w:rsid w:val="006D0959"/>
    <w:rsid w:val="006D75A6"/>
    <w:rsid w:val="006E09E2"/>
    <w:rsid w:val="006E0CC9"/>
    <w:rsid w:val="006E1B44"/>
    <w:rsid w:val="006E248E"/>
    <w:rsid w:val="006E2B67"/>
    <w:rsid w:val="006E57EE"/>
    <w:rsid w:val="006E6CF9"/>
    <w:rsid w:val="006F0139"/>
    <w:rsid w:val="006F2FD1"/>
    <w:rsid w:val="006F32A6"/>
    <w:rsid w:val="006F4B01"/>
    <w:rsid w:val="00706007"/>
    <w:rsid w:val="00706140"/>
    <w:rsid w:val="00712417"/>
    <w:rsid w:val="00716901"/>
    <w:rsid w:val="0072151A"/>
    <w:rsid w:val="007219A3"/>
    <w:rsid w:val="00723747"/>
    <w:rsid w:val="00723F75"/>
    <w:rsid w:val="007255A2"/>
    <w:rsid w:val="00736D88"/>
    <w:rsid w:val="00740C98"/>
    <w:rsid w:val="0074523B"/>
    <w:rsid w:val="0074539A"/>
    <w:rsid w:val="00747446"/>
    <w:rsid w:val="00747BB0"/>
    <w:rsid w:val="00747E7D"/>
    <w:rsid w:val="00751256"/>
    <w:rsid w:val="00751AEA"/>
    <w:rsid w:val="00753FFA"/>
    <w:rsid w:val="007541ED"/>
    <w:rsid w:val="00756D85"/>
    <w:rsid w:val="00756EAF"/>
    <w:rsid w:val="007605FC"/>
    <w:rsid w:val="00762466"/>
    <w:rsid w:val="0077220C"/>
    <w:rsid w:val="007744CC"/>
    <w:rsid w:val="00774776"/>
    <w:rsid w:val="007762AC"/>
    <w:rsid w:val="00776BD1"/>
    <w:rsid w:val="0077711C"/>
    <w:rsid w:val="007778E4"/>
    <w:rsid w:val="00780CB3"/>
    <w:rsid w:val="007836F5"/>
    <w:rsid w:val="0078383A"/>
    <w:rsid w:val="007839D3"/>
    <w:rsid w:val="00785A9E"/>
    <w:rsid w:val="007925F1"/>
    <w:rsid w:val="00792F29"/>
    <w:rsid w:val="00793C0E"/>
    <w:rsid w:val="007946F9"/>
    <w:rsid w:val="00794E96"/>
    <w:rsid w:val="00795929"/>
    <w:rsid w:val="00796222"/>
    <w:rsid w:val="007A0E00"/>
    <w:rsid w:val="007A1DBC"/>
    <w:rsid w:val="007A1E7B"/>
    <w:rsid w:val="007A24C2"/>
    <w:rsid w:val="007A31ED"/>
    <w:rsid w:val="007A4A05"/>
    <w:rsid w:val="007A55FF"/>
    <w:rsid w:val="007B0B22"/>
    <w:rsid w:val="007B15AC"/>
    <w:rsid w:val="007B2A7A"/>
    <w:rsid w:val="007B4C84"/>
    <w:rsid w:val="007C4A83"/>
    <w:rsid w:val="007C78ED"/>
    <w:rsid w:val="007D32AF"/>
    <w:rsid w:val="007D401D"/>
    <w:rsid w:val="007D4AD9"/>
    <w:rsid w:val="007E063B"/>
    <w:rsid w:val="007E2EC1"/>
    <w:rsid w:val="007E7EB3"/>
    <w:rsid w:val="007F474C"/>
    <w:rsid w:val="007F78EF"/>
    <w:rsid w:val="007F7932"/>
    <w:rsid w:val="008012C5"/>
    <w:rsid w:val="00805795"/>
    <w:rsid w:val="00806667"/>
    <w:rsid w:val="0081231E"/>
    <w:rsid w:val="00814010"/>
    <w:rsid w:val="0081603A"/>
    <w:rsid w:val="0081695B"/>
    <w:rsid w:val="00816D69"/>
    <w:rsid w:val="00816DDF"/>
    <w:rsid w:val="0081749C"/>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2993"/>
    <w:rsid w:val="00844EFF"/>
    <w:rsid w:val="00845E92"/>
    <w:rsid w:val="008539A7"/>
    <w:rsid w:val="008542D4"/>
    <w:rsid w:val="008548F4"/>
    <w:rsid w:val="008556EF"/>
    <w:rsid w:val="008568F5"/>
    <w:rsid w:val="008573EF"/>
    <w:rsid w:val="00860E67"/>
    <w:rsid w:val="00861A0B"/>
    <w:rsid w:val="00863346"/>
    <w:rsid w:val="008638F1"/>
    <w:rsid w:val="00866660"/>
    <w:rsid w:val="0087246F"/>
    <w:rsid w:val="00876763"/>
    <w:rsid w:val="0087712A"/>
    <w:rsid w:val="008772AB"/>
    <w:rsid w:val="00877CD8"/>
    <w:rsid w:val="008827CF"/>
    <w:rsid w:val="00884B48"/>
    <w:rsid w:val="00887E0E"/>
    <w:rsid w:val="0089206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42C"/>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E77F7"/>
    <w:rsid w:val="008F012D"/>
    <w:rsid w:val="008F0EF5"/>
    <w:rsid w:val="008F2AB2"/>
    <w:rsid w:val="008F46E3"/>
    <w:rsid w:val="008F663E"/>
    <w:rsid w:val="008F7DF1"/>
    <w:rsid w:val="0090119B"/>
    <w:rsid w:val="009050E6"/>
    <w:rsid w:val="00905164"/>
    <w:rsid w:val="00906F18"/>
    <w:rsid w:val="0091173B"/>
    <w:rsid w:val="0091278A"/>
    <w:rsid w:val="00913D02"/>
    <w:rsid w:val="009154B8"/>
    <w:rsid w:val="00916997"/>
    <w:rsid w:val="00917854"/>
    <w:rsid w:val="0092105D"/>
    <w:rsid w:val="00921075"/>
    <w:rsid w:val="00924712"/>
    <w:rsid w:val="00925AC4"/>
    <w:rsid w:val="00925EB0"/>
    <w:rsid w:val="00926B32"/>
    <w:rsid w:val="009271C9"/>
    <w:rsid w:val="009276C7"/>
    <w:rsid w:val="00933091"/>
    <w:rsid w:val="00933712"/>
    <w:rsid w:val="00935A2D"/>
    <w:rsid w:val="0093638E"/>
    <w:rsid w:val="00936C55"/>
    <w:rsid w:val="00940047"/>
    <w:rsid w:val="00940445"/>
    <w:rsid w:val="009434BC"/>
    <w:rsid w:val="00944DE6"/>
    <w:rsid w:val="00944E7F"/>
    <w:rsid w:val="00950247"/>
    <w:rsid w:val="009503CA"/>
    <w:rsid w:val="009512A4"/>
    <w:rsid w:val="00952349"/>
    <w:rsid w:val="009537ED"/>
    <w:rsid w:val="00953C37"/>
    <w:rsid w:val="00954811"/>
    <w:rsid w:val="0096000A"/>
    <w:rsid w:val="00961BAB"/>
    <w:rsid w:val="00962406"/>
    <w:rsid w:val="009630CB"/>
    <w:rsid w:val="00965ECE"/>
    <w:rsid w:val="00967887"/>
    <w:rsid w:val="00970E0B"/>
    <w:rsid w:val="00973D8A"/>
    <w:rsid w:val="009741FF"/>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C3BC4"/>
    <w:rsid w:val="009C702B"/>
    <w:rsid w:val="009D2393"/>
    <w:rsid w:val="009D2619"/>
    <w:rsid w:val="009D5052"/>
    <w:rsid w:val="009D7533"/>
    <w:rsid w:val="009D7980"/>
    <w:rsid w:val="009E00BF"/>
    <w:rsid w:val="009E2BCB"/>
    <w:rsid w:val="009E3DD0"/>
    <w:rsid w:val="009E52E5"/>
    <w:rsid w:val="009E610B"/>
    <w:rsid w:val="009E674F"/>
    <w:rsid w:val="009E6B25"/>
    <w:rsid w:val="009E7547"/>
    <w:rsid w:val="009F08AD"/>
    <w:rsid w:val="009F0921"/>
    <w:rsid w:val="009F1AC3"/>
    <w:rsid w:val="009F40F0"/>
    <w:rsid w:val="009F6F49"/>
    <w:rsid w:val="009F7123"/>
    <w:rsid w:val="00A00C29"/>
    <w:rsid w:val="00A01A88"/>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286F"/>
    <w:rsid w:val="00A32A28"/>
    <w:rsid w:val="00A37185"/>
    <w:rsid w:val="00A41940"/>
    <w:rsid w:val="00A41C43"/>
    <w:rsid w:val="00A41EE8"/>
    <w:rsid w:val="00A50EF1"/>
    <w:rsid w:val="00A528DB"/>
    <w:rsid w:val="00A6086D"/>
    <w:rsid w:val="00A609E2"/>
    <w:rsid w:val="00A60A7A"/>
    <w:rsid w:val="00A61C0F"/>
    <w:rsid w:val="00A663C6"/>
    <w:rsid w:val="00A7168C"/>
    <w:rsid w:val="00A72462"/>
    <w:rsid w:val="00A745D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4EA"/>
    <w:rsid w:val="00AC08A3"/>
    <w:rsid w:val="00AC0F51"/>
    <w:rsid w:val="00AC1689"/>
    <w:rsid w:val="00AC1F82"/>
    <w:rsid w:val="00AC59BE"/>
    <w:rsid w:val="00AD0D3F"/>
    <w:rsid w:val="00AD1C59"/>
    <w:rsid w:val="00AD220C"/>
    <w:rsid w:val="00AE0F61"/>
    <w:rsid w:val="00AE320B"/>
    <w:rsid w:val="00AF062B"/>
    <w:rsid w:val="00AF1EA9"/>
    <w:rsid w:val="00AF20C1"/>
    <w:rsid w:val="00B01E66"/>
    <w:rsid w:val="00B021B8"/>
    <w:rsid w:val="00B0281B"/>
    <w:rsid w:val="00B05C9C"/>
    <w:rsid w:val="00B063F8"/>
    <w:rsid w:val="00B07ACB"/>
    <w:rsid w:val="00B10398"/>
    <w:rsid w:val="00B1094B"/>
    <w:rsid w:val="00B11044"/>
    <w:rsid w:val="00B115C5"/>
    <w:rsid w:val="00B129BC"/>
    <w:rsid w:val="00B132D9"/>
    <w:rsid w:val="00B1349B"/>
    <w:rsid w:val="00B14FC5"/>
    <w:rsid w:val="00B15487"/>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683F"/>
    <w:rsid w:val="00B57ABD"/>
    <w:rsid w:val="00B60AC4"/>
    <w:rsid w:val="00B612BA"/>
    <w:rsid w:val="00B6186F"/>
    <w:rsid w:val="00B61A4E"/>
    <w:rsid w:val="00B63589"/>
    <w:rsid w:val="00B63BEB"/>
    <w:rsid w:val="00B63E87"/>
    <w:rsid w:val="00B6495D"/>
    <w:rsid w:val="00B6654C"/>
    <w:rsid w:val="00B668D3"/>
    <w:rsid w:val="00B66CFB"/>
    <w:rsid w:val="00B67941"/>
    <w:rsid w:val="00B7190B"/>
    <w:rsid w:val="00B73EAB"/>
    <w:rsid w:val="00B8325B"/>
    <w:rsid w:val="00B85E71"/>
    <w:rsid w:val="00B92B50"/>
    <w:rsid w:val="00B93376"/>
    <w:rsid w:val="00B9426A"/>
    <w:rsid w:val="00B94696"/>
    <w:rsid w:val="00B949B9"/>
    <w:rsid w:val="00B9530C"/>
    <w:rsid w:val="00B96B78"/>
    <w:rsid w:val="00B973A6"/>
    <w:rsid w:val="00BA29CC"/>
    <w:rsid w:val="00BA4C74"/>
    <w:rsid w:val="00BA60E1"/>
    <w:rsid w:val="00BA6121"/>
    <w:rsid w:val="00BA72D6"/>
    <w:rsid w:val="00BB0128"/>
    <w:rsid w:val="00BB2185"/>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D7B44"/>
    <w:rsid w:val="00BE05B0"/>
    <w:rsid w:val="00BE35F1"/>
    <w:rsid w:val="00BE3FFF"/>
    <w:rsid w:val="00BE4033"/>
    <w:rsid w:val="00BE569A"/>
    <w:rsid w:val="00BE6240"/>
    <w:rsid w:val="00BE676B"/>
    <w:rsid w:val="00BE76F1"/>
    <w:rsid w:val="00BF0867"/>
    <w:rsid w:val="00BF0C50"/>
    <w:rsid w:val="00BF1B84"/>
    <w:rsid w:val="00BF383A"/>
    <w:rsid w:val="00BF6527"/>
    <w:rsid w:val="00BF6BA5"/>
    <w:rsid w:val="00BF7A54"/>
    <w:rsid w:val="00BF7D04"/>
    <w:rsid w:val="00C005BD"/>
    <w:rsid w:val="00C0066B"/>
    <w:rsid w:val="00C010FF"/>
    <w:rsid w:val="00C02BAD"/>
    <w:rsid w:val="00C03F83"/>
    <w:rsid w:val="00C05289"/>
    <w:rsid w:val="00C05CE3"/>
    <w:rsid w:val="00C05EDA"/>
    <w:rsid w:val="00C0607F"/>
    <w:rsid w:val="00C06A97"/>
    <w:rsid w:val="00C072D9"/>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1DA5"/>
    <w:rsid w:val="00C535BB"/>
    <w:rsid w:val="00C5410B"/>
    <w:rsid w:val="00C54B78"/>
    <w:rsid w:val="00C55C34"/>
    <w:rsid w:val="00C56648"/>
    <w:rsid w:val="00C5766C"/>
    <w:rsid w:val="00C60504"/>
    <w:rsid w:val="00C610F4"/>
    <w:rsid w:val="00C627E8"/>
    <w:rsid w:val="00C62CDE"/>
    <w:rsid w:val="00C6407D"/>
    <w:rsid w:val="00C6458A"/>
    <w:rsid w:val="00C65C76"/>
    <w:rsid w:val="00C6785D"/>
    <w:rsid w:val="00C71667"/>
    <w:rsid w:val="00C71FBB"/>
    <w:rsid w:val="00C750D8"/>
    <w:rsid w:val="00C75179"/>
    <w:rsid w:val="00C81732"/>
    <w:rsid w:val="00C82B67"/>
    <w:rsid w:val="00C82E08"/>
    <w:rsid w:val="00C84220"/>
    <w:rsid w:val="00C86FE7"/>
    <w:rsid w:val="00C87683"/>
    <w:rsid w:val="00C91A4C"/>
    <w:rsid w:val="00C92EAA"/>
    <w:rsid w:val="00C93019"/>
    <w:rsid w:val="00CA03C2"/>
    <w:rsid w:val="00CA1758"/>
    <w:rsid w:val="00CA3382"/>
    <w:rsid w:val="00CA6019"/>
    <w:rsid w:val="00CA614E"/>
    <w:rsid w:val="00CA6A56"/>
    <w:rsid w:val="00CA6EDA"/>
    <w:rsid w:val="00CB2680"/>
    <w:rsid w:val="00CB33BD"/>
    <w:rsid w:val="00CB6B06"/>
    <w:rsid w:val="00CB79EB"/>
    <w:rsid w:val="00CC057A"/>
    <w:rsid w:val="00CC125F"/>
    <w:rsid w:val="00CC1BBC"/>
    <w:rsid w:val="00CC205D"/>
    <w:rsid w:val="00CC31AF"/>
    <w:rsid w:val="00CC46A5"/>
    <w:rsid w:val="00CC5EA8"/>
    <w:rsid w:val="00CC5EFD"/>
    <w:rsid w:val="00CC6B7B"/>
    <w:rsid w:val="00CC7156"/>
    <w:rsid w:val="00CC7244"/>
    <w:rsid w:val="00CC7931"/>
    <w:rsid w:val="00CD026B"/>
    <w:rsid w:val="00CD55D0"/>
    <w:rsid w:val="00CD5855"/>
    <w:rsid w:val="00CD5A25"/>
    <w:rsid w:val="00CE037D"/>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3EE0"/>
    <w:rsid w:val="00D24A2B"/>
    <w:rsid w:val="00D24A36"/>
    <w:rsid w:val="00D25E6A"/>
    <w:rsid w:val="00D32626"/>
    <w:rsid w:val="00D336FE"/>
    <w:rsid w:val="00D34978"/>
    <w:rsid w:val="00D34F35"/>
    <w:rsid w:val="00D400BE"/>
    <w:rsid w:val="00D42150"/>
    <w:rsid w:val="00D43844"/>
    <w:rsid w:val="00D43A74"/>
    <w:rsid w:val="00D45111"/>
    <w:rsid w:val="00D45F85"/>
    <w:rsid w:val="00D50733"/>
    <w:rsid w:val="00D51306"/>
    <w:rsid w:val="00D51549"/>
    <w:rsid w:val="00D547C2"/>
    <w:rsid w:val="00D612E4"/>
    <w:rsid w:val="00D64FAB"/>
    <w:rsid w:val="00D65265"/>
    <w:rsid w:val="00D66235"/>
    <w:rsid w:val="00D7005F"/>
    <w:rsid w:val="00D715D4"/>
    <w:rsid w:val="00D73612"/>
    <w:rsid w:val="00D73BF9"/>
    <w:rsid w:val="00D74C52"/>
    <w:rsid w:val="00D76455"/>
    <w:rsid w:val="00D77C1D"/>
    <w:rsid w:val="00D830B3"/>
    <w:rsid w:val="00D84FC8"/>
    <w:rsid w:val="00D850BD"/>
    <w:rsid w:val="00D90ABD"/>
    <w:rsid w:val="00D93162"/>
    <w:rsid w:val="00D94694"/>
    <w:rsid w:val="00D94BE7"/>
    <w:rsid w:val="00D94C21"/>
    <w:rsid w:val="00D94EE2"/>
    <w:rsid w:val="00D970D6"/>
    <w:rsid w:val="00D972EC"/>
    <w:rsid w:val="00DA0866"/>
    <w:rsid w:val="00DA12FD"/>
    <w:rsid w:val="00DA25E8"/>
    <w:rsid w:val="00DA3B1F"/>
    <w:rsid w:val="00DA62A6"/>
    <w:rsid w:val="00DA6D64"/>
    <w:rsid w:val="00DB0DAE"/>
    <w:rsid w:val="00DB1155"/>
    <w:rsid w:val="00DB1CC3"/>
    <w:rsid w:val="00DB3CC7"/>
    <w:rsid w:val="00DB5847"/>
    <w:rsid w:val="00DB5CD2"/>
    <w:rsid w:val="00DB6684"/>
    <w:rsid w:val="00DB68EC"/>
    <w:rsid w:val="00DB6917"/>
    <w:rsid w:val="00DB7E4C"/>
    <w:rsid w:val="00DC180E"/>
    <w:rsid w:val="00DC28BB"/>
    <w:rsid w:val="00DC50E1"/>
    <w:rsid w:val="00DC58D0"/>
    <w:rsid w:val="00DC5EBC"/>
    <w:rsid w:val="00DC60D6"/>
    <w:rsid w:val="00DC660E"/>
    <w:rsid w:val="00DC685F"/>
    <w:rsid w:val="00DC7A53"/>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666C"/>
    <w:rsid w:val="00DF6962"/>
    <w:rsid w:val="00E0139B"/>
    <w:rsid w:val="00E101C1"/>
    <w:rsid w:val="00E124AB"/>
    <w:rsid w:val="00E129CB"/>
    <w:rsid w:val="00E17E94"/>
    <w:rsid w:val="00E25B1C"/>
    <w:rsid w:val="00E26D32"/>
    <w:rsid w:val="00E31002"/>
    <w:rsid w:val="00E31893"/>
    <w:rsid w:val="00E32D05"/>
    <w:rsid w:val="00E335FD"/>
    <w:rsid w:val="00E40CB8"/>
    <w:rsid w:val="00E428EA"/>
    <w:rsid w:val="00E43C92"/>
    <w:rsid w:val="00E50155"/>
    <w:rsid w:val="00E51019"/>
    <w:rsid w:val="00E52B76"/>
    <w:rsid w:val="00E550D7"/>
    <w:rsid w:val="00E55191"/>
    <w:rsid w:val="00E55ACE"/>
    <w:rsid w:val="00E6057C"/>
    <w:rsid w:val="00E61663"/>
    <w:rsid w:val="00E61F4B"/>
    <w:rsid w:val="00E64298"/>
    <w:rsid w:val="00E646AA"/>
    <w:rsid w:val="00E65A21"/>
    <w:rsid w:val="00E67035"/>
    <w:rsid w:val="00E70AF3"/>
    <w:rsid w:val="00E722BD"/>
    <w:rsid w:val="00E745F1"/>
    <w:rsid w:val="00E74B24"/>
    <w:rsid w:val="00E74EF2"/>
    <w:rsid w:val="00E7665C"/>
    <w:rsid w:val="00E81890"/>
    <w:rsid w:val="00E831E2"/>
    <w:rsid w:val="00E8326B"/>
    <w:rsid w:val="00E912FB"/>
    <w:rsid w:val="00E91EF8"/>
    <w:rsid w:val="00E92328"/>
    <w:rsid w:val="00E95A16"/>
    <w:rsid w:val="00E97122"/>
    <w:rsid w:val="00EA08D9"/>
    <w:rsid w:val="00EA09DC"/>
    <w:rsid w:val="00EA1921"/>
    <w:rsid w:val="00EA49B0"/>
    <w:rsid w:val="00EB5152"/>
    <w:rsid w:val="00EB53CF"/>
    <w:rsid w:val="00EB609B"/>
    <w:rsid w:val="00EB6250"/>
    <w:rsid w:val="00EC2521"/>
    <w:rsid w:val="00EC30DD"/>
    <w:rsid w:val="00EC3873"/>
    <w:rsid w:val="00EC3F13"/>
    <w:rsid w:val="00EC4958"/>
    <w:rsid w:val="00EC64D0"/>
    <w:rsid w:val="00EC66CF"/>
    <w:rsid w:val="00EC70BE"/>
    <w:rsid w:val="00EC7B26"/>
    <w:rsid w:val="00ED130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5A25"/>
    <w:rsid w:val="00F36946"/>
    <w:rsid w:val="00F41AAC"/>
    <w:rsid w:val="00F43EB7"/>
    <w:rsid w:val="00F443AF"/>
    <w:rsid w:val="00F469A9"/>
    <w:rsid w:val="00F47B94"/>
    <w:rsid w:val="00F53638"/>
    <w:rsid w:val="00F54A05"/>
    <w:rsid w:val="00F562C0"/>
    <w:rsid w:val="00F57424"/>
    <w:rsid w:val="00F60947"/>
    <w:rsid w:val="00F62355"/>
    <w:rsid w:val="00F62DEA"/>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625A"/>
    <w:rsid w:val="00F87EFE"/>
    <w:rsid w:val="00F87F81"/>
    <w:rsid w:val="00F9003B"/>
    <w:rsid w:val="00F913A9"/>
    <w:rsid w:val="00F91BCE"/>
    <w:rsid w:val="00F9643E"/>
    <w:rsid w:val="00F9708A"/>
    <w:rsid w:val="00F9761D"/>
    <w:rsid w:val="00F97A82"/>
    <w:rsid w:val="00FA1BA3"/>
    <w:rsid w:val="00FA24D8"/>
    <w:rsid w:val="00FA3962"/>
    <w:rsid w:val="00FA3BD0"/>
    <w:rsid w:val="00FA4868"/>
    <w:rsid w:val="00FA5EBF"/>
    <w:rsid w:val="00FB07D2"/>
    <w:rsid w:val="00FB2865"/>
    <w:rsid w:val="00FB3A85"/>
    <w:rsid w:val="00FB4127"/>
    <w:rsid w:val="00FC002E"/>
    <w:rsid w:val="00FC0E5A"/>
    <w:rsid w:val="00FC4AAA"/>
    <w:rsid w:val="00FC5486"/>
    <w:rsid w:val="00FC6C20"/>
    <w:rsid w:val="00FC7037"/>
    <w:rsid w:val="00FD14C8"/>
    <w:rsid w:val="00FD1547"/>
    <w:rsid w:val="00FD43A0"/>
    <w:rsid w:val="00FD6C56"/>
    <w:rsid w:val="00FE0847"/>
    <w:rsid w:val="00FE1F9A"/>
    <w:rsid w:val="00FE28F7"/>
    <w:rsid w:val="00FE3700"/>
    <w:rsid w:val="00FE3F4E"/>
    <w:rsid w:val="00FE4EC8"/>
    <w:rsid w:val="00FF45E9"/>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09F8D2A4"/>
  <w15:docId w15:val="{1371479D-04A1-409E-807A-83592E6AE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E3DD0"/>
    <w:rPr>
      <w:rFonts w:ascii="Tahoma" w:hAnsi="Tahoma" w:cs="Tahoma"/>
      <w:sz w:val="16"/>
      <w:szCs w:val="16"/>
    </w:rPr>
  </w:style>
  <w:style w:type="character" w:customStyle="1" w:styleId="BalloonTextChar">
    <w:name w:val="Balloon Text Char"/>
    <w:basedOn w:val="DefaultParagraphFont"/>
    <w:link w:val="BalloonText"/>
    <w:semiHidden/>
    <w:rsid w:val="009E3DD0"/>
    <w:rPr>
      <w:rFonts w:ascii="Tahoma" w:hAnsi="Tahoma" w:cs="Tahoma"/>
      <w:sz w:val="16"/>
      <w:szCs w:val="16"/>
    </w:rPr>
  </w:style>
  <w:style w:type="paragraph" w:customStyle="1" w:styleId="CBDNormalNumber">
    <w:name w:val="CBD_Normal_Number"/>
    <w:basedOn w:val="Normal"/>
    <w:qFormat/>
    <w:rsid w:val="009F7123"/>
    <w:pPr>
      <w:numPr>
        <w:numId w:val="9"/>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9F7123"/>
    <w:pPr>
      <w:numPr>
        <w:numId w:val="9"/>
      </w:numPr>
    </w:pPr>
  </w:style>
  <w:style w:type="paragraph" w:customStyle="1" w:styleId="Item">
    <w:name w:val="Item"/>
    <w:basedOn w:val="Normal"/>
    <w:qFormat/>
    <w:rsid w:val="004D7AA5"/>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H2">
    <w:name w:val="CBD_H2"/>
    <w:basedOn w:val="CBDNormalNumber"/>
    <w:qFormat/>
    <w:rsid w:val="004D7AA5"/>
    <w:pPr>
      <w:keepNext/>
      <w:keepLines/>
      <w:numPr>
        <w:numId w:val="0"/>
      </w:numPr>
      <w:ind w:left="567" w:hanging="567"/>
    </w:pPr>
    <w:rPr>
      <w:b/>
      <w:sz w:val="24"/>
    </w:rPr>
  </w:style>
  <w:style w:type="paragraph" w:customStyle="1" w:styleId="CBDH3">
    <w:name w:val="CBD_H3"/>
    <w:basedOn w:val="Normal"/>
    <w:qFormat/>
    <w:rsid w:val="00CA3382"/>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paragraph" w:customStyle="1" w:styleId="CBDH1">
    <w:name w:val="CBD_H1"/>
    <w:basedOn w:val="Normal"/>
    <w:qFormat/>
    <w:rsid w:val="00B5683F"/>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character" w:styleId="FollowedHyperlink">
    <w:name w:val="FollowedHyperlink"/>
    <w:basedOn w:val="DefaultParagraphFont"/>
    <w:semiHidden/>
    <w:unhideWhenUsed/>
    <w:rsid w:val="00FD14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uments/CBD/SBI/4/1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decisions/np-mop-03/np-mop-03-dec-14-ar.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decisions/cop-15/cop-15-dec-05-a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3/np-mop-03-dec-07-ar.pdf" TargetMode="External"/><Relationship Id="rId5" Type="http://schemas.openxmlformats.org/officeDocument/2006/relationships/webSettings" Target="webSettings.xml"/><Relationship Id="rId15" Type="http://schemas.openxmlformats.org/officeDocument/2006/relationships/hyperlink" Target="https://www.fao.org/plant-treaty/meetings/meetings-detail/en/c/1618930/"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fao.org/plant-treaty/meetings/meetings-detail/en/c/161893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4-022" TargetMode="External"/><Relationship Id="rId3" Type="http://schemas.openxmlformats.org/officeDocument/2006/relationships/hyperlink" Target="http://www.cbd.int/meetings/WGDSI-02" TargetMode="External"/><Relationship Id="rId7" Type="http://schemas.openxmlformats.org/officeDocument/2006/relationships/hyperlink" Target="https://www.cbd.int/notifications/2024-074" TargetMode="External"/><Relationship Id="rId2" Type="http://schemas.openxmlformats.org/officeDocument/2006/relationships/hyperlink" Target="https://openknowledge.fao.org/items/95944f3d-4f4d-4a1d-9558-a936eec9d988" TargetMode="External"/><Relationship Id="rId1" Type="http://schemas.openxmlformats.org/officeDocument/2006/relationships/hyperlink" Target="https://openknowledge.fao.org/server/api/core/bitstreams/631fa510-4e90-46c1-845e-a2e99948d57f/content" TargetMode="External"/><Relationship Id="rId6" Type="http://schemas.openxmlformats.org/officeDocument/2006/relationships/hyperlink" Target="https://www.wipo.int/export/sites/www/about-wipo/en/assemblies/docs/a64-list-decisions.pdf" TargetMode="External"/><Relationship Id="rId11" Type="http://schemas.openxmlformats.org/officeDocument/2006/relationships/hyperlink" Target="https://www.cbd.int/documents/663e2740bc9f8bf6dab791c2" TargetMode="External"/><Relationship Id="rId5" Type="http://schemas.openxmlformats.org/officeDocument/2006/relationships/hyperlink" Target="https://www.wipo.int/meetings/en/doc_details.jsp?doc_id=631433" TargetMode="External"/><Relationship Id="rId10" Type="http://schemas.openxmlformats.org/officeDocument/2006/relationships/hyperlink" Target="https://www.cbd.int/documents/663cf9c04e6b25722121089e" TargetMode="External"/><Relationship Id="rId4" Type="http://schemas.openxmlformats.org/officeDocument/2006/relationships/hyperlink" Target="http://www.upov.int/about/en/faq.html" TargetMode="External"/><Relationship Id="rId9" Type="http://schemas.openxmlformats.org/officeDocument/2006/relationships/hyperlink" Target="https://www.cbd.int/documents/CBD/SBSTTA/26/INF/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E267C7-7C27-4EC6-B9E5-9D2F5C88B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1391</TotalTime>
  <Pages>12</Pages>
  <Words>4992</Words>
  <Characters>28457</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NP-MOP-5-8-ar</vt:lpstr>
    </vt:vector>
  </TitlesOfParts>
  <Company/>
  <LinksUpToDate>false</LinksUpToDate>
  <CharactersWithSpaces>33383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NP-MOP-5-8-ar</dc:title>
  <dc:subject>CBD/NP/MOP/5/8</dc:subject>
  <dc:creator>SCBD</dc:creator>
  <cp:lastModifiedBy>Mariko Nishi</cp:lastModifiedBy>
  <cp:revision>36</cp:revision>
  <cp:lastPrinted>2024-09-24T05:55:00Z</cp:lastPrinted>
  <dcterms:created xsi:type="dcterms:W3CDTF">2024-09-19T19:30:00Z</dcterms:created>
  <dcterms:modified xsi:type="dcterms:W3CDTF">2024-09-24T18:34:00Z</dcterms:modified>
</cp:coreProperties>
</file>