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F3F8F" w14:paraId="22492F4E" w14:textId="77777777" w:rsidTr="001065E9">
        <w:trPr>
          <w:trHeight w:val="850"/>
        </w:trPr>
        <w:tc>
          <w:tcPr>
            <w:tcW w:w="975" w:type="dxa"/>
            <w:vAlign w:val="bottom"/>
          </w:tcPr>
          <w:p w14:paraId="15A4640F" w14:textId="77777777" w:rsidR="005012FC" w:rsidRPr="003F3F8F" w:rsidRDefault="005012FC" w:rsidP="005012FC">
            <w:pPr>
              <w:pStyle w:val="AASmallLogo"/>
            </w:pPr>
            <w:r w:rsidRPr="00F65B60">
              <w:rPr>
                <w:noProof/>
                <w:lang w:eastAsia="en-CA"/>
                <w14:ligatures w14:val="standardContextual"/>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F3F8F">
              <w:t xml:space="preserve"> </w:t>
            </w:r>
          </w:p>
          <w:p w14:paraId="5E9F3E9B" w14:textId="77777777" w:rsidR="001065E9" w:rsidRPr="003F3F8F" w:rsidRDefault="001065E9" w:rsidP="005012FC">
            <w:pPr>
              <w:pStyle w:val="AASmallLogo"/>
            </w:pPr>
          </w:p>
        </w:tc>
        <w:tc>
          <w:tcPr>
            <w:tcW w:w="1434" w:type="dxa"/>
            <w:noWrap/>
            <w:vAlign w:val="bottom"/>
          </w:tcPr>
          <w:p w14:paraId="1E31B221" w14:textId="77777777" w:rsidR="005012FC" w:rsidRPr="003F3F8F" w:rsidRDefault="005012FC" w:rsidP="005012FC">
            <w:pPr>
              <w:pStyle w:val="AASmallLogo"/>
            </w:pPr>
            <w:r w:rsidRPr="00F65B60">
              <w:rPr>
                <w:noProof/>
                <w:lang w:eastAsia="en-CA"/>
                <w14:ligatures w14:val="standardContextual"/>
              </w:rPr>
              <w:drawing>
                <wp:inline distT="0" distB="0" distL="0" distR="0" wp14:anchorId="7E6A16CE" wp14:editId="46F9E954">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F3F8F">
              <w:t xml:space="preserve"> </w:t>
            </w:r>
          </w:p>
          <w:p w14:paraId="738B4C17" w14:textId="77777777" w:rsidR="001065E9" w:rsidRPr="003F3F8F" w:rsidRDefault="001065E9" w:rsidP="005012FC">
            <w:pPr>
              <w:pStyle w:val="AASmallLogo"/>
            </w:pPr>
          </w:p>
        </w:tc>
        <w:tc>
          <w:tcPr>
            <w:tcW w:w="8073" w:type="dxa"/>
            <w:vAlign w:val="bottom"/>
          </w:tcPr>
          <w:p w14:paraId="41F2FFB9" w14:textId="4870F7C5" w:rsidR="001065E9" w:rsidRPr="003F3F8F" w:rsidRDefault="009C0BBB" w:rsidP="00DF78C4">
            <w:pPr>
              <w:pStyle w:val="ABSymbol"/>
            </w:pPr>
            <w:r w:rsidRPr="00F65B60">
              <w:rPr>
                <w:sz w:val="40"/>
              </w:rPr>
              <w:t>CBD</w:t>
            </w:r>
            <w:r w:rsidR="005012FC" w:rsidRPr="003F3F8F">
              <w:t>/</w:t>
            </w:r>
            <w:r w:rsidRPr="00F65B60">
              <w:t>SB</w:t>
            </w:r>
            <w:r w:rsidR="00023B83" w:rsidRPr="003F3F8F">
              <w:t>8J</w:t>
            </w:r>
            <w:r w:rsidR="005012FC" w:rsidRPr="003F3F8F">
              <w:t>/</w:t>
            </w:r>
            <w:r w:rsidR="00023B83" w:rsidRPr="003F3F8F">
              <w:t>1</w:t>
            </w:r>
            <w:r w:rsidRPr="003F3F8F">
              <w:t>/</w:t>
            </w:r>
            <w:r w:rsidR="00CF0C86" w:rsidRPr="00F65B60">
              <w:t>3</w:t>
            </w:r>
          </w:p>
        </w:tc>
      </w:tr>
    </w:tbl>
    <w:p w14:paraId="6CA887AB" w14:textId="77777777" w:rsidR="009F67EB" w:rsidRPr="003F3F8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F3F8F" w14:paraId="4B47B5E7" w14:textId="77777777" w:rsidTr="001065E9">
        <w:trPr>
          <w:trHeight w:val="1814"/>
        </w:trPr>
        <w:tc>
          <w:tcPr>
            <w:tcW w:w="7370" w:type="dxa"/>
          </w:tcPr>
          <w:p w14:paraId="18699E24" w14:textId="77777777" w:rsidR="005012FC" w:rsidRPr="003F3F8F" w:rsidRDefault="005012FC" w:rsidP="005012FC">
            <w:pPr>
              <w:pStyle w:val="ACLargeLogo"/>
            </w:pPr>
            <w:r w:rsidRPr="00F65B60">
              <w:rPr>
                <w:noProof/>
                <w:lang w:eastAsia="en-CA"/>
                <w14:ligatures w14:val="standardContextual"/>
              </w:rPr>
              <w:drawing>
                <wp:inline distT="0" distB="0" distL="0" distR="0" wp14:anchorId="7C79052B" wp14:editId="49C831AA">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F3F8F">
              <w:t xml:space="preserve"> </w:t>
            </w:r>
          </w:p>
          <w:p w14:paraId="26E477AA" w14:textId="77777777" w:rsidR="001065E9" w:rsidRPr="003F3F8F" w:rsidRDefault="001065E9" w:rsidP="005012FC">
            <w:pPr>
              <w:pStyle w:val="ACLargeLogo"/>
            </w:pPr>
          </w:p>
        </w:tc>
        <w:tc>
          <w:tcPr>
            <w:tcW w:w="3112" w:type="dxa"/>
          </w:tcPr>
          <w:p w14:paraId="25CF6B28" w14:textId="77777777" w:rsidR="005012FC" w:rsidRPr="003F3F8F" w:rsidRDefault="005012FC" w:rsidP="005012FC">
            <w:pPr>
              <w:pStyle w:val="AEDistrNormal"/>
            </w:pPr>
            <w:r w:rsidRPr="003F3F8F">
              <w:t>Distr.: General</w:t>
            </w:r>
          </w:p>
          <w:p w14:paraId="214EB26D" w14:textId="5C3ED16F" w:rsidR="005012FC" w:rsidRPr="003F3F8F" w:rsidRDefault="00E51036" w:rsidP="005012FC">
            <w:pPr>
              <w:pStyle w:val="AEDistrNormal"/>
            </w:pPr>
            <w:r w:rsidRPr="003F3F8F">
              <w:t xml:space="preserve">5 August </w:t>
            </w:r>
            <w:r w:rsidR="003B3B5F" w:rsidRPr="003F3F8F">
              <w:t>2025</w:t>
            </w:r>
          </w:p>
          <w:p w14:paraId="631FD1B8" w14:textId="77777777" w:rsidR="005012FC" w:rsidRPr="003F3F8F" w:rsidRDefault="005012FC" w:rsidP="005012FC">
            <w:pPr>
              <w:pStyle w:val="AEDistrNormal"/>
            </w:pPr>
          </w:p>
          <w:p w14:paraId="56BD5CAE" w14:textId="77777777" w:rsidR="005012FC" w:rsidRPr="003F3F8F" w:rsidRDefault="005012FC" w:rsidP="005012FC">
            <w:pPr>
              <w:pStyle w:val="AEDistrNormal"/>
            </w:pPr>
            <w:r w:rsidRPr="003F3F8F">
              <w:t xml:space="preserve">Original: English </w:t>
            </w:r>
          </w:p>
          <w:p w14:paraId="39995B13" w14:textId="77777777" w:rsidR="001065E9" w:rsidRPr="003F3F8F" w:rsidRDefault="001065E9" w:rsidP="005012FC">
            <w:pPr>
              <w:pStyle w:val="AEDistrNormal6pt"/>
            </w:pPr>
          </w:p>
        </w:tc>
      </w:tr>
    </w:tbl>
    <w:p w14:paraId="191A3C22" w14:textId="77777777" w:rsidR="001065E9" w:rsidRPr="003F3F8F"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F3F8F" w14:paraId="28A86924" w14:textId="77777777" w:rsidTr="001065E9">
        <w:trPr>
          <w:trHeight w:val="57"/>
        </w:trPr>
        <w:tc>
          <w:tcPr>
            <w:tcW w:w="6094" w:type="dxa"/>
          </w:tcPr>
          <w:p w14:paraId="1E819655" w14:textId="77777777" w:rsidR="005012FC" w:rsidRPr="003F3F8F" w:rsidRDefault="005012FC" w:rsidP="005012FC">
            <w:pPr>
              <w:pStyle w:val="AFCorN12Bold"/>
            </w:pPr>
            <w:r w:rsidRPr="003F3F8F">
              <w:t>Subsidiary Body o</w:t>
            </w:r>
            <w:r w:rsidRPr="00F65B60">
              <w:t xml:space="preserve">n </w:t>
            </w:r>
            <w:r w:rsidR="00023B83" w:rsidRPr="00F65B60">
              <w:t>Article</w:t>
            </w:r>
            <w:r w:rsidR="00023B83" w:rsidRPr="003F3F8F">
              <w:t xml:space="preserve"> 8(j) and Other Provisions of the </w:t>
            </w:r>
            <w:r w:rsidR="00023B83" w:rsidRPr="00F65B60">
              <w:t>Convention on Biological Diversity</w:t>
            </w:r>
            <w:r w:rsidR="00023B83" w:rsidRPr="003F3F8F">
              <w:t xml:space="preserve"> Related to Indigenous Peoples and Local Communities</w:t>
            </w:r>
          </w:p>
          <w:p w14:paraId="6C70F446" w14:textId="77777777" w:rsidR="005012FC" w:rsidRPr="003F3F8F" w:rsidRDefault="00023B83" w:rsidP="005012FC">
            <w:pPr>
              <w:pStyle w:val="AFCorNBold"/>
            </w:pPr>
            <w:r w:rsidRPr="003F3F8F">
              <w:t>First</w:t>
            </w:r>
            <w:r w:rsidR="005012FC" w:rsidRPr="003F3F8F">
              <w:t xml:space="preserve"> meeting </w:t>
            </w:r>
          </w:p>
          <w:p w14:paraId="44580084" w14:textId="77777777" w:rsidR="005012FC" w:rsidRPr="003F3F8F" w:rsidRDefault="00962822" w:rsidP="005012FC">
            <w:pPr>
              <w:pStyle w:val="AFCorNNormal"/>
            </w:pPr>
            <w:r w:rsidRPr="003F3F8F">
              <w:t xml:space="preserve">Panama City, </w:t>
            </w:r>
            <w:r w:rsidR="001A5A37" w:rsidRPr="003F3F8F">
              <w:t>2</w:t>
            </w:r>
            <w:r w:rsidR="00023B83" w:rsidRPr="003F3F8F">
              <w:t>7</w:t>
            </w:r>
            <w:r w:rsidR="001A5A37" w:rsidRPr="003F3F8F">
              <w:t>–</w:t>
            </w:r>
            <w:r w:rsidR="00023B83" w:rsidRPr="003F3F8F">
              <w:t>30</w:t>
            </w:r>
            <w:r w:rsidR="001A5A37" w:rsidRPr="003F3F8F">
              <w:t xml:space="preserve"> October 2025</w:t>
            </w:r>
            <w:r w:rsidR="005012FC" w:rsidRPr="003F3F8F">
              <w:t xml:space="preserve"> </w:t>
            </w:r>
          </w:p>
          <w:p w14:paraId="7F188EC2" w14:textId="38CA024B" w:rsidR="005012FC" w:rsidRPr="003F3F8F" w:rsidRDefault="005012FC" w:rsidP="005012FC">
            <w:pPr>
              <w:pStyle w:val="AFCorNNormal"/>
            </w:pPr>
            <w:r w:rsidRPr="003F3F8F">
              <w:t>Item</w:t>
            </w:r>
            <w:r w:rsidRPr="00F65B60">
              <w:t xml:space="preserve"> </w:t>
            </w:r>
            <w:r w:rsidR="00AE7649" w:rsidRPr="00F65B60">
              <w:t>4</w:t>
            </w:r>
            <w:r w:rsidRPr="00F65B60">
              <w:t xml:space="preserve"> o</w:t>
            </w:r>
            <w:r w:rsidRPr="003F3F8F">
              <w:t>f the provisional agenda</w:t>
            </w:r>
            <w:r w:rsidR="001A7228" w:rsidRPr="00F65B60">
              <w:rPr>
                <w:rStyle w:val="FootnoteReference"/>
              </w:rPr>
              <w:footnoteReference w:customMarkFollows="1" w:id="1"/>
              <w:t>*</w:t>
            </w:r>
          </w:p>
          <w:p w14:paraId="6C299B44" w14:textId="6BC15674" w:rsidR="001065E9" w:rsidRPr="003F3F8F" w:rsidRDefault="00AE7649" w:rsidP="00F65B60">
            <w:pPr>
              <w:pStyle w:val="AFCorNBold"/>
              <w:spacing w:after="120"/>
            </w:pPr>
            <w:r w:rsidRPr="00F65B60">
              <w:t>Modus operandi of the Subsidiary Body on Article 8(j) and Other Provisions of the Convention on Biological Diversity Related to Indigenous Peoples and Local Communities</w:t>
            </w:r>
          </w:p>
        </w:tc>
        <w:tc>
          <w:tcPr>
            <w:tcW w:w="4388" w:type="dxa"/>
          </w:tcPr>
          <w:p w14:paraId="13366409" w14:textId="77777777" w:rsidR="001065E9" w:rsidRPr="003F3F8F" w:rsidRDefault="001065E9" w:rsidP="001065E9">
            <w:pPr>
              <w:pStyle w:val="CBDNormal"/>
              <w:jc w:val="left"/>
            </w:pPr>
          </w:p>
        </w:tc>
      </w:tr>
    </w:tbl>
    <w:sdt>
      <w:sdtPr>
        <w:alias w:val="Title"/>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Content>
        <w:p w14:paraId="5FD64293" w14:textId="29A093DE" w:rsidR="001065E9" w:rsidRPr="003F3F8F" w:rsidRDefault="00AE7649" w:rsidP="003B142D">
          <w:pPr>
            <w:pStyle w:val="CBDTitle"/>
          </w:pPr>
          <w:r w:rsidRPr="003F3F8F">
            <w:t>Modus operandi of the Subsidiary Body on Article 8(j) and Other Provisions of the Convention on Biological Diversity Related to Indigenous Peoples and Local Communities</w:t>
          </w:r>
        </w:p>
      </w:sdtContent>
    </w:sdt>
    <w:p w14:paraId="3EDB5CC7" w14:textId="1C1246A7" w:rsidR="003D6F8F" w:rsidRPr="003F3F8F" w:rsidRDefault="003D6F8F" w:rsidP="00F65B60">
      <w:pPr>
        <w:pStyle w:val="CBDSubTitle"/>
        <w:rPr>
          <w:snapToGrid w:val="0"/>
        </w:rPr>
      </w:pPr>
      <w:r w:rsidRPr="003F3F8F">
        <w:rPr>
          <w:snapToGrid w:val="0"/>
        </w:rPr>
        <w:t>Note by the Secretariat</w:t>
      </w:r>
    </w:p>
    <w:p w14:paraId="17770EC9" w14:textId="0B7AAD82" w:rsidR="00AE7649" w:rsidRPr="003F3F8F" w:rsidRDefault="00AE7649" w:rsidP="00F65B60">
      <w:pPr>
        <w:pStyle w:val="CBDH1"/>
      </w:pPr>
      <w:r w:rsidRPr="003F3F8F">
        <w:rPr>
          <w:snapToGrid w:val="0"/>
        </w:rPr>
        <w:t>I.</w:t>
      </w:r>
      <w:r w:rsidRPr="003F3F8F">
        <w:rPr>
          <w:snapToGrid w:val="0"/>
        </w:rPr>
        <w:tab/>
        <w:t>Background</w:t>
      </w:r>
    </w:p>
    <w:p w14:paraId="5B7205BE" w14:textId="69AC8A9E" w:rsidR="00AE7649" w:rsidRPr="003F3F8F" w:rsidRDefault="00241654" w:rsidP="00AE7649">
      <w:pPr>
        <w:pStyle w:val="CBDNormalNumber"/>
      </w:pPr>
      <w:r w:rsidRPr="003F3F8F">
        <w:t>By</w:t>
      </w:r>
      <w:r w:rsidR="00BE367A" w:rsidRPr="003F3F8F">
        <w:t xml:space="preserve"> its decision </w:t>
      </w:r>
      <w:hyperlink r:id="rId14" w:history="1">
        <w:r w:rsidR="00BE367A" w:rsidRPr="00F65B60">
          <w:rPr>
            <w:rStyle w:val="Hyperlink"/>
          </w:rPr>
          <w:t>16/5</w:t>
        </w:r>
      </w:hyperlink>
      <w:r w:rsidR="00BE367A" w:rsidRPr="003F3F8F">
        <w:t>, t</w:t>
      </w:r>
      <w:r w:rsidR="00AE7649" w:rsidRPr="003F3F8F">
        <w:t xml:space="preserve">he </w:t>
      </w:r>
      <w:r w:rsidR="00AE7649" w:rsidRPr="00F65B60">
        <w:t>Conference of the Parties to the Convention on Biological Diversity</w:t>
      </w:r>
      <w:r w:rsidR="00AE7649" w:rsidRPr="003F3F8F">
        <w:t xml:space="preserve"> established the Subsidiary Body o</w:t>
      </w:r>
      <w:r w:rsidR="00AE7649" w:rsidRPr="00F65B60">
        <w:t>n Article</w:t>
      </w:r>
      <w:r w:rsidR="00AE7649" w:rsidRPr="003F3F8F">
        <w:t xml:space="preserve"> 8(j) and Other Provisions of the </w:t>
      </w:r>
      <w:r w:rsidR="00AE7649" w:rsidRPr="00F65B60">
        <w:t>Convention on Biological Diversity</w:t>
      </w:r>
      <w:r w:rsidR="00AE7649" w:rsidRPr="003F3F8F">
        <w:t xml:space="preserve"> Related </w:t>
      </w:r>
      <w:r w:rsidR="0036165A" w:rsidRPr="003F3F8F">
        <w:t>t</w:t>
      </w:r>
      <w:r w:rsidR="00AE7649" w:rsidRPr="003F3F8F">
        <w:t xml:space="preserve">o Indigenous Peoples </w:t>
      </w:r>
      <w:r w:rsidR="0036165A" w:rsidRPr="003F3F8F">
        <w:t>a</w:t>
      </w:r>
      <w:r w:rsidR="00AE7649" w:rsidRPr="003F3F8F">
        <w:t xml:space="preserve">nd Local Communities. The mandate of the Subsidiary Body is to provide advice to the Conference of the Parties, other subsidiary bodies and, subject to their request,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 on matters relevant to </w:t>
      </w:r>
      <w:r w:rsidR="00AE7649" w:rsidRPr="00F65B60">
        <w:t>indigenous people</w:t>
      </w:r>
      <w:r w:rsidR="00AE7649" w:rsidRPr="003F3F8F">
        <w:t>s and local communities that are within the scope of the Convention and its Protocols.</w:t>
      </w:r>
    </w:p>
    <w:p w14:paraId="40532609" w14:textId="1DD494CD" w:rsidR="00AE7649" w:rsidRPr="003F3F8F" w:rsidRDefault="00AE7649" w:rsidP="00C7259F">
      <w:pPr>
        <w:pStyle w:val="CBDNormalNumber"/>
      </w:pPr>
      <w:r w:rsidRPr="003F3F8F">
        <w:t>In the same decision, the Conference of the Parties requested the Subsidiary Body</w:t>
      </w:r>
      <w:r w:rsidR="008E7921" w:rsidRPr="008E7921">
        <w:t xml:space="preserve"> </w:t>
      </w:r>
      <w:r w:rsidR="008E7921" w:rsidRPr="003F3F8F">
        <w:t>on Article 8(j) and Other Provisions of the Convention Related to Indigenous Peoples and Local Communities</w:t>
      </w:r>
      <w:r w:rsidRPr="003F3F8F">
        <w:t xml:space="preserve">, at its first meeting, to further elaborate and finalize its modus operandi, on the basis of the draft contained in recommendation </w:t>
      </w:r>
      <w:hyperlink r:id="rId15" w:history="1">
        <w:r w:rsidRPr="00F65B60">
          <w:rPr>
            <w:rStyle w:val="Hyperlink"/>
          </w:rPr>
          <w:t>12/2</w:t>
        </w:r>
      </w:hyperlink>
      <w:r w:rsidRPr="003F3F8F">
        <w:t xml:space="preserve"> of the Ad Hoc Open-ended Intersessional Working Group o</w:t>
      </w:r>
      <w:r w:rsidRPr="00F65B60">
        <w:t>n Article</w:t>
      </w:r>
      <w:r w:rsidRPr="003F3F8F">
        <w:t xml:space="preserve"> 8(j) and Related Provisions of the Convention, taking into </w:t>
      </w:r>
      <w:r w:rsidR="009E3442" w:rsidRPr="003F3F8F">
        <w:t xml:space="preserve">consideration </w:t>
      </w:r>
      <w:r w:rsidRPr="003F3F8F">
        <w:t xml:space="preserve">the consolidated modus operandi of the </w:t>
      </w:r>
      <w:r w:rsidRPr="00F65B60">
        <w:t>Subsidiary Body on Scientific, Technical and Technological Advice</w:t>
      </w:r>
      <w:r w:rsidRPr="003F3F8F">
        <w:t xml:space="preserve"> and the modus operandi of the Subsidiary Body on Implementation, as well as established procedures of the Working Group</w:t>
      </w:r>
      <w:r w:rsidR="00C87ED6" w:rsidRPr="003F3F8F">
        <w:t>.</w:t>
      </w:r>
      <w:r w:rsidRPr="003F3F8F">
        <w:t xml:space="preserve"> The finalized modus operandi is to be submitted </w:t>
      </w:r>
      <w:r w:rsidR="0053594B">
        <w:t xml:space="preserve">to </w:t>
      </w:r>
      <w:r w:rsidRPr="003F3F8F">
        <w:t xml:space="preserve">the Conference of the Parties </w:t>
      </w:r>
      <w:r w:rsidR="0053594B" w:rsidRPr="003F3F8F">
        <w:t xml:space="preserve">for consideration </w:t>
      </w:r>
      <w:r w:rsidRPr="003F3F8F">
        <w:t>at its seventeenth meeting, with a view to its adoption.</w:t>
      </w:r>
    </w:p>
    <w:p w14:paraId="24D31302" w14:textId="386F27A3" w:rsidR="00AE7649" w:rsidRPr="003F3F8F" w:rsidRDefault="00930322" w:rsidP="00F65B60">
      <w:pPr>
        <w:pStyle w:val="CBDNormalNumber"/>
        <w:keepNext/>
      </w:pPr>
      <w:r w:rsidRPr="003F3F8F">
        <w:t>Also in the same decision, t</w:t>
      </w:r>
      <w:r w:rsidR="00AE7649" w:rsidRPr="003F3F8F">
        <w:t>he Conference of the Parties requested the Subsidiary Body</w:t>
      </w:r>
      <w:r w:rsidR="00564BEF" w:rsidRPr="003F3F8F">
        <w:t xml:space="preserve"> on Article 8(j) and Other Provisions of the Convention Related to Indigenous Peoples and Local </w:t>
      </w:r>
      <w:r w:rsidR="00564BEF" w:rsidRPr="003F3F8F">
        <w:lastRenderedPageBreak/>
        <w:t>Communities</w:t>
      </w:r>
      <w:r w:rsidR="00AE7649" w:rsidRPr="003F3F8F">
        <w:t>, when developing its modus operandi</w:t>
      </w:r>
      <w:r w:rsidR="00C85281" w:rsidRPr="003F3F8F">
        <w:t xml:space="preserve">, </w:t>
      </w:r>
      <w:r w:rsidR="00AE7649" w:rsidRPr="003F3F8F">
        <w:t>to take into consideration, inter alia, the following elements:</w:t>
      </w:r>
    </w:p>
    <w:p w14:paraId="489B82A2" w14:textId="77777777" w:rsidR="00AE7649" w:rsidRPr="003F3F8F" w:rsidRDefault="00AE7649" w:rsidP="00AE7649">
      <w:pPr>
        <w:pStyle w:val="CBDNormalNumber"/>
        <w:numPr>
          <w:ilvl w:val="1"/>
          <w:numId w:val="9"/>
        </w:numPr>
      </w:pPr>
      <w:r w:rsidRPr="003F3F8F">
        <w:t xml:space="preserve">The need for the full and effective participation of </w:t>
      </w:r>
      <w:r w:rsidRPr="00F65B60">
        <w:t>indigenous people</w:t>
      </w:r>
      <w:r w:rsidRPr="003F3F8F">
        <w:t>s and local communities;</w:t>
      </w:r>
    </w:p>
    <w:p w14:paraId="40E7E225" w14:textId="77777777" w:rsidR="00AE7649" w:rsidRPr="003F3F8F" w:rsidRDefault="00AE7649" w:rsidP="00AE7649">
      <w:pPr>
        <w:pStyle w:val="CBDNormalNumber"/>
        <w:numPr>
          <w:ilvl w:val="1"/>
          <w:numId w:val="9"/>
        </w:numPr>
      </w:pPr>
      <w:r w:rsidRPr="003F3F8F">
        <w:t>The cost-efficiency of its operations and management compared with those of the Ad Hoc Open-ended Intersessional Working Group o</w:t>
      </w:r>
      <w:r w:rsidRPr="00F65B60">
        <w:t>n Article</w:t>
      </w:r>
      <w:r w:rsidRPr="003F3F8F">
        <w:t xml:space="preserve"> 8(j) and Related Provisions of the Convention;</w:t>
      </w:r>
    </w:p>
    <w:p w14:paraId="22AEE214" w14:textId="77777777" w:rsidR="00AE7649" w:rsidRPr="003F3F8F" w:rsidRDefault="00AE7649" w:rsidP="00AE7649">
      <w:pPr>
        <w:pStyle w:val="CBDNormalNumber"/>
        <w:numPr>
          <w:ilvl w:val="1"/>
          <w:numId w:val="9"/>
        </w:numPr>
      </w:pPr>
      <w:r w:rsidRPr="003F3F8F">
        <w:t>The full recognition of its operations as Party-led processes;</w:t>
      </w:r>
    </w:p>
    <w:p w14:paraId="5767DD15" w14:textId="151FCD0B" w:rsidR="00AE7649" w:rsidRPr="003F3F8F" w:rsidRDefault="00AE7649" w:rsidP="00AE7649">
      <w:pPr>
        <w:pStyle w:val="CBDNormalNumber"/>
        <w:numPr>
          <w:ilvl w:val="1"/>
          <w:numId w:val="9"/>
        </w:numPr>
      </w:pPr>
      <w:r w:rsidRPr="003F3F8F">
        <w:t xml:space="preserve">The criteria and process for the selection of representatives of </w:t>
      </w:r>
      <w:r w:rsidRPr="00F65B60">
        <w:t>indigenous people</w:t>
      </w:r>
      <w:r w:rsidRPr="003F3F8F">
        <w:t xml:space="preserve">s and local communities, to be designated at the beginning of each of its meetings from the seven </w:t>
      </w:r>
      <w:r w:rsidRPr="00F65B60">
        <w:t>sociocultural</w:t>
      </w:r>
      <w:r w:rsidRPr="003F3F8F">
        <w:t xml:space="preserve"> regions to participate in its work as friends of the Bureau</w:t>
      </w:r>
      <w:r w:rsidRPr="00F65B60">
        <w:t>, and</w:t>
      </w:r>
      <w:r w:rsidRPr="003F3F8F">
        <w:t xml:space="preserve"> the role of Parties and the Bureau in th</w:t>
      </w:r>
      <w:r w:rsidR="00AA18E3" w:rsidRPr="003F3F8F">
        <w:t>o</w:t>
      </w:r>
      <w:r w:rsidRPr="003F3F8F">
        <w:t>se modalities;</w:t>
      </w:r>
    </w:p>
    <w:p w14:paraId="50E70335" w14:textId="145336BE" w:rsidR="00AE7649" w:rsidRPr="003F3F8F" w:rsidRDefault="00AE7649" w:rsidP="00AE7649">
      <w:pPr>
        <w:pStyle w:val="CBDNormalNumber"/>
        <w:numPr>
          <w:ilvl w:val="1"/>
          <w:numId w:val="9"/>
        </w:numPr>
      </w:pPr>
      <w:r w:rsidRPr="003F3F8F">
        <w:t>Interaction with other subsidiary bodies, with a view to minimizing duplication and any additional burden on those bodies, while enhancing synergies.</w:t>
      </w:r>
    </w:p>
    <w:p w14:paraId="4972DD39" w14:textId="6783DF9A" w:rsidR="00AE7649" w:rsidRPr="003F3F8F" w:rsidRDefault="00AE7649" w:rsidP="00AE7649">
      <w:pPr>
        <w:pStyle w:val="CBDNormalNumber"/>
      </w:pPr>
      <w:r w:rsidRPr="003F3F8F">
        <w:t xml:space="preserve">In this context, the Conference of the Parties adopted </w:t>
      </w:r>
      <w:r w:rsidR="00FB2533" w:rsidRPr="003F3F8F">
        <w:t xml:space="preserve">by its decision </w:t>
      </w:r>
      <w:hyperlink r:id="rId16" w:history="1">
        <w:r w:rsidR="00FB2533" w:rsidRPr="008C3795">
          <w:rPr>
            <w:rStyle w:val="Hyperlink"/>
          </w:rPr>
          <w:t>16/4</w:t>
        </w:r>
      </w:hyperlink>
      <w:r w:rsidR="00FB2533" w:rsidRPr="003F3F8F">
        <w:t xml:space="preserve"> </w:t>
      </w:r>
      <w:r w:rsidR="00B92626" w:rsidRPr="003F3F8F">
        <w:t xml:space="preserve">a </w:t>
      </w:r>
      <w:r w:rsidRPr="003F3F8F">
        <w:t>programme of work o</w:t>
      </w:r>
      <w:r w:rsidRPr="00F65B60">
        <w:t>n Article</w:t>
      </w:r>
      <w:r w:rsidRPr="003F3F8F">
        <w:t xml:space="preserve"> 8(j) and other provisions of the Convention related to </w:t>
      </w:r>
      <w:r w:rsidRPr="00F65B60">
        <w:t>indigenous people</w:t>
      </w:r>
      <w:r w:rsidRPr="003F3F8F">
        <w:t xml:space="preserve">s and local communities to 2030. </w:t>
      </w:r>
      <w:r w:rsidR="00B92626" w:rsidRPr="003F3F8F">
        <w:t xml:space="preserve">In </w:t>
      </w:r>
      <w:r w:rsidRPr="003F3F8F">
        <w:t>Task 6.1 of the programme of work</w:t>
      </w:r>
      <w:r w:rsidR="001A18B8" w:rsidRPr="003F3F8F">
        <w:t xml:space="preserve">, </w:t>
      </w:r>
      <w:r w:rsidR="001A18B8" w:rsidRPr="00F65B60">
        <w:t xml:space="preserve">the </w:t>
      </w:r>
      <w:r w:rsidR="0000503E" w:rsidRPr="003F3F8F">
        <w:t xml:space="preserve">Conference of the Parties </w:t>
      </w:r>
      <w:r w:rsidRPr="003F3F8F">
        <w:t>request</w:t>
      </w:r>
      <w:r w:rsidR="004731D5" w:rsidRPr="003F3F8F">
        <w:t>ed</w:t>
      </w:r>
      <w:r w:rsidRPr="003F3F8F">
        <w:t xml:space="preserve"> </w:t>
      </w:r>
      <w:r w:rsidR="006F0A86" w:rsidRPr="003F3F8F">
        <w:t xml:space="preserve">that </w:t>
      </w:r>
      <w:r w:rsidRPr="003F3F8F">
        <w:t>the Subsidiary Body implement and further develop the enhanced participation mechanisms used by the Ad Hoc Open-ended Intersessional Working Group o</w:t>
      </w:r>
      <w:r w:rsidRPr="00F65B60">
        <w:t>n Article</w:t>
      </w:r>
      <w:r w:rsidRPr="003F3F8F">
        <w:t xml:space="preserve"> 8(j) and Related Provisions of the Convention.</w:t>
      </w:r>
    </w:p>
    <w:p w14:paraId="24436A2D" w14:textId="6342856A" w:rsidR="00827567" w:rsidRDefault="00AE7649" w:rsidP="00397303">
      <w:pPr>
        <w:pStyle w:val="CBDNormalNumber"/>
      </w:pPr>
      <w:r w:rsidRPr="003F3F8F">
        <w:t xml:space="preserve">The present document has been prepared to support the work of the Subsidiary Body by providing a synthesis of </w:t>
      </w:r>
      <w:r w:rsidR="001D78BA" w:rsidRPr="003F3F8F">
        <w:t xml:space="preserve">the </w:t>
      </w:r>
      <w:r w:rsidRPr="003F3F8F">
        <w:t>response</w:t>
      </w:r>
      <w:r w:rsidR="00F517AF" w:rsidRPr="003F3F8F">
        <w:t>s</w:t>
      </w:r>
      <w:r w:rsidRPr="003F3F8F">
        <w:t xml:space="preserve"> </w:t>
      </w:r>
      <w:r w:rsidR="002731BB">
        <w:t xml:space="preserve">received pursuant </w:t>
      </w:r>
      <w:r w:rsidRPr="003F3F8F">
        <w:t>to notification</w:t>
      </w:r>
      <w:r w:rsidR="0000503E" w:rsidRPr="003F3F8F">
        <w:t xml:space="preserve"> No.</w:t>
      </w:r>
      <w:r w:rsidRPr="003F3F8F">
        <w:t xml:space="preserve"> </w:t>
      </w:r>
      <w:hyperlink r:id="rId17" w:history="1">
        <w:r w:rsidRPr="00F65B60">
          <w:rPr>
            <w:rStyle w:val="Hyperlink"/>
          </w:rPr>
          <w:t>2025-061</w:t>
        </w:r>
      </w:hyperlink>
      <w:r w:rsidR="00061B21" w:rsidRPr="003F3F8F">
        <w:t xml:space="preserve">, in which the Executive Secretary of the Convention requested </w:t>
      </w:r>
      <w:r w:rsidR="00886640" w:rsidRPr="003F3F8F">
        <w:t xml:space="preserve">the submission </w:t>
      </w:r>
      <w:r w:rsidR="00886640" w:rsidRPr="00F65B60">
        <w:t>of views and information</w:t>
      </w:r>
      <w:r w:rsidR="008455A6" w:rsidRPr="00F65B60">
        <w:t xml:space="preserve"> on the </w:t>
      </w:r>
      <w:r w:rsidR="004F3A1C">
        <w:t xml:space="preserve">draft </w:t>
      </w:r>
      <w:r w:rsidR="008455A6" w:rsidRPr="00F65B60">
        <w:t>modus operandi</w:t>
      </w:r>
      <w:r w:rsidR="00BF3FA8">
        <w:t xml:space="preserve"> (sect. II)</w:t>
      </w:r>
      <w:r w:rsidRPr="003F3F8F">
        <w:t>. Submissions</w:t>
      </w:r>
      <w:r w:rsidR="00CC3E6E" w:rsidRPr="003F3F8F">
        <w:t xml:space="preserve"> </w:t>
      </w:r>
      <w:r w:rsidRPr="003F3F8F">
        <w:t xml:space="preserve">were received from Parties, </w:t>
      </w:r>
      <w:r w:rsidRPr="00F65B60">
        <w:t>indigenous people</w:t>
      </w:r>
      <w:r w:rsidRPr="003F3F8F">
        <w:t>s and local communities and relevant organizations</w:t>
      </w:r>
      <w:r w:rsidR="00E55C4C" w:rsidRPr="003F3F8F">
        <w:rPr>
          <w:rStyle w:val="FootnoteReference"/>
        </w:rPr>
        <w:footnoteReference w:id="2"/>
      </w:r>
      <w:r w:rsidRPr="003F3F8F">
        <w:t xml:space="preserve"> </w:t>
      </w:r>
      <w:r w:rsidR="00625025" w:rsidRPr="003F3F8F">
        <w:t xml:space="preserve">and </w:t>
      </w:r>
      <w:r w:rsidRPr="003F3F8F">
        <w:t>reflect</w:t>
      </w:r>
      <w:r w:rsidR="00625025" w:rsidRPr="003F3F8F">
        <w:t>ed</w:t>
      </w:r>
      <w:r w:rsidRPr="003F3F8F">
        <w:t xml:space="preserve"> a </w:t>
      </w:r>
      <w:r w:rsidR="00625025" w:rsidRPr="003F3F8F">
        <w:t xml:space="preserve">range </w:t>
      </w:r>
      <w:r w:rsidRPr="003F3F8F">
        <w:t>of perspectives</w:t>
      </w:r>
      <w:r w:rsidR="00613AE5">
        <w:t>.</w:t>
      </w:r>
      <w:r w:rsidRPr="003F3F8F">
        <w:t xml:space="preserve"> </w:t>
      </w:r>
      <w:r w:rsidR="00DC604C" w:rsidRPr="003F3F8F">
        <w:t>A</w:t>
      </w:r>
      <w:r w:rsidR="00634CA8" w:rsidRPr="003F3F8F">
        <w:t xml:space="preserve"> compilation </w:t>
      </w:r>
      <w:r w:rsidR="00E5758E" w:rsidRPr="003F3F8F">
        <w:t xml:space="preserve">of </w:t>
      </w:r>
      <w:r w:rsidR="00D24E8F">
        <w:t xml:space="preserve">the </w:t>
      </w:r>
      <w:r w:rsidR="005E38D7" w:rsidRPr="003F3F8F">
        <w:t xml:space="preserve">submissions </w:t>
      </w:r>
      <w:r w:rsidR="00E10F31" w:rsidRPr="003F3F8F">
        <w:t xml:space="preserve">will be made </w:t>
      </w:r>
      <w:r w:rsidR="005E38D7" w:rsidRPr="003F3F8F">
        <w:t>available</w:t>
      </w:r>
      <w:r w:rsidR="00AA0D2D" w:rsidRPr="003F3F8F">
        <w:t xml:space="preserve"> </w:t>
      </w:r>
      <w:r w:rsidR="00552879" w:rsidRPr="003F3F8F">
        <w:t>a</w:t>
      </w:r>
      <w:r w:rsidR="00255819">
        <w:t>s</w:t>
      </w:r>
      <w:r w:rsidR="00552879" w:rsidRPr="003F3F8F">
        <w:t xml:space="preserve"> </w:t>
      </w:r>
      <w:r w:rsidR="00AD36C3" w:rsidRPr="003F3F8F">
        <w:t>information</w:t>
      </w:r>
      <w:r w:rsidR="00E5758E" w:rsidRPr="003F3F8F">
        <w:t xml:space="preserve"> document</w:t>
      </w:r>
      <w:r w:rsidR="00213BFC" w:rsidRPr="003F3F8F">
        <w:t xml:space="preserve"> CBD/SB8J/1/INF/</w:t>
      </w:r>
      <w:r w:rsidR="00255819">
        <w:t>4</w:t>
      </w:r>
      <w:r w:rsidR="00472CF8">
        <w:t>.</w:t>
      </w:r>
      <w:r w:rsidR="00D24E8F" w:rsidRPr="00D24E8F">
        <w:t xml:space="preserve"> </w:t>
      </w:r>
      <w:r w:rsidR="00D24E8F" w:rsidRPr="003F3F8F">
        <w:t>The present document</w:t>
      </w:r>
      <w:r w:rsidR="00397303">
        <w:t xml:space="preserve"> also contains a </w:t>
      </w:r>
      <w:r w:rsidR="009D5D24">
        <w:t xml:space="preserve">draft </w:t>
      </w:r>
      <w:r w:rsidR="00775257">
        <w:t>decision</w:t>
      </w:r>
      <w:r w:rsidR="004965AB">
        <w:t xml:space="preserve"> and</w:t>
      </w:r>
      <w:r w:rsidR="00775257">
        <w:t xml:space="preserve"> </w:t>
      </w:r>
      <w:r w:rsidR="004965AB">
        <w:t xml:space="preserve">modus operandi </w:t>
      </w:r>
      <w:r w:rsidR="009A1524">
        <w:t xml:space="preserve">for consideration by the </w:t>
      </w:r>
      <w:r w:rsidR="009A1524" w:rsidRPr="003F3F8F">
        <w:t>Subsidiary Body</w:t>
      </w:r>
      <w:r w:rsidR="00BF3FA8">
        <w:t xml:space="preserve"> (sect. III)</w:t>
      </w:r>
      <w:r w:rsidR="00775257">
        <w:t>.</w:t>
      </w:r>
      <w:r w:rsidR="00397303">
        <w:t xml:space="preserve"> </w:t>
      </w:r>
    </w:p>
    <w:p w14:paraId="203D224C" w14:textId="46F76E07" w:rsidR="009D5D24" w:rsidRPr="003F3F8F" w:rsidRDefault="00694CF0" w:rsidP="00397303">
      <w:pPr>
        <w:pStyle w:val="CBDNormalNumber"/>
      </w:pPr>
      <w:r>
        <w:t>T</w:t>
      </w:r>
      <w:r w:rsidR="009D5D24" w:rsidRPr="003F3F8F">
        <w:t xml:space="preserve">he proposed modus operandi contained in document </w:t>
      </w:r>
      <w:hyperlink r:id="rId18" w:history="1">
        <w:r w:rsidR="009D5D24" w:rsidRPr="008C3795">
          <w:rPr>
            <w:rStyle w:val="Hyperlink"/>
          </w:rPr>
          <w:t>CBD</w:t>
        </w:r>
        <w:r w:rsidR="009D5D24" w:rsidRPr="003F3F8F">
          <w:rPr>
            <w:rStyle w:val="Hyperlink"/>
          </w:rPr>
          <w:t>/</w:t>
        </w:r>
        <w:r w:rsidR="009D5D24" w:rsidRPr="008C3795">
          <w:rPr>
            <w:rStyle w:val="Hyperlink"/>
          </w:rPr>
          <w:t>COP</w:t>
        </w:r>
        <w:r w:rsidR="009D5D24" w:rsidRPr="003F3F8F">
          <w:rPr>
            <w:rStyle w:val="Hyperlink"/>
          </w:rPr>
          <w:t>/16/L.6</w:t>
        </w:r>
      </w:hyperlink>
      <w:r w:rsidR="009D5D24" w:rsidRPr="003F3F8F">
        <w:t xml:space="preserve">, which was submitted during the sixteenth meeting of the Conference of the Parties, will also made available </w:t>
      </w:r>
      <w:r w:rsidR="00DB5AEF">
        <w:t>for reference</w:t>
      </w:r>
      <w:r w:rsidR="00DB5AEF" w:rsidRPr="003F3F8F">
        <w:t xml:space="preserve"> </w:t>
      </w:r>
      <w:r w:rsidR="009D5D24" w:rsidRPr="003F3F8F">
        <w:t>as information document</w:t>
      </w:r>
      <w:r w:rsidR="00397303">
        <w:t xml:space="preserve"> </w:t>
      </w:r>
      <w:r w:rsidR="00397303" w:rsidRPr="008C3795">
        <w:t>CBD</w:t>
      </w:r>
      <w:r w:rsidR="00397303" w:rsidRPr="003F3F8F">
        <w:t>/</w:t>
      </w:r>
      <w:r w:rsidR="00397303" w:rsidRPr="008C3795">
        <w:t>SB</w:t>
      </w:r>
      <w:r w:rsidR="00397303" w:rsidRPr="003F3F8F">
        <w:t>8J/1/</w:t>
      </w:r>
      <w:r w:rsidR="00397303" w:rsidRPr="008C3795">
        <w:t>INF</w:t>
      </w:r>
      <w:r w:rsidR="00397303" w:rsidRPr="003F3F8F">
        <w:t>/3</w:t>
      </w:r>
      <w:r w:rsidR="009D5D24" w:rsidRPr="003F3F8F">
        <w:t>.</w:t>
      </w:r>
    </w:p>
    <w:p w14:paraId="47DA2EB3" w14:textId="23E394BC" w:rsidR="00AE7649" w:rsidRPr="003F3F8F" w:rsidRDefault="009B4F5C" w:rsidP="00F65B60">
      <w:pPr>
        <w:pStyle w:val="CBDH1"/>
        <w:rPr>
          <w:snapToGrid w:val="0"/>
        </w:rPr>
      </w:pPr>
      <w:r w:rsidRPr="003F3F8F">
        <w:rPr>
          <w:snapToGrid w:val="0"/>
        </w:rPr>
        <w:t>II.</w:t>
      </w:r>
      <w:r w:rsidR="00BF0AA0" w:rsidRPr="003F3F8F">
        <w:rPr>
          <w:snapToGrid w:val="0"/>
        </w:rPr>
        <w:tab/>
      </w:r>
      <w:r w:rsidRPr="003F3F8F">
        <w:rPr>
          <w:snapToGrid w:val="0"/>
        </w:rPr>
        <w:t xml:space="preserve">Synthesis of views on the modus operandi </w:t>
      </w:r>
    </w:p>
    <w:p w14:paraId="15073D77" w14:textId="135FF0BA" w:rsidR="00426ECC" w:rsidRPr="003F3F8F" w:rsidRDefault="0060371A" w:rsidP="00426ECC">
      <w:pPr>
        <w:pStyle w:val="CBDNormalNumber"/>
      </w:pPr>
      <w:r w:rsidRPr="003F3F8F">
        <w:t>Several s</w:t>
      </w:r>
      <w:r w:rsidR="00426ECC" w:rsidRPr="003F3F8F">
        <w:t>ubmi</w:t>
      </w:r>
      <w:r w:rsidR="00037ECD" w:rsidRPr="003F3F8F">
        <w:t xml:space="preserve">tters </w:t>
      </w:r>
      <w:r w:rsidR="00426ECC" w:rsidRPr="003F3F8F">
        <w:t xml:space="preserve">emphasized that the Subsidiary Body should support the full and effective participation of </w:t>
      </w:r>
      <w:r w:rsidR="00426ECC" w:rsidRPr="00F65B60">
        <w:t>indigenous people</w:t>
      </w:r>
      <w:r w:rsidR="00426ECC" w:rsidRPr="003F3F8F">
        <w:t>s and local communitie</w:t>
      </w:r>
      <w:r w:rsidR="007E2ABB" w:rsidRPr="003F3F8F">
        <w:t>s</w:t>
      </w:r>
      <w:r w:rsidR="00107D85" w:rsidRPr="003F3F8F">
        <w:t>,</w:t>
      </w:r>
      <w:r w:rsidR="007E2ABB" w:rsidRPr="003F3F8F">
        <w:t xml:space="preserve"> underscoring the</w:t>
      </w:r>
      <w:r w:rsidR="00426ECC" w:rsidRPr="003F3F8F">
        <w:t xml:space="preserve"> importance of </w:t>
      </w:r>
      <w:r w:rsidRPr="003F3F8F">
        <w:t>ensuring the</w:t>
      </w:r>
      <w:r w:rsidR="00607815">
        <w:t>ir</w:t>
      </w:r>
      <w:r w:rsidRPr="003F3F8F">
        <w:t xml:space="preserve"> participation and involvement in the governance</w:t>
      </w:r>
      <w:r w:rsidR="00426ECC" w:rsidRPr="003F3F8F">
        <w:t xml:space="preserve"> </w:t>
      </w:r>
      <w:r w:rsidRPr="003F3F8F">
        <w:t xml:space="preserve">structure </w:t>
      </w:r>
      <w:r w:rsidR="00426ECC" w:rsidRPr="003F3F8F">
        <w:t>of the Subsidiary Body</w:t>
      </w:r>
      <w:r w:rsidRPr="003F3F8F">
        <w:t xml:space="preserve">. </w:t>
      </w:r>
    </w:p>
    <w:p w14:paraId="5CDC2AC4" w14:textId="754F14AB" w:rsidR="00426ECC" w:rsidRPr="003F3F8F" w:rsidRDefault="00656777" w:rsidP="00426ECC">
      <w:pPr>
        <w:pStyle w:val="CBDNormalNumber"/>
      </w:pPr>
      <w:proofErr w:type="gramStart"/>
      <w:r w:rsidRPr="003F3F8F">
        <w:t>A number of</w:t>
      </w:r>
      <w:proofErr w:type="gramEnd"/>
      <w:r w:rsidRPr="003F3F8F">
        <w:t xml:space="preserve"> s</w:t>
      </w:r>
      <w:r w:rsidR="00426ECC" w:rsidRPr="003F3F8F">
        <w:t>ubmi</w:t>
      </w:r>
      <w:r w:rsidR="00037ECD" w:rsidRPr="003F3F8F">
        <w:t>tters</w:t>
      </w:r>
      <w:r w:rsidR="00426ECC" w:rsidRPr="003F3F8F">
        <w:t xml:space="preserve"> acknowledged that the operational</w:t>
      </w:r>
      <w:r w:rsidR="00DC6C43" w:rsidRPr="003F3F8F">
        <w:t xml:space="preserve"> and governance structure </w:t>
      </w:r>
      <w:r w:rsidR="007E2ABB" w:rsidRPr="003F3F8F">
        <w:t>of the</w:t>
      </w:r>
      <w:r w:rsidR="00426ECC" w:rsidRPr="003F3F8F">
        <w:t xml:space="preserve"> Subsidiary Body</w:t>
      </w:r>
      <w:r w:rsidR="0060371A" w:rsidRPr="003F3F8F">
        <w:t xml:space="preserve"> </w:t>
      </w:r>
      <w:r w:rsidR="00DC6C43" w:rsidRPr="003F3F8F">
        <w:t>should be</w:t>
      </w:r>
      <w:r w:rsidRPr="003F3F8F">
        <w:t xml:space="preserve"> </w:t>
      </w:r>
      <w:proofErr w:type="gramStart"/>
      <w:r w:rsidR="00AD36C3" w:rsidRPr="003F3F8F">
        <w:t>Party</w:t>
      </w:r>
      <w:r w:rsidR="00DB470F" w:rsidRPr="003F3F8F">
        <w:t>-</w:t>
      </w:r>
      <w:r w:rsidR="00AD36C3" w:rsidRPr="003F3F8F">
        <w:t>led</w:t>
      </w:r>
      <w:proofErr w:type="gramEnd"/>
      <w:r w:rsidR="00426ECC" w:rsidRPr="003F3F8F">
        <w:t xml:space="preserve">. One </w:t>
      </w:r>
      <w:r w:rsidR="007E2ABB" w:rsidRPr="003F3F8F">
        <w:t>submitter</w:t>
      </w:r>
      <w:r w:rsidR="00426ECC" w:rsidRPr="003F3F8F">
        <w:t xml:space="preserve"> recalled that the operational procedures and practices of the </w:t>
      </w:r>
      <w:r w:rsidR="002A15CF" w:rsidRPr="003F3F8F">
        <w:t xml:space="preserve">Ad Hoc Open-ended Intersessional </w:t>
      </w:r>
      <w:r w:rsidR="00426ECC" w:rsidRPr="003F3F8F">
        <w:t xml:space="preserve">Working Group </w:t>
      </w:r>
      <w:r w:rsidR="008461FA" w:rsidRPr="003F3F8F">
        <w:t xml:space="preserve">on Article 8(j) and Related Provisions of the Convention </w:t>
      </w:r>
      <w:r w:rsidR="00426ECC" w:rsidRPr="003F3F8F">
        <w:t>had been</w:t>
      </w:r>
      <w:r w:rsidR="0060371A" w:rsidRPr="003F3F8F">
        <w:t xml:space="preserve"> </w:t>
      </w:r>
      <w:r w:rsidR="00426ECC" w:rsidRPr="003F3F8F">
        <w:t>Party-led</w:t>
      </w:r>
      <w:r w:rsidR="0060371A" w:rsidRPr="003F3F8F">
        <w:t xml:space="preserve"> process</w:t>
      </w:r>
      <w:r w:rsidR="00100FBF">
        <w:t>es</w:t>
      </w:r>
      <w:r w:rsidR="0060371A" w:rsidRPr="003F3F8F">
        <w:t xml:space="preserve"> </w:t>
      </w:r>
      <w:r w:rsidR="008B42C3" w:rsidRPr="003F3F8F">
        <w:t xml:space="preserve">that </w:t>
      </w:r>
      <w:r w:rsidR="007E2ABB" w:rsidRPr="003F3F8F">
        <w:t>included</w:t>
      </w:r>
      <w:r w:rsidR="0060371A" w:rsidRPr="003F3F8F">
        <w:t xml:space="preserve"> a specific mechanism </w:t>
      </w:r>
      <w:r w:rsidR="00DC6C43" w:rsidRPr="003F3F8F">
        <w:t xml:space="preserve">to </w:t>
      </w:r>
      <w:r w:rsidR="00037ECD" w:rsidRPr="003F3F8F">
        <w:t>facilitate</w:t>
      </w:r>
      <w:r w:rsidR="0060371A" w:rsidRPr="003F3F8F">
        <w:t xml:space="preserve"> the</w:t>
      </w:r>
      <w:r w:rsidR="00426ECC" w:rsidRPr="003F3F8F">
        <w:t xml:space="preserve"> enhanced participation </w:t>
      </w:r>
      <w:r w:rsidR="0060371A" w:rsidRPr="003F3F8F">
        <w:t xml:space="preserve">of </w:t>
      </w:r>
      <w:r w:rsidR="00426ECC" w:rsidRPr="00F65B60">
        <w:t>indigenous people</w:t>
      </w:r>
      <w:r w:rsidR="00426ECC" w:rsidRPr="003F3F8F">
        <w:t>s and local communities. In th</w:t>
      </w:r>
      <w:r w:rsidR="008B42C3" w:rsidRPr="003F3F8F">
        <w:t>at</w:t>
      </w:r>
      <w:r w:rsidR="00426ECC" w:rsidRPr="003F3F8F">
        <w:t xml:space="preserve"> context, some submi</w:t>
      </w:r>
      <w:r w:rsidR="00037ECD" w:rsidRPr="003F3F8F">
        <w:t>tters</w:t>
      </w:r>
      <w:r w:rsidR="00426ECC" w:rsidRPr="003F3F8F">
        <w:t xml:space="preserve"> suggested that the same approach be maintained for the Subsidiary Body, as it would </w:t>
      </w:r>
      <w:r w:rsidR="00426ECC" w:rsidRPr="003F3F8F">
        <w:lastRenderedPageBreak/>
        <w:t xml:space="preserve">foster </w:t>
      </w:r>
      <w:r w:rsidR="00121C49" w:rsidRPr="003F3F8F">
        <w:t xml:space="preserve">a </w:t>
      </w:r>
      <w:r w:rsidR="00426ECC" w:rsidRPr="003F3F8F">
        <w:t xml:space="preserve">constructive dialogue </w:t>
      </w:r>
      <w:r w:rsidR="007E2ABB" w:rsidRPr="003F3F8F">
        <w:t>in</w:t>
      </w:r>
      <w:r w:rsidR="00426ECC" w:rsidRPr="003F3F8F">
        <w:t xml:space="preserve"> the implementation o</w:t>
      </w:r>
      <w:r w:rsidR="00426ECC" w:rsidRPr="00F65B60">
        <w:t>f Article</w:t>
      </w:r>
      <w:r w:rsidR="00426ECC" w:rsidRPr="003F3F8F">
        <w:t xml:space="preserve"> 8(j) and other </w:t>
      </w:r>
      <w:r w:rsidR="007E2ABB" w:rsidRPr="003F3F8F">
        <w:t xml:space="preserve">provisions </w:t>
      </w:r>
      <w:r w:rsidR="007E3F7F" w:rsidRPr="003F3F8F">
        <w:t xml:space="preserve">of the Convention </w:t>
      </w:r>
      <w:r w:rsidR="007E2ABB" w:rsidRPr="003F3F8F">
        <w:t>and</w:t>
      </w:r>
      <w:r w:rsidR="00426ECC" w:rsidRPr="003F3F8F">
        <w:t xml:space="preserve"> raise the visibility of </w:t>
      </w:r>
      <w:r w:rsidR="007E2ABB" w:rsidRPr="003F3F8F">
        <w:t>issues related</w:t>
      </w:r>
      <w:r w:rsidR="00426ECC" w:rsidRPr="003F3F8F">
        <w:t xml:space="preserve"> to </w:t>
      </w:r>
      <w:r w:rsidR="00426ECC" w:rsidRPr="00F65B60">
        <w:t>indigenous people</w:t>
      </w:r>
      <w:r w:rsidR="00426ECC" w:rsidRPr="003F3F8F">
        <w:t xml:space="preserve">s and local communities </w:t>
      </w:r>
      <w:r w:rsidRPr="003F3F8F">
        <w:t xml:space="preserve">in </w:t>
      </w:r>
      <w:r w:rsidR="0060371A" w:rsidRPr="003F3F8F">
        <w:t xml:space="preserve">processes related to the implementation of </w:t>
      </w:r>
      <w:r w:rsidR="00426ECC" w:rsidRPr="003F3F8F">
        <w:t>the</w:t>
      </w:r>
      <w:r w:rsidR="00037ECD" w:rsidRPr="003F3F8F">
        <w:t xml:space="preserve"> </w:t>
      </w:r>
      <w:r w:rsidR="00426ECC" w:rsidRPr="003F3F8F">
        <w:t xml:space="preserve">Convention </w:t>
      </w:r>
      <w:r w:rsidR="007E3F7F" w:rsidRPr="003F3F8F">
        <w:t xml:space="preserve">and </w:t>
      </w:r>
      <w:r w:rsidR="00426ECC" w:rsidRPr="003F3F8F">
        <w:t>its Protocols</w:t>
      </w:r>
      <w:r w:rsidR="00426ECC" w:rsidRPr="00F65B60">
        <w:t xml:space="preserve"> and</w:t>
      </w:r>
      <w:r w:rsidR="00426ECC" w:rsidRPr="003F3F8F">
        <w:t xml:space="preserve"> </w:t>
      </w:r>
      <w:r w:rsidR="008A299E" w:rsidRPr="003F3F8F">
        <w:t xml:space="preserve">of </w:t>
      </w:r>
      <w:r w:rsidR="00426ECC" w:rsidRPr="003F3F8F">
        <w:t>the Kunming–Montreal Global Biodiversity Framework.</w:t>
      </w:r>
    </w:p>
    <w:p w14:paraId="0561945F" w14:textId="3C3A1B2E" w:rsidR="00426ECC" w:rsidRPr="003F3F8F" w:rsidRDefault="00E14AFA" w:rsidP="00426ECC">
      <w:pPr>
        <w:pStyle w:val="CBDNormalNumber"/>
      </w:pPr>
      <w:r w:rsidRPr="003F3F8F">
        <w:t xml:space="preserve">The </w:t>
      </w:r>
      <w:r w:rsidR="007E2ABB" w:rsidRPr="003F3F8F">
        <w:t>importance</w:t>
      </w:r>
      <w:r w:rsidR="00656777" w:rsidRPr="003F3F8F">
        <w:t xml:space="preserve"> of ensuring</w:t>
      </w:r>
      <w:r w:rsidR="00426ECC" w:rsidRPr="003F3F8F">
        <w:t xml:space="preserve"> cost-efficiency </w:t>
      </w:r>
      <w:r w:rsidR="00B0709F" w:rsidRPr="003F3F8F">
        <w:t>and effectiveness</w:t>
      </w:r>
      <w:r w:rsidR="00037ECD" w:rsidRPr="003F3F8F">
        <w:t xml:space="preserve"> was </w:t>
      </w:r>
      <w:r w:rsidRPr="003F3F8F">
        <w:t>highlighted in several submissions</w:t>
      </w:r>
      <w:r w:rsidR="00B0709F" w:rsidRPr="003F3F8F">
        <w:t>.</w:t>
      </w:r>
      <w:r w:rsidR="00037ECD" w:rsidRPr="00F65B60">
        <w:t xml:space="preserve"> </w:t>
      </w:r>
      <w:r w:rsidR="00B0709F" w:rsidRPr="003F3F8F">
        <w:t>Some submitters</w:t>
      </w:r>
      <w:r w:rsidR="00426ECC" w:rsidRPr="003F3F8F">
        <w:t xml:space="preserve"> </w:t>
      </w:r>
      <w:r w:rsidR="000F7F0E" w:rsidRPr="003F3F8F">
        <w:t xml:space="preserve">also </w:t>
      </w:r>
      <w:r w:rsidR="00426ECC" w:rsidRPr="003F3F8F">
        <w:t xml:space="preserve">emphasized </w:t>
      </w:r>
      <w:r w:rsidR="00635A26" w:rsidRPr="003F3F8F">
        <w:t xml:space="preserve">that </w:t>
      </w:r>
      <w:r w:rsidR="00426ECC" w:rsidRPr="003F3F8F">
        <w:t>scheduling</w:t>
      </w:r>
      <w:r w:rsidR="000F7F0E" w:rsidRPr="003F3F8F">
        <w:t xml:space="preserve"> the meetings of the </w:t>
      </w:r>
      <w:r w:rsidR="00B0709F" w:rsidRPr="003F3F8F">
        <w:t>Subsidiary Body</w:t>
      </w:r>
      <w:r w:rsidR="000F7F0E" w:rsidRPr="003F3F8F">
        <w:t xml:space="preserve"> </w:t>
      </w:r>
      <w:r w:rsidR="00B0709F" w:rsidRPr="003F3F8F">
        <w:t>back-to-back</w:t>
      </w:r>
      <w:r w:rsidR="000F7F0E" w:rsidRPr="003F3F8F">
        <w:t xml:space="preserve"> with meetings of </w:t>
      </w:r>
      <w:r w:rsidR="00DB03E5" w:rsidRPr="003F3F8F">
        <w:t xml:space="preserve">other subsidiary bodies established under </w:t>
      </w:r>
      <w:r w:rsidR="000F7F0E" w:rsidRPr="003F3F8F">
        <w:t>the Convention was good practice</w:t>
      </w:r>
      <w:r w:rsidR="00547047" w:rsidRPr="003F3F8F">
        <w:t>,</w:t>
      </w:r>
      <w:r w:rsidRPr="003F3F8F">
        <w:t xml:space="preserve"> noting </w:t>
      </w:r>
      <w:r w:rsidR="007E2ABB" w:rsidRPr="003F3F8F">
        <w:t xml:space="preserve">that </w:t>
      </w:r>
      <w:r w:rsidR="00982319" w:rsidRPr="003F3F8F">
        <w:t xml:space="preserve">it </w:t>
      </w:r>
      <w:r w:rsidR="00635A26" w:rsidRPr="003F3F8F">
        <w:t>allow</w:t>
      </w:r>
      <w:r w:rsidR="00473BCB" w:rsidRPr="003F3F8F">
        <w:t>ed</w:t>
      </w:r>
      <w:r w:rsidR="000F7F0E" w:rsidRPr="003F3F8F">
        <w:t xml:space="preserve"> for better coordination among th</w:t>
      </w:r>
      <w:r w:rsidR="008D4BC6" w:rsidRPr="003F3F8F">
        <w:t>o</w:t>
      </w:r>
      <w:r w:rsidR="000F7F0E" w:rsidRPr="003F3F8F">
        <w:t>se bodies</w:t>
      </w:r>
      <w:r w:rsidR="00473BCB" w:rsidRPr="003F3F8F">
        <w:t>,</w:t>
      </w:r>
      <w:r w:rsidR="000F7F0E" w:rsidRPr="003F3F8F">
        <w:t xml:space="preserve"> while also ensurin</w:t>
      </w:r>
      <w:r w:rsidR="00B0709F" w:rsidRPr="003F3F8F">
        <w:t>g overall cost</w:t>
      </w:r>
      <w:r w:rsidR="007F3458" w:rsidRPr="003F3F8F">
        <w:t>-</w:t>
      </w:r>
      <w:r w:rsidR="007E2ABB" w:rsidRPr="003F3F8F">
        <w:t xml:space="preserve">efficiency through the </w:t>
      </w:r>
      <w:r w:rsidR="007E2ABB" w:rsidRPr="00F65B60">
        <w:t>optimi</w:t>
      </w:r>
      <w:r w:rsidR="003A4A05" w:rsidRPr="00F65B60">
        <w:t>z</w:t>
      </w:r>
      <w:r w:rsidR="007E2ABB" w:rsidRPr="00F65B60">
        <w:t>ation</w:t>
      </w:r>
      <w:r w:rsidR="00B0709F" w:rsidRPr="003F3F8F">
        <w:t xml:space="preserve"> </w:t>
      </w:r>
      <w:r w:rsidR="007E2ABB" w:rsidRPr="003F3F8F">
        <w:t>of limited</w:t>
      </w:r>
      <w:r w:rsidR="00B0709F" w:rsidRPr="003F3F8F">
        <w:t xml:space="preserve"> resources</w:t>
      </w:r>
      <w:r w:rsidR="000F7F0E" w:rsidRPr="003F3F8F">
        <w:t>.</w:t>
      </w:r>
      <w:r w:rsidR="000F7F0E" w:rsidRPr="00F65B60">
        <w:t xml:space="preserve"> </w:t>
      </w:r>
      <w:r w:rsidR="00635A26" w:rsidRPr="003F3F8F">
        <w:t>S</w:t>
      </w:r>
      <w:r w:rsidR="00426ECC" w:rsidRPr="003F3F8F">
        <w:t>everal submi</w:t>
      </w:r>
      <w:r w:rsidR="000F7F0E" w:rsidRPr="003F3F8F">
        <w:t>tters</w:t>
      </w:r>
      <w:r w:rsidR="00426ECC" w:rsidRPr="003F3F8F">
        <w:t xml:space="preserve"> </w:t>
      </w:r>
      <w:r w:rsidR="00E62C1C" w:rsidRPr="003F3F8F">
        <w:t xml:space="preserve">stressed </w:t>
      </w:r>
      <w:r w:rsidR="007E2ABB" w:rsidRPr="003F3F8F">
        <w:t xml:space="preserve">the need </w:t>
      </w:r>
      <w:r w:rsidR="00E62C1C" w:rsidRPr="003F3F8F">
        <w:t>for</w:t>
      </w:r>
      <w:r w:rsidR="00426ECC" w:rsidRPr="003F3F8F">
        <w:t xml:space="preserve"> focused agendas</w:t>
      </w:r>
      <w:r w:rsidR="00B0709F" w:rsidRPr="003F3F8F">
        <w:t xml:space="preserve"> for the meetings of the Subsidiary Body. The</w:t>
      </w:r>
      <w:r w:rsidR="004A5C5A" w:rsidRPr="003F3F8F">
        <w:t>y</w:t>
      </w:r>
      <w:r w:rsidR="00B0709F" w:rsidRPr="003F3F8F">
        <w:t xml:space="preserve"> also pointed to the importance </w:t>
      </w:r>
      <w:r w:rsidR="007E2ABB" w:rsidRPr="003F3F8F">
        <w:t>of promoting</w:t>
      </w:r>
      <w:r w:rsidR="00426ECC" w:rsidRPr="003F3F8F">
        <w:t xml:space="preserve"> synergies </w:t>
      </w:r>
      <w:r w:rsidR="00B0709F" w:rsidRPr="003F3F8F">
        <w:t xml:space="preserve">among </w:t>
      </w:r>
      <w:r w:rsidR="00AD36C3" w:rsidRPr="003F3F8F">
        <w:t xml:space="preserve">the </w:t>
      </w:r>
      <w:r w:rsidR="004A5C5A" w:rsidRPr="003F3F8F">
        <w:t>s</w:t>
      </w:r>
      <w:r w:rsidR="00B0709F" w:rsidRPr="003F3F8F">
        <w:t xml:space="preserve">ubsidiary </w:t>
      </w:r>
      <w:r w:rsidR="004A5C5A" w:rsidRPr="003F3F8F">
        <w:t>b</w:t>
      </w:r>
      <w:r w:rsidR="00B0709F" w:rsidRPr="003F3F8F">
        <w:t xml:space="preserve">odies </w:t>
      </w:r>
      <w:r w:rsidR="00776C04">
        <w:t>and of</w:t>
      </w:r>
      <w:r w:rsidR="00776C04" w:rsidRPr="003F3F8F">
        <w:t xml:space="preserve"> </w:t>
      </w:r>
      <w:r w:rsidR="00776C04">
        <w:t>ensuring</w:t>
      </w:r>
      <w:r w:rsidR="00776C04" w:rsidRPr="003F3F8F">
        <w:t xml:space="preserve"> </w:t>
      </w:r>
      <w:r w:rsidR="007128E7" w:rsidRPr="003F3F8F">
        <w:t xml:space="preserve">collaboration </w:t>
      </w:r>
      <w:r w:rsidR="00EF0BDC" w:rsidRPr="003F3F8F">
        <w:t>between the</w:t>
      </w:r>
      <w:r w:rsidR="00A436F4" w:rsidRPr="003F3F8F">
        <w:t>m,</w:t>
      </w:r>
      <w:r w:rsidR="00635A26" w:rsidRPr="003F3F8F">
        <w:t xml:space="preserve"> with a view </w:t>
      </w:r>
      <w:r w:rsidR="007128E7" w:rsidRPr="003F3F8F">
        <w:t>to enhanc</w:t>
      </w:r>
      <w:r w:rsidR="009A0D56" w:rsidRPr="003F3F8F">
        <w:t>ing</w:t>
      </w:r>
      <w:r w:rsidR="007128E7" w:rsidRPr="003F3F8F">
        <w:t xml:space="preserve"> complementarity and coordination.</w:t>
      </w:r>
    </w:p>
    <w:p w14:paraId="0B85BAF6" w14:textId="3E2BF173" w:rsidR="00426ECC" w:rsidRPr="003F3F8F" w:rsidRDefault="000F7F0E" w:rsidP="00426ECC">
      <w:pPr>
        <w:pStyle w:val="CBDNormalNumber"/>
      </w:pPr>
      <w:r w:rsidRPr="003F3F8F">
        <w:t xml:space="preserve">The need to </w:t>
      </w:r>
      <w:r w:rsidRPr="00F65B60">
        <w:t>mobili</w:t>
      </w:r>
      <w:r w:rsidR="003A4A05" w:rsidRPr="00F65B60">
        <w:t>z</w:t>
      </w:r>
      <w:r w:rsidRPr="003F3F8F">
        <w:t xml:space="preserve">e adequate financial resources to </w:t>
      </w:r>
      <w:r w:rsidR="00426ECC" w:rsidRPr="003F3F8F">
        <w:t xml:space="preserve">enable the full and effective participation of </w:t>
      </w:r>
      <w:r w:rsidR="00426ECC" w:rsidRPr="00F65B60">
        <w:t>indigenous people</w:t>
      </w:r>
      <w:r w:rsidR="00426ECC" w:rsidRPr="003F3F8F">
        <w:t>s and local communities</w:t>
      </w:r>
      <w:r w:rsidRPr="003F3F8F">
        <w:t xml:space="preserve"> was highlighted in several submissions.</w:t>
      </w:r>
      <w:r w:rsidRPr="00F65B60">
        <w:t xml:space="preserve"> </w:t>
      </w:r>
      <w:r w:rsidR="00426ECC" w:rsidRPr="003F3F8F">
        <w:t xml:space="preserve">One </w:t>
      </w:r>
      <w:r w:rsidR="007E2ABB" w:rsidRPr="003F3F8F">
        <w:t>submitter pointed</w:t>
      </w:r>
      <w:r w:rsidRPr="003F3F8F">
        <w:t xml:space="preserve"> to the need to </w:t>
      </w:r>
      <w:r w:rsidR="00426ECC" w:rsidRPr="003F3F8F">
        <w:t xml:space="preserve">increase contributions to the </w:t>
      </w:r>
      <w:r w:rsidR="00A745BD" w:rsidRPr="003F3F8F">
        <w:t xml:space="preserve">Special </w:t>
      </w:r>
      <w:r w:rsidR="00426ECC" w:rsidRPr="003F3F8F">
        <w:t xml:space="preserve">Voluntary </w:t>
      </w:r>
      <w:r w:rsidR="00426ECC" w:rsidRPr="00F65B60">
        <w:t>Trust Fund</w:t>
      </w:r>
      <w:r w:rsidR="00426ECC" w:rsidRPr="003F3F8F">
        <w:t xml:space="preserve"> </w:t>
      </w:r>
      <w:r w:rsidR="00A745BD" w:rsidRPr="00F65B60">
        <w:t>for</w:t>
      </w:r>
      <w:r w:rsidR="00A745BD" w:rsidRPr="003F3F8F">
        <w:t xml:space="preserve"> </w:t>
      </w:r>
      <w:r w:rsidR="00A745BD" w:rsidRPr="00F65B60">
        <w:t>F</w:t>
      </w:r>
      <w:r w:rsidR="00426ECC" w:rsidRPr="003F3F8F">
        <w:t>acilitat</w:t>
      </w:r>
      <w:r w:rsidR="00A745BD" w:rsidRPr="00F65B60">
        <w:t>ing</w:t>
      </w:r>
      <w:r w:rsidR="00426ECC" w:rsidRPr="003F3F8F">
        <w:t xml:space="preserve"> the Participation of </w:t>
      </w:r>
      <w:r w:rsidR="009843FC" w:rsidRPr="00F65B60">
        <w:t>I</w:t>
      </w:r>
      <w:r w:rsidR="00426ECC" w:rsidRPr="00F65B60">
        <w:t>ndigenous</w:t>
      </w:r>
      <w:r w:rsidR="00426ECC" w:rsidRPr="003F3F8F">
        <w:t xml:space="preserve"> </w:t>
      </w:r>
      <w:r w:rsidR="009843FC" w:rsidRPr="00F65B60">
        <w:t xml:space="preserve">Peoples </w:t>
      </w:r>
      <w:r w:rsidR="00426ECC" w:rsidRPr="003F3F8F">
        <w:t xml:space="preserve">and </w:t>
      </w:r>
      <w:r w:rsidR="009843FC" w:rsidRPr="00F65B60">
        <w:t>L</w:t>
      </w:r>
      <w:r w:rsidR="00426ECC" w:rsidRPr="003F3F8F">
        <w:t xml:space="preserve">ocal </w:t>
      </w:r>
      <w:r w:rsidR="009843FC" w:rsidRPr="00F65B60">
        <w:t>C</w:t>
      </w:r>
      <w:r w:rsidR="00426ECC" w:rsidRPr="003F3F8F">
        <w:t>ommunities</w:t>
      </w:r>
      <w:r w:rsidR="00C90F68" w:rsidRPr="003F3F8F">
        <w:t>.</w:t>
      </w:r>
      <w:r w:rsidR="00426ECC" w:rsidRPr="003F3F8F">
        <w:t xml:space="preserve"> </w:t>
      </w:r>
      <w:r w:rsidR="007136BB">
        <w:t>Another</w:t>
      </w:r>
      <w:r w:rsidR="007136BB" w:rsidRPr="003F3F8F">
        <w:t xml:space="preserve"> </w:t>
      </w:r>
      <w:r w:rsidRPr="003F3F8F">
        <w:t xml:space="preserve">submitter </w:t>
      </w:r>
      <w:r w:rsidR="00426ECC" w:rsidRPr="003F3F8F">
        <w:t>also emphasized the importance of capacity-building</w:t>
      </w:r>
      <w:r w:rsidR="007E2ABB" w:rsidRPr="003F3F8F">
        <w:t xml:space="preserve"> activities and</w:t>
      </w:r>
      <w:r w:rsidR="00426ECC" w:rsidRPr="003F3F8F">
        <w:t xml:space="preserve"> targeted training</w:t>
      </w:r>
      <w:r w:rsidR="007E2ABB" w:rsidRPr="003F3F8F">
        <w:t xml:space="preserve"> sessions for</w:t>
      </w:r>
      <w:r w:rsidR="00426ECC" w:rsidRPr="003F3F8F">
        <w:t xml:space="preserve"> representatives of </w:t>
      </w:r>
      <w:r w:rsidR="00426ECC" w:rsidRPr="00F65B60">
        <w:t>indigenous people</w:t>
      </w:r>
      <w:r w:rsidR="00426ECC" w:rsidRPr="003F3F8F">
        <w:t>s and local communities</w:t>
      </w:r>
      <w:r w:rsidR="00C90F68" w:rsidRPr="003F3F8F">
        <w:t>,</w:t>
      </w:r>
      <w:r w:rsidR="00426ECC" w:rsidRPr="003F3F8F">
        <w:t xml:space="preserve"> </w:t>
      </w:r>
      <w:r w:rsidR="00590868" w:rsidRPr="003F3F8F">
        <w:t xml:space="preserve">to </w:t>
      </w:r>
      <w:r w:rsidR="00A74680" w:rsidRPr="003F3F8F">
        <w:t xml:space="preserve">enable </w:t>
      </w:r>
      <w:r w:rsidR="00590868" w:rsidRPr="003F3F8F">
        <w:t xml:space="preserve">them </w:t>
      </w:r>
      <w:r w:rsidR="00590868" w:rsidRPr="00F65B60">
        <w:t xml:space="preserve">to </w:t>
      </w:r>
      <w:r w:rsidR="00B0709F" w:rsidRPr="003F3F8F">
        <w:t>participate</w:t>
      </w:r>
      <w:r w:rsidR="00590868" w:rsidRPr="003F3F8F">
        <w:t xml:space="preserve"> and </w:t>
      </w:r>
      <w:r w:rsidR="00B0709F" w:rsidRPr="003F3F8F">
        <w:t>engage in</w:t>
      </w:r>
      <w:r w:rsidR="00426ECC" w:rsidRPr="003F3F8F">
        <w:t xml:space="preserve"> meetings and negotiations</w:t>
      </w:r>
      <w:r w:rsidR="00BD2509" w:rsidRPr="003F3F8F">
        <w:t xml:space="preserve"> in an effective manner</w:t>
      </w:r>
      <w:r w:rsidR="00590868" w:rsidRPr="003F3F8F">
        <w:t xml:space="preserve">. </w:t>
      </w:r>
    </w:p>
    <w:p w14:paraId="31110B4C" w14:textId="03AD9BB6" w:rsidR="00656777" w:rsidRPr="003F3F8F" w:rsidRDefault="00426ECC" w:rsidP="00426ECC">
      <w:pPr>
        <w:pStyle w:val="CBDNormalNumber"/>
      </w:pPr>
      <w:r w:rsidRPr="003F3F8F">
        <w:t xml:space="preserve">Regarding the governance structure of the Subsidiary Body, several </w:t>
      </w:r>
      <w:r w:rsidR="00590868" w:rsidRPr="003F3F8F">
        <w:t xml:space="preserve">submitters </w:t>
      </w:r>
      <w:r w:rsidRPr="003F3F8F">
        <w:t xml:space="preserve">recommended that the Bureau of the Conference of the Parties serve as the </w:t>
      </w:r>
      <w:r w:rsidR="00FA1333" w:rsidRPr="003F3F8F">
        <w:t>B</w:t>
      </w:r>
      <w:r w:rsidRPr="003F3F8F">
        <w:t xml:space="preserve">ureau of the Subsidiary Body. </w:t>
      </w:r>
      <w:r w:rsidR="00656777" w:rsidRPr="003F3F8F">
        <w:t>Many s</w:t>
      </w:r>
      <w:r w:rsidRPr="003F3F8F">
        <w:t>ubmi</w:t>
      </w:r>
      <w:r w:rsidR="00FA1333" w:rsidRPr="003F3F8F">
        <w:t>tters</w:t>
      </w:r>
      <w:r w:rsidRPr="003F3F8F">
        <w:t xml:space="preserve"> </w:t>
      </w:r>
      <w:r w:rsidR="00656777" w:rsidRPr="003F3F8F">
        <w:t xml:space="preserve">also </w:t>
      </w:r>
      <w:r w:rsidR="00656777" w:rsidRPr="00F65B60">
        <w:t xml:space="preserve">advocated </w:t>
      </w:r>
      <w:r w:rsidR="00656777" w:rsidRPr="003F3F8F">
        <w:t xml:space="preserve">maintaining </w:t>
      </w:r>
      <w:r w:rsidRPr="003F3F8F">
        <w:t>the</w:t>
      </w:r>
      <w:r w:rsidR="00656777" w:rsidRPr="003F3F8F">
        <w:t xml:space="preserve"> </w:t>
      </w:r>
      <w:r w:rsidRPr="003F3F8F">
        <w:t xml:space="preserve">practice of inviting representatives from the seven </w:t>
      </w:r>
      <w:r w:rsidRPr="00F65B60">
        <w:t>sociocultural</w:t>
      </w:r>
      <w:r w:rsidRPr="003F3F8F">
        <w:t xml:space="preserve"> regions, as defined by the </w:t>
      </w:r>
      <w:r w:rsidRPr="00F65B60">
        <w:t>Permanent Forum on Indigenous Issues</w:t>
      </w:r>
      <w:r w:rsidRPr="003F3F8F">
        <w:t>, to participate</w:t>
      </w:r>
      <w:r w:rsidR="00590868" w:rsidRPr="003F3F8F">
        <w:t xml:space="preserve"> in meetings of the Bureau </w:t>
      </w:r>
      <w:r w:rsidRPr="003F3F8F">
        <w:t>as friends of the Bureau</w:t>
      </w:r>
      <w:r w:rsidR="00E369DA" w:rsidRPr="003F3F8F">
        <w:t>.</w:t>
      </w:r>
    </w:p>
    <w:p w14:paraId="23B6650E" w14:textId="0FCB5510" w:rsidR="00590868" w:rsidRPr="003F3F8F" w:rsidRDefault="00590868" w:rsidP="00590868">
      <w:pPr>
        <w:pStyle w:val="CBDNormalNumber"/>
      </w:pPr>
      <w:r w:rsidRPr="003F3F8F">
        <w:t>The importance of equitable and inclusive selection mechanisms to achieve gender balance and promote youth participation in the work of the Subsidiary Body was emphasized in some submission</w:t>
      </w:r>
      <w:r w:rsidR="007E2ABB" w:rsidRPr="003F3F8F">
        <w:t>s</w:t>
      </w:r>
      <w:r w:rsidRPr="003F3F8F">
        <w:t xml:space="preserve">. One submitter noted that, where possible, women with expertise in gender issues from the perspective of </w:t>
      </w:r>
      <w:r w:rsidRPr="00F65B60">
        <w:t>indigenous people</w:t>
      </w:r>
      <w:r w:rsidRPr="003F3F8F">
        <w:t>s and local communities should be nominated to the Bureau and other structures established under the Subsidiary Body.</w:t>
      </w:r>
    </w:p>
    <w:p w14:paraId="63A971E9" w14:textId="47350F9B" w:rsidR="00590868" w:rsidRPr="003F3F8F" w:rsidRDefault="00590868" w:rsidP="00590868">
      <w:pPr>
        <w:pStyle w:val="CBDNormalNumber"/>
      </w:pPr>
      <w:r w:rsidRPr="003F3F8F">
        <w:t xml:space="preserve">Several submitters emphasized that </w:t>
      </w:r>
      <w:r w:rsidR="00C37213" w:rsidRPr="003F3F8F">
        <w:t xml:space="preserve">the </w:t>
      </w:r>
      <w:r w:rsidRPr="003F3F8F">
        <w:t xml:space="preserve">nominations of representatives of </w:t>
      </w:r>
      <w:r w:rsidRPr="00F65B60">
        <w:t>indigenous people</w:t>
      </w:r>
      <w:r w:rsidRPr="003F3F8F">
        <w:t xml:space="preserve">s and local communities should be carried out through </w:t>
      </w:r>
      <w:r w:rsidRPr="00F65B60">
        <w:t>indigenous</w:t>
      </w:r>
      <w:r w:rsidRPr="003F3F8F">
        <w:t xml:space="preserve">-led and community-defined governance structures and procedures. It was noted in one submission that self-selection processes </w:t>
      </w:r>
      <w:r w:rsidR="003A319E">
        <w:t xml:space="preserve">led </w:t>
      </w:r>
      <w:r w:rsidR="007E2ABB" w:rsidRPr="003F3F8F">
        <w:t xml:space="preserve">by </w:t>
      </w:r>
      <w:r w:rsidR="007E2ABB" w:rsidRPr="00F65B60">
        <w:t>indigenous people</w:t>
      </w:r>
      <w:r w:rsidR="007E2ABB" w:rsidRPr="003F3F8F">
        <w:t xml:space="preserve">s and local communities would </w:t>
      </w:r>
      <w:r w:rsidRPr="003F3F8F">
        <w:t>contribute to</w:t>
      </w:r>
      <w:r w:rsidR="007E2ABB" w:rsidRPr="003F3F8F">
        <w:t xml:space="preserve"> fostering legitimacy</w:t>
      </w:r>
      <w:r w:rsidRPr="003F3F8F">
        <w:t xml:space="preserve">, accountability and the full and effective participation of </w:t>
      </w:r>
      <w:r w:rsidRPr="00F65B60">
        <w:t>indigenous people</w:t>
      </w:r>
      <w:r w:rsidRPr="003F3F8F">
        <w:t>s and local communities in the work of the Subsidiary Body.</w:t>
      </w:r>
    </w:p>
    <w:p w14:paraId="6CA78A65" w14:textId="498DF3CA" w:rsidR="00426ECC" w:rsidRPr="003F3F8F" w:rsidRDefault="00D51A96" w:rsidP="00426ECC">
      <w:pPr>
        <w:pStyle w:val="CBDNormalNumber"/>
      </w:pPr>
      <w:proofErr w:type="gramStart"/>
      <w:r w:rsidRPr="003F3F8F">
        <w:t xml:space="preserve">With </w:t>
      </w:r>
      <w:r w:rsidR="00AD36C3" w:rsidRPr="003F3F8F">
        <w:t>regard to</w:t>
      </w:r>
      <w:proofErr w:type="gramEnd"/>
      <w:r w:rsidR="00AD36C3" w:rsidRPr="003F3F8F">
        <w:t xml:space="preserve"> </w:t>
      </w:r>
      <w:r w:rsidR="007128E7" w:rsidRPr="003F3F8F">
        <w:t>c</w:t>
      </w:r>
      <w:r w:rsidR="00426ECC" w:rsidRPr="003F3F8F">
        <w:t>hairing</w:t>
      </w:r>
      <w:r w:rsidR="00590868" w:rsidRPr="003F3F8F">
        <w:t xml:space="preserve"> modalities for meetings of </w:t>
      </w:r>
      <w:r w:rsidR="00426ECC" w:rsidRPr="003F3F8F">
        <w:t>the Subsidiary Body, several submi</w:t>
      </w:r>
      <w:r w:rsidR="0058220A" w:rsidRPr="003F3F8F">
        <w:t>tters</w:t>
      </w:r>
      <w:r w:rsidR="00426ECC" w:rsidRPr="003F3F8F">
        <w:t xml:space="preserve"> supported having two co-</w:t>
      </w:r>
      <w:r w:rsidR="007E2ABB" w:rsidRPr="003F3F8F">
        <w:t xml:space="preserve">chairs, </w:t>
      </w:r>
      <w:r w:rsidR="00F70657" w:rsidRPr="003F3F8F">
        <w:t xml:space="preserve">with </w:t>
      </w:r>
      <w:r w:rsidR="007E2ABB" w:rsidRPr="003F3F8F">
        <w:t>one</w:t>
      </w:r>
      <w:r w:rsidR="00426ECC" w:rsidRPr="003F3F8F">
        <w:t xml:space="preserve"> chair nominated by Parties and the </w:t>
      </w:r>
      <w:r w:rsidR="007E2ABB" w:rsidRPr="003F3F8F">
        <w:t>other nominated</w:t>
      </w:r>
      <w:r w:rsidR="00426ECC" w:rsidRPr="003F3F8F">
        <w:t xml:space="preserve"> by </w:t>
      </w:r>
      <w:r w:rsidR="002C1D58">
        <w:t xml:space="preserve">representatives of </w:t>
      </w:r>
      <w:r w:rsidR="00426ECC" w:rsidRPr="00F65B60">
        <w:t>indigenous people</w:t>
      </w:r>
      <w:r w:rsidR="00426ECC" w:rsidRPr="003F3F8F">
        <w:t xml:space="preserve">s and local communities. Some </w:t>
      </w:r>
      <w:r w:rsidR="0058220A" w:rsidRPr="003F3F8F">
        <w:t xml:space="preserve">submitters </w:t>
      </w:r>
      <w:r w:rsidR="00426ECC" w:rsidRPr="003F3F8F">
        <w:t>suggested that the nominations of co-chairs occur at meetings of the Conference of the Parties.</w:t>
      </w:r>
      <w:r w:rsidR="0058220A" w:rsidRPr="003F3F8F">
        <w:t xml:space="preserve"> </w:t>
      </w:r>
      <w:r w:rsidR="002C1D58">
        <w:t xml:space="preserve">They also </w:t>
      </w:r>
      <w:r w:rsidR="0058220A" w:rsidRPr="003F3F8F">
        <w:t xml:space="preserve">pointed out </w:t>
      </w:r>
      <w:r w:rsidR="007128E7" w:rsidRPr="003F3F8F">
        <w:t>that</w:t>
      </w:r>
      <w:r w:rsidR="0058220A" w:rsidRPr="003F3F8F">
        <w:t xml:space="preserve"> </w:t>
      </w:r>
      <w:r w:rsidR="00AD67ED" w:rsidRPr="003F3F8F">
        <w:t xml:space="preserve">such an </w:t>
      </w:r>
      <w:r w:rsidR="007E2ABB" w:rsidRPr="003F3F8F">
        <w:t>approach</w:t>
      </w:r>
      <w:r w:rsidR="00426ECC" w:rsidRPr="003F3F8F">
        <w:t xml:space="preserve"> could be applied to the co-chairing of working groups and contact groups established by the Subsidiary Body. </w:t>
      </w:r>
      <w:r w:rsidR="00CE22D8" w:rsidRPr="003F3F8F">
        <w:t xml:space="preserve">In </w:t>
      </w:r>
      <w:r w:rsidR="00CE22D8" w:rsidRPr="00F65B60">
        <w:t>a</w:t>
      </w:r>
      <w:r w:rsidR="00426ECC" w:rsidRPr="00F65B60">
        <w:t>ddition</w:t>
      </w:r>
      <w:r w:rsidR="00426ECC" w:rsidRPr="003F3F8F">
        <w:t>, some submi</w:t>
      </w:r>
      <w:r w:rsidR="0058220A" w:rsidRPr="003F3F8F">
        <w:t>tters</w:t>
      </w:r>
      <w:r w:rsidR="00426ECC" w:rsidRPr="003F3F8F">
        <w:t xml:space="preserve"> emphasized the importance of selecting nominees who </w:t>
      </w:r>
      <w:r w:rsidR="00AD036D" w:rsidRPr="003F3F8F">
        <w:t xml:space="preserve">were </w:t>
      </w:r>
      <w:r w:rsidR="00426ECC" w:rsidRPr="003F3F8F">
        <w:t xml:space="preserve">knowledgeable about issues relevant to </w:t>
      </w:r>
      <w:r w:rsidR="00426ECC" w:rsidRPr="00F65B60">
        <w:t>indigenous people</w:t>
      </w:r>
      <w:r w:rsidR="00426ECC" w:rsidRPr="003F3F8F">
        <w:t xml:space="preserve">s and local communities in the context of the Convention. </w:t>
      </w:r>
      <w:r w:rsidR="00656777" w:rsidRPr="003F3F8F">
        <w:t xml:space="preserve">Other </w:t>
      </w:r>
      <w:r w:rsidR="00AD36C3" w:rsidRPr="003F3F8F">
        <w:t>submitters recommended</w:t>
      </w:r>
      <w:r w:rsidR="00426ECC" w:rsidRPr="003F3F8F">
        <w:t xml:space="preserve"> </w:t>
      </w:r>
      <w:r w:rsidR="00AD36C3" w:rsidRPr="003F3F8F">
        <w:t xml:space="preserve">establishing a process of </w:t>
      </w:r>
      <w:r w:rsidR="00426ECC" w:rsidRPr="003F3F8F">
        <w:t>rotating representation within regions and subregions to promote fairness</w:t>
      </w:r>
      <w:r w:rsidR="007E2ABB" w:rsidRPr="003F3F8F">
        <w:t xml:space="preserve"> and diversity.</w:t>
      </w:r>
    </w:p>
    <w:p w14:paraId="72754890" w14:textId="1C994065" w:rsidR="00426ECC" w:rsidRPr="003F3F8F" w:rsidRDefault="00426ECC" w:rsidP="00426ECC">
      <w:pPr>
        <w:pStyle w:val="CBDNormalNumber"/>
      </w:pPr>
      <w:r w:rsidRPr="003F3F8F">
        <w:t xml:space="preserve">Some </w:t>
      </w:r>
      <w:r w:rsidR="007128E7" w:rsidRPr="003F3F8F">
        <w:t>submitters also</w:t>
      </w:r>
      <w:r w:rsidRPr="003F3F8F">
        <w:t xml:space="preserve"> </w:t>
      </w:r>
      <w:r w:rsidR="007B301D">
        <w:t>stressed</w:t>
      </w:r>
      <w:r w:rsidR="007B301D" w:rsidRPr="003F3F8F">
        <w:t xml:space="preserve"> </w:t>
      </w:r>
      <w:r w:rsidRPr="003F3F8F">
        <w:t>the need to</w:t>
      </w:r>
      <w:r w:rsidR="00AD36C3" w:rsidRPr="003F3F8F">
        <w:t xml:space="preserve"> </w:t>
      </w:r>
      <w:r w:rsidR="00D42B88" w:rsidRPr="003F3F8F">
        <w:t xml:space="preserve">establish </w:t>
      </w:r>
      <w:r w:rsidR="00AD36C3" w:rsidRPr="003F3F8F">
        <w:t>mechanisms to</w:t>
      </w:r>
      <w:r w:rsidRPr="003F3F8F">
        <w:t xml:space="preserve"> address language and accessibility barriers. </w:t>
      </w:r>
      <w:r w:rsidR="00656777" w:rsidRPr="003F3F8F">
        <w:t>In th</w:t>
      </w:r>
      <w:r w:rsidR="00D42B88" w:rsidRPr="003F3F8F">
        <w:t>at</w:t>
      </w:r>
      <w:r w:rsidR="00656777" w:rsidRPr="003F3F8F">
        <w:t xml:space="preserve"> context</w:t>
      </w:r>
      <w:r w:rsidR="007128E7" w:rsidRPr="003F3F8F">
        <w:t>,</w:t>
      </w:r>
      <w:r w:rsidR="00656777" w:rsidRPr="003F3F8F">
        <w:t xml:space="preserve"> the importance of providing relevant information in </w:t>
      </w:r>
      <w:r w:rsidR="00AD36C3" w:rsidRPr="003F3F8F">
        <w:t>all</w:t>
      </w:r>
      <w:r w:rsidR="00AD36C3" w:rsidRPr="00F65B60">
        <w:t xml:space="preserve"> </w:t>
      </w:r>
      <w:r w:rsidR="007128E7" w:rsidRPr="003F3F8F">
        <w:t xml:space="preserve">official </w:t>
      </w:r>
      <w:r w:rsidR="00656777" w:rsidRPr="003F3F8F">
        <w:t>language</w:t>
      </w:r>
      <w:r w:rsidR="007128E7" w:rsidRPr="003F3F8F">
        <w:t xml:space="preserve">s </w:t>
      </w:r>
      <w:r w:rsidR="00F90522" w:rsidRPr="003F3F8F">
        <w:t xml:space="preserve">of the United Nations </w:t>
      </w:r>
      <w:r w:rsidR="007128E7" w:rsidRPr="003F3F8F">
        <w:t xml:space="preserve">and </w:t>
      </w:r>
      <w:r w:rsidR="008F1412" w:rsidRPr="003F3F8F">
        <w:t xml:space="preserve">in </w:t>
      </w:r>
      <w:r w:rsidR="007128E7" w:rsidRPr="00F65B60">
        <w:t>indigenous</w:t>
      </w:r>
      <w:r w:rsidR="00656777" w:rsidRPr="003F3F8F">
        <w:t xml:space="preserve"> </w:t>
      </w:r>
      <w:r w:rsidR="00B0709F" w:rsidRPr="003F3F8F">
        <w:t>languages in</w:t>
      </w:r>
      <w:r w:rsidR="00656777" w:rsidRPr="003F3F8F">
        <w:t xml:space="preserve"> culturally appropriate formats</w:t>
      </w:r>
      <w:r w:rsidR="007128E7" w:rsidRPr="003F3F8F">
        <w:t xml:space="preserve"> </w:t>
      </w:r>
      <w:r w:rsidR="007E2ABB" w:rsidRPr="003F3F8F">
        <w:t xml:space="preserve">in the work of the Subsidiary Body </w:t>
      </w:r>
      <w:r w:rsidR="007128E7" w:rsidRPr="003F3F8F">
        <w:t>was highlighted.</w:t>
      </w:r>
    </w:p>
    <w:p w14:paraId="186DB087" w14:textId="11DD1132" w:rsidR="00426ECC" w:rsidRPr="003F3F8F" w:rsidRDefault="00426ECC" w:rsidP="00426ECC">
      <w:pPr>
        <w:pStyle w:val="CBDNormalNumber"/>
      </w:pPr>
      <w:r w:rsidRPr="003F3F8F">
        <w:lastRenderedPageBreak/>
        <w:t xml:space="preserve">One </w:t>
      </w:r>
      <w:r w:rsidR="00B0709F" w:rsidRPr="003F3F8F">
        <w:t xml:space="preserve">submitter </w:t>
      </w:r>
      <w:r w:rsidRPr="003F3F8F">
        <w:t>proposed that the Subsidiary Body</w:t>
      </w:r>
      <w:r w:rsidR="00656777" w:rsidRPr="003F3F8F">
        <w:t xml:space="preserve"> establish and</w:t>
      </w:r>
      <w:r w:rsidR="00656777" w:rsidRPr="00F65B60">
        <w:t xml:space="preserve"> </w:t>
      </w:r>
      <w:r w:rsidRPr="003F3F8F">
        <w:t>strengthen coordination with relevant international organizations</w:t>
      </w:r>
      <w:r w:rsidR="00107378">
        <w:t xml:space="preserve"> and entities</w:t>
      </w:r>
      <w:r w:rsidRPr="003F3F8F">
        <w:t xml:space="preserve">, such as the </w:t>
      </w:r>
      <w:r w:rsidRPr="00F65B60">
        <w:t>Food and Agriculture Organization of the United Nations</w:t>
      </w:r>
      <w:r w:rsidRPr="003F3F8F">
        <w:t xml:space="preserve">, the </w:t>
      </w:r>
      <w:r w:rsidRPr="00F65B60">
        <w:t>Intergovernmental Science-Policy Platform on Biodiversity and Ecosystem Services</w:t>
      </w:r>
      <w:r w:rsidRPr="003F3F8F">
        <w:t xml:space="preserve">, the United Nations Convention to Combat Desertification </w:t>
      </w:r>
      <w:r w:rsidR="004B6C7F" w:rsidRPr="003F3F8F">
        <w:t>in Those Countries Experiencing Serious Drought and/or Desertification, Particularly in Africa</w:t>
      </w:r>
      <w:r w:rsidR="00992E7D" w:rsidRPr="003F3F8F">
        <w:t>, the United Nations Educational, Scientific and Cultural Organization,</w:t>
      </w:r>
      <w:r w:rsidR="004B6C7F" w:rsidRPr="003F3F8F">
        <w:t xml:space="preserve"> </w:t>
      </w:r>
      <w:r w:rsidRPr="003F3F8F">
        <w:t xml:space="preserve">the </w:t>
      </w:r>
      <w:r w:rsidRPr="00F65B60">
        <w:t>United Nations Framework Convention on Climate Change</w:t>
      </w:r>
      <w:r w:rsidR="00992E7D" w:rsidRPr="003F3F8F">
        <w:t xml:space="preserve"> and the World Intellectual Property Organization</w:t>
      </w:r>
      <w:r w:rsidRPr="003F3F8F">
        <w:t>, to build synergies and strengthen policies related to traditional knowledge.</w:t>
      </w:r>
    </w:p>
    <w:p w14:paraId="1DC2A099" w14:textId="374622A6" w:rsidR="00F21887" w:rsidRPr="003F3F8F" w:rsidRDefault="00426ECC" w:rsidP="00426ECC">
      <w:pPr>
        <w:pStyle w:val="CBDNormalNumber"/>
        <w:sectPr w:rsidR="00F21887" w:rsidRPr="003F3F8F" w:rsidSect="00DF78C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r w:rsidRPr="003F3F8F">
        <w:t>Some subm</w:t>
      </w:r>
      <w:r w:rsidR="00B0709F" w:rsidRPr="003F3F8F">
        <w:t>itters</w:t>
      </w:r>
      <w:r w:rsidRPr="003F3F8F">
        <w:t xml:space="preserve"> </w:t>
      </w:r>
      <w:r w:rsidR="005D5C52" w:rsidRPr="003F3F8F">
        <w:t xml:space="preserve">suggested </w:t>
      </w:r>
      <w:r w:rsidRPr="003F3F8F">
        <w:t>that the Subsidiary Body</w:t>
      </w:r>
      <w:r w:rsidR="007E2ABB" w:rsidRPr="003F3F8F">
        <w:t xml:space="preserve"> </w:t>
      </w:r>
      <w:r w:rsidR="00E369DA" w:rsidRPr="003F3F8F">
        <w:t xml:space="preserve">recommend that </w:t>
      </w:r>
      <w:r w:rsidRPr="003F3F8F">
        <w:t xml:space="preserve">intersessional activities, such as regional and global dialogues, workshops and </w:t>
      </w:r>
      <w:r w:rsidR="008D4B7E" w:rsidRPr="003F3F8F">
        <w:t xml:space="preserve">online </w:t>
      </w:r>
      <w:r w:rsidRPr="003F3F8F">
        <w:t>consultations</w:t>
      </w:r>
      <w:r w:rsidR="00191494">
        <w:t>,</w:t>
      </w:r>
      <w:r w:rsidR="00E369DA" w:rsidRPr="003F3F8F">
        <w:t xml:space="preserve"> be </w:t>
      </w:r>
      <w:r w:rsidR="00E369DA" w:rsidRPr="00F65B60">
        <w:t>organi</w:t>
      </w:r>
      <w:r w:rsidR="00F90522" w:rsidRPr="00F65B60">
        <w:t>z</w:t>
      </w:r>
      <w:r w:rsidR="00E369DA" w:rsidRPr="00F65B60">
        <w:t>e</w:t>
      </w:r>
      <w:r w:rsidR="00E369DA" w:rsidRPr="003F3F8F">
        <w:t>d or convened</w:t>
      </w:r>
      <w:r w:rsidRPr="003F3F8F">
        <w:t xml:space="preserve"> </w:t>
      </w:r>
      <w:r w:rsidR="00493231" w:rsidRPr="003F3F8F">
        <w:t xml:space="preserve">during intersessional periods </w:t>
      </w:r>
      <w:proofErr w:type="gramStart"/>
      <w:r w:rsidR="00493231">
        <w:t xml:space="preserve">so as </w:t>
      </w:r>
      <w:r w:rsidRPr="003F3F8F">
        <w:t>to</w:t>
      </w:r>
      <w:proofErr w:type="gramEnd"/>
      <w:r w:rsidRPr="003F3F8F">
        <w:t xml:space="preserve"> maintain</w:t>
      </w:r>
      <w:r w:rsidR="00E369DA" w:rsidRPr="003F3F8F">
        <w:t xml:space="preserve"> an</w:t>
      </w:r>
      <w:r w:rsidRPr="003F3F8F">
        <w:t xml:space="preserve"> ongoing engagement with </w:t>
      </w:r>
      <w:r w:rsidRPr="00F65B60">
        <w:t>indigenous people</w:t>
      </w:r>
      <w:r w:rsidRPr="003F3F8F">
        <w:t>s and local communities</w:t>
      </w:r>
      <w:r w:rsidR="008D4B7E" w:rsidRPr="003F3F8F">
        <w:t>.</w:t>
      </w:r>
    </w:p>
    <w:p w14:paraId="5149F970" w14:textId="48041A1C" w:rsidR="00FE4625" w:rsidRPr="003F3F8F" w:rsidRDefault="00FE4625" w:rsidP="00F65B60">
      <w:pPr>
        <w:pStyle w:val="CBDH1"/>
        <w:rPr>
          <w:snapToGrid w:val="0"/>
        </w:rPr>
      </w:pPr>
      <w:r w:rsidRPr="003F3F8F">
        <w:rPr>
          <w:snapToGrid w:val="0"/>
        </w:rPr>
        <w:t>I</w:t>
      </w:r>
      <w:r w:rsidR="00F738F8" w:rsidRPr="003F3F8F">
        <w:rPr>
          <w:snapToGrid w:val="0"/>
        </w:rPr>
        <w:t>II</w:t>
      </w:r>
      <w:r w:rsidRPr="003F3F8F">
        <w:rPr>
          <w:snapToGrid w:val="0"/>
        </w:rPr>
        <w:t>.</w:t>
      </w:r>
      <w:r w:rsidRPr="003F3F8F">
        <w:rPr>
          <w:snapToGrid w:val="0"/>
        </w:rPr>
        <w:tab/>
        <w:t>Recommendations</w:t>
      </w:r>
    </w:p>
    <w:p w14:paraId="4EC0F088" w14:textId="1418CF2E" w:rsidR="00E002A9" w:rsidRPr="003F3F8F" w:rsidRDefault="00FE4625" w:rsidP="009F2F25">
      <w:pPr>
        <w:pStyle w:val="CBDNormalNumber"/>
      </w:pPr>
      <w:r w:rsidRPr="003F3F8F">
        <w:t xml:space="preserve">In </w:t>
      </w:r>
      <w:r w:rsidR="00552879" w:rsidRPr="003F3F8F">
        <w:t xml:space="preserve">the </w:t>
      </w:r>
      <w:r w:rsidRPr="003F3F8F">
        <w:t xml:space="preserve">light of </w:t>
      </w:r>
      <w:r w:rsidR="00F00FB0" w:rsidRPr="003F3F8F">
        <w:t xml:space="preserve">decision </w:t>
      </w:r>
      <w:hyperlink r:id="rId23" w:history="1">
        <w:r w:rsidR="00F00FB0" w:rsidRPr="00F65B60">
          <w:rPr>
            <w:rStyle w:val="Hyperlink"/>
          </w:rPr>
          <w:t>16/5</w:t>
        </w:r>
      </w:hyperlink>
      <w:r w:rsidR="00F00FB0" w:rsidRPr="003F3F8F">
        <w:t xml:space="preserve">, </w:t>
      </w:r>
      <w:r w:rsidRPr="003F3F8F">
        <w:t xml:space="preserve">the </w:t>
      </w:r>
      <w:r w:rsidR="00F00FB0" w:rsidRPr="003F3F8F">
        <w:t>Subsidiary Body</w:t>
      </w:r>
      <w:r w:rsidRPr="003F3F8F">
        <w:t xml:space="preserve"> may wish to </w:t>
      </w:r>
      <w:r w:rsidR="00F73AAE" w:rsidRPr="009F4A45">
        <w:t>recommend that,</w:t>
      </w:r>
      <w:r w:rsidR="00F73AAE">
        <w:t xml:space="preserve"> </w:t>
      </w:r>
      <w:r w:rsidR="00F73AAE" w:rsidRPr="00DD66D9">
        <w:t>at its seventeenth meeting</w:t>
      </w:r>
      <w:r w:rsidR="00F73AAE">
        <w:t>,</w:t>
      </w:r>
      <w:r w:rsidR="00F73AAE" w:rsidRPr="00DD66D9" w:rsidDel="00FC6878">
        <w:t xml:space="preserve"> </w:t>
      </w:r>
      <w:r w:rsidR="00F73AAE" w:rsidRPr="00DD66D9">
        <w:t>the Conference of the Parties</w:t>
      </w:r>
      <w:r w:rsidR="00F73AAE">
        <w:t xml:space="preserve"> adopt a decision along the following lines:</w:t>
      </w:r>
    </w:p>
    <w:p w14:paraId="1B97495C" w14:textId="7D230951" w:rsidR="004B3241" w:rsidRPr="00F65B60" w:rsidRDefault="004B3241" w:rsidP="00F65B60">
      <w:pPr>
        <w:pStyle w:val="CBDDesicionText"/>
        <w:tabs>
          <w:tab w:val="clear" w:pos="567"/>
        </w:tabs>
        <w:ind w:left="1134"/>
        <w:rPr>
          <w:rFonts w:eastAsiaTheme="minorHAnsi"/>
          <w:i/>
          <w:iCs/>
        </w:rPr>
      </w:pPr>
      <w:r w:rsidRPr="003F3F8F">
        <w:rPr>
          <w:rFonts w:eastAsiaTheme="minorHAnsi"/>
          <w:i/>
          <w:iCs/>
        </w:rPr>
        <w:t>The Conference of the Parties</w:t>
      </w:r>
      <w:r w:rsidR="00942C06" w:rsidRPr="00F65B60">
        <w:rPr>
          <w:rFonts w:eastAsiaTheme="minorHAnsi"/>
        </w:rPr>
        <w:t>,</w:t>
      </w:r>
    </w:p>
    <w:p w14:paraId="15E61CE0" w14:textId="0C423B44" w:rsidR="004B3241" w:rsidRPr="003F3F8F" w:rsidRDefault="004B3241" w:rsidP="00F65B60">
      <w:pPr>
        <w:pStyle w:val="CBDDesicionText"/>
        <w:tabs>
          <w:tab w:val="clear" w:pos="567"/>
        </w:tabs>
        <w:ind w:left="1134"/>
        <w:rPr>
          <w:rFonts w:eastAsiaTheme="minorHAnsi"/>
        </w:rPr>
      </w:pPr>
      <w:r w:rsidRPr="003F3F8F">
        <w:rPr>
          <w:rFonts w:eastAsiaTheme="minorHAnsi"/>
          <w:i/>
          <w:iCs/>
        </w:rPr>
        <w:t>Acknowledging</w:t>
      </w:r>
      <w:r w:rsidRPr="003F3F8F">
        <w:rPr>
          <w:rFonts w:eastAsiaTheme="minorHAnsi"/>
        </w:rPr>
        <w:t xml:space="preserve"> the unique role of </w:t>
      </w:r>
      <w:r w:rsidRPr="00F65B60">
        <w:rPr>
          <w:rFonts w:eastAsiaTheme="minorHAnsi"/>
        </w:rPr>
        <w:t>indigenous people</w:t>
      </w:r>
      <w:r w:rsidRPr="003F3F8F">
        <w:rPr>
          <w:rFonts w:eastAsiaTheme="minorHAnsi"/>
        </w:rPr>
        <w:t xml:space="preserve">s and local communities, their innovations, practices and traditional knowledge in the implementation of the </w:t>
      </w:r>
      <w:r w:rsidRPr="00F65B60">
        <w:rPr>
          <w:rFonts w:eastAsiaTheme="minorHAnsi"/>
        </w:rPr>
        <w:t>Convention</w:t>
      </w:r>
      <w:r w:rsidRPr="00F65B60">
        <w:t xml:space="preserve"> on Biological Diversity</w:t>
      </w:r>
      <w:r w:rsidRPr="003F3F8F">
        <w:rPr>
          <w:rStyle w:val="FootnoteReference"/>
        </w:rPr>
        <w:footnoteReference w:id="3"/>
      </w:r>
      <w:r w:rsidRPr="003F3F8F">
        <w:rPr>
          <w:rFonts w:eastAsiaTheme="minorHAnsi"/>
        </w:rPr>
        <w:t xml:space="preserve"> </w:t>
      </w:r>
      <w:r w:rsidR="00BC6D2D" w:rsidRPr="003F3F8F">
        <w:rPr>
          <w:rFonts w:eastAsiaTheme="minorHAnsi"/>
        </w:rPr>
        <w:t xml:space="preserve">and </w:t>
      </w:r>
      <w:r w:rsidRPr="003F3F8F">
        <w:rPr>
          <w:rFonts w:eastAsiaTheme="minorHAnsi"/>
        </w:rPr>
        <w:t xml:space="preserve">its Protocols </w:t>
      </w:r>
      <w:r w:rsidR="004849D4" w:rsidRPr="003F3F8F">
        <w:rPr>
          <w:rFonts w:eastAsiaTheme="minorHAnsi"/>
        </w:rPr>
        <w:t xml:space="preserve">and of </w:t>
      </w:r>
      <w:r w:rsidRPr="003F3F8F">
        <w:rPr>
          <w:rFonts w:eastAsiaTheme="minorHAnsi"/>
        </w:rPr>
        <w:t xml:space="preserve">the </w:t>
      </w:r>
      <w:r w:rsidRPr="00F65B60">
        <w:rPr>
          <w:rFonts w:eastAsiaTheme="minorHAnsi"/>
        </w:rPr>
        <w:t>Kunming-Montreal Global Biodiversity Framework</w:t>
      </w:r>
      <w:r w:rsidR="00A62674" w:rsidRPr="003F3F8F">
        <w:rPr>
          <w:rFonts w:eastAsiaTheme="minorHAnsi"/>
        </w:rPr>
        <w:t>,</w:t>
      </w:r>
      <w:r w:rsidRPr="003F3F8F">
        <w:rPr>
          <w:rStyle w:val="FootnoteReference"/>
          <w:rFonts w:asciiTheme="majorBidi" w:hAnsiTheme="majorBidi"/>
        </w:rPr>
        <w:footnoteReference w:id="4"/>
      </w:r>
      <w:r w:rsidRPr="003F3F8F">
        <w:rPr>
          <w:rFonts w:eastAsiaTheme="minorHAnsi"/>
        </w:rPr>
        <w:t xml:space="preserve"> and </w:t>
      </w:r>
      <w:r w:rsidR="00AF1B5E" w:rsidRPr="003F3F8F">
        <w:rPr>
          <w:rFonts w:eastAsiaTheme="minorHAnsi"/>
        </w:rPr>
        <w:t xml:space="preserve">their contributions to </w:t>
      </w:r>
      <w:r w:rsidRPr="003F3F8F">
        <w:rPr>
          <w:rFonts w:eastAsiaTheme="minorHAnsi"/>
        </w:rPr>
        <w:t>the work of the Ad Hoc Open-ended Intersessional Working Group o</w:t>
      </w:r>
      <w:r w:rsidRPr="00F65B60">
        <w:rPr>
          <w:rFonts w:eastAsiaTheme="minorHAnsi"/>
        </w:rPr>
        <w:t>n Article</w:t>
      </w:r>
      <w:r w:rsidRPr="003F3F8F">
        <w:rPr>
          <w:rFonts w:eastAsiaTheme="minorHAnsi"/>
        </w:rPr>
        <w:t xml:space="preserve"> 8(j) and Related Provisions of the Convention</w:t>
      </w:r>
      <w:r w:rsidRPr="00F65B60">
        <w:rPr>
          <w:rFonts w:eastAsiaTheme="minorHAnsi"/>
        </w:rPr>
        <w:t>, and</w:t>
      </w:r>
      <w:r w:rsidRPr="003F3F8F">
        <w:rPr>
          <w:rFonts w:eastAsiaTheme="minorHAnsi"/>
        </w:rPr>
        <w:t xml:space="preserve"> recognizing the need for the full and effective participation of </w:t>
      </w:r>
      <w:r w:rsidRPr="00F65B60">
        <w:rPr>
          <w:rFonts w:eastAsiaTheme="minorHAnsi"/>
        </w:rPr>
        <w:t>indigenous</w:t>
      </w:r>
      <w:r w:rsidR="00274D0A" w:rsidRPr="00F65B60">
        <w:rPr>
          <w:rFonts w:eastAsiaTheme="minorHAnsi"/>
        </w:rPr>
        <w:t xml:space="preserve"> </w:t>
      </w:r>
      <w:r w:rsidRPr="00F65B60">
        <w:rPr>
          <w:rFonts w:eastAsiaTheme="minorHAnsi"/>
        </w:rPr>
        <w:t>people</w:t>
      </w:r>
      <w:r w:rsidRPr="003F3F8F">
        <w:rPr>
          <w:rFonts w:eastAsiaTheme="minorHAnsi"/>
        </w:rPr>
        <w:t xml:space="preserve">s and local communities </w:t>
      </w:r>
      <w:r w:rsidR="002D5D41" w:rsidRPr="003F3F8F">
        <w:rPr>
          <w:rFonts w:eastAsiaTheme="minorHAnsi"/>
        </w:rPr>
        <w:t xml:space="preserve">in </w:t>
      </w:r>
      <w:r w:rsidR="00301370" w:rsidRPr="003F3F8F">
        <w:rPr>
          <w:rFonts w:eastAsiaTheme="minorHAnsi"/>
        </w:rPr>
        <w:t xml:space="preserve">the </w:t>
      </w:r>
      <w:r w:rsidR="00A67839">
        <w:rPr>
          <w:rFonts w:eastAsiaTheme="minorHAnsi"/>
        </w:rPr>
        <w:t xml:space="preserve">work of the </w:t>
      </w:r>
      <w:r w:rsidR="00187D11" w:rsidRPr="003F3F8F">
        <w:rPr>
          <w:rFonts w:eastAsiaTheme="minorHAnsi"/>
        </w:rPr>
        <w:t>Subsidiary Body o</w:t>
      </w:r>
      <w:r w:rsidR="00187D11" w:rsidRPr="00F65B60">
        <w:rPr>
          <w:rFonts w:eastAsiaTheme="minorHAnsi"/>
        </w:rPr>
        <w:t>n Article</w:t>
      </w:r>
      <w:r w:rsidR="00187D11" w:rsidRPr="003F3F8F">
        <w:rPr>
          <w:rFonts w:eastAsiaTheme="minorHAnsi"/>
        </w:rPr>
        <w:t xml:space="preserve"> 8(j) and Other Provisions of the </w:t>
      </w:r>
      <w:r w:rsidR="00187D11" w:rsidRPr="00F65B60">
        <w:rPr>
          <w:rFonts w:eastAsiaTheme="minorHAnsi"/>
        </w:rPr>
        <w:t>Convention on Biological Diversity</w:t>
      </w:r>
      <w:r w:rsidR="00187D11" w:rsidRPr="003F3F8F">
        <w:rPr>
          <w:rFonts w:eastAsiaTheme="minorHAnsi"/>
        </w:rPr>
        <w:t xml:space="preserve"> Related to Indigenous Peoples and Local Communities</w:t>
      </w:r>
      <w:r w:rsidR="00012071" w:rsidRPr="003F3F8F">
        <w:rPr>
          <w:rFonts w:eastAsiaTheme="minorHAnsi"/>
        </w:rPr>
        <w:t xml:space="preserve"> established by decision </w:t>
      </w:r>
      <w:hyperlink r:id="rId24" w:history="1">
        <w:r w:rsidR="00012071" w:rsidRPr="003F3F8F">
          <w:rPr>
            <w:rStyle w:val="Hyperlink"/>
            <w:rFonts w:eastAsiaTheme="minorHAnsi"/>
          </w:rPr>
          <w:t>16/5</w:t>
        </w:r>
      </w:hyperlink>
      <w:r w:rsidR="00012071" w:rsidRPr="003F3F8F">
        <w:rPr>
          <w:rFonts w:eastAsiaTheme="minorHAnsi"/>
        </w:rPr>
        <w:t xml:space="preserve"> of 1 November 2024</w:t>
      </w:r>
      <w:r w:rsidR="00187D11" w:rsidRPr="003F3F8F">
        <w:rPr>
          <w:rFonts w:eastAsiaTheme="minorHAnsi"/>
        </w:rPr>
        <w:t>,</w:t>
      </w:r>
    </w:p>
    <w:p w14:paraId="37EE77AC" w14:textId="63E85307" w:rsidR="004B3241" w:rsidRPr="003F3F8F" w:rsidRDefault="004B3241" w:rsidP="00F65B60">
      <w:pPr>
        <w:pStyle w:val="CBDDesicionText"/>
        <w:tabs>
          <w:tab w:val="clear" w:pos="567"/>
        </w:tabs>
        <w:ind w:left="1134"/>
        <w:rPr>
          <w:rFonts w:eastAsiaTheme="minorHAnsi"/>
        </w:rPr>
      </w:pPr>
      <w:r w:rsidRPr="003F3F8F">
        <w:rPr>
          <w:rFonts w:eastAsiaTheme="minorHAnsi"/>
        </w:rPr>
        <w:t>1.</w:t>
      </w:r>
      <w:r w:rsidRPr="003F3F8F">
        <w:rPr>
          <w:rFonts w:eastAsiaTheme="minorHAnsi"/>
        </w:rPr>
        <w:tab/>
      </w:r>
      <w:r w:rsidR="00FA12D4" w:rsidRPr="003F3F8F">
        <w:rPr>
          <w:rFonts w:eastAsiaTheme="minorHAnsi"/>
          <w:i/>
          <w:iCs/>
        </w:rPr>
        <w:t>A</w:t>
      </w:r>
      <w:r w:rsidR="007553AC" w:rsidRPr="003F3F8F">
        <w:rPr>
          <w:rFonts w:eastAsiaTheme="minorHAnsi"/>
          <w:i/>
          <w:iCs/>
        </w:rPr>
        <w:t xml:space="preserve">dopts </w:t>
      </w:r>
      <w:r w:rsidR="00FA12D4" w:rsidRPr="003F3F8F">
        <w:rPr>
          <w:rFonts w:eastAsiaTheme="minorHAnsi"/>
        </w:rPr>
        <w:t>the</w:t>
      </w:r>
      <w:r w:rsidR="00FA12D4" w:rsidRPr="003F3F8F">
        <w:rPr>
          <w:rFonts w:eastAsiaTheme="minorHAnsi"/>
          <w:i/>
          <w:iCs/>
        </w:rPr>
        <w:t xml:space="preserve"> </w:t>
      </w:r>
      <w:r w:rsidR="00C72E8C" w:rsidRPr="003F3F8F">
        <w:rPr>
          <w:rFonts w:eastAsiaTheme="minorHAnsi"/>
        </w:rPr>
        <w:t xml:space="preserve">modus operandi of the </w:t>
      </w:r>
      <w:r w:rsidR="006E7386" w:rsidRPr="003F3F8F">
        <w:rPr>
          <w:rFonts w:eastAsiaTheme="minorHAnsi"/>
        </w:rPr>
        <w:t>Subsidiary Body o</w:t>
      </w:r>
      <w:r w:rsidR="006E7386" w:rsidRPr="00F65B60">
        <w:rPr>
          <w:rFonts w:eastAsiaTheme="minorHAnsi"/>
        </w:rPr>
        <w:t>n Article</w:t>
      </w:r>
      <w:r w:rsidR="006E7386" w:rsidRPr="003F3F8F">
        <w:rPr>
          <w:rFonts w:eastAsiaTheme="minorHAnsi"/>
        </w:rPr>
        <w:t xml:space="preserve"> 8(j) and Other Provisions of the </w:t>
      </w:r>
      <w:r w:rsidR="006E7386" w:rsidRPr="00F65B60">
        <w:rPr>
          <w:rFonts w:eastAsiaTheme="minorHAnsi"/>
        </w:rPr>
        <w:t>Convention on Biological Diversity</w:t>
      </w:r>
      <w:r w:rsidR="006E7386" w:rsidRPr="003F3F8F">
        <w:rPr>
          <w:rFonts w:eastAsiaTheme="minorHAnsi"/>
        </w:rPr>
        <w:t xml:space="preserve"> Related to Indigenous Peoples and Local Communities </w:t>
      </w:r>
      <w:r w:rsidR="00C72E8C" w:rsidRPr="003F3F8F">
        <w:rPr>
          <w:rFonts w:eastAsiaTheme="minorHAnsi"/>
        </w:rPr>
        <w:t>annexed to the present decision;</w:t>
      </w:r>
    </w:p>
    <w:p w14:paraId="7282327E" w14:textId="0AD1423A" w:rsidR="00E369DA" w:rsidRPr="003F3F8F" w:rsidRDefault="00E12606" w:rsidP="00F65B60">
      <w:pPr>
        <w:pStyle w:val="CBDDesicionText"/>
        <w:tabs>
          <w:tab w:val="clear" w:pos="567"/>
        </w:tabs>
        <w:ind w:left="1134"/>
        <w:rPr>
          <w:rFonts w:eastAsiaTheme="minorHAnsi"/>
        </w:rPr>
      </w:pPr>
      <w:bookmarkStart w:id="0" w:name="_Hlk180998069"/>
      <w:r w:rsidRPr="003F3F8F">
        <w:rPr>
          <w:rFonts w:eastAsiaTheme="minorHAnsi"/>
        </w:rPr>
        <w:t>2</w:t>
      </w:r>
      <w:r w:rsidR="004B3241" w:rsidRPr="003F3F8F">
        <w:rPr>
          <w:rFonts w:eastAsiaTheme="minorHAnsi"/>
        </w:rPr>
        <w:t>.</w:t>
      </w:r>
      <w:r w:rsidR="004B3241" w:rsidRPr="003F3F8F">
        <w:rPr>
          <w:rFonts w:eastAsiaTheme="minorHAnsi"/>
        </w:rPr>
        <w:tab/>
      </w:r>
      <w:r w:rsidR="004B3241" w:rsidRPr="003F3F8F">
        <w:rPr>
          <w:rFonts w:eastAsiaTheme="minorHAnsi"/>
          <w:i/>
          <w:iCs/>
        </w:rPr>
        <w:t>Invites</w:t>
      </w:r>
      <w:r w:rsidR="004B3241" w:rsidRPr="003F3F8F">
        <w:rPr>
          <w:rFonts w:eastAsiaTheme="minorHAnsi"/>
        </w:rPr>
        <w:t xml:space="preserve"> the </w:t>
      </w:r>
      <w:r w:rsidR="004B3241" w:rsidRPr="00F65B60">
        <w:rPr>
          <w:rFonts w:eastAsiaTheme="minorHAnsi"/>
        </w:rPr>
        <w:t>Subsidiary Body on Scientific, Technical and Technological Advice</w:t>
      </w:r>
      <w:r w:rsidR="004B3241" w:rsidRPr="003F3F8F">
        <w:rPr>
          <w:rFonts w:eastAsiaTheme="minorHAnsi"/>
        </w:rPr>
        <w:t xml:space="preserve"> </w:t>
      </w:r>
      <w:r w:rsidR="006A3493">
        <w:rPr>
          <w:rFonts w:eastAsiaTheme="minorHAnsi"/>
        </w:rPr>
        <w:t xml:space="preserve">and </w:t>
      </w:r>
      <w:r w:rsidR="006A3493" w:rsidRPr="003F3F8F">
        <w:rPr>
          <w:rFonts w:eastAsiaTheme="minorHAnsi"/>
        </w:rPr>
        <w:t xml:space="preserve">the Subsidiary Body on Implementation </w:t>
      </w:r>
      <w:r w:rsidR="004B3241" w:rsidRPr="003F3F8F">
        <w:rPr>
          <w:rFonts w:eastAsiaTheme="minorHAnsi"/>
        </w:rPr>
        <w:t xml:space="preserve">to support the work of </w:t>
      </w:r>
      <w:r w:rsidR="00B37B9B" w:rsidRPr="003F3F8F">
        <w:rPr>
          <w:rFonts w:eastAsiaTheme="minorHAnsi"/>
        </w:rPr>
        <w:t xml:space="preserve">the </w:t>
      </w:r>
      <w:r w:rsidR="006E7386" w:rsidRPr="003F3F8F">
        <w:rPr>
          <w:rFonts w:eastAsiaTheme="minorHAnsi"/>
        </w:rPr>
        <w:t>Subsidiary Body o</w:t>
      </w:r>
      <w:r w:rsidR="006E7386" w:rsidRPr="00F65B60">
        <w:rPr>
          <w:rFonts w:eastAsiaTheme="minorHAnsi"/>
        </w:rPr>
        <w:t>n Article</w:t>
      </w:r>
      <w:r w:rsidR="006E7386" w:rsidRPr="003F3F8F">
        <w:rPr>
          <w:rFonts w:eastAsiaTheme="minorHAnsi"/>
        </w:rPr>
        <w:t xml:space="preserve"> 8(j) and Other Provisions of the </w:t>
      </w:r>
      <w:r w:rsidR="006E7386" w:rsidRPr="00F65B60">
        <w:rPr>
          <w:rFonts w:eastAsiaTheme="minorHAnsi"/>
        </w:rPr>
        <w:t>Convention on Biological Diversity</w:t>
      </w:r>
      <w:r w:rsidR="006E7386" w:rsidRPr="003F3F8F">
        <w:rPr>
          <w:rFonts w:eastAsiaTheme="minorHAnsi"/>
        </w:rPr>
        <w:t xml:space="preserve"> Related to Indigenous Peoples and Local Communities </w:t>
      </w:r>
      <w:r w:rsidR="004B3241" w:rsidRPr="003F3F8F">
        <w:rPr>
          <w:rFonts w:eastAsiaTheme="minorHAnsi"/>
        </w:rPr>
        <w:t xml:space="preserve">by further incorporating and promoting the </w:t>
      </w:r>
      <w:r w:rsidR="002857CE" w:rsidRPr="003F3F8F">
        <w:rPr>
          <w:rFonts w:eastAsiaTheme="minorHAnsi"/>
        </w:rPr>
        <w:t xml:space="preserve">programme of </w:t>
      </w:r>
      <w:r w:rsidR="004B3241" w:rsidRPr="003F3F8F">
        <w:rPr>
          <w:rFonts w:eastAsiaTheme="minorHAnsi"/>
        </w:rPr>
        <w:t xml:space="preserve">work </w:t>
      </w:r>
      <w:r w:rsidR="002857CE" w:rsidRPr="003F3F8F">
        <w:rPr>
          <w:rFonts w:eastAsiaTheme="minorHAnsi"/>
        </w:rPr>
        <w:t>o</w:t>
      </w:r>
      <w:r w:rsidR="002857CE" w:rsidRPr="00F65B60">
        <w:rPr>
          <w:rFonts w:eastAsiaTheme="minorHAnsi"/>
        </w:rPr>
        <w:t xml:space="preserve">n </w:t>
      </w:r>
      <w:r w:rsidR="004B3241" w:rsidRPr="00F65B60">
        <w:rPr>
          <w:rFonts w:eastAsiaTheme="minorHAnsi"/>
        </w:rPr>
        <w:t>Article</w:t>
      </w:r>
      <w:r w:rsidR="004B3241" w:rsidRPr="003F3F8F">
        <w:rPr>
          <w:rFonts w:eastAsiaTheme="minorHAnsi"/>
        </w:rPr>
        <w:t xml:space="preserve"> 8</w:t>
      </w:r>
      <w:r w:rsidR="00951631" w:rsidRPr="003F3F8F">
        <w:rPr>
          <w:rFonts w:eastAsiaTheme="minorHAnsi"/>
        </w:rPr>
        <w:t>(</w:t>
      </w:r>
      <w:r w:rsidR="004B3241" w:rsidRPr="003F3F8F">
        <w:rPr>
          <w:rFonts w:eastAsiaTheme="minorHAnsi"/>
        </w:rPr>
        <w:t>j</w:t>
      </w:r>
      <w:r w:rsidR="00951631" w:rsidRPr="003F3F8F">
        <w:rPr>
          <w:rFonts w:eastAsiaTheme="minorHAnsi"/>
        </w:rPr>
        <w:t>)</w:t>
      </w:r>
      <w:r w:rsidR="004B3241" w:rsidRPr="003F3F8F">
        <w:rPr>
          <w:rFonts w:eastAsiaTheme="minorHAnsi"/>
        </w:rPr>
        <w:t xml:space="preserve"> and other provisions of the </w:t>
      </w:r>
      <w:r w:rsidR="004B3241" w:rsidRPr="00F65B60">
        <w:rPr>
          <w:rFonts w:eastAsiaTheme="minorHAnsi"/>
        </w:rPr>
        <w:t xml:space="preserve">Convention </w:t>
      </w:r>
      <w:r w:rsidR="004B3241" w:rsidRPr="003F3F8F">
        <w:rPr>
          <w:rFonts w:eastAsiaTheme="minorHAnsi"/>
        </w:rPr>
        <w:t xml:space="preserve">related to </w:t>
      </w:r>
      <w:r w:rsidR="004B3241" w:rsidRPr="00F65B60">
        <w:rPr>
          <w:rFonts w:eastAsiaTheme="minorHAnsi"/>
        </w:rPr>
        <w:t>indigenous people</w:t>
      </w:r>
      <w:r w:rsidR="004B3241" w:rsidRPr="003F3F8F">
        <w:rPr>
          <w:rFonts w:eastAsiaTheme="minorHAnsi"/>
        </w:rPr>
        <w:t>s and local communities</w:t>
      </w:r>
      <w:r w:rsidR="002D48F0" w:rsidRPr="003F3F8F">
        <w:rPr>
          <w:rFonts w:eastAsiaTheme="minorHAnsi"/>
        </w:rPr>
        <w:t xml:space="preserve"> to 2030</w:t>
      </w:r>
      <w:r w:rsidR="00044658" w:rsidRPr="003F3F8F">
        <w:rPr>
          <w:rFonts w:eastAsiaTheme="minorHAnsi"/>
        </w:rPr>
        <w:t>;</w:t>
      </w:r>
      <w:r w:rsidR="00D12439" w:rsidRPr="003F3F8F">
        <w:rPr>
          <w:rStyle w:val="FootnoteReference"/>
          <w:rFonts w:eastAsiaTheme="minorHAnsi"/>
        </w:rPr>
        <w:footnoteReference w:id="5"/>
      </w:r>
    </w:p>
    <w:bookmarkEnd w:id="0"/>
    <w:p w14:paraId="7284D3CD" w14:textId="7DEC4C9E" w:rsidR="00FA2B51" w:rsidRPr="003F3F8F" w:rsidRDefault="00C5422E" w:rsidP="00F65B60">
      <w:pPr>
        <w:pStyle w:val="CBDDesicionText"/>
        <w:tabs>
          <w:tab w:val="clear" w:pos="567"/>
        </w:tabs>
        <w:ind w:left="1134"/>
      </w:pPr>
      <w:r w:rsidRPr="003F3F8F">
        <w:rPr>
          <w:rFonts w:eastAsiaTheme="minorHAnsi"/>
        </w:rPr>
        <w:t>3</w:t>
      </w:r>
      <w:r w:rsidR="004B3241" w:rsidRPr="003F3F8F">
        <w:rPr>
          <w:rFonts w:eastAsiaTheme="minorHAnsi"/>
        </w:rPr>
        <w:tab/>
      </w:r>
      <w:r w:rsidR="004B3241" w:rsidRPr="003F3F8F">
        <w:rPr>
          <w:rFonts w:eastAsiaTheme="minorHAnsi"/>
          <w:i/>
          <w:iCs/>
        </w:rPr>
        <w:t>Encourages</w:t>
      </w:r>
      <w:r w:rsidR="004B3241" w:rsidRPr="003F3F8F">
        <w:rPr>
          <w:rFonts w:eastAsiaTheme="minorHAnsi"/>
        </w:rPr>
        <w:t xml:space="preserve"> Parties, other Governments and relevant organizations to </w:t>
      </w:r>
      <w:r w:rsidR="0002177C" w:rsidRPr="003F3F8F">
        <w:rPr>
          <w:rFonts w:eastAsiaTheme="minorHAnsi"/>
        </w:rPr>
        <w:t>continue and enhance</w:t>
      </w:r>
      <w:r w:rsidR="004B3241" w:rsidRPr="003F3F8F">
        <w:rPr>
          <w:rFonts w:eastAsiaTheme="minorHAnsi"/>
        </w:rPr>
        <w:t xml:space="preserve"> </w:t>
      </w:r>
      <w:r w:rsidR="0002177C" w:rsidRPr="003F3F8F">
        <w:rPr>
          <w:rFonts w:eastAsiaTheme="minorHAnsi"/>
        </w:rPr>
        <w:t xml:space="preserve">their </w:t>
      </w:r>
      <w:r w:rsidR="004B3241" w:rsidRPr="003F3F8F">
        <w:rPr>
          <w:rFonts w:eastAsiaTheme="minorHAnsi"/>
        </w:rPr>
        <w:t>support</w:t>
      </w:r>
      <w:r w:rsidR="002706BA" w:rsidRPr="003F3F8F">
        <w:rPr>
          <w:rFonts w:eastAsiaTheme="minorHAnsi"/>
        </w:rPr>
        <w:t xml:space="preserve"> </w:t>
      </w:r>
      <w:r w:rsidR="00D0308E" w:rsidRPr="003F3F8F">
        <w:rPr>
          <w:rFonts w:eastAsiaTheme="minorHAnsi"/>
        </w:rPr>
        <w:t>for</w:t>
      </w:r>
      <w:r w:rsidR="002706BA" w:rsidRPr="003F3F8F">
        <w:rPr>
          <w:rFonts w:eastAsiaTheme="minorHAnsi"/>
        </w:rPr>
        <w:t xml:space="preserve"> the full and effective participation of</w:t>
      </w:r>
      <w:r w:rsidR="006D054B" w:rsidRPr="003F3F8F">
        <w:rPr>
          <w:rFonts w:eastAsiaTheme="minorHAnsi"/>
        </w:rPr>
        <w:t xml:space="preserve"> </w:t>
      </w:r>
      <w:r w:rsidR="004B3241" w:rsidRPr="003F3F8F">
        <w:rPr>
          <w:rFonts w:eastAsiaTheme="minorHAnsi"/>
        </w:rPr>
        <w:t xml:space="preserve">representatives of </w:t>
      </w:r>
      <w:r w:rsidR="004B3241" w:rsidRPr="00F65B60">
        <w:rPr>
          <w:rFonts w:eastAsiaTheme="minorHAnsi"/>
        </w:rPr>
        <w:t>indigenous people</w:t>
      </w:r>
      <w:r w:rsidR="004B3241" w:rsidRPr="003F3F8F">
        <w:rPr>
          <w:rFonts w:eastAsiaTheme="minorHAnsi"/>
        </w:rPr>
        <w:t>s and local communities</w:t>
      </w:r>
      <w:r w:rsidR="002706BA" w:rsidRPr="003F3F8F">
        <w:rPr>
          <w:rFonts w:eastAsiaTheme="minorHAnsi"/>
        </w:rPr>
        <w:t xml:space="preserve"> </w:t>
      </w:r>
      <w:r w:rsidR="004B3241" w:rsidRPr="003F3F8F">
        <w:rPr>
          <w:rFonts w:eastAsiaTheme="minorHAnsi"/>
        </w:rPr>
        <w:t xml:space="preserve">in the meetings of the </w:t>
      </w:r>
      <w:r w:rsidR="004B3241" w:rsidRPr="00F65B60">
        <w:rPr>
          <w:rFonts w:eastAsiaTheme="minorHAnsi"/>
        </w:rPr>
        <w:t>Subsidiary Body on Scientific, Technical and Technological Advice</w:t>
      </w:r>
      <w:r w:rsidR="004B3241" w:rsidRPr="003F3F8F">
        <w:rPr>
          <w:rFonts w:eastAsiaTheme="minorHAnsi"/>
        </w:rPr>
        <w:t xml:space="preserve">, the Subsidiary Body on Implementation </w:t>
      </w:r>
      <w:r w:rsidR="00951631" w:rsidRPr="003F3F8F">
        <w:rPr>
          <w:rFonts w:eastAsiaTheme="minorHAnsi"/>
        </w:rPr>
        <w:t>and the Subsidiary Body o</w:t>
      </w:r>
      <w:r w:rsidR="00951631" w:rsidRPr="00F65B60">
        <w:rPr>
          <w:rFonts w:eastAsiaTheme="minorHAnsi"/>
        </w:rPr>
        <w:t>n Article</w:t>
      </w:r>
      <w:r w:rsidR="00951631" w:rsidRPr="003F3F8F">
        <w:rPr>
          <w:rFonts w:eastAsiaTheme="minorHAnsi"/>
        </w:rPr>
        <w:t xml:space="preserve"> 8(j) and Other Provisions of the </w:t>
      </w:r>
      <w:r w:rsidR="00951631" w:rsidRPr="00F65B60">
        <w:rPr>
          <w:rFonts w:eastAsiaTheme="minorHAnsi"/>
        </w:rPr>
        <w:t>Convention on Biological Diversity</w:t>
      </w:r>
      <w:r w:rsidR="00951631" w:rsidRPr="003F3F8F">
        <w:rPr>
          <w:rFonts w:eastAsiaTheme="minorHAnsi"/>
        </w:rPr>
        <w:t xml:space="preserve"> Related to Indigenous Peoples and Local Communities</w:t>
      </w:r>
      <w:r w:rsidR="00B22134" w:rsidRPr="003F3F8F">
        <w:rPr>
          <w:rFonts w:eastAsiaTheme="minorHAnsi"/>
        </w:rPr>
        <w:t xml:space="preserve">, including through contributions to the </w:t>
      </w:r>
      <w:r w:rsidR="00B22134" w:rsidRPr="003F3F8F">
        <w:t xml:space="preserve">Special </w:t>
      </w:r>
      <w:r w:rsidR="00B22134" w:rsidRPr="003F3F8F">
        <w:rPr>
          <w:rFonts w:eastAsiaTheme="minorHAnsi"/>
        </w:rPr>
        <w:t xml:space="preserve">Voluntary </w:t>
      </w:r>
      <w:r w:rsidR="00B22134" w:rsidRPr="003F3F8F">
        <w:t>Trust Fund for Facilitating the Participation of Indigenous Peoples and Local Communities</w:t>
      </w:r>
      <w:r w:rsidR="004B3241" w:rsidRPr="003F3F8F">
        <w:rPr>
          <w:rFonts w:eastAsiaTheme="minorHAnsi"/>
        </w:rPr>
        <w:t>.</w:t>
      </w:r>
    </w:p>
    <w:p w14:paraId="1893A05E" w14:textId="77777777" w:rsidR="00FA12D4" w:rsidRPr="003F3F8F" w:rsidRDefault="00FA12D4" w:rsidP="00E12606">
      <w:pPr>
        <w:sectPr w:rsidR="00FA12D4" w:rsidRPr="003F3F8F" w:rsidSect="00F21887">
          <w:footnotePr>
            <w:numRestart w:val="eachSect"/>
          </w:footnotePr>
          <w:type w:val="continuous"/>
          <w:pgSz w:w="12240" w:h="15840"/>
          <w:pgMar w:top="1134" w:right="1440" w:bottom="1134" w:left="1440" w:header="709" w:footer="709" w:gutter="0"/>
          <w:cols w:space="708"/>
          <w:titlePg/>
          <w:docGrid w:linePitch="360"/>
        </w:sectPr>
      </w:pPr>
    </w:p>
    <w:p w14:paraId="6C4E8405" w14:textId="34A79635" w:rsidR="00D044A3" w:rsidRPr="003F3F8F" w:rsidRDefault="00D044A3" w:rsidP="00F65B60">
      <w:pPr>
        <w:pStyle w:val="CBDDesicionAnnex"/>
        <w:rPr>
          <w:szCs w:val="28"/>
        </w:rPr>
      </w:pPr>
      <w:r w:rsidRPr="00F65B60">
        <w:lastRenderedPageBreak/>
        <w:t>[Annex</w:t>
      </w:r>
      <w:r w:rsidR="003D3BC4" w:rsidRPr="003F3F8F">
        <w:rPr>
          <w:rStyle w:val="FootnoteReference"/>
        </w:rPr>
        <w:footnoteReference w:customMarkFollows="1" w:id="6"/>
        <w:t>*</w:t>
      </w:r>
      <w:r w:rsidR="00DA5EFC" w:rsidRPr="00F65B60">
        <w:t xml:space="preserve"> </w:t>
      </w:r>
      <w:r w:rsidR="006E740B" w:rsidRPr="00F65B60">
        <w:br/>
      </w:r>
      <w:r w:rsidRPr="00F65B60">
        <w:t>Proposed modus operandi of the [permanent Subsidiary Body]</w:t>
      </w:r>
      <w:r w:rsidRPr="003F3F8F">
        <w:t xml:space="preserve"> o</w:t>
      </w:r>
      <w:r w:rsidRPr="00F65B60">
        <w:t>n Article</w:t>
      </w:r>
      <w:r w:rsidRPr="003F3F8F">
        <w:t xml:space="preserve"> 8(j) and Other Provisions of the </w:t>
      </w:r>
      <w:r w:rsidRPr="00F65B60">
        <w:t>Convention on Biological Diversity</w:t>
      </w:r>
    </w:p>
    <w:p w14:paraId="1B2B9C32" w14:textId="4A5D5254" w:rsidR="00D044A3" w:rsidRPr="00F65B60" w:rsidRDefault="00936B85" w:rsidP="00F65B60">
      <w:pPr>
        <w:pStyle w:val="CBDH1"/>
        <w:rPr>
          <w:sz w:val="24"/>
          <w:szCs w:val="24"/>
        </w:rPr>
      </w:pPr>
      <w:r w:rsidRPr="00F65B60">
        <w:rPr>
          <w:sz w:val="24"/>
          <w:szCs w:val="24"/>
        </w:rPr>
        <w:t>I.</w:t>
      </w:r>
      <w:r w:rsidRPr="00F65B60">
        <w:rPr>
          <w:sz w:val="24"/>
          <w:szCs w:val="24"/>
        </w:rPr>
        <w:tab/>
      </w:r>
      <w:r w:rsidR="00D044A3" w:rsidRPr="00F65B60">
        <w:rPr>
          <w:sz w:val="24"/>
          <w:szCs w:val="24"/>
        </w:rPr>
        <w:t xml:space="preserve">Functions </w:t>
      </w:r>
    </w:p>
    <w:p w14:paraId="7313DEB0" w14:textId="426540BE" w:rsidR="00D044A3" w:rsidRPr="003F3F8F" w:rsidRDefault="00D044A3" w:rsidP="00F65B60">
      <w:pPr>
        <w:pStyle w:val="CBDNormalNoNumber"/>
      </w:pPr>
      <w:r w:rsidRPr="003F3F8F">
        <w:t>1.</w:t>
      </w:r>
      <w:r w:rsidRPr="003F3F8F">
        <w:tab/>
        <w:t xml:space="preserve">The </w:t>
      </w:r>
      <w:r w:rsidRPr="00F65B60">
        <w:rPr>
          <w:bCs/>
          <w:iCs/>
        </w:rPr>
        <w:t>[</w:t>
      </w:r>
      <w:r w:rsidRPr="00F65B60">
        <w:t>Subsidiary Body</w:t>
      </w:r>
      <w:r w:rsidRPr="00F65B60">
        <w:rPr>
          <w:bCs/>
          <w:iCs/>
        </w:rPr>
        <w:t>]</w:t>
      </w:r>
      <w:r w:rsidRPr="003F3F8F">
        <w:t xml:space="preserve"> o</w:t>
      </w:r>
      <w:r w:rsidRPr="00F65B60">
        <w:t>n Article</w:t>
      </w:r>
      <w:r w:rsidRPr="003F3F8F">
        <w:t xml:space="preserve"> 8(j) and Other Provisions of the </w:t>
      </w:r>
      <w:r w:rsidRPr="00F65B60">
        <w:t>Convention on Biological Diversity</w:t>
      </w:r>
      <w:r w:rsidRPr="003F3F8F">
        <w:t xml:space="preserve"> will perform its functions under the guidance of the Conference of the Parties to the Convention and the Conference of the Parties serving as the meetings of the Parties to the Cartagena Protocol on Biodiversity and the Nagoya Protocol on Access to Genetic Resources and the Fair and Equitable Sharing of Benefits Arising from their Utilization to the </w:t>
      </w:r>
      <w:r w:rsidRPr="00F65B60">
        <w:t>Convention on Biological Diversity</w:t>
      </w:r>
      <w:r w:rsidRPr="003F3F8F">
        <w:t xml:space="preserve"> for items referred to it by them</w:t>
      </w:r>
      <w:r w:rsidRPr="00F65B60">
        <w:t>[, in a manner consistent with the mandates of Subsidiary Body on Scientific, Technical and Technological Advice and the Subsidiary Body on Implementation]</w:t>
      </w:r>
      <w:r w:rsidRPr="00F65B60">
        <w:rPr>
          <w:bCs/>
          <w:iCs/>
        </w:rPr>
        <w:t xml:space="preserve">[, in collaboration with the </w:t>
      </w:r>
      <w:r w:rsidRPr="00F65B60">
        <w:t>Subsidiary Body on Scientific, Technical and Technological Advice and the Subsidiary Body on Implementation</w:t>
      </w:r>
      <w:r w:rsidRPr="00F65B60">
        <w:rPr>
          <w:bCs/>
          <w:iCs/>
        </w:rPr>
        <w:t>]</w:t>
      </w:r>
      <w:r w:rsidRPr="003F3F8F">
        <w:t xml:space="preserve">. </w:t>
      </w:r>
      <w:r w:rsidRPr="00F65B60">
        <w:rPr>
          <w:bCs/>
          <w:iCs/>
        </w:rPr>
        <w:t>[</w:t>
      </w:r>
      <w:r w:rsidRPr="00F65B60">
        <w:t xml:space="preserve">The </w:t>
      </w:r>
      <w:r w:rsidRPr="00F65B60">
        <w:rPr>
          <w:bCs/>
          <w:iCs/>
        </w:rPr>
        <w:t>[</w:t>
      </w:r>
      <w:r w:rsidRPr="00F65B60">
        <w:t>Subsidiary Body</w:t>
      </w:r>
      <w:r w:rsidRPr="00F65B60">
        <w:rPr>
          <w:bCs/>
          <w:iCs/>
        </w:rPr>
        <w:t>]</w:t>
      </w:r>
      <w:r w:rsidRPr="003F3F8F">
        <w:rPr>
          <w:bCs/>
          <w:iCs/>
        </w:rPr>
        <w:t xml:space="preserve"> o</w:t>
      </w:r>
      <w:r w:rsidRPr="00F65B60">
        <w:rPr>
          <w:bCs/>
          <w:iCs/>
        </w:rPr>
        <w:t>n Article</w:t>
      </w:r>
      <w:r w:rsidRPr="003F3F8F">
        <w:rPr>
          <w:bCs/>
          <w:iCs/>
        </w:rPr>
        <w:t xml:space="preserve"> 8(j) </w:t>
      </w:r>
      <w:r w:rsidRPr="003F3F8F">
        <w:t xml:space="preserve">and Other Provisions </w:t>
      </w:r>
      <w:r w:rsidRPr="003F3F8F">
        <w:rPr>
          <w:bCs/>
          <w:iCs/>
        </w:rPr>
        <w:t xml:space="preserve">shall carry out its functions </w:t>
      </w:r>
      <w:proofErr w:type="gramStart"/>
      <w:r w:rsidRPr="003F3F8F">
        <w:rPr>
          <w:bCs/>
          <w:iCs/>
        </w:rPr>
        <w:t>taking into account</w:t>
      </w:r>
      <w:proofErr w:type="gramEnd"/>
      <w:r w:rsidRPr="003F3F8F">
        <w:rPr>
          <w:bCs/>
          <w:iCs/>
        </w:rPr>
        <w:t xml:space="preserve"> the roles and functions of the </w:t>
      </w:r>
      <w:r w:rsidRPr="00F65B60">
        <w:t>Subsidiary Body on Scientific, Technical and Technological Advice</w:t>
      </w:r>
      <w:r w:rsidRPr="003F3F8F">
        <w:t xml:space="preserve"> and the Subsidiary Body on Implementation, </w:t>
      </w:r>
      <w:r w:rsidRPr="003F3F8F">
        <w:rPr>
          <w:bCs/>
          <w:iCs/>
        </w:rPr>
        <w:t xml:space="preserve">with a view to ensuring complementarity with their work and avoiding overlaps.] The functions of the </w:t>
      </w:r>
      <w:r w:rsidRPr="00F65B60">
        <w:rPr>
          <w:bCs/>
          <w:iCs/>
        </w:rPr>
        <w:t>[Subsidiary Body]</w:t>
      </w:r>
      <w:r w:rsidRPr="003F3F8F">
        <w:t xml:space="preserve"> o</w:t>
      </w:r>
      <w:r w:rsidRPr="00F65B60">
        <w:t>n Article</w:t>
      </w:r>
      <w:r w:rsidRPr="003F3F8F">
        <w:t xml:space="preserve"> 8(j) and Other Provisions are:</w:t>
      </w:r>
    </w:p>
    <w:p w14:paraId="5C52EC70" w14:textId="0559FF0A" w:rsidR="00D044A3" w:rsidRPr="003F3F8F" w:rsidRDefault="00D044A3" w:rsidP="00F65B60">
      <w:pPr>
        <w:pStyle w:val="CBDNormalNoNumber"/>
        <w:ind w:firstLine="567"/>
      </w:pPr>
      <w:r w:rsidRPr="003F3F8F">
        <w:t>(a)</w:t>
      </w:r>
      <w:r w:rsidRPr="003F3F8F">
        <w:tab/>
        <w:t xml:space="preserve">To </w:t>
      </w:r>
      <w:r w:rsidRPr="00F65B60">
        <w:t xml:space="preserve">[promote and support the implementation of the work undertaken under the Convention pertaining to Article 8(j) and related </w:t>
      </w:r>
      <w:proofErr w:type="gramStart"/>
      <w:r w:rsidRPr="00F65B60">
        <w:t>provisions][</w:t>
      </w:r>
      <w:proofErr w:type="gramEnd"/>
      <w:r w:rsidRPr="00F65B60">
        <w:t xml:space="preserve">promote the implementation and </w:t>
      </w:r>
      <w:proofErr w:type="gramStart"/>
      <w:r w:rsidRPr="00F65B60">
        <w:t>review][</w:t>
      </w:r>
      <w:proofErr w:type="gramEnd"/>
      <w:r w:rsidRPr="00F65B60">
        <w:t>review and promote the implementation]</w:t>
      </w:r>
      <w:r w:rsidRPr="003F3F8F">
        <w:t xml:space="preserve"> of the programme of work o</w:t>
      </w:r>
      <w:r w:rsidRPr="00F65B60">
        <w:t>n Article</w:t>
      </w:r>
      <w:r w:rsidRPr="003F3F8F">
        <w:t xml:space="preserve"> 8(j) and other provisions, includin</w:t>
      </w:r>
      <w:r w:rsidRPr="00F65B60">
        <w:t>g Article</w:t>
      </w:r>
      <w:r w:rsidRPr="003F3F8F">
        <w:t xml:space="preserve"> 10(c) of the Convention related to </w:t>
      </w:r>
      <w:r w:rsidRPr="00F65B60">
        <w:t>indigenous people</w:t>
      </w:r>
      <w:r w:rsidRPr="003F3F8F">
        <w:t xml:space="preserve">s and local communities, as contained in the annex to decision --; </w:t>
      </w:r>
    </w:p>
    <w:p w14:paraId="7445711B" w14:textId="77777777" w:rsidR="00D044A3" w:rsidRPr="003F3F8F" w:rsidRDefault="00D044A3" w:rsidP="00F65B60">
      <w:pPr>
        <w:pStyle w:val="CBDNormalNoNumber"/>
        <w:ind w:firstLine="567"/>
      </w:pPr>
      <w:r w:rsidRPr="003F3F8F">
        <w:rPr>
          <w:bCs/>
        </w:rPr>
        <w:t>(b)</w:t>
      </w:r>
      <w:r w:rsidRPr="003F3F8F">
        <w:rPr>
          <w:bCs/>
        </w:rPr>
        <w:tab/>
        <w:t>To provide advice to the Conference of the Parties and, as appropriate,</w:t>
      </w:r>
      <w:r w:rsidRPr="003F3F8F">
        <w:t xml:space="preserve"> the Conference of the Parties serving as the meetings of the Parties to the Cartagena </w:t>
      </w:r>
      <w:r w:rsidRPr="003F3F8F">
        <w:rPr>
          <w:bCs/>
        </w:rPr>
        <w:t>and</w:t>
      </w:r>
      <w:r w:rsidRPr="003F3F8F">
        <w:t xml:space="preserve"> Nagoya Protocols and other subsidiary bodies,</w:t>
      </w:r>
      <w:r w:rsidRPr="003F3F8F">
        <w:rPr>
          <w:rFonts w:eastAsiaTheme="majorEastAsia"/>
        </w:rPr>
        <w:t xml:space="preserve"> on </w:t>
      </w:r>
      <w:r w:rsidRPr="003F3F8F">
        <w:t>measures that enhance the implementation o</w:t>
      </w:r>
      <w:r w:rsidRPr="00F65B60">
        <w:t>f Article</w:t>
      </w:r>
      <w:r w:rsidRPr="003F3F8F">
        <w:t xml:space="preserve"> 8(j) and other provisions of the Convention</w:t>
      </w:r>
      <w:r w:rsidRPr="003F3F8F">
        <w:rPr>
          <w:rFonts w:eastAsiaTheme="majorEastAsia"/>
        </w:rPr>
        <w:t xml:space="preserve"> related to </w:t>
      </w:r>
      <w:r w:rsidRPr="00F65B60">
        <w:rPr>
          <w:rFonts w:eastAsiaTheme="majorEastAsia"/>
        </w:rPr>
        <w:t>indigenous people</w:t>
      </w:r>
      <w:r w:rsidRPr="003F3F8F">
        <w:rPr>
          <w:rFonts w:eastAsiaTheme="majorEastAsia"/>
        </w:rPr>
        <w:t>s and local communities</w:t>
      </w:r>
      <w:r w:rsidRPr="003F3F8F">
        <w:rPr>
          <w:bCs/>
        </w:rPr>
        <w:t>.</w:t>
      </w:r>
      <w:r w:rsidRPr="003F3F8F">
        <w:t xml:space="preserve"> This includes providing advice on the development and implementation of legal and other appropriate forms of measures to respect, preserve and maintain the knowledge, innovations and practices of </w:t>
      </w:r>
      <w:r w:rsidRPr="00F65B60">
        <w:t>indigenous people</w:t>
      </w:r>
      <w:r w:rsidRPr="003F3F8F">
        <w:t>s and local communities embodying traditional lifestyles relevant to the conservation and sustainable use of biological diversity.</w:t>
      </w:r>
    </w:p>
    <w:p w14:paraId="271112A5" w14:textId="6A4CD224" w:rsidR="00D044A3" w:rsidRPr="00F65B60" w:rsidRDefault="00936B85" w:rsidP="00F65B60">
      <w:pPr>
        <w:pStyle w:val="CBDH1"/>
        <w:rPr>
          <w:rFonts w:eastAsiaTheme="minorHAnsi"/>
          <w:sz w:val="24"/>
          <w:szCs w:val="24"/>
        </w:rPr>
      </w:pPr>
      <w:r w:rsidRPr="00F65B60">
        <w:rPr>
          <w:rStyle w:val="Heading1Char"/>
          <w:b/>
          <w:sz w:val="24"/>
          <w:szCs w:val="24"/>
        </w:rPr>
        <w:t>II.</w:t>
      </w:r>
      <w:r w:rsidRPr="00F65B60">
        <w:rPr>
          <w:rStyle w:val="Heading1Char"/>
          <w:b/>
          <w:sz w:val="24"/>
          <w:szCs w:val="24"/>
        </w:rPr>
        <w:tab/>
      </w:r>
      <w:r w:rsidR="00D044A3" w:rsidRPr="00F65B60">
        <w:rPr>
          <w:rStyle w:val="Heading1Char"/>
          <w:b/>
          <w:sz w:val="24"/>
          <w:szCs w:val="24"/>
        </w:rPr>
        <w:t>Operating principles</w:t>
      </w:r>
    </w:p>
    <w:p w14:paraId="550504E7" w14:textId="12868DE1" w:rsidR="00D044A3" w:rsidRPr="003F3F8F" w:rsidRDefault="00D044A3" w:rsidP="001D50AC">
      <w:pPr>
        <w:spacing w:after="160"/>
        <w:ind w:left="567"/>
        <w:rPr>
          <w:b/>
          <w:bCs/>
        </w:rPr>
      </w:pPr>
      <w:r w:rsidRPr="003F3F8F">
        <w:t>2.</w:t>
      </w:r>
      <w:r w:rsidRPr="003F3F8F">
        <w:rPr>
          <w:b/>
          <w:bCs/>
        </w:rPr>
        <w:tab/>
      </w:r>
      <w:r w:rsidRPr="003F3F8F">
        <w:t xml:space="preserve">In carrying out is functions, the </w:t>
      </w:r>
      <w:r w:rsidRPr="00F65B60">
        <w:t>[Subsidiary Body]</w:t>
      </w:r>
      <w:r w:rsidRPr="003F3F8F">
        <w:t xml:space="preserve"> o</w:t>
      </w:r>
      <w:r w:rsidRPr="00F65B60">
        <w:t>n Article</w:t>
      </w:r>
      <w:r w:rsidRPr="003F3F8F">
        <w:t xml:space="preserve"> 8(j) and Other Provisions of the Convention shall align the elements of its programme of work with the relevant parts of the </w:t>
      </w:r>
      <w:r w:rsidRPr="00F65B60">
        <w:t>Kunming-Montreal Global Biodiversity Framework</w:t>
      </w:r>
      <w:r w:rsidRPr="003F3F8F">
        <w:t>, in particular its 2030 targets</w:t>
      </w:r>
      <w:r w:rsidRPr="00F65B60">
        <w:t>, and</w:t>
      </w:r>
      <w:r w:rsidRPr="003F3F8F">
        <w:t xml:space="preserve"> prioritize the tasks that need early action.</w:t>
      </w:r>
    </w:p>
    <w:p w14:paraId="3C99FE44" w14:textId="41DFD124" w:rsidR="00D044A3" w:rsidRPr="003F3F8F" w:rsidRDefault="00D044A3" w:rsidP="001D50AC">
      <w:pPr>
        <w:spacing w:after="160"/>
        <w:ind w:left="567"/>
      </w:pPr>
      <w:r w:rsidRPr="003F3F8F">
        <w:t>3.</w:t>
      </w:r>
      <w:r w:rsidRPr="003F3F8F">
        <w:tab/>
        <w:t xml:space="preserve">In promoting the implementation of the programme of work contained in the annex to decision --, the </w:t>
      </w:r>
      <w:r w:rsidRPr="00F65B60">
        <w:t>[Subsidiary Body]</w:t>
      </w:r>
      <w:r w:rsidRPr="003F3F8F">
        <w:t xml:space="preserve"> o</w:t>
      </w:r>
      <w:r w:rsidRPr="00F65B60">
        <w:t>n Article</w:t>
      </w:r>
      <w:r w:rsidRPr="003F3F8F">
        <w:t xml:space="preserve"> 8(j) and Other Provisions of the Convention shall cooperate with and benefit from the assistance of United Nations agencies and other processes that have complimentary functions and work on matters related to </w:t>
      </w:r>
      <w:r w:rsidRPr="00F65B60">
        <w:t>indigenous people</w:t>
      </w:r>
      <w:r w:rsidRPr="003F3F8F">
        <w:t>s and local communities.</w:t>
      </w:r>
    </w:p>
    <w:p w14:paraId="7ABC4334" w14:textId="4A0135BA" w:rsidR="00D044A3" w:rsidRPr="00F65B60" w:rsidRDefault="009D6F98" w:rsidP="00F65B60">
      <w:pPr>
        <w:pStyle w:val="CBDH1"/>
        <w:rPr>
          <w:sz w:val="24"/>
          <w:szCs w:val="24"/>
        </w:rPr>
      </w:pPr>
      <w:r w:rsidRPr="00F65B60">
        <w:rPr>
          <w:sz w:val="24"/>
          <w:szCs w:val="24"/>
        </w:rPr>
        <w:t>III.</w:t>
      </w:r>
      <w:r w:rsidRPr="00F65B60">
        <w:rPr>
          <w:sz w:val="24"/>
          <w:szCs w:val="24"/>
        </w:rPr>
        <w:tab/>
      </w:r>
      <w:r w:rsidR="00D044A3" w:rsidRPr="00F65B60">
        <w:rPr>
          <w:sz w:val="24"/>
          <w:szCs w:val="24"/>
        </w:rPr>
        <w:t>Procedural matters</w:t>
      </w:r>
    </w:p>
    <w:p w14:paraId="236B0D31" w14:textId="2A6D79D8" w:rsidR="00D044A3" w:rsidRPr="003F3F8F" w:rsidRDefault="00D044A3" w:rsidP="00F65B60">
      <w:pPr>
        <w:pStyle w:val="CBDNormalNoNumber"/>
      </w:pPr>
      <w:r w:rsidRPr="003F3F8F">
        <w:rPr>
          <w:bCs/>
          <w:iCs/>
        </w:rPr>
        <w:t>4.</w:t>
      </w:r>
      <w:r w:rsidRPr="003F3F8F">
        <w:tab/>
        <w:t xml:space="preserve">In line with paragraph 5 of rule 26 of the rules of procedure for meetings of the Conference of the Parties, the rules of procedure for meetings of the Conference of the Parties apply, mutatis </w:t>
      </w:r>
      <w:r w:rsidRPr="003F3F8F">
        <w:lastRenderedPageBreak/>
        <w:t xml:space="preserve">mutandis, to the meetings of the </w:t>
      </w:r>
      <w:r w:rsidRPr="00F65B60">
        <w:t>[Subsidiary Body]</w:t>
      </w:r>
      <w:r w:rsidRPr="003F3F8F">
        <w:t xml:space="preserve"> o</w:t>
      </w:r>
      <w:r w:rsidRPr="00F65B60">
        <w:t>n Article</w:t>
      </w:r>
      <w:r w:rsidRPr="003F3F8F">
        <w:t xml:space="preserve"> 8(j) and Other Provisions, </w:t>
      </w:r>
      <w:proofErr w:type="gramStart"/>
      <w:r w:rsidRPr="003F3F8F">
        <w:t>with the exception of</w:t>
      </w:r>
      <w:proofErr w:type="gramEnd"/>
      <w:r w:rsidRPr="003F3F8F">
        <w:t xml:space="preserve"> rule 18.</w:t>
      </w:r>
    </w:p>
    <w:p w14:paraId="5CE5C879" w14:textId="6A8D157A" w:rsidR="00D044A3" w:rsidRPr="003F3F8F" w:rsidRDefault="00D044A3" w:rsidP="00F65B60">
      <w:pPr>
        <w:pStyle w:val="CBDNormalNoNumber"/>
      </w:pPr>
      <w:r w:rsidRPr="003F3F8F">
        <w:t>5.</w:t>
      </w:r>
      <w:r w:rsidRPr="003F3F8F">
        <w:tab/>
        <w:t xml:space="preserve">When the </w:t>
      </w:r>
      <w:bookmarkStart w:id="1" w:name="_Hlk146879968"/>
      <w:r w:rsidRPr="00F65B60">
        <w:t>[Subsidiary Body]</w:t>
      </w:r>
      <w:r w:rsidRPr="003F3F8F">
        <w:t xml:space="preserve"> o</w:t>
      </w:r>
      <w:r w:rsidRPr="00F65B60">
        <w:t>n Article</w:t>
      </w:r>
      <w:r w:rsidRPr="003F3F8F">
        <w:t xml:space="preserve"> 8(j) and Other Provisions </w:t>
      </w:r>
      <w:bookmarkEnd w:id="1"/>
      <w:r w:rsidRPr="003F3F8F">
        <w:t>serves a Protocol of the Convention, decisions under the Protocol shall be taken only by the Parties to the Protocol.</w:t>
      </w:r>
    </w:p>
    <w:p w14:paraId="7648A238" w14:textId="79E872F0" w:rsidR="00D044A3" w:rsidRPr="003F3F8F" w:rsidRDefault="00D044A3" w:rsidP="00F65B60">
      <w:pPr>
        <w:pStyle w:val="CBDNormalNoNumber"/>
      </w:pPr>
      <w:r w:rsidRPr="003F3F8F">
        <w:t>6.</w:t>
      </w:r>
      <w:r w:rsidRPr="003F3F8F">
        <w:tab/>
        <w:t xml:space="preserve">The </w:t>
      </w:r>
      <w:r w:rsidRPr="00F65B60">
        <w:t>[Subsidiary Body]</w:t>
      </w:r>
      <w:r w:rsidRPr="003F3F8F">
        <w:t xml:space="preserve"> o</w:t>
      </w:r>
      <w:r w:rsidRPr="00F65B60">
        <w:t>n Article</w:t>
      </w:r>
      <w:r w:rsidRPr="003F3F8F">
        <w:t xml:space="preserve"> 8(j) and Other Provisions should undertake any tasks that fall within the scope of its programme of work and those that are referred to it by the Conference of the Parties or the Conference of the Parties serving as the meeting of the Parties to the respective Protocol and should report on its work to those bodies.</w:t>
      </w:r>
    </w:p>
    <w:p w14:paraId="5B843D7F" w14:textId="642E4FA6" w:rsidR="00D044A3" w:rsidRPr="00F65B60" w:rsidRDefault="009D6F98" w:rsidP="00F65B60">
      <w:pPr>
        <w:pStyle w:val="CBDH1"/>
        <w:rPr>
          <w:sz w:val="24"/>
          <w:szCs w:val="24"/>
        </w:rPr>
      </w:pPr>
      <w:r w:rsidRPr="00F65B60">
        <w:rPr>
          <w:sz w:val="24"/>
          <w:szCs w:val="24"/>
        </w:rPr>
        <w:t>IV.</w:t>
      </w:r>
      <w:r w:rsidRPr="00F65B60">
        <w:rPr>
          <w:sz w:val="24"/>
          <w:szCs w:val="24"/>
        </w:rPr>
        <w:tab/>
      </w:r>
      <w:r w:rsidR="00D044A3" w:rsidRPr="00F65B60">
        <w:rPr>
          <w:sz w:val="24"/>
          <w:szCs w:val="24"/>
        </w:rPr>
        <w:t xml:space="preserve">Bureau and co-chairs </w:t>
      </w:r>
    </w:p>
    <w:p w14:paraId="7B38146A" w14:textId="3E58775B" w:rsidR="00D044A3" w:rsidRPr="003F3F8F" w:rsidRDefault="00D044A3" w:rsidP="00D044A3">
      <w:pPr>
        <w:spacing w:before="120" w:after="120"/>
        <w:ind w:left="567"/>
        <w:rPr>
          <w:rFonts w:eastAsiaTheme="minorHAnsi"/>
          <w:kern w:val="2"/>
          <w14:ligatures w14:val="standardContextual"/>
        </w:rPr>
      </w:pPr>
      <w:r w:rsidRPr="003F3F8F">
        <w:rPr>
          <w:rFonts w:eastAsiaTheme="minorHAnsi"/>
          <w:bCs/>
          <w:iCs/>
          <w:kern w:val="2"/>
          <w14:ligatures w14:val="standardContextual"/>
        </w:rPr>
        <w:t>7.</w:t>
      </w:r>
      <w:r w:rsidRPr="003F3F8F">
        <w:rPr>
          <w:rFonts w:eastAsiaTheme="minorHAnsi"/>
          <w:bCs/>
          <w:iCs/>
          <w:kern w:val="2"/>
          <w14:ligatures w14:val="standardContextual"/>
        </w:rPr>
        <w:tab/>
      </w:r>
      <w:r w:rsidRPr="003F3F8F">
        <w:rPr>
          <w:rFonts w:eastAsiaTheme="minorHAnsi"/>
          <w:kern w:val="2"/>
          <w14:ligatures w14:val="standardContextual"/>
        </w:rPr>
        <w:t xml:space="preserve">The Bureau of the Conference of the Parties will serve as the Bureau of the </w:t>
      </w:r>
      <w:r w:rsidRPr="00F65B60">
        <w:rPr>
          <w:rFonts w:eastAsiaTheme="minorHAnsi"/>
          <w:kern w:val="2"/>
          <w14:ligatures w14:val="standardContextual"/>
        </w:rPr>
        <w:t>[Subsidiary Body]</w:t>
      </w:r>
      <w:r w:rsidRPr="003F3F8F">
        <w:rPr>
          <w:rFonts w:eastAsiaTheme="minorHAnsi"/>
          <w:kern w:val="2"/>
          <w14:ligatures w14:val="standardContextual"/>
        </w:rPr>
        <w:t xml:space="preserve"> o</w:t>
      </w:r>
      <w:r w:rsidRPr="00F65B60">
        <w:rPr>
          <w:rFonts w:eastAsiaTheme="minorHAnsi"/>
          <w:kern w:val="2"/>
          <w14:ligatures w14:val="standardContextual"/>
        </w:rPr>
        <w:t>n Article</w:t>
      </w:r>
      <w:r w:rsidRPr="003F3F8F">
        <w:rPr>
          <w:rFonts w:eastAsiaTheme="minorHAnsi"/>
          <w:kern w:val="2"/>
          <w14:ligatures w14:val="standardContextual"/>
        </w:rPr>
        <w:t xml:space="preserve"> 8(j).</w:t>
      </w:r>
    </w:p>
    <w:p w14:paraId="31741A33" w14:textId="085FC53C" w:rsidR="00D044A3" w:rsidRPr="003F3F8F" w:rsidRDefault="00D044A3" w:rsidP="00F65B60">
      <w:pPr>
        <w:pStyle w:val="CBDNormalNoNumber"/>
      </w:pPr>
      <w:r w:rsidRPr="003F3F8F">
        <w:t>8.</w:t>
      </w:r>
      <w:r w:rsidRPr="003F3F8F">
        <w:tab/>
        <w:t xml:space="preserve">The </w:t>
      </w:r>
      <w:r w:rsidRPr="00F65B60">
        <w:t>[Subsidiary Body]</w:t>
      </w:r>
      <w:r w:rsidRPr="003F3F8F">
        <w:t xml:space="preserve"> will have two co-chairs </w:t>
      </w:r>
      <w:r w:rsidRPr="00F65B60">
        <w:t>[elected by the Conference of the Parties]</w:t>
      </w:r>
      <w:r w:rsidRPr="003F3F8F">
        <w:t xml:space="preserve">, </w:t>
      </w:r>
      <w:bookmarkStart w:id="2" w:name="_Hlk203753050"/>
      <w:r w:rsidRPr="003F3F8F">
        <w:t>one nominated by Parties of the regional group that exercises its turn, in a rotation among United Nations regional groups,</w:t>
      </w:r>
      <w:r w:rsidRPr="003F3F8F">
        <w:rPr>
          <w:vertAlign w:val="superscript"/>
        </w:rPr>
        <w:footnoteReference w:id="7"/>
      </w:r>
      <w:r w:rsidRPr="003F3F8F">
        <w:t xml:space="preserve"> and the other nominated by representatives of </w:t>
      </w:r>
      <w:r w:rsidRPr="00F65B60">
        <w:t>indigenous people</w:t>
      </w:r>
      <w:r w:rsidRPr="003F3F8F">
        <w:t xml:space="preserve">s and local communities. </w:t>
      </w:r>
      <w:bookmarkEnd w:id="2"/>
      <w:r w:rsidRPr="003F3F8F">
        <w:t xml:space="preserve">At least one of the co-chairs will be selected from a developing country, </w:t>
      </w:r>
      <w:proofErr w:type="gramStart"/>
      <w:r w:rsidRPr="003F3F8F">
        <w:t>taking into account</w:t>
      </w:r>
      <w:proofErr w:type="gramEnd"/>
      <w:r w:rsidRPr="003F3F8F">
        <w:t xml:space="preserve"> gender balance. </w:t>
      </w:r>
      <w:r w:rsidRPr="00F65B60">
        <w:t>[The co-chairs shall take office from the end of the meeting of the Conference of the Parties at which they have been elected and remain in office until their successors take office at the end of the following ordinary meeting of the Conference of the Parties.]</w:t>
      </w:r>
      <w:r w:rsidRPr="003F3F8F">
        <w:t xml:space="preserve"> </w:t>
      </w:r>
      <w:r w:rsidRPr="00F65B60">
        <w:t>[The number and length of the meetings and activities of the Subsidiary Body and its organs should be reflected in the budget adopted by the Conference of the Parties or other sources of extrabudgetary funding.]</w:t>
      </w:r>
    </w:p>
    <w:p w14:paraId="4E1DDB63" w14:textId="5B77E50F" w:rsidR="00D044A3" w:rsidRPr="003F3F8F" w:rsidRDefault="00D044A3" w:rsidP="00F65B60">
      <w:pPr>
        <w:pStyle w:val="CBDNormalNoNumber"/>
      </w:pPr>
      <w:r w:rsidRPr="003F3F8F">
        <w:rPr>
          <w:bCs/>
          <w:iCs/>
        </w:rPr>
        <w:t>9.</w:t>
      </w:r>
      <w:r w:rsidRPr="003F3F8F">
        <w:rPr>
          <w:bCs/>
          <w:iCs/>
        </w:rPr>
        <w:tab/>
      </w:r>
      <w:r w:rsidRPr="003F3F8F">
        <w:t xml:space="preserve">Candidates for the </w:t>
      </w:r>
      <w:r w:rsidRPr="003F3F8F">
        <w:rPr>
          <w:bCs/>
          <w:iCs/>
        </w:rPr>
        <w:t>co-chairing</w:t>
      </w:r>
      <w:r w:rsidRPr="003F3F8F">
        <w:t xml:space="preserve"> of the </w:t>
      </w:r>
      <w:r w:rsidRPr="00F65B60">
        <w:rPr>
          <w:bCs/>
          <w:iCs/>
        </w:rPr>
        <w:t>[</w:t>
      </w:r>
      <w:r w:rsidRPr="00F65B60">
        <w:t>Subsidiary Body</w:t>
      </w:r>
      <w:r w:rsidRPr="00F65B60">
        <w:rPr>
          <w:bCs/>
          <w:iCs/>
        </w:rPr>
        <w:t>]</w:t>
      </w:r>
      <w:r w:rsidRPr="003F3F8F">
        <w:t xml:space="preserve"> should have experience in the processes of the Convention and competence in matters related to </w:t>
      </w:r>
      <w:r w:rsidRPr="00F65B60">
        <w:t>indigenous people</w:t>
      </w:r>
      <w:r w:rsidRPr="003F3F8F">
        <w:t xml:space="preserve">s and local communities in the context of the Convention. The regional groups, when identifying a candidate, should </w:t>
      </w:r>
      <w:proofErr w:type="gramStart"/>
      <w:r w:rsidRPr="003F3F8F">
        <w:t>take into account</w:t>
      </w:r>
      <w:proofErr w:type="gramEnd"/>
      <w:r w:rsidRPr="003F3F8F">
        <w:t xml:space="preserve"> the availability of time that the candidates have for the work of the </w:t>
      </w:r>
      <w:r w:rsidRPr="00F65B60">
        <w:rPr>
          <w:bCs/>
          <w:iCs/>
        </w:rPr>
        <w:t>[</w:t>
      </w:r>
      <w:r w:rsidRPr="00F65B60">
        <w:t>Subsidiary Body</w:t>
      </w:r>
      <w:r w:rsidRPr="00F65B60">
        <w:rPr>
          <w:bCs/>
          <w:iCs/>
        </w:rPr>
        <w:t>]</w:t>
      </w:r>
      <w:r w:rsidRPr="003F3F8F">
        <w:t xml:space="preserve"> o</w:t>
      </w:r>
      <w:r w:rsidRPr="00F65B60">
        <w:t>n Article</w:t>
      </w:r>
      <w:r w:rsidRPr="003F3F8F">
        <w:t xml:space="preserve"> 8(j) and Other Provisions. </w:t>
      </w:r>
      <w:proofErr w:type="gramStart"/>
      <w:r w:rsidRPr="003F3F8F">
        <w:t>In the event that</w:t>
      </w:r>
      <w:proofErr w:type="gramEnd"/>
      <w:r w:rsidRPr="003F3F8F">
        <w:t xml:space="preserve"> the </w:t>
      </w:r>
      <w:r w:rsidRPr="003F3F8F">
        <w:rPr>
          <w:bCs/>
          <w:iCs/>
        </w:rPr>
        <w:t>co-</w:t>
      </w:r>
      <w:r w:rsidRPr="00F65B60">
        <w:t>chair</w:t>
      </w:r>
      <w:r w:rsidRPr="00F65B60">
        <w:rPr>
          <w:bCs/>
          <w:iCs/>
        </w:rPr>
        <w:t xml:space="preserve"> </w:t>
      </w:r>
      <w:r w:rsidRPr="003F3F8F">
        <w:rPr>
          <w:bCs/>
          <w:iCs/>
        </w:rPr>
        <w:t>nominated by Parties and elected by the Conference of the Parties</w:t>
      </w:r>
      <w:r w:rsidRPr="003F3F8F">
        <w:t xml:space="preserve"> is from a country that is not a Party to one or both Protocols, a substitute would be assigned from among members of the Bureau representing a Party to the Protocol to chair</w:t>
      </w:r>
      <w:r w:rsidRPr="00F65B60">
        <w:t xml:space="preserve"> </w:t>
      </w:r>
      <w:r w:rsidRPr="003F3F8F">
        <w:t xml:space="preserve">items related to one or the other Protocol. </w:t>
      </w:r>
      <w:r w:rsidRPr="003F3F8F">
        <w:rPr>
          <w:bCs/>
          <w:iCs/>
        </w:rPr>
        <w:t xml:space="preserve">The co-chairs of the </w:t>
      </w:r>
      <w:r w:rsidRPr="00F65B60">
        <w:rPr>
          <w:bCs/>
          <w:iCs/>
        </w:rPr>
        <w:t>[Subsidiary Body]</w:t>
      </w:r>
      <w:r w:rsidRPr="003F3F8F">
        <w:rPr>
          <w:bCs/>
          <w:iCs/>
        </w:rPr>
        <w:t xml:space="preserve"> will be ex officio members of the Bureau of the Conference of the Parties. </w:t>
      </w:r>
      <w:r w:rsidRPr="003F3F8F">
        <w:t xml:space="preserve">The President of the Conference of the Parties will invite the </w:t>
      </w:r>
      <w:r w:rsidRPr="003F3F8F">
        <w:rPr>
          <w:bCs/>
          <w:iCs/>
        </w:rPr>
        <w:t>co-chairs</w:t>
      </w:r>
      <w:r w:rsidRPr="003F3F8F">
        <w:t xml:space="preserve"> of the </w:t>
      </w:r>
      <w:r w:rsidRPr="00F65B60">
        <w:rPr>
          <w:bCs/>
          <w:iCs/>
        </w:rPr>
        <w:t>[</w:t>
      </w:r>
      <w:r w:rsidRPr="00F65B60">
        <w:t>Subsidiary Body</w:t>
      </w:r>
      <w:r w:rsidRPr="00F65B60">
        <w:rPr>
          <w:bCs/>
          <w:iCs/>
        </w:rPr>
        <w:t>]</w:t>
      </w:r>
      <w:r w:rsidRPr="003F3F8F">
        <w:t xml:space="preserve"> to the sessions of the Bureau on matters related to the </w:t>
      </w:r>
      <w:r w:rsidRPr="00F65B60">
        <w:rPr>
          <w:bCs/>
          <w:iCs/>
        </w:rPr>
        <w:t>[</w:t>
      </w:r>
      <w:r w:rsidRPr="00F65B60">
        <w:t>Subsidiary Body</w:t>
      </w:r>
      <w:r w:rsidRPr="00F65B60">
        <w:rPr>
          <w:bCs/>
          <w:iCs/>
        </w:rPr>
        <w:t>]</w:t>
      </w:r>
      <w:r w:rsidRPr="003F3F8F">
        <w:rPr>
          <w:bCs/>
          <w:iCs/>
        </w:rPr>
        <w:t>.</w:t>
      </w:r>
    </w:p>
    <w:p w14:paraId="6A763C07" w14:textId="5E3DBFA5" w:rsidR="00D044A3" w:rsidRPr="003F3F8F" w:rsidRDefault="00D044A3" w:rsidP="00F65B60">
      <w:pPr>
        <w:pStyle w:val="CBDNormalNoNumber"/>
      </w:pPr>
      <w:r w:rsidRPr="003F3F8F">
        <w:t>10.</w:t>
      </w:r>
      <w:r w:rsidRPr="003F3F8F">
        <w:tab/>
        <w:t>Further to the established and effective practice of the Ad Hoc Working Group o</w:t>
      </w:r>
      <w:r w:rsidRPr="00F65B60">
        <w:t>n Article</w:t>
      </w:r>
      <w:r w:rsidRPr="003F3F8F">
        <w:t xml:space="preserve"> 8(j) and Related Provisions of the Convention, the Bureau of the Conference of the Parties serving as the Bureau of the </w:t>
      </w:r>
      <w:r w:rsidRPr="00F65B60">
        <w:t>[Subsidiary Body]</w:t>
      </w:r>
      <w:r w:rsidRPr="003F3F8F">
        <w:t xml:space="preserve"> will continue to invite representatives of </w:t>
      </w:r>
      <w:r w:rsidRPr="00F65B60">
        <w:t>indigenous people</w:t>
      </w:r>
      <w:r w:rsidRPr="003F3F8F">
        <w:t xml:space="preserve">s and local communities to designate at the beginning of each meeting of the </w:t>
      </w:r>
      <w:r w:rsidRPr="00F65B60">
        <w:t>[Subsidiary Body]</w:t>
      </w:r>
      <w:r w:rsidRPr="003F3F8F">
        <w:t xml:space="preserve"> one representative each from the seven sociocultural regions identified by the </w:t>
      </w:r>
      <w:r w:rsidRPr="00F65B60">
        <w:t>Permanent Forum on Indigenous Issues</w:t>
      </w:r>
      <w:r w:rsidRPr="003F3F8F">
        <w:t xml:space="preserve"> to participate in the work of the </w:t>
      </w:r>
      <w:r w:rsidRPr="00F65B60">
        <w:t>[Subsidiary Body]</w:t>
      </w:r>
      <w:r w:rsidRPr="003F3F8F">
        <w:t>, as friends of the Bureau.</w:t>
      </w:r>
    </w:p>
    <w:p w14:paraId="54E9DB4B" w14:textId="124CE1FC" w:rsidR="00D044A3" w:rsidRPr="00F65B60" w:rsidRDefault="009D6F98" w:rsidP="00F65B60">
      <w:pPr>
        <w:pStyle w:val="CBDH1"/>
        <w:rPr>
          <w:sz w:val="24"/>
          <w:szCs w:val="24"/>
        </w:rPr>
      </w:pPr>
      <w:r w:rsidRPr="00F65B60">
        <w:rPr>
          <w:sz w:val="24"/>
          <w:szCs w:val="24"/>
        </w:rPr>
        <w:t>V.</w:t>
      </w:r>
      <w:r w:rsidRPr="00F65B60">
        <w:rPr>
          <w:sz w:val="24"/>
          <w:szCs w:val="24"/>
        </w:rPr>
        <w:tab/>
      </w:r>
      <w:r w:rsidR="00D044A3" w:rsidRPr="00F65B60">
        <w:rPr>
          <w:sz w:val="24"/>
          <w:szCs w:val="24"/>
        </w:rPr>
        <w:t>Budgetary matters</w:t>
      </w:r>
    </w:p>
    <w:p w14:paraId="2A8EA4AA" w14:textId="6740A132" w:rsidR="00D044A3" w:rsidRPr="003F3F8F" w:rsidRDefault="00D044A3" w:rsidP="00F65B60">
      <w:pPr>
        <w:pStyle w:val="CBDNormalNoNumber"/>
      </w:pPr>
      <w:r w:rsidRPr="003F3F8F">
        <w:rPr>
          <w:iCs/>
        </w:rPr>
        <w:t>11.</w:t>
      </w:r>
      <w:r w:rsidRPr="003F3F8F">
        <w:rPr>
          <w:iCs/>
        </w:rPr>
        <w:tab/>
      </w:r>
      <w:r w:rsidRPr="003F3F8F">
        <w:t xml:space="preserve">The </w:t>
      </w:r>
      <w:r w:rsidRPr="00F65B60">
        <w:t>[Subsidiary Body]</w:t>
      </w:r>
      <w:r w:rsidRPr="003F3F8F">
        <w:t xml:space="preserve"> should meet in each intersessional period, back-to-back with meetings of the other subsidiary bodies of the Convention, unless otherwise decided by the Conference of the </w:t>
      </w:r>
      <w:r w:rsidRPr="003F3F8F">
        <w:lastRenderedPageBreak/>
        <w:t xml:space="preserve">Parties </w:t>
      </w:r>
      <w:r w:rsidRPr="00F65B60">
        <w:t>[, with due consideration to the importance of ensuring the full and effective participation of the developing country Parties [and indigenous peoples and local communities]</w:t>
      </w:r>
      <w:r w:rsidRPr="003F3F8F">
        <w:t>].</w:t>
      </w:r>
    </w:p>
    <w:p w14:paraId="3D4FCE1F" w14:textId="1BAF5A01" w:rsidR="00D044A3" w:rsidRPr="003F3F8F" w:rsidRDefault="00D044A3" w:rsidP="00F65B60">
      <w:pPr>
        <w:pStyle w:val="CBDNormalNoNumber"/>
      </w:pPr>
      <w:r w:rsidRPr="003F3F8F">
        <w:rPr>
          <w:bCs/>
          <w:iCs/>
        </w:rPr>
        <w:t>12.</w:t>
      </w:r>
      <w:r w:rsidRPr="003F3F8F">
        <w:rPr>
          <w:bCs/>
          <w:iCs/>
        </w:rPr>
        <w:tab/>
        <w:t xml:space="preserve">The </w:t>
      </w:r>
      <w:r w:rsidRPr="00F65B60">
        <w:rPr>
          <w:bCs/>
          <w:iCs/>
        </w:rPr>
        <w:t>[Subsidiary Body]</w:t>
      </w:r>
      <w:r w:rsidRPr="003F3F8F">
        <w:t xml:space="preserve"> o</w:t>
      </w:r>
      <w:r w:rsidRPr="00F65B60">
        <w:t>n Article</w:t>
      </w:r>
      <w:r w:rsidRPr="003F3F8F">
        <w:t xml:space="preserve"> 8(j) and Other Provisions may, within the budgetary resources approved by the Conference of the Parties or the Conference of the Parties serving as the meetings of the Parties to the Cartagena or Nagoya Protocols in respect to a specific decision by those bodies within the mandate of the </w:t>
      </w:r>
      <w:r w:rsidRPr="00F65B60">
        <w:rPr>
          <w:bCs/>
          <w:iCs/>
        </w:rPr>
        <w:t>[</w:t>
      </w:r>
      <w:r w:rsidRPr="00F65B60">
        <w:t>Subsidiary Body</w:t>
      </w:r>
      <w:r w:rsidRPr="00F65B60">
        <w:rPr>
          <w:bCs/>
          <w:iCs/>
        </w:rPr>
        <w:t>]</w:t>
      </w:r>
      <w:r w:rsidRPr="003F3F8F">
        <w:rPr>
          <w:bCs/>
          <w:iCs/>
        </w:rPr>
        <w:t>,</w:t>
      </w:r>
      <w:r w:rsidRPr="003F3F8F">
        <w:t xml:space="preserve"> make requests to the Executive Secretary and use mechanisms under the Convention or its Protocols, as appropriate.</w:t>
      </w:r>
    </w:p>
    <w:p w14:paraId="39A3563A" w14:textId="186875CB" w:rsidR="00D044A3" w:rsidRPr="003F3F8F" w:rsidRDefault="00D044A3" w:rsidP="00F65B60">
      <w:pPr>
        <w:pStyle w:val="CBDNormalNoNumber"/>
      </w:pPr>
      <w:r w:rsidRPr="003F3F8F">
        <w:rPr>
          <w:bCs/>
          <w:iCs/>
        </w:rPr>
        <w:t>13</w:t>
      </w:r>
      <w:r w:rsidRPr="003F3F8F">
        <w:t>.</w:t>
      </w:r>
      <w:r w:rsidRPr="003F3F8F">
        <w:tab/>
        <w:t xml:space="preserve">The Executive Secretary should provide to the </w:t>
      </w:r>
      <w:r w:rsidRPr="00F65B60">
        <w:rPr>
          <w:bCs/>
          <w:iCs/>
        </w:rPr>
        <w:t>[</w:t>
      </w:r>
      <w:r w:rsidRPr="00F65B60">
        <w:t>Subsidiary Body</w:t>
      </w:r>
      <w:r w:rsidRPr="00F65B60">
        <w:rPr>
          <w:bCs/>
          <w:iCs/>
        </w:rPr>
        <w:t>]</w:t>
      </w:r>
      <w:r w:rsidRPr="003F3F8F">
        <w:t xml:space="preserve"> the support necessary to carry out its functions and mandate. The </w:t>
      </w:r>
      <w:r w:rsidRPr="00F65B60">
        <w:rPr>
          <w:bCs/>
          <w:iCs/>
        </w:rPr>
        <w:t>[</w:t>
      </w:r>
      <w:r w:rsidRPr="00F65B60">
        <w:t>Subsidiary Body</w:t>
      </w:r>
      <w:r w:rsidRPr="00F65B60">
        <w:rPr>
          <w:bCs/>
          <w:iCs/>
        </w:rPr>
        <w:t>]</w:t>
      </w:r>
      <w:r w:rsidRPr="003F3F8F">
        <w:rPr>
          <w:bCs/>
          <w:iCs/>
        </w:rPr>
        <w:t>,</w:t>
      </w:r>
      <w:r w:rsidRPr="003F3F8F">
        <w:t xml:space="preserve"> may, as appropriate</w:t>
      </w:r>
      <w:r w:rsidRPr="00F65B60">
        <w:t>, and</w:t>
      </w:r>
      <w:r w:rsidRPr="003F3F8F">
        <w:t xml:space="preserve"> subject to the availability of resources, use mechanisms that are established under the Convention. The meetings of the </w:t>
      </w:r>
      <w:r w:rsidRPr="00F65B60">
        <w:rPr>
          <w:bCs/>
          <w:iCs/>
        </w:rPr>
        <w:t>[</w:t>
      </w:r>
      <w:r w:rsidRPr="00F65B60">
        <w:t>Subsidiary Body</w:t>
      </w:r>
      <w:r w:rsidRPr="00F65B60">
        <w:rPr>
          <w:bCs/>
          <w:iCs/>
        </w:rPr>
        <w:t>]</w:t>
      </w:r>
      <w:r w:rsidRPr="003F3F8F">
        <w:t xml:space="preserve"> o</w:t>
      </w:r>
      <w:r w:rsidRPr="00F65B60">
        <w:t>n Article</w:t>
      </w:r>
      <w:r w:rsidRPr="003F3F8F">
        <w:t xml:space="preserve"> 8(j) and Other Provisions will be conducted in plenary sessions or, where the necessary budgetary resources have been approved by the Conference of the </w:t>
      </w:r>
      <w:proofErr w:type="gramStart"/>
      <w:r w:rsidRPr="003F3F8F">
        <w:t>Parties</w:t>
      </w:r>
      <w:r w:rsidRPr="00F65B60">
        <w:rPr>
          <w:bCs/>
          <w:iCs/>
        </w:rPr>
        <w:t>[</w:t>
      </w:r>
      <w:proofErr w:type="gramEnd"/>
      <w:r w:rsidRPr="00F65B60">
        <w:rPr>
          <w:bCs/>
          <w:iCs/>
        </w:rPr>
        <w:t>,</w:t>
      </w:r>
      <w:r w:rsidRPr="00F65B60">
        <w:t xml:space="preserve"> in open-ended sessional working groups, as appropriate. Up to two open-ended sessional working groups of the </w:t>
      </w:r>
      <w:r w:rsidRPr="00F65B60">
        <w:rPr>
          <w:bCs/>
          <w:iCs/>
        </w:rPr>
        <w:t>[</w:t>
      </w:r>
      <w:r w:rsidRPr="00F65B60">
        <w:t>Subsidiary Body</w:t>
      </w:r>
      <w:r w:rsidRPr="00F65B60">
        <w:rPr>
          <w:bCs/>
          <w:iCs/>
        </w:rPr>
        <w:t>]</w:t>
      </w:r>
      <w:r w:rsidRPr="003F3F8F">
        <w:t xml:space="preserve"> o</w:t>
      </w:r>
      <w:r w:rsidRPr="00F65B60">
        <w:t>n Article</w:t>
      </w:r>
      <w:r w:rsidRPr="003F3F8F">
        <w:t xml:space="preserve"> 8(j) and Other Provisions could be established and operate simultaneously during meetings of the </w:t>
      </w:r>
      <w:r w:rsidRPr="00F65B60">
        <w:rPr>
          <w:bCs/>
          <w:iCs/>
        </w:rPr>
        <w:t>[</w:t>
      </w:r>
      <w:r w:rsidRPr="00F65B60">
        <w:t>Subsidiary Body</w:t>
      </w:r>
      <w:r w:rsidRPr="00F65B60">
        <w:rPr>
          <w:bCs/>
          <w:iCs/>
        </w:rPr>
        <w:t>]</w:t>
      </w:r>
      <w:r w:rsidRPr="003F3F8F">
        <w:rPr>
          <w:bCs/>
          <w:iCs/>
        </w:rPr>
        <w:t>.</w:t>
      </w:r>
      <w:r w:rsidRPr="003F3F8F">
        <w:t xml:space="preserve"> The working groups would not meet in parallel to the plenary sessions. The working groups shall be established </w:t>
      </w:r>
      <w:proofErr w:type="gramStart"/>
      <w:r w:rsidRPr="003F3F8F">
        <w:t>on the basis of</w:t>
      </w:r>
      <w:proofErr w:type="gramEnd"/>
      <w:r w:rsidRPr="003F3F8F">
        <w:t xml:space="preserve"> well-defined terms of reference and will be open to all Parties and observers</w:t>
      </w:r>
      <w:r w:rsidRPr="003F3F8F">
        <w:rPr>
          <w:bCs/>
          <w:iCs/>
        </w:rPr>
        <w:t>].</w:t>
      </w:r>
    </w:p>
    <w:p w14:paraId="4A2FB62D" w14:textId="68C6103B" w:rsidR="00D044A3" w:rsidRPr="003F3F8F" w:rsidRDefault="00D044A3" w:rsidP="00F65B60">
      <w:pPr>
        <w:pStyle w:val="CBDNormalNoNumber"/>
      </w:pPr>
      <w:r w:rsidRPr="003F3F8F">
        <w:t>14.</w:t>
      </w:r>
      <w:r w:rsidRPr="003F3F8F">
        <w:tab/>
        <w:t>Upon a decision of the Conference of the Parties considering it necessary to carry out its mandate</w:t>
      </w:r>
      <w:r w:rsidRPr="00F65B60">
        <w:t>, and</w:t>
      </w:r>
      <w:r w:rsidRPr="003F3F8F">
        <w:t xml:space="preserve"> subject to the availability of resources, ad hoc technical expert groups may be established in accordance with section H, paragraph 8, of the consolidated modus operandi of the </w:t>
      </w:r>
      <w:r w:rsidRPr="00F65B60">
        <w:t>Subsidiary Body on Scientific, Technical and Technological Advice</w:t>
      </w:r>
      <w:r w:rsidRPr="003F3F8F">
        <w:t xml:space="preserve">, as contained in annex III to decision </w:t>
      </w:r>
      <w:hyperlink r:id="rId25" w:history="1">
        <w:r w:rsidRPr="003F3F8F">
          <w:rPr>
            <w:rStyle w:val="Hyperlink"/>
          </w:rPr>
          <w:t>VIII/10</w:t>
        </w:r>
      </w:hyperlink>
      <w:r w:rsidRPr="003F3F8F">
        <w:t xml:space="preserve"> of 31 March 2006.</w:t>
      </w:r>
    </w:p>
    <w:p w14:paraId="236CC4A6" w14:textId="0B3EC3EB" w:rsidR="00D044A3" w:rsidRPr="00F65B60" w:rsidRDefault="009D6F98" w:rsidP="00F65B60">
      <w:pPr>
        <w:pStyle w:val="CBDH1"/>
        <w:rPr>
          <w:sz w:val="24"/>
          <w:szCs w:val="24"/>
        </w:rPr>
      </w:pPr>
      <w:r w:rsidRPr="00F65B60">
        <w:rPr>
          <w:sz w:val="24"/>
          <w:szCs w:val="24"/>
        </w:rPr>
        <w:t>VI.</w:t>
      </w:r>
      <w:r w:rsidRPr="00F65B60">
        <w:rPr>
          <w:sz w:val="24"/>
          <w:szCs w:val="24"/>
        </w:rPr>
        <w:tab/>
      </w:r>
      <w:r w:rsidR="00D044A3" w:rsidRPr="00F65B60">
        <w:rPr>
          <w:sz w:val="24"/>
          <w:szCs w:val="24"/>
        </w:rPr>
        <w:t>Focal points</w:t>
      </w:r>
    </w:p>
    <w:p w14:paraId="1EC0E827" w14:textId="5008C881" w:rsidR="00D044A3" w:rsidRPr="003F3F8F" w:rsidRDefault="00D044A3" w:rsidP="00F65B60">
      <w:pPr>
        <w:pStyle w:val="CBDNormalNoNumber"/>
      </w:pPr>
      <w:r w:rsidRPr="003F3F8F">
        <w:rPr>
          <w:bCs/>
          <w:iCs/>
        </w:rPr>
        <w:t>15</w:t>
      </w:r>
      <w:r w:rsidRPr="003F3F8F">
        <w:t>.</w:t>
      </w:r>
      <w:r w:rsidRPr="003F3F8F">
        <w:tab/>
        <w:t xml:space="preserve">Parties should designate national focal points to follow up on the work of the </w:t>
      </w:r>
      <w:r w:rsidRPr="00F65B60">
        <w:rPr>
          <w:bCs/>
          <w:iCs/>
        </w:rPr>
        <w:t>[</w:t>
      </w:r>
      <w:r w:rsidRPr="00F65B60">
        <w:t>Subsidiary Body</w:t>
      </w:r>
      <w:r w:rsidRPr="00F65B60">
        <w:rPr>
          <w:bCs/>
          <w:iCs/>
        </w:rPr>
        <w:t>]</w:t>
      </w:r>
      <w:r w:rsidRPr="003F3F8F">
        <w:rPr>
          <w:bCs/>
          <w:iCs/>
        </w:rPr>
        <w:t>.</w:t>
      </w:r>
      <w:r w:rsidRPr="003F3F8F">
        <w:t xml:space="preserve"> The existing national focal points fo</w:t>
      </w:r>
      <w:r w:rsidRPr="00F65B60">
        <w:t>r Article</w:t>
      </w:r>
      <w:r w:rsidRPr="003F3F8F">
        <w:t xml:space="preserve"> 8(j) and related provision may continue to be the focal points for the </w:t>
      </w:r>
      <w:r w:rsidRPr="00F65B60">
        <w:rPr>
          <w:bCs/>
          <w:iCs/>
        </w:rPr>
        <w:t>[</w:t>
      </w:r>
      <w:r w:rsidRPr="00F65B60">
        <w:t>Subsidiary Body</w:t>
      </w:r>
      <w:r w:rsidRPr="00F65B60">
        <w:rPr>
          <w:bCs/>
          <w:iCs/>
        </w:rPr>
        <w:t>]</w:t>
      </w:r>
      <w:r w:rsidRPr="003F3F8F">
        <w:t xml:space="preserve"> o</w:t>
      </w:r>
      <w:r w:rsidRPr="00F65B60">
        <w:t>n Article</w:t>
      </w:r>
      <w:r w:rsidRPr="003F3F8F">
        <w:t xml:space="preserve"> 8(j) and Other Provisions.</w:t>
      </w:r>
    </w:p>
    <w:p w14:paraId="6996DD75" w14:textId="04A3C2FA" w:rsidR="00D044A3" w:rsidRPr="00F65B60" w:rsidRDefault="009D6F98" w:rsidP="00F65B60">
      <w:pPr>
        <w:pStyle w:val="CBDH1"/>
        <w:rPr>
          <w:sz w:val="24"/>
          <w:szCs w:val="24"/>
        </w:rPr>
      </w:pPr>
      <w:r w:rsidRPr="00F65B60">
        <w:rPr>
          <w:sz w:val="24"/>
          <w:szCs w:val="24"/>
        </w:rPr>
        <w:t>VII.</w:t>
      </w:r>
      <w:r w:rsidRPr="00F65B60">
        <w:rPr>
          <w:sz w:val="24"/>
          <w:szCs w:val="24"/>
        </w:rPr>
        <w:tab/>
      </w:r>
      <w:r w:rsidR="00D044A3" w:rsidRPr="00F65B60">
        <w:rPr>
          <w:sz w:val="24"/>
          <w:szCs w:val="24"/>
        </w:rPr>
        <w:t>Documentation</w:t>
      </w:r>
    </w:p>
    <w:p w14:paraId="5BBAC1AC" w14:textId="32B2A06D" w:rsidR="00D044A3" w:rsidRPr="003F3F8F" w:rsidRDefault="00D044A3" w:rsidP="00F65B60">
      <w:pPr>
        <w:pStyle w:val="CBDNormalNoNumber"/>
      </w:pPr>
      <w:r w:rsidRPr="003F3F8F">
        <w:rPr>
          <w:bCs/>
          <w:iCs/>
        </w:rPr>
        <w:t>16</w:t>
      </w:r>
      <w:r w:rsidRPr="003F3F8F">
        <w:t>.</w:t>
      </w:r>
      <w:r w:rsidRPr="003F3F8F">
        <w:tab/>
        <w:t xml:space="preserve">The Secretariat </w:t>
      </w:r>
      <w:r w:rsidRPr="003F3F8F">
        <w:rPr>
          <w:bCs/>
          <w:iCs/>
        </w:rPr>
        <w:t>shall</w:t>
      </w:r>
      <w:r w:rsidRPr="003F3F8F">
        <w:t xml:space="preserve"> make the documentation for meetings of the </w:t>
      </w:r>
      <w:r w:rsidRPr="00F65B60">
        <w:rPr>
          <w:bCs/>
          <w:iCs/>
        </w:rPr>
        <w:t>[</w:t>
      </w:r>
      <w:r w:rsidRPr="00F65B60">
        <w:t>Subsidiary Body</w:t>
      </w:r>
      <w:r w:rsidRPr="00F65B60">
        <w:rPr>
          <w:bCs/>
          <w:iCs/>
        </w:rPr>
        <w:t>]</w:t>
      </w:r>
      <w:r w:rsidRPr="003F3F8F">
        <w:t xml:space="preserve"> o</w:t>
      </w:r>
      <w:r w:rsidRPr="00F65B60">
        <w:t>n Article</w:t>
      </w:r>
      <w:r w:rsidRPr="003F3F8F">
        <w:t> 8(j) and Other Provisions available at least six weeks before the opening of the meeting, in accordance with rule 10 of the rules of procedure for meetings of the Conference of the Parties.</w:t>
      </w:r>
    </w:p>
    <w:p w14:paraId="26A4BA1A" w14:textId="1C3B3F5A" w:rsidR="00D044A3" w:rsidRPr="003F3F8F" w:rsidRDefault="00D044A3" w:rsidP="00F65B60">
      <w:pPr>
        <w:pStyle w:val="CBDNormalNoNumber"/>
      </w:pPr>
      <w:r w:rsidRPr="003F3F8F">
        <w:t>17.</w:t>
      </w:r>
      <w:r w:rsidRPr="003F3F8F">
        <w:tab/>
        <w:t>The number and length of documents, including information documents, should be kept to a minimum</w:t>
      </w:r>
      <w:r w:rsidRPr="00F65B60">
        <w:t>, and</w:t>
      </w:r>
      <w:r w:rsidRPr="003F3F8F">
        <w:rPr>
          <w:i/>
        </w:rPr>
        <w:t xml:space="preserve"> </w:t>
      </w:r>
      <w:r w:rsidRPr="003F3F8F">
        <w:t xml:space="preserve">documentation should include proposed conclusions and recommendations for consideration by the </w:t>
      </w:r>
      <w:r w:rsidRPr="00F65B60">
        <w:t>[Subsidiary Body</w:t>
      </w:r>
      <w:r w:rsidRPr="00F65B60">
        <w:rPr>
          <w:bCs/>
          <w:iCs/>
        </w:rPr>
        <w:t>]</w:t>
      </w:r>
      <w:r w:rsidRPr="003F3F8F">
        <w:t xml:space="preserve"> o</w:t>
      </w:r>
      <w:r w:rsidRPr="00F65B60">
        <w:t>n Article</w:t>
      </w:r>
      <w:r w:rsidRPr="003F3F8F">
        <w:t xml:space="preserve"> 8(j) and Other Provisions.</w:t>
      </w:r>
    </w:p>
    <w:p w14:paraId="18845063" w14:textId="77777777" w:rsidR="00D044A3" w:rsidRPr="003F3F8F" w:rsidRDefault="00D044A3" w:rsidP="00D044A3">
      <w:pPr>
        <w:spacing w:before="120" w:after="120"/>
        <w:ind w:left="567"/>
        <w:rPr>
          <w:rFonts w:eastAsiaTheme="minorHAnsi"/>
          <w:bCs/>
          <w:iCs/>
          <w:kern w:val="2"/>
          <w14:ligatures w14:val="standardContextual"/>
        </w:rPr>
      </w:pPr>
      <w:r w:rsidRPr="003F3F8F">
        <w:rPr>
          <w:rFonts w:eastAsiaTheme="minorHAnsi"/>
          <w:bCs/>
          <w:iCs/>
          <w:kern w:val="2"/>
          <w14:ligatures w14:val="standardContextual"/>
        </w:rPr>
        <w:t>]</w:t>
      </w:r>
    </w:p>
    <w:p w14:paraId="1B9407B0" w14:textId="3030AF8B" w:rsidR="00D044A3" w:rsidRPr="003F3F8F" w:rsidRDefault="00596753" w:rsidP="00F65B60">
      <w:pPr>
        <w:jc w:val="center"/>
      </w:pPr>
      <w:r w:rsidRPr="003F3F8F">
        <w:t>__________</w:t>
      </w:r>
    </w:p>
    <w:sectPr w:rsidR="00D044A3" w:rsidRPr="003F3F8F" w:rsidSect="00F65B6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6E3F1" w14:textId="77777777" w:rsidR="00D508AE" w:rsidRDefault="00D508AE" w:rsidP="001A7228">
      <w:r>
        <w:separator/>
      </w:r>
    </w:p>
  </w:endnote>
  <w:endnote w:type="continuationSeparator" w:id="0">
    <w:p w14:paraId="205EE970" w14:textId="77777777" w:rsidR="00D508AE" w:rsidRDefault="00D508AE"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Footer"/>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01C73" w14:textId="77777777" w:rsidR="00D508AE" w:rsidRDefault="00D508AE" w:rsidP="001A7228">
      <w:r>
        <w:separator/>
      </w:r>
    </w:p>
  </w:footnote>
  <w:footnote w:type="continuationSeparator" w:id="0">
    <w:p w14:paraId="3AAB4EC4" w14:textId="77777777" w:rsidR="00D508AE" w:rsidRDefault="00D508AE" w:rsidP="001A7228">
      <w:r>
        <w:continuationSeparator/>
      </w:r>
    </w:p>
  </w:footnote>
  <w:footnote w:id="1">
    <w:p w14:paraId="4CCA012C" w14:textId="37EA033D" w:rsidR="001A7228" w:rsidRPr="001A7228" w:rsidRDefault="001A7228">
      <w:pPr>
        <w:pStyle w:val="FootnoteText"/>
        <w:rPr>
          <w:lang w:val="en-US"/>
        </w:rPr>
      </w:pPr>
      <w:r w:rsidRPr="00F65B60">
        <w:rPr>
          <w:rStyle w:val="FootnoteReference"/>
        </w:rPr>
        <w:t>*</w:t>
      </w:r>
      <w:r w:rsidRPr="00F65B60">
        <w:t xml:space="preserve"> </w:t>
      </w:r>
      <w:hyperlink r:id="rId1" w:history="1">
        <w:r w:rsidRPr="00F65B60">
          <w:rPr>
            <w:rStyle w:val="Hyperlink"/>
            <w:lang w:val="en-US"/>
          </w:rPr>
          <w:t>CBD/SB</w:t>
        </w:r>
        <w:r w:rsidR="00023B83" w:rsidRPr="00F65B60">
          <w:rPr>
            <w:rStyle w:val="Hyperlink"/>
            <w:lang w:val="en-US"/>
          </w:rPr>
          <w:t>8J</w:t>
        </w:r>
        <w:r w:rsidRPr="00F65B60">
          <w:rPr>
            <w:rStyle w:val="Hyperlink"/>
            <w:lang w:val="en-US"/>
          </w:rPr>
          <w:t>/</w:t>
        </w:r>
        <w:r w:rsidR="00023B83" w:rsidRPr="00F65B60">
          <w:rPr>
            <w:rStyle w:val="Hyperlink"/>
            <w:lang w:val="en-US"/>
          </w:rPr>
          <w:t>1</w:t>
        </w:r>
        <w:r w:rsidRPr="00F65B60">
          <w:rPr>
            <w:rStyle w:val="Hyperlink"/>
            <w:lang w:val="en-US"/>
          </w:rPr>
          <w:t>/1</w:t>
        </w:r>
        <w:r w:rsidR="00AE7649" w:rsidRPr="00F65B60">
          <w:rPr>
            <w:rStyle w:val="Hyperlink"/>
            <w:lang w:val="en-US"/>
          </w:rPr>
          <w:t>/Rev.1</w:t>
        </w:r>
      </w:hyperlink>
      <w:r w:rsidR="00261E3D">
        <w:rPr>
          <w:lang w:val="en-US"/>
        </w:rPr>
        <w:t>.</w:t>
      </w:r>
    </w:p>
  </w:footnote>
  <w:footnote w:id="2">
    <w:p w14:paraId="7067EB8C" w14:textId="196D16E0" w:rsidR="00E55C4C" w:rsidRPr="00DC604C" w:rsidRDefault="00E55C4C" w:rsidP="00E55C4C">
      <w:pPr>
        <w:pStyle w:val="FootnoteText"/>
      </w:pPr>
      <w:r>
        <w:rPr>
          <w:rStyle w:val="FootnoteReference"/>
        </w:rPr>
        <w:footnoteRef/>
      </w:r>
      <w:r>
        <w:t xml:space="preserve"> </w:t>
      </w:r>
      <w:r w:rsidR="00EC6DF0" w:rsidRPr="00EA1C18">
        <w:t>Submissions were received from</w:t>
      </w:r>
      <w:r w:rsidR="00EC6DF0">
        <w:t>:</w:t>
      </w:r>
      <w:r w:rsidR="00EC6DF0" w:rsidRPr="00EA1C18">
        <w:t xml:space="preserve"> </w:t>
      </w:r>
      <w:r w:rsidR="00EC6DF0">
        <w:t xml:space="preserve">(a) </w:t>
      </w:r>
      <w:r w:rsidRPr="002D1F3E">
        <w:t>Parties</w:t>
      </w:r>
      <w:r w:rsidRPr="00F65B60">
        <w:t xml:space="preserve"> </w:t>
      </w:r>
      <w:r w:rsidR="00491EF5">
        <w:t>(</w:t>
      </w:r>
      <w:r w:rsidRPr="00F65B60">
        <w:t>A</w:t>
      </w:r>
      <w:r w:rsidRPr="002D1F3E">
        <w:t>rmenia, Australia, Brazil, Canada, Colombia, European Union</w:t>
      </w:r>
      <w:r w:rsidR="00443208">
        <w:t>,</w:t>
      </w:r>
      <w:r w:rsidRPr="002D1F3E">
        <w:t xml:space="preserve"> Finland, Mexico, Norway, Saudi Arabia and Zimbabwe</w:t>
      </w:r>
      <w:r w:rsidR="00491EF5">
        <w:t>)</w:t>
      </w:r>
      <w:r w:rsidRPr="002D1F3E">
        <w:t xml:space="preserve">; </w:t>
      </w:r>
      <w:r w:rsidR="00A60BB1">
        <w:t xml:space="preserve">(b) organizations of </w:t>
      </w:r>
      <w:r w:rsidRPr="00F65B60">
        <w:t>indigenous</w:t>
      </w:r>
      <w:r w:rsidRPr="002D1F3E">
        <w:t xml:space="preserve"> peo</w:t>
      </w:r>
      <w:r w:rsidR="002D1F3E" w:rsidRPr="002D1F3E">
        <w:t>p</w:t>
      </w:r>
      <w:r w:rsidRPr="002D1F3E">
        <w:t xml:space="preserve">les and local communities </w:t>
      </w:r>
      <w:r w:rsidR="00491EF5">
        <w:t>(</w:t>
      </w:r>
      <w:r w:rsidRPr="002D1F3E">
        <w:t xml:space="preserve">Assembly of First Nations, Association </w:t>
      </w:r>
      <w:proofErr w:type="spellStart"/>
      <w:r w:rsidRPr="002D1F3E">
        <w:t>Tinhinan</w:t>
      </w:r>
      <w:proofErr w:type="spellEnd"/>
      <w:r w:rsidRPr="002D1F3E">
        <w:t xml:space="preserve">, Indigenous Peoples of Africa </w:t>
      </w:r>
      <w:r w:rsidRPr="00F65B60">
        <w:t>Co-ordinat</w:t>
      </w:r>
      <w:r w:rsidRPr="002D1F3E">
        <w:t xml:space="preserve">ing Committee, International Indigenous Forum on Biodiversity, </w:t>
      </w:r>
      <w:proofErr w:type="spellStart"/>
      <w:r w:rsidRPr="002D1F3E">
        <w:t>Nacionalidad</w:t>
      </w:r>
      <w:proofErr w:type="spellEnd"/>
      <w:r w:rsidRPr="002D1F3E">
        <w:t xml:space="preserve"> </w:t>
      </w:r>
      <w:proofErr w:type="spellStart"/>
      <w:r w:rsidRPr="002D1F3E">
        <w:t>Waorani</w:t>
      </w:r>
      <w:proofErr w:type="spellEnd"/>
      <w:r w:rsidRPr="002D1F3E">
        <w:t xml:space="preserve"> del Ecuador, Pastoral Communities Empowerment Programme, Union of Indigenous Peoples </w:t>
      </w:r>
      <w:r w:rsidR="00E37E6D">
        <w:t>“</w:t>
      </w:r>
      <w:r w:rsidRPr="00F65B60">
        <w:t>SOYUZ</w:t>
      </w:r>
      <w:r w:rsidR="00E37E6D">
        <w:t>”</w:t>
      </w:r>
      <w:r w:rsidRPr="002D1F3E">
        <w:t xml:space="preserve">); and </w:t>
      </w:r>
      <w:r w:rsidR="00A60BB1">
        <w:t xml:space="preserve">(c) </w:t>
      </w:r>
      <w:r w:rsidRPr="002D1F3E">
        <w:t xml:space="preserve">relevant </w:t>
      </w:r>
      <w:r w:rsidR="00A47A88">
        <w:t>stakeholders</w:t>
      </w:r>
      <w:r w:rsidRPr="002D1F3E">
        <w:t xml:space="preserve"> </w:t>
      </w:r>
      <w:r w:rsidR="00491EF5">
        <w:t>(</w:t>
      </w:r>
      <w:r w:rsidRPr="002D1F3E">
        <w:t xml:space="preserve">African Wildlife Foundation and </w:t>
      </w:r>
      <w:r w:rsidRPr="00F65B60">
        <w:t>Food and Agriculture Organization of the United Nations</w:t>
      </w:r>
      <w:r w:rsidR="00491EF5">
        <w:t>).</w:t>
      </w:r>
    </w:p>
  </w:footnote>
  <w:footnote w:id="3">
    <w:p w14:paraId="0CD2B555" w14:textId="77777777" w:rsidR="004B3241" w:rsidRDefault="004B3241" w:rsidP="004B3241">
      <w:pPr>
        <w:pStyle w:val="FootnoteText"/>
        <w:rPr>
          <w:lang w:val="en-US"/>
        </w:rPr>
      </w:pPr>
      <w:r>
        <w:rPr>
          <w:rStyle w:val="FootnoteReference"/>
        </w:rPr>
        <w:footnoteRef/>
      </w:r>
      <w:r>
        <w:t xml:space="preserve"> United Nations, </w:t>
      </w:r>
      <w:r>
        <w:rPr>
          <w:i/>
          <w:iCs/>
        </w:rPr>
        <w:t>Treaty Series</w:t>
      </w:r>
      <w:r>
        <w:t>, vol. 1760, No. 30619.</w:t>
      </w:r>
    </w:p>
  </w:footnote>
  <w:footnote w:id="4">
    <w:p w14:paraId="0A832F2F" w14:textId="61F9A419" w:rsidR="004B3241" w:rsidRDefault="004B3241" w:rsidP="004B3241">
      <w:pPr>
        <w:pStyle w:val="FootnoteText"/>
      </w:pPr>
      <w:r>
        <w:rPr>
          <w:rStyle w:val="FootnoteReference"/>
        </w:rPr>
        <w:footnoteRef/>
      </w:r>
      <w:r>
        <w:t xml:space="preserve"> Decision </w:t>
      </w:r>
      <w:hyperlink r:id="rId2" w:history="1">
        <w:r w:rsidRPr="004849D4">
          <w:rPr>
            <w:rStyle w:val="Hyperlink"/>
          </w:rPr>
          <w:t>15/4</w:t>
        </w:r>
      </w:hyperlink>
      <w:r>
        <w:t>, annex.</w:t>
      </w:r>
    </w:p>
  </w:footnote>
  <w:footnote w:id="5">
    <w:p w14:paraId="68D42D47" w14:textId="1B03E3B0" w:rsidR="00D12439" w:rsidRPr="00F65B60" w:rsidRDefault="00D12439">
      <w:pPr>
        <w:pStyle w:val="FootnoteText"/>
        <w:rPr>
          <w:lang w:val="en-US"/>
        </w:rPr>
      </w:pPr>
      <w:r>
        <w:rPr>
          <w:rStyle w:val="FootnoteReference"/>
        </w:rPr>
        <w:footnoteRef/>
      </w:r>
      <w:r>
        <w:t xml:space="preserve"> </w:t>
      </w:r>
      <w:r>
        <w:rPr>
          <w:lang w:val="en-US"/>
        </w:rPr>
        <w:t xml:space="preserve">Decision </w:t>
      </w:r>
      <w:hyperlink r:id="rId3" w:history="1">
        <w:r w:rsidRPr="00044658">
          <w:rPr>
            <w:rStyle w:val="Hyperlink"/>
            <w:lang w:val="en-US"/>
          </w:rPr>
          <w:t>16/4</w:t>
        </w:r>
      </w:hyperlink>
      <w:r>
        <w:rPr>
          <w:lang w:val="en-US"/>
        </w:rPr>
        <w:t>, annex.</w:t>
      </w:r>
    </w:p>
  </w:footnote>
  <w:footnote w:id="6">
    <w:p w14:paraId="31ECD2DF" w14:textId="5A96525B" w:rsidR="003D3BC4" w:rsidRPr="00F65B60" w:rsidRDefault="003D3BC4">
      <w:pPr>
        <w:pStyle w:val="FootnoteText"/>
        <w:rPr>
          <w:lang w:val="en-US"/>
        </w:rPr>
      </w:pPr>
      <w:r>
        <w:rPr>
          <w:rStyle w:val="FootnoteReference"/>
        </w:rPr>
        <w:t>*</w:t>
      </w:r>
      <w:r>
        <w:t xml:space="preserve"> The present annex </w:t>
      </w:r>
      <w:r w:rsidR="00811DB0">
        <w:t xml:space="preserve">is </w:t>
      </w:r>
      <w:r>
        <w:t>reproduce</w:t>
      </w:r>
      <w:r w:rsidR="00811DB0">
        <w:t>d</w:t>
      </w:r>
      <w:r>
        <w:t xml:space="preserve"> </w:t>
      </w:r>
      <w:r w:rsidR="00811DB0">
        <w:t xml:space="preserve">exactly as </w:t>
      </w:r>
      <w:r w:rsidRPr="00081F5C">
        <w:t>con</w:t>
      </w:r>
      <w:r w:rsidRPr="001D0EC7">
        <w:t>tained in recommendation</w:t>
      </w:r>
      <w:r>
        <w:t> </w:t>
      </w:r>
      <w:hyperlink r:id="rId4" w:history="1">
        <w:r w:rsidRPr="0042792F">
          <w:rPr>
            <w:rStyle w:val="Hyperlink"/>
          </w:rPr>
          <w:t>12/2</w:t>
        </w:r>
      </w:hyperlink>
      <w:r w:rsidRPr="001D0EC7">
        <w:t xml:space="preserve"> of the Ad Hoc Open-ended Intersessional Working Group o</w:t>
      </w:r>
      <w:r w:rsidRPr="008C3795">
        <w:t>n Article</w:t>
      </w:r>
      <w:r w:rsidRPr="001D0EC7">
        <w:t xml:space="preserve"> 8(j) and Related Provisions</w:t>
      </w:r>
      <w:r w:rsidR="00DC69F6">
        <w:t xml:space="preserve"> </w:t>
      </w:r>
      <w:r w:rsidR="00DC69F6" w:rsidRPr="00596753">
        <w:t>of the Convention</w:t>
      </w:r>
      <w:r w:rsidR="00880CFA">
        <w:t>.</w:t>
      </w:r>
    </w:p>
  </w:footnote>
  <w:footnote w:id="7">
    <w:p w14:paraId="2CE54D81" w14:textId="0033D426" w:rsidR="00D044A3" w:rsidRPr="0037416D" w:rsidRDefault="00D044A3" w:rsidP="00D044A3">
      <w:pPr>
        <w:pStyle w:val="FootnoteText"/>
        <w:rPr>
          <w:kern w:val="18"/>
        </w:rPr>
      </w:pPr>
      <w:r w:rsidRPr="0037416D">
        <w:rPr>
          <w:rStyle w:val="FootnoteReference"/>
          <w:kern w:val="18"/>
        </w:rPr>
        <w:footnoteRef/>
      </w:r>
      <w:r w:rsidRPr="0037416D">
        <w:rPr>
          <w:kern w:val="18"/>
        </w:rPr>
        <w:t xml:space="preserve"> </w:t>
      </w:r>
      <w:r w:rsidRPr="00841E70">
        <w:rPr>
          <w:snapToGrid w:val="0"/>
          <w:kern w:val="18"/>
          <w:szCs w:val="18"/>
        </w:rPr>
        <w:t xml:space="preserve">Following the practice of rotation in </w:t>
      </w:r>
      <w:r w:rsidRPr="001D0EC7">
        <w:rPr>
          <w:snapToGrid w:val="0"/>
          <w:kern w:val="18"/>
          <w:szCs w:val="18"/>
        </w:rPr>
        <w:t xml:space="preserve">the chairing of the </w:t>
      </w:r>
      <w:r w:rsidRPr="00F65B60">
        <w:rPr>
          <w:snapToGrid w:val="0"/>
          <w:kern w:val="18"/>
          <w:szCs w:val="18"/>
        </w:rPr>
        <w:t>Subsidiary Body on Scientific, Technical and Technological Advice</w:t>
      </w:r>
      <w:r w:rsidRPr="001D0EC7">
        <w:rPr>
          <w:snapToGrid w:val="0"/>
          <w:kern w:val="18"/>
          <w:szCs w:val="18"/>
        </w:rPr>
        <w:t xml:space="preserve"> and the Subsidiary Body on Implementation</w:t>
      </w:r>
      <w:r w:rsidRPr="00F65B60">
        <w:rPr>
          <w:snapToGrid w:val="0"/>
          <w:kern w:val="18"/>
          <w:szCs w:val="18"/>
        </w:rPr>
        <w:t>, and</w:t>
      </w:r>
      <w:r w:rsidRPr="001D0EC7">
        <w:rPr>
          <w:snapToGrid w:val="0"/>
          <w:kern w:val="18"/>
          <w:szCs w:val="18"/>
        </w:rPr>
        <w:t xml:space="preserve"> with a view to avoiding that, at any one time, a regional group provides the chairs of more than one subsidiary body, the order of the regions from which the Chair of the Subsidiary Body o</w:t>
      </w:r>
      <w:r w:rsidRPr="00F65B60">
        <w:rPr>
          <w:snapToGrid w:val="0"/>
          <w:kern w:val="18"/>
          <w:szCs w:val="18"/>
        </w:rPr>
        <w:t>n Article</w:t>
      </w:r>
      <w:r w:rsidRPr="001D0EC7">
        <w:rPr>
          <w:snapToGrid w:val="0"/>
          <w:kern w:val="18"/>
          <w:szCs w:val="18"/>
        </w:rPr>
        <w:t xml:space="preserve"> 8(j) and Other Provisions of the Convention is elected shall b</w:t>
      </w:r>
      <w:r w:rsidRPr="00F65B60">
        <w:rPr>
          <w:snapToGrid w:val="0"/>
          <w:kern w:val="18"/>
          <w:szCs w:val="18"/>
        </w:rPr>
        <w:t>e as follows: A</w:t>
      </w:r>
      <w:r w:rsidRPr="001D0EC7">
        <w:rPr>
          <w:snapToGrid w:val="0"/>
          <w:kern w:val="18"/>
          <w:szCs w:val="18"/>
        </w:rPr>
        <w:t>frican States, Western European and other States, Asia-Pacific States, Latin America and Caribbean States and Eastern European 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56CB2FF3" w:rsidR="00DF78C4" w:rsidRPr="00DF78C4" w:rsidRDefault="00DF78C4" w:rsidP="00DF78C4">
    <w:pPr>
      <w:pStyle w:val="CBDHeader"/>
      <w:rPr>
        <w:lang w:val="en-US"/>
      </w:rPr>
    </w:pPr>
    <w:r w:rsidRPr="00F65B60">
      <w:rPr>
        <w:lang w:val="en-US"/>
      </w:rPr>
      <w:t>CBD/SB</w:t>
    </w:r>
    <w:r w:rsidR="00023B83" w:rsidRPr="00F65B60">
      <w:rPr>
        <w:lang w:val="en-US"/>
      </w:rPr>
      <w:t>8J</w:t>
    </w:r>
    <w:r w:rsidRPr="00F65B60">
      <w:rPr>
        <w:lang w:val="en-US"/>
      </w:rPr>
      <w:t>/</w:t>
    </w:r>
    <w:r w:rsidR="00023B83" w:rsidRPr="00F65B60">
      <w:rPr>
        <w:lang w:val="en-US"/>
      </w:rPr>
      <w:t>1</w:t>
    </w:r>
    <w:r w:rsidR="00914EEB" w:rsidRPr="00F65B60">
      <w:rPr>
        <w:lang w:val="en-US"/>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080160C4" w:rsidR="00DF78C4" w:rsidRPr="00DF78C4" w:rsidRDefault="00DF78C4" w:rsidP="00DF78C4">
    <w:pPr>
      <w:pStyle w:val="CBDHeader"/>
      <w:jc w:val="right"/>
      <w:rPr>
        <w:lang w:val="en-US"/>
      </w:rPr>
    </w:pPr>
    <w:r>
      <w:rPr>
        <w:lang w:val="en-US"/>
      </w:rPr>
      <w:t>CBD/SB</w:t>
    </w:r>
    <w:r w:rsidR="00023B83">
      <w:rPr>
        <w:lang w:val="en-US"/>
      </w:rPr>
      <w:t>8J</w:t>
    </w:r>
    <w:r>
      <w:rPr>
        <w:lang w:val="en-US"/>
      </w:rPr>
      <w:t>/</w:t>
    </w:r>
    <w:r w:rsidR="00023B83">
      <w:rPr>
        <w:lang w:val="en-US"/>
      </w:rPr>
      <w:t>1</w:t>
    </w:r>
    <w:r>
      <w:rPr>
        <w:lang w:val="en-US"/>
      </w:rPr>
      <w:t>/</w:t>
    </w:r>
    <w:r w:rsidR="0036165A">
      <w:rPr>
        <w:lang w:val="en-US"/>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81515529">
    <w:abstractNumId w:val="15"/>
  </w:num>
  <w:num w:numId="2" w16cid:durableId="992217610">
    <w:abstractNumId w:val="9"/>
  </w:num>
  <w:num w:numId="3" w16cid:durableId="112942934">
    <w:abstractNumId w:val="7"/>
  </w:num>
  <w:num w:numId="4" w16cid:durableId="602374132">
    <w:abstractNumId w:val="6"/>
  </w:num>
  <w:num w:numId="5" w16cid:durableId="780026286">
    <w:abstractNumId w:val="5"/>
  </w:num>
  <w:num w:numId="6" w16cid:durableId="1466198029">
    <w:abstractNumId w:val="4"/>
  </w:num>
  <w:num w:numId="7" w16cid:durableId="1249920636">
    <w:abstractNumId w:val="11"/>
  </w:num>
  <w:num w:numId="8" w16cid:durableId="1720979241">
    <w:abstractNumId w:val="14"/>
  </w:num>
  <w:num w:numId="9" w16cid:durableId="991518798">
    <w:abstractNumId w:val="13"/>
  </w:num>
  <w:num w:numId="10" w16cid:durableId="1455902006">
    <w:abstractNumId w:val="8"/>
  </w:num>
  <w:num w:numId="11" w16cid:durableId="153567273">
    <w:abstractNumId w:val="3"/>
  </w:num>
  <w:num w:numId="12" w16cid:durableId="226841890">
    <w:abstractNumId w:val="2"/>
  </w:num>
  <w:num w:numId="13" w16cid:durableId="1387757062">
    <w:abstractNumId w:val="1"/>
  </w:num>
  <w:num w:numId="14" w16cid:durableId="1134102499">
    <w:abstractNumId w:val="0"/>
  </w:num>
  <w:num w:numId="15" w16cid:durableId="848645120">
    <w:abstractNumId w:val="13"/>
  </w:num>
  <w:num w:numId="16" w16cid:durableId="275873691">
    <w:abstractNumId w:val="10"/>
  </w:num>
  <w:num w:numId="17" w16cid:durableId="971716576">
    <w:abstractNumId w:val="13"/>
  </w:num>
  <w:num w:numId="18" w16cid:durableId="1087535912">
    <w:abstractNumId w:val="13"/>
  </w:num>
  <w:num w:numId="19" w16cid:durableId="399838400">
    <w:abstractNumId w:val="13"/>
  </w:num>
  <w:num w:numId="20" w16cid:durableId="1103845340">
    <w:abstractNumId w:val="14"/>
  </w:num>
  <w:num w:numId="21" w16cid:durableId="705956178">
    <w:abstractNumId w:val="12"/>
  </w:num>
  <w:num w:numId="22" w16cid:durableId="788668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02780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2071"/>
    <w:rsid w:val="00017B7B"/>
    <w:rsid w:val="0002177C"/>
    <w:rsid w:val="00023864"/>
    <w:rsid w:val="00023B83"/>
    <w:rsid w:val="00037ECD"/>
    <w:rsid w:val="00040820"/>
    <w:rsid w:val="00044658"/>
    <w:rsid w:val="000549F7"/>
    <w:rsid w:val="00055B48"/>
    <w:rsid w:val="00056299"/>
    <w:rsid w:val="00061B21"/>
    <w:rsid w:val="00061C89"/>
    <w:rsid w:val="00061DF7"/>
    <w:rsid w:val="00066F10"/>
    <w:rsid w:val="00067F76"/>
    <w:rsid w:val="00081F5C"/>
    <w:rsid w:val="00084690"/>
    <w:rsid w:val="000A41AD"/>
    <w:rsid w:val="000B439A"/>
    <w:rsid w:val="000B6A7E"/>
    <w:rsid w:val="000C51EC"/>
    <w:rsid w:val="000C5337"/>
    <w:rsid w:val="000D01FF"/>
    <w:rsid w:val="000D0BF2"/>
    <w:rsid w:val="000D3570"/>
    <w:rsid w:val="000D5C27"/>
    <w:rsid w:val="000E343D"/>
    <w:rsid w:val="000F7F0E"/>
    <w:rsid w:val="00100FBF"/>
    <w:rsid w:val="00104937"/>
    <w:rsid w:val="001065E9"/>
    <w:rsid w:val="00107378"/>
    <w:rsid w:val="00107D85"/>
    <w:rsid w:val="00110409"/>
    <w:rsid w:val="001114EA"/>
    <w:rsid w:val="00121C49"/>
    <w:rsid w:val="00123B6B"/>
    <w:rsid w:val="001333A2"/>
    <w:rsid w:val="00135474"/>
    <w:rsid w:val="00136B36"/>
    <w:rsid w:val="0013711C"/>
    <w:rsid w:val="0014197C"/>
    <w:rsid w:val="00145527"/>
    <w:rsid w:val="001464AA"/>
    <w:rsid w:val="00166E69"/>
    <w:rsid w:val="00171FA3"/>
    <w:rsid w:val="0017267E"/>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13C7"/>
    <w:rsid w:val="001E3E41"/>
    <w:rsid w:val="00213BFC"/>
    <w:rsid w:val="00217DDD"/>
    <w:rsid w:val="00222A48"/>
    <w:rsid w:val="00231502"/>
    <w:rsid w:val="00237C42"/>
    <w:rsid w:val="00241654"/>
    <w:rsid w:val="00243E31"/>
    <w:rsid w:val="00245011"/>
    <w:rsid w:val="0024681D"/>
    <w:rsid w:val="002525CD"/>
    <w:rsid w:val="00254C05"/>
    <w:rsid w:val="00255819"/>
    <w:rsid w:val="00261E3D"/>
    <w:rsid w:val="002627C8"/>
    <w:rsid w:val="002706BA"/>
    <w:rsid w:val="002731BB"/>
    <w:rsid w:val="00274D0A"/>
    <w:rsid w:val="00275BC1"/>
    <w:rsid w:val="00277652"/>
    <w:rsid w:val="00280026"/>
    <w:rsid w:val="002822B7"/>
    <w:rsid w:val="00283178"/>
    <w:rsid w:val="002857CE"/>
    <w:rsid w:val="002A15CF"/>
    <w:rsid w:val="002A2D31"/>
    <w:rsid w:val="002B2508"/>
    <w:rsid w:val="002C00C2"/>
    <w:rsid w:val="002C08ED"/>
    <w:rsid w:val="002C1D58"/>
    <w:rsid w:val="002C2C52"/>
    <w:rsid w:val="002C58D0"/>
    <w:rsid w:val="002D1F3E"/>
    <w:rsid w:val="002D48F0"/>
    <w:rsid w:val="002D5D41"/>
    <w:rsid w:val="002D7998"/>
    <w:rsid w:val="002D7F4C"/>
    <w:rsid w:val="002E2ADE"/>
    <w:rsid w:val="002F212F"/>
    <w:rsid w:val="00301370"/>
    <w:rsid w:val="003015A5"/>
    <w:rsid w:val="00307706"/>
    <w:rsid w:val="003223F7"/>
    <w:rsid w:val="0033687D"/>
    <w:rsid w:val="00342A3E"/>
    <w:rsid w:val="0035597D"/>
    <w:rsid w:val="0036165A"/>
    <w:rsid w:val="003725B4"/>
    <w:rsid w:val="003736E8"/>
    <w:rsid w:val="00373D40"/>
    <w:rsid w:val="003810E1"/>
    <w:rsid w:val="00397303"/>
    <w:rsid w:val="003A319E"/>
    <w:rsid w:val="003A4A05"/>
    <w:rsid w:val="003B142B"/>
    <w:rsid w:val="003B142D"/>
    <w:rsid w:val="003B294C"/>
    <w:rsid w:val="003B3B5F"/>
    <w:rsid w:val="003B5B2E"/>
    <w:rsid w:val="003B79CD"/>
    <w:rsid w:val="003D29BD"/>
    <w:rsid w:val="003D3BC4"/>
    <w:rsid w:val="003D5897"/>
    <w:rsid w:val="003D6F8F"/>
    <w:rsid w:val="003E1402"/>
    <w:rsid w:val="003E1DB1"/>
    <w:rsid w:val="003E6E04"/>
    <w:rsid w:val="003F3F8F"/>
    <w:rsid w:val="00426ECC"/>
    <w:rsid w:val="0042792F"/>
    <w:rsid w:val="00431A22"/>
    <w:rsid w:val="004359EB"/>
    <w:rsid w:val="00441709"/>
    <w:rsid w:val="0044206E"/>
    <w:rsid w:val="004422C3"/>
    <w:rsid w:val="004428C9"/>
    <w:rsid w:val="00443208"/>
    <w:rsid w:val="00454DF9"/>
    <w:rsid w:val="004708B8"/>
    <w:rsid w:val="00472CF8"/>
    <w:rsid w:val="004731D5"/>
    <w:rsid w:val="00473BCB"/>
    <w:rsid w:val="0047518F"/>
    <w:rsid w:val="0048329C"/>
    <w:rsid w:val="004849D4"/>
    <w:rsid w:val="00484CC9"/>
    <w:rsid w:val="00491EF5"/>
    <w:rsid w:val="00493231"/>
    <w:rsid w:val="00496521"/>
    <w:rsid w:val="004965AB"/>
    <w:rsid w:val="00497157"/>
    <w:rsid w:val="00497781"/>
    <w:rsid w:val="004A3470"/>
    <w:rsid w:val="004A38DD"/>
    <w:rsid w:val="004A5C5A"/>
    <w:rsid w:val="004B0924"/>
    <w:rsid w:val="004B3241"/>
    <w:rsid w:val="004B6C7F"/>
    <w:rsid w:val="004B6D1F"/>
    <w:rsid w:val="004C2983"/>
    <w:rsid w:val="004C3BC7"/>
    <w:rsid w:val="004D7030"/>
    <w:rsid w:val="004E62FB"/>
    <w:rsid w:val="004F394B"/>
    <w:rsid w:val="004F3A1C"/>
    <w:rsid w:val="004F3A42"/>
    <w:rsid w:val="004F4385"/>
    <w:rsid w:val="005012FC"/>
    <w:rsid w:val="005179B1"/>
    <w:rsid w:val="0052203F"/>
    <w:rsid w:val="00527A85"/>
    <w:rsid w:val="0053594B"/>
    <w:rsid w:val="0054270B"/>
    <w:rsid w:val="00543360"/>
    <w:rsid w:val="00546710"/>
    <w:rsid w:val="00547047"/>
    <w:rsid w:val="005474F0"/>
    <w:rsid w:val="00552879"/>
    <w:rsid w:val="00553C35"/>
    <w:rsid w:val="005543C5"/>
    <w:rsid w:val="005618CF"/>
    <w:rsid w:val="00564BEF"/>
    <w:rsid w:val="00564CBD"/>
    <w:rsid w:val="00564FA0"/>
    <w:rsid w:val="00575219"/>
    <w:rsid w:val="0058220A"/>
    <w:rsid w:val="00582973"/>
    <w:rsid w:val="00583448"/>
    <w:rsid w:val="005864E9"/>
    <w:rsid w:val="00587D1E"/>
    <w:rsid w:val="00590868"/>
    <w:rsid w:val="00590C0B"/>
    <w:rsid w:val="00591FE1"/>
    <w:rsid w:val="00596753"/>
    <w:rsid w:val="005A7949"/>
    <w:rsid w:val="005B0175"/>
    <w:rsid w:val="005B3B62"/>
    <w:rsid w:val="005B77E5"/>
    <w:rsid w:val="005C31AA"/>
    <w:rsid w:val="005D0301"/>
    <w:rsid w:val="005D5C52"/>
    <w:rsid w:val="005D7957"/>
    <w:rsid w:val="005E38D7"/>
    <w:rsid w:val="005E3D32"/>
    <w:rsid w:val="005E3F4C"/>
    <w:rsid w:val="005E7252"/>
    <w:rsid w:val="005E7978"/>
    <w:rsid w:val="005F269A"/>
    <w:rsid w:val="005F65C2"/>
    <w:rsid w:val="0060057E"/>
    <w:rsid w:val="00602CE0"/>
    <w:rsid w:val="0060371A"/>
    <w:rsid w:val="00604942"/>
    <w:rsid w:val="00607815"/>
    <w:rsid w:val="00610B3F"/>
    <w:rsid w:val="00610F45"/>
    <w:rsid w:val="00613AE5"/>
    <w:rsid w:val="00617F1F"/>
    <w:rsid w:val="00625025"/>
    <w:rsid w:val="00634035"/>
    <w:rsid w:val="00634CA8"/>
    <w:rsid w:val="00635A26"/>
    <w:rsid w:val="00646998"/>
    <w:rsid w:val="00646CAB"/>
    <w:rsid w:val="00647966"/>
    <w:rsid w:val="00650AFE"/>
    <w:rsid w:val="00650BD9"/>
    <w:rsid w:val="006523B8"/>
    <w:rsid w:val="00656777"/>
    <w:rsid w:val="00657ABE"/>
    <w:rsid w:val="0066335C"/>
    <w:rsid w:val="00665DDE"/>
    <w:rsid w:val="00675FC8"/>
    <w:rsid w:val="00685196"/>
    <w:rsid w:val="006857A8"/>
    <w:rsid w:val="00692241"/>
    <w:rsid w:val="00694CE3"/>
    <w:rsid w:val="00694CF0"/>
    <w:rsid w:val="006A1130"/>
    <w:rsid w:val="006A30C1"/>
    <w:rsid w:val="006A3493"/>
    <w:rsid w:val="006A4221"/>
    <w:rsid w:val="006A6D95"/>
    <w:rsid w:val="006A7317"/>
    <w:rsid w:val="006B6D3E"/>
    <w:rsid w:val="006C0112"/>
    <w:rsid w:val="006C7F0A"/>
    <w:rsid w:val="006D054B"/>
    <w:rsid w:val="006D571A"/>
    <w:rsid w:val="006E2BB8"/>
    <w:rsid w:val="006E7386"/>
    <w:rsid w:val="006E740B"/>
    <w:rsid w:val="006F0A86"/>
    <w:rsid w:val="006F1145"/>
    <w:rsid w:val="006F1AC9"/>
    <w:rsid w:val="006F65F3"/>
    <w:rsid w:val="0070793E"/>
    <w:rsid w:val="007115C4"/>
    <w:rsid w:val="007128E7"/>
    <w:rsid w:val="007136BB"/>
    <w:rsid w:val="007161A1"/>
    <w:rsid w:val="007239F9"/>
    <w:rsid w:val="00725788"/>
    <w:rsid w:val="00731BD4"/>
    <w:rsid w:val="00732D4D"/>
    <w:rsid w:val="00753504"/>
    <w:rsid w:val="007548D2"/>
    <w:rsid w:val="007553AC"/>
    <w:rsid w:val="00763AB8"/>
    <w:rsid w:val="00775257"/>
    <w:rsid w:val="00776C04"/>
    <w:rsid w:val="00792EBD"/>
    <w:rsid w:val="007B301D"/>
    <w:rsid w:val="007B6408"/>
    <w:rsid w:val="007C193E"/>
    <w:rsid w:val="007C4C7C"/>
    <w:rsid w:val="007C4D85"/>
    <w:rsid w:val="007D6BB2"/>
    <w:rsid w:val="007E2ABB"/>
    <w:rsid w:val="007E3F7F"/>
    <w:rsid w:val="007F3458"/>
    <w:rsid w:val="007F5354"/>
    <w:rsid w:val="00800FDF"/>
    <w:rsid w:val="00811DB0"/>
    <w:rsid w:val="00827567"/>
    <w:rsid w:val="0083481F"/>
    <w:rsid w:val="0083531B"/>
    <w:rsid w:val="00841CFD"/>
    <w:rsid w:val="008455A6"/>
    <w:rsid w:val="008458E4"/>
    <w:rsid w:val="008461FA"/>
    <w:rsid w:val="0085238F"/>
    <w:rsid w:val="00855054"/>
    <w:rsid w:val="008551E3"/>
    <w:rsid w:val="00860BE0"/>
    <w:rsid w:val="00871732"/>
    <w:rsid w:val="00880CFA"/>
    <w:rsid w:val="00883CA2"/>
    <w:rsid w:val="00886640"/>
    <w:rsid w:val="008922B3"/>
    <w:rsid w:val="00894399"/>
    <w:rsid w:val="00896816"/>
    <w:rsid w:val="00896F0B"/>
    <w:rsid w:val="00897293"/>
    <w:rsid w:val="008A299E"/>
    <w:rsid w:val="008B42C3"/>
    <w:rsid w:val="008C49A7"/>
    <w:rsid w:val="008C5F46"/>
    <w:rsid w:val="008D0A47"/>
    <w:rsid w:val="008D4B7E"/>
    <w:rsid w:val="008D4BC6"/>
    <w:rsid w:val="008D63D7"/>
    <w:rsid w:val="008D6C40"/>
    <w:rsid w:val="008E56DC"/>
    <w:rsid w:val="008E7921"/>
    <w:rsid w:val="008F1412"/>
    <w:rsid w:val="008F1D27"/>
    <w:rsid w:val="008F2308"/>
    <w:rsid w:val="008F33CD"/>
    <w:rsid w:val="00902A16"/>
    <w:rsid w:val="00914EEB"/>
    <w:rsid w:val="009166D8"/>
    <w:rsid w:val="009241E6"/>
    <w:rsid w:val="00926BD7"/>
    <w:rsid w:val="00930322"/>
    <w:rsid w:val="00936B85"/>
    <w:rsid w:val="0093718B"/>
    <w:rsid w:val="00941383"/>
    <w:rsid w:val="00942C06"/>
    <w:rsid w:val="00950937"/>
    <w:rsid w:val="00951631"/>
    <w:rsid w:val="0095717D"/>
    <w:rsid w:val="00962822"/>
    <w:rsid w:val="00972597"/>
    <w:rsid w:val="00980CA4"/>
    <w:rsid w:val="00982319"/>
    <w:rsid w:val="009843FC"/>
    <w:rsid w:val="00987B86"/>
    <w:rsid w:val="00992E7D"/>
    <w:rsid w:val="00992F79"/>
    <w:rsid w:val="009A0D56"/>
    <w:rsid w:val="009A1524"/>
    <w:rsid w:val="009A3E60"/>
    <w:rsid w:val="009A5FDB"/>
    <w:rsid w:val="009B2302"/>
    <w:rsid w:val="009B3D15"/>
    <w:rsid w:val="009B4F5C"/>
    <w:rsid w:val="009C0BBB"/>
    <w:rsid w:val="009C5502"/>
    <w:rsid w:val="009D286E"/>
    <w:rsid w:val="009D5D24"/>
    <w:rsid w:val="009D6F98"/>
    <w:rsid w:val="009E2072"/>
    <w:rsid w:val="009E3442"/>
    <w:rsid w:val="009E4DC8"/>
    <w:rsid w:val="009E5CD7"/>
    <w:rsid w:val="009F1B65"/>
    <w:rsid w:val="009F2F25"/>
    <w:rsid w:val="009F67EB"/>
    <w:rsid w:val="00A06D85"/>
    <w:rsid w:val="00A103A6"/>
    <w:rsid w:val="00A27CE3"/>
    <w:rsid w:val="00A40E48"/>
    <w:rsid w:val="00A436F4"/>
    <w:rsid w:val="00A44ED6"/>
    <w:rsid w:val="00A46EFD"/>
    <w:rsid w:val="00A47A88"/>
    <w:rsid w:val="00A57984"/>
    <w:rsid w:val="00A60BB1"/>
    <w:rsid w:val="00A61A10"/>
    <w:rsid w:val="00A62674"/>
    <w:rsid w:val="00A64875"/>
    <w:rsid w:val="00A662BB"/>
    <w:rsid w:val="00A67839"/>
    <w:rsid w:val="00A745BD"/>
    <w:rsid w:val="00A74680"/>
    <w:rsid w:val="00A75D53"/>
    <w:rsid w:val="00A817C7"/>
    <w:rsid w:val="00A85F33"/>
    <w:rsid w:val="00A96F11"/>
    <w:rsid w:val="00AA0D2D"/>
    <w:rsid w:val="00AA18E3"/>
    <w:rsid w:val="00AA50DD"/>
    <w:rsid w:val="00AD036D"/>
    <w:rsid w:val="00AD36C3"/>
    <w:rsid w:val="00AD4860"/>
    <w:rsid w:val="00AD67ED"/>
    <w:rsid w:val="00AE7649"/>
    <w:rsid w:val="00AE79CE"/>
    <w:rsid w:val="00AE7A6D"/>
    <w:rsid w:val="00AF1B5E"/>
    <w:rsid w:val="00AF429C"/>
    <w:rsid w:val="00B003C4"/>
    <w:rsid w:val="00B0709F"/>
    <w:rsid w:val="00B071BA"/>
    <w:rsid w:val="00B1420C"/>
    <w:rsid w:val="00B22134"/>
    <w:rsid w:val="00B227F2"/>
    <w:rsid w:val="00B31AB9"/>
    <w:rsid w:val="00B36AD8"/>
    <w:rsid w:val="00B37B9B"/>
    <w:rsid w:val="00B4680A"/>
    <w:rsid w:val="00B557A5"/>
    <w:rsid w:val="00B65C6E"/>
    <w:rsid w:val="00B74642"/>
    <w:rsid w:val="00B905C0"/>
    <w:rsid w:val="00B92626"/>
    <w:rsid w:val="00BA53B4"/>
    <w:rsid w:val="00BA5BAE"/>
    <w:rsid w:val="00BA6504"/>
    <w:rsid w:val="00BB6971"/>
    <w:rsid w:val="00BC61F6"/>
    <w:rsid w:val="00BC6D2D"/>
    <w:rsid w:val="00BD2509"/>
    <w:rsid w:val="00BD6ED4"/>
    <w:rsid w:val="00BE10BD"/>
    <w:rsid w:val="00BE367A"/>
    <w:rsid w:val="00BE3B51"/>
    <w:rsid w:val="00BF0AA0"/>
    <w:rsid w:val="00BF3FA8"/>
    <w:rsid w:val="00C00E3E"/>
    <w:rsid w:val="00C00F48"/>
    <w:rsid w:val="00C02768"/>
    <w:rsid w:val="00C1184F"/>
    <w:rsid w:val="00C1437B"/>
    <w:rsid w:val="00C34947"/>
    <w:rsid w:val="00C36EB7"/>
    <w:rsid w:val="00C37213"/>
    <w:rsid w:val="00C40485"/>
    <w:rsid w:val="00C5422E"/>
    <w:rsid w:val="00C60CB2"/>
    <w:rsid w:val="00C64419"/>
    <w:rsid w:val="00C7259F"/>
    <w:rsid w:val="00C72E8C"/>
    <w:rsid w:val="00C807BC"/>
    <w:rsid w:val="00C814D4"/>
    <w:rsid w:val="00C814E1"/>
    <w:rsid w:val="00C85281"/>
    <w:rsid w:val="00C87ED6"/>
    <w:rsid w:val="00C90D20"/>
    <w:rsid w:val="00C90F68"/>
    <w:rsid w:val="00C926D0"/>
    <w:rsid w:val="00CB14CC"/>
    <w:rsid w:val="00CC1DCF"/>
    <w:rsid w:val="00CC3E6E"/>
    <w:rsid w:val="00CC5E4A"/>
    <w:rsid w:val="00CD6A0B"/>
    <w:rsid w:val="00CD7199"/>
    <w:rsid w:val="00CE1111"/>
    <w:rsid w:val="00CE22D8"/>
    <w:rsid w:val="00CF0C86"/>
    <w:rsid w:val="00CF7B4E"/>
    <w:rsid w:val="00CF7CDA"/>
    <w:rsid w:val="00D02AEB"/>
    <w:rsid w:val="00D0308E"/>
    <w:rsid w:val="00D03826"/>
    <w:rsid w:val="00D044A3"/>
    <w:rsid w:val="00D12439"/>
    <w:rsid w:val="00D131E7"/>
    <w:rsid w:val="00D21170"/>
    <w:rsid w:val="00D24E8F"/>
    <w:rsid w:val="00D335AC"/>
    <w:rsid w:val="00D37CE1"/>
    <w:rsid w:val="00D42B88"/>
    <w:rsid w:val="00D4491B"/>
    <w:rsid w:val="00D505B1"/>
    <w:rsid w:val="00D508AE"/>
    <w:rsid w:val="00D51A96"/>
    <w:rsid w:val="00D565A1"/>
    <w:rsid w:val="00D6343B"/>
    <w:rsid w:val="00D71CE2"/>
    <w:rsid w:val="00D746E0"/>
    <w:rsid w:val="00D81041"/>
    <w:rsid w:val="00D86E2F"/>
    <w:rsid w:val="00D95577"/>
    <w:rsid w:val="00D95627"/>
    <w:rsid w:val="00DA1CD0"/>
    <w:rsid w:val="00DA5EFC"/>
    <w:rsid w:val="00DA6EFF"/>
    <w:rsid w:val="00DA74CE"/>
    <w:rsid w:val="00DA7EF2"/>
    <w:rsid w:val="00DB03E5"/>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10F31"/>
    <w:rsid w:val="00E12606"/>
    <w:rsid w:val="00E14AFA"/>
    <w:rsid w:val="00E17A44"/>
    <w:rsid w:val="00E2305E"/>
    <w:rsid w:val="00E26970"/>
    <w:rsid w:val="00E3411C"/>
    <w:rsid w:val="00E369DA"/>
    <w:rsid w:val="00E37176"/>
    <w:rsid w:val="00E37E6D"/>
    <w:rsid w:val="00E42427"/>
    <w:rsid w:val="00E471AD"/>
    <w:rsid w:val="00E51036"/>
    <w:rsid w:val="00E55C4C"/>
    <w:rsid w:val="00E5758E"/>
    <w:rsid w:val="00E62C1C"/>
    <w:rsid w:val="00E7081F"/>
    <w:rsid w:val="00E73E4B"/>
    <w:rsid w:val="00E91EFA"/>
    <w:rsid w:val="00E96D3D"/>
    <w:rsid w:val="00EA39C6"/>
    <w:rsid w:val="00EA7BEE"/>
    <w:rsid w:val="00EB0354"/>
    <w:rsid w:val="00EB5CEB"/>
    <w:rsid w:val="00EC63CE"/>
    <w:rsid w:val="00EC69B3"/>
    <w:rsid w:val="00EC6DF0"/>
    <w:rsid w:val="00ED1590"/>
    <w:rsid w:val="00ED23AA"/>
    <w:rsid w:val="00ED2AE3"/>
    <w:rsid w:val="00ED43F3"/>
    <w:rsid w:val="00ED5BC4"/>
    <w:rsid w:val="00EE4956"/>
    <w:rsid w:val="00EE58DE"/>
    <w:rsid w:val="00EF0BDC"/>
    <w:rsid w:val="00EF1FB8"/>
    <w:rsid w:val="00EF2F97"/>
    <w:rsid w:val="00EF4632"/>
    <w:rsid w:val="00F0055B"/>
    <w:rsid w:val="00F00FB0"/>
    <w:rsid w:val="00F01753"/>
    <w:rsid w:val="00F05072"/>
    <w:rsid w:val="00F05FB7"/>
    <w:rsid w:val="00F1251A"/>
    <w:rsid w:val="00F13835"/>
    <w:rsid w:val="00F17321"/>
    <w:rsid w:val="00F2007C"/>
    <w:rsid w:val="00F21887"/>
    <w:rsid w:val="00F25371"/>
    <w:rsid w:val="00F3069B"/>
    <w:rsid w:val="00F31100"/>
    <w:rsid w:val="00F40E81"/>
    <w:rsid w:val="00F45F52"/>
    <w:rsid w:val="00F517AF"/>
    <w:rsid w:val="00F52C42"/>
    <w:rsid w:val="00F545D0"/>
    <w:rsid w:val="00F61F36"/>
    <w:rsid w:val="00F6278A"/>
    <w:rsid w:val="00F65B60"/>
    <w:rsid w:val="00F70657"/>
    <w:rsid w:val="00F738F8"/>
    <w:rsid w:val="00F73AAE"/>
    <w:rsid w:val="00F7650E"/>
    <w:rsid w:val="00F90522"/>
    <w:rsid w:val="00F93381"/>
    <w:rsid w:val="00FA12D4"/>
    <w:rsid w:val="00FA1333"/>
    <w:rsid w:val="00FA2B51"/>
    <w:rsid w:val="00FA3725"/>
    <w:rsid w:val="00FA439A"/>
    <w:rsid w:val="00FA688D"/>
    <w:rsid w:val="00FB1DE1"/>
    <w:rsid w:val="00FB2533"/>
    <w:rsid w:val="00FB3531"/>
    <w:rsid w:val="00FB50ED"/>
    <w:rsid w:val="00FD389D"/>
    <w:rsid w:val="00FD5A93"/>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COP/16/L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1" TargetMode="External"/><Relationship Id="rId25" Type="http://schemas.openxmlformats.org/officeDocument/2006/relationships/hyperlink" Target="https://www.cbd.int/doc/decisions/cop-08/cop-08-dec-10-en.pdf" TargetMode="External"/><Relationship Id="rId2" Type="http://schemas.openxmlformats.org/officeDocument/2006/relationships/customXml" Target="../customXml/item2.xml"/><Relationship Id="rId16" Type="http://schemas.openxmlformats.org/officeDocument/2006/relationships/hyperlink" Target="https://www.cbd.int/doc/decisions/cop-16/cop-16-dec-04-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recommendations/wg8j?m=wg8j-12" TargetMode="External"/><Relationship Id="rId23" Type="http://schemas.openxmlformats.org/officeDocument/2006/relationships/hyperlink" Target="https://www.cbd.int/doc/decisions/cop-16/cop-16-dec-05-en.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en.pdf"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 Id="rId4" Type="http://schemas.openxmlformats.org/officeDocument/2006/relationships/hyperlink" Target="https://www.cbd.int/recommendations/wg8j?m=wg8j-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210A9F"/>
    <w:rsid w:val="00245011"/>
    <w:rsid w:val="002738F3"/>
    <w:rsid w:val="002C00C2"/>
    <w:rsid w:val="0031757B"/>
    <w:rsid w:val="003725B4"/>
    <w:rsid w:val="004218F1"/>
    <w:rsid w:val="00431E67"/>
    <w:rsid w:val="004708B8"/>
    <w:rsid w:val="00490A4F"/>
    <w:rsid w:val="004F394B"/>
    <w:rsid w:val="004F4385"/>
    <w:rsid w:val="004F4748"/>
    <w:rsid w:val="005526C7"/>
    <w:rsid w:val="005A7949"/>
    <w:rsid w:val="005F269A"/>
    <w:rsid w:val="005F65C2"/>
    <w:rsid w:val="00613CA2"/>
    <w:rsid w:val="0070793E"/>
    <w:rsid w:val="00761E5F"/>
    <w:rsid w:val="007714BF"/>
    <w:rsid w:val="008922B3"/>
    <w:rsid w:val="008D03B0"/>
    <w:rsid w:val="00963E6C"/>
    <w:rsid w:val="00987B86"/>
    <w:rsid w:val="00A048E0"/>
    <w:rsid w:val="00A103A6"/>
    <w:rsid w:val="00AA50DD"/>
    <w:rsid w:val="00AD1FF0"/>
    <w:rsid w:val="00B071BA"/>
    <w:rsid w:val="00C814E1"/>
    <w:rsid w:val="00CA147A"/>
    <w:rsid w:val="00CF7CDA"/>
    <w:rsid w:val="00D131E7"/>
    <w:rsid w:val="00D530E9"/>
    <w:rsid w:val="00D60EE2"/>
    <w:rsid w:val="00D72731"/>
    <w:rsid w:val="00E37176"/>
    <w:rsid w:val="00E76D1F"/>
    <w:rsid w:val="00E85F4A"/>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2FFC1D28CE42BD8B0AAC0E142FB93F">
    <w:name w:val="D12FFC1D28CE42BD8B0AAC0E142FB9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2</TotalTime>
  <Pages>7</Pages>
  <Words>3453</Words>
  <Characters>20340</Characters>
  <Application>Microsoft Office Word</Application>
  <DocSecurity>0</DocSecurity>
  <Lines>339</Lines>
  <Paragraphs>109</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
  <LinksUpToDate>false</LinksUpToDate>
  <CharactersWithSpaces>23684</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of the Subsidiary Body on Article 8(j) and Other Provisions of the Convention on Biological Diversity Related to Indigenous Peoples and Local Communities</dc:title>
  <dc:subject/>
  <dc:creator>Q"apaj Conde</dc:creator>
  <cp:keywords>Subsidiary Body on Scientific, Technical and Technological Advice, twenty-seventh meeting</cp:keywords>
  <dc:description/>
  <cp:lastModifiedBy>Veronique Lefebvre</cp:lastModifiedBy>
  <cp:revision>5</cp:revision>
  <dcterms:created xsi:type="dcterms:W3CDTF">2025-08-21T12:24:00Z</dcterms:created>
  <dcterms:modified xsi:type="dcterms:W3CDTF">2025-08-21T12:36:00Z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